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36A31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5136A32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75136A33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75136A34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75136A35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75136A36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75136A37" w14:textId="6D0C1471" w:rsidR="00605F71" w:rsidRPr="00B808BE" w:rsidRDefault="00B808BE" w:rsidP="00605F71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B808BE">
        <w:rPr>
          <w:rFonts w:ascii="Arial" w:hAnsi="Arial" w:cs="Arial"/>
          <w:b/>
          <w:sz w:val="23"/>
          <w:szCs w:val="23"/>
        </w:rPr>
        <w:t>LHL s.r.o.</w:t>
      </w:r>
    </w:p>
    <w:p w14:paraId="75136A38" w14:textId="58435DE1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 w:rsidR="008645D8"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8645D8">
        <w:rPr>
          <w:rFonts w:ascii="Arial" w:hAnsi="Arial" w:cs="Arial"/>
          <w:sz w:val="23"/>
          <w:szCs w:val="23"/>
        </w:rPr>
        <w:t xml:space="preserve"> </w:t>
      </w:r>
      <w:r w:rsidR="00B808BE">
        <w:rPr>
          <w:rFonts w:ascii="Arial" w:hAnsi="Arial" w:cs="Arial"/>
          <w:sz w:val="23"/>
          <w:szCs w:val="23"/>
        </w:rPr>
        <w:t>27301800</w:t>
      </w:r>
    </w:p>
    <w:p w14:paraId="75136A39" w14:textId="50CA49CE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 w:rsidR="00B808BE">
        <w:rPr>
          <w:rStyle w:val="platne1"/>
          <w:rFonts w:ascii="Arial" w:hAnsi="Arial" w:cs="Arial"/>
          <w:sz w:val="23"/>
          <w:szCs w:val="23"/>
        </w:rPr>
        <w:t>CZ27301800</w:t>
      </w:r>
    </w:p>
    <w:p w14:paraId="75136A3A" w14:textId="5626705F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="00B808BE">
        <w:rPr>
          <w:rStyle w:val="platne1"/>
          <w:rFonts w:ascii="Arial" w:hAnsi="Arial" w:cs="Arial"/>
          <w:sz w:val="23"/>
          <w:szCs w:val="23"/>
        </w:rPr>
        <w:t>Lipová 17/18, 400 10, Ústí nad Labem</w:t>
      </w:r>
    </w:p>
    <w:p w14:paraId="75136A3B" w14:textId="50CA1F51" w:rsidR="00605F71" w:rsidRPr="00A67AE8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 w:rsidR="007157D9"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B808BE">
        <w:rPr>
          <w:rStyle w:val="platne1"/>
          <w:rFonts w:ascii="Arial" w:hAnsi="Arial" w:cs="Arial"/>
          <w:sz w:val="23"/>
          <w:szCs w:val="23"/>
        </w:rPr>
        <w:t>Krajským</w:t>
      </w:r>
      <w:r w:rsidR="008645D8"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</w:t>
      </w:r>
      <w:r w:rsidR="00B808BE">
        <w:rPr>
          <w:rStyle w:val="platne1"/>
          <w:rFonts w:ascii="Arial" w:hAnsi="Arial" w:cs="Arial"/>
          <w:sz w:val="23"/>
          <w:szCs w:val="23"/>
        </w:rPr>
        <w:t> Ústí nad Labem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oddíl </w:t>
      </w:r>
      <w:r w:rsidR="00B808BE">
        <w:rPr>
          <w:rStyle w:val="platne1"/>
          <w:rFonts w:ascii="Arial" w:hAnsi="Arial" w:cs="Arial"/>
          <w:sz w:val="23"/>
          <w:szCs w:val="23"/>
        </w:rPr>
        <w:t>C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vložka </w:t>
      </w:r>
      <w:r w:rsidR="00B808BE">
        <w:rPr>
          <w:rStyle w:val="platne1"/>
          <w:rFonts w:ascii="Arial" w:hAnsi="Arial" w:cs="Arial"/>
          <w:sz w:val="23"/>
          <w:szCs w:val="23"/>
        </w:rPr>
        <w:t>23355</w:t>
      </w:r>
    </w:p>
    <w:p w14:paraId="75136A3C" w14:textId="717F202C" w:rsidR="00605F71" w:rsidRPr="00A67AE8" w:rsidRDefault="008645D8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="00605F71"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B808BE">
        <w:rPr>
          <w:rStyle w:val="platne1"/>
          <w:rFonts w:ascii="Arial" w:hAnsi="Arial" w:cs="Arial"/>
          <w:sz w:val="23"/>
          <w:szCs w:val="23"/>
        </w:rPr>
        <w:t>Martinem Liškou, jednatelem</w:t>
      </w:r>
    </w:p>
    <w:p w14:paraId="75136A3D" w14:textId="22FBB940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 w:rsidR="00B808BE">
        <w:rPr>
          <w:rStyle w:val="platne1"/>
          <w:rFonts w:ascii="Arial" w:hAnsi="Arial" w:cs="Arial"/>
          <w:sz w:val="23"/>
          <w:szCs w:val="23"/>
        </w:rPr>
        <w:t>ČSOB Ústí nad Labem</w:t>
      </w:r>
    </w:p>
    <w:p w14:paraId="75136A3E" w14:textId="783FDED1" w:rsidR="00605F71" w:rsidRPr="008D17FE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 w:rsidR="00555ACD">
        <w:rPr>
          <w:rFonts w:ascii="Arial" w:hAnsi="Arial" w:cs="Arial"/>
          <w:bCs/>
        </w:rPr>
        <w:t>…………….</w:t>
      </w:r>
    </w:p>
    <w:p w14:paraId="75136A3F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0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75136A41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2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75136A4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4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75136A45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75136A46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75136A47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5136A48" w14:textId="77777777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  MUDr. Roman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 xml:space="preserve"> Kraus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>, MBA,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75136A49" w14:textId="77777777" w:rsidR="00924699" w:rsidRPr="00C77039" w:rsidRDefault="006260B6" w:rsidP="00924699">
      <w:pPr>
        <w:spacing w:after="60"/>
        <w:jc w:val="both"/>
        <w:rPr>
          <w:rFonts w:ascii="Arial" w:hAnsi="Arial" w:cs="Arial"/>
        </w:rPr>
      </w:pPr>
      <w:r w:rsidRPr="008D17FE">
        <w:rPr>
          <w:rFonts w:ascii="Arial" w:hAnsi="Arial" w:cs="Arial"/>
          <w:sz w:val="23"/>
          <w:szCs w:val="23"/>
        </w:rPr>
        <w:t xml:space="preserve">bankovní spojení: </w:t>
      </w:r>
      <w:r w:rsidR="00924699" w:rsidRPr="00C77039">
        <w:rPr>
          <w:rFonts w:ascii="Arial" w:hAnsi="Arial" w:cs="Arial"/>
          <w:sz w:val="23"/>
          <w:szCs w:val="23"/>
        </w:rPr>
        <w:t>Česká národní banka, Na Příkopě 28,115 03 Praha 1, pobočka Brno, Rooseveltova 18, 601 10 Brno</w:t>
      </w:r>
    </w:p>
    <w:p w14:paraId="75136A4A" w14:textId="623DAB2E" w:rsidR="00924699" w:rsidRPr="008D17FE" w:rsidRDefault="00924699" w:rsidP="0092469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číslo bankovního účtu: </w:t>
      </w:r>
      <w:r w:rsidR="00555ACD">
        <w:rPr>
          <w:rFonts w:ascii="Arial" w:hAnsi="Arial" w:cs="Arial"/>
          <w:sz w:val="23"/>
          <w:szCs w:val="23"/>
        </w:rPr>
        <w:t>………</w:t>
      </w:r>
      <w:proofErr w:type="gramStart"/>
      <w:r w:rsidR="00555ACD">
        <w:rPr>
          <w:rFonts w:ascii="Arial" w:hAnsi="Arial" w:cs="Arial"/>
          <w:sz w:val="23"/>
          <w:szCs w:val="23"/>
        </w:rPr>
        <w:t>…..</w:t>
      </w:r>
      <w:proofErr w:type="gramEnd"/>
    </w:p>
    <w:p w14:paraId="75136A4B" w14:textId="215AA10F" w:rsidR="00E32B69" w:rsidRPr="008D17FE" w:rsidRDefault="00E32B69" w:rsidP="00924699">
      <w:pPr>
        <w:spacing w:after="60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9711C5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75136A4C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D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75136A4E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F" w14:textId="7777777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75136A50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1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2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3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4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6" w14:textId="77777777" w:rsidR="00B841E5" w:rsidRPr="008D17FE" w:rsidRDefault="00B841E5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7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I.</w:t>
      </w:r>
    </w:p>
    <w:p w14:paraId="75136A58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75136A59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5136A5A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75136A5B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5C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75136A5D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75136A5E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5F" w14:textId="38E43085" w:rsidR="00D86891" w:rsidRPr="008D17FE" w:rsidRDefault="00142BD2" w:rsidP="00377FDB">
      <w:pPr>
        <w:pStyle w:val="Zkladntext3"/>
        <w:numPr>
          <w:ilvl w:val="0"/>
          <w:numId w:val="16"/>
        </w:numPr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D82704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DE6C4C">
        <w:rPr>
          <w:rFonts w:ascii="Arial" w:hAnsi="Arial" w:cs="Arial"/>
          <w:b/>
          <w:sz w:val="23"/>
          <w:szCs w:val="23"/>
          <w:lang w:val="cs-CZ"/>
        </w:rPr>
        <w:t>2</w:t>
      </w:r>
      <w:r w:rsidR="001D6C04">
        <w:rPr>
          <w:rFonts w:ascii="Arial" w:hAnsi="Arial" w:cs="Arial"/>
          <w:b/>
          <w:sz w:val="23"/>
          <w:szCs w:val="23"/>
          <w:lang w:val="cs-CZ"/>
        </w:rPr>
        <w:t xml:space="preserve"> ks </w:t>
      </w:r>
      <w:r w:rsidR="00DE6C4C">
        <w:rPr>
          <w:rFonts w:ascii="Arial" w:hAnsi="Arial" w:cs="Arial"/>
          <w:b/>
          <w:sz w:val="23"/>
          <w:szCs w:val="23"/>
          <w:lang w:val="cs-CZ"/>
        </w:rPr>
        <w:t xml:space="preserve">pulzních </w:t>
      </w:r>
      <w:proofErr w:type="spellStart"/>
      <w:r w:rsidR="00DE6C4C">
        <w:rPr>
          <w:rFonts w:ascii="Arial" w:hAnsi="Arial" w:cs="Arial"/>
          <w:b/>
          <w:sz w:val="23"/>
          <w:szCs w:val="23"/>
          <w:lang w:val="cs-CZ"/>
        </w:rPr>
        <w:t>oxymetrů</w:t>
      </w:r>
      <w:proofErr w:type="spellEnd"/>
      <w:r w:rsidR="00374192">
        <w:rPr>
          <w:rFonts w:ascii="Arial" w:hAnsi="Arial" w:cs="Arial"/>
          <w:b/>
          <w:sz w:val="23"/>
          <w:szCs w:val="23"/>
          <w:lang w:val="cs-CZ"/>
        </w:rPr>
        <w:t xml:space="preserve"> </w:t>
      </w:r>
      <w:proofErr w:type="spellStart"/>
      <w:r w:rsidR="00B808BE" w:rsidRPr="00B808BE">
        <w:rPr>
          <w:rFonts w:ascii="Arial" w:hAnsi="Arial" w:cs="Arial"/>
          <w:i/>
          <w:sz w:val="23"/>
          <w:szCs w:val="23"/>
          <w:lang w:val="cs-CZ"/>
        </w:rPr>
        <w:t>Masimo</w:t>
      </w:r>
      <w:proofErr w:type="spellEnd"/>
      <w:r w:rsidR="008645D8" w:rsidRPr="00B808BE">
        <w:rPr>
          <w:rFonts w:ascii="Arial" w:hAnsi="Arial" w:cs="Arial"/>
          <w:sz w:val="23"/>
          <w:szCs w:val="23"/>
          <w:lang w:val="cs-CZ"/>
        </w:rPr>
        <w:t>,</w:t>
      </w:r>
      <w:r w:rsidR="008645D8" w:rsidRPr="008645D8">
        <w:rPr>
          <w:rFonts w:ascii="Arial" w:hAnsi="Arial" w:cs="Arial"/>
          <w:b/>
          <w:sz w:val="23"/>
          <w:szCs w:val="23"/>
          <w:lang w:val="cs-CZ"/>
        </w:rPr>
        <w:t xml:space="preserve"> typ: </w:t>
      </w:r>
      <w:r w:rsidR="00B808BE" w:rsidRPr="00B808BE">
        <w:rPr>
          <w:rFonts w:ascii="Arial" w:hAnsi="Arial" w:cs="Arial"/>
          <w:i/>
          <w:sz w:val="23"/>
          <w:szCs w:val="23"/>
          <w:lang w:val="cs-CZ"/>
        </w:rPr>
        <w:t>ROOT VS včetně Radical-7</w:t>
      </w:r>
      <w:r w:rsidRPr="008D17FE">
        <w:rPr>
          <w:rFonts w:ascii="Arial" w:hAnsi="Arial" w:cs="Arial"/>
          <w:sz w:val="23"/>
          <w:szCs w:val="23"/>
        </w:rPr>
        <w:t xml:space="preserve"> jehož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75136A60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61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75136A62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63" w14:textId="77777777" w:rsidR="009A3D16" w:rsidRPr="008D17FE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Kupujícímu společně se Zbožím i </w:t>
      </w:r>
      <w:r w:rsidR="001F13BA" w:rsidRPr="008D17FE">
        <w:rPr>
          <w:rFonts w:ascii="Arial" w:hAnsi="Arial" w:cs="Arial"/>
          <w:sz w:val="23"/>
          <w:szCs w:val="23"/>
        </w:rPr>
        <w:t xml:space="preserve">veškeré </w:t>
      </w:r>
      <w:r w:rsidRPr="008D17FE">
        <w:rPr>
          <w:rFonts w:ascii="Arial" w:hAnsi="Arial" w:cs="Arial"/>
          <w:sz w:val="23"/>
          <w:szCs w:val="23"/>
        </w:rPr>
        <w:t xml:space="preserve">doklady, které se ke Zboží vztahují, tj. zejména </w:t>
      </w:r>
      <w:r w:rsidR="001F13BA" w:rsidRPr="008D17FE">
        <w:rPr>
          <w:rFonts w:ascii="Arial" w:hAnsi="Arial" w:cs="Arial"/>
          <w:sz w:val="23"/>
          <w:szCs w:val="23"/>
        </w:rPr>
        <w:t>doklady nutné k převzetí a k řádnému užívání zboží</w:t>
      </w:r>
      <w:r w:rsidR="009A3D16" w:rsidRPr="008D17FE">
        <w:rPr>
          <w:rFonts w:ascii="Arial" w:hAnsi="Arial" w:cs="Arial"/>
          <w:sz w:val="23"/>
          <w:szCs w:val="23"/>
        </w:rPr>
        <w:t>:</w:t>
      </w:r>
    </w:p>
    <w:p w14:paraId="75136A64" w14:textId="77777777" w:rsidR="009A3D16" w:rsidRPr="002E3B0B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n</w:t>
      </w:r>
      <w:r w:rsidR="001F13BA" w:rsidRPr="008D17FE">
        <w:rPr>
          <w:rFonts w:ascii="Arial" w:hAnsi="Arial" w:cs="Arial"/>
          <w:sz w:val="23"/>
          <w:szCs w:val="23"/>
        </w:rPr>
        <w:t xml:space="preserve">ávod k ovládání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1F13BA" w:rsidRPr="008D17FE">
        <w:rPr>
          <w:rFonts w:ascii="Arial" w:hAnsi="Arial" w:cs="Arial"/>
          <w:sz w:val="23"/>
          <w:szCs w:val="23"/>
        </w:rPr>
        <w:t xml:space="preserve">v českém jazyce </w:t>
      </w:r>
      <w:r w:rsidRPr="008D17FE">
        <w:rPr>
          <w:rFonts w:ascii="Arial" w:hAnsi="Arial" w:cs="Arial"/>
          <w:sz w:val="23"/>
          <w:szCs w:val="23"/>
        </w:rPr>
        <w:t xml:space="preserve">ve dvou vyhotoveních </w:t>
      </w:r>
      <w:r w:rsidR="001F13BA" w:rsidRPr="008D17FE">
        <w:rPr>
          <w:rFonts w:ascii="Arial" w:hAnsi="Arial" w:cs="Arial"/>
          <w:sz w:val="23"/>
          <w:szCs w:val="23"/>
        </w:rPr>
        <w:t xml:space="preserve">(1x v listinné podobě, 1x v datové podobě na </w:t>
      </w:r>
      <w:r w:rsidR="00243FE4">
        <w:rPr>
          <w:rFonts w:ascii="Arial" w:hAnsi="Arial" w:cs="Arial"/>
          <w:sz w:val="23"/>
          <w:szCs w:val="23"/>
        </w:rPr>
        <w:t>CD/</w:t>
      </w:r>
      <w:r w:rsidR="001F13BA" w:rsidRPr="008D17FE">
        <w:rPr>
          <w:rFonts w:ascii="Arial" w:hAnsi="Arial" w:cs="Arial"/>
          <w:sz w:val="23"/>
          <w:szCs w:val="23"/>
        </w:rPr>
        <w:t>DVD ve formátu *.doc nebo *.</w:t>
      </w:r>
      <w:proofErr w:type="spellStart"/>
      <w:r w:rsidR="001F13BA" w:rsidRPr="008D17FE">
        <w:rPr>
          <w:rFonts w:ascii="Arial" w:hAnsi="Arial" w:cs="Arial"/>
          <w:sz w:val="23"/>
          <w:szCs w:val="23"/>
        </w:rPr>
        <w:t>pdf</w:t>
      </w:r>
      <w:proofErr w:type="spellEnd"/>
      <w:r w:rsidR="001F13BA" w:rsidRPr="008D17FE">
        <w:rPr>
          <w:rFonts w:ascii="Arial" w:hAnsi="Arial" w:cs="Arial"/>
          <w:sz w:val="23"/>
          <w:szCs w:val="23"/>
        </w:rPr>
        <w:t>)</w:t>
      </w:r>
      <w:r w:rsidRPr="008D17FE">
        <w:rPr>
          <w:rFonts w:ascii="Arial" w:hAnsi="Arial" w:cs="Arial"/>
          <w:sz w:val="23"/>
          <w:szCs w:val="23"/>
        </w:rPr>
        <w:t>;</w:t>
      </w:r>
    </w:p>
    <w:p w14:paraId="75136A65" w14:textId="77777777" w:rsidR="002E3B0B" w:rsidRPr="00D82704" w:rsidRDefault="002F4EDA" w:rsidP="00D82704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</w:t>
      </w:r>
      <w:r w:rsidR="00D82704">
        <w:rPr>
          <w:rFonts w:ascii="Arial" w:hAnsi="Arial" w:cs="Arial"/>
          <w:sz w:val="23"/>
          <w:szCs w:val="23"/>
          <w:lang w:val="cs-CZ"/>
        </w:rPr>
        <w:t>y CE</w:t>
      </w:r>
      <w:r w:rsidR="002E3B0B" w:rsidRPr="00D82704">
        <w:rPr>
          <w:rFonts w:ascii="Arial" w:hAnsi="Arial" w:cs="Arial"/>
          <w:sz w:val="23"/>
          <w:szCs w:val="23"/>
          <w:lang w:val="cs-CZ"/>
        </w:rPr>
        <w:t>.</w:t>
      </w:r>
    </w:p>
    <w:p w14:paraId="75136A66" w14:textId="77777777" w:rsidR="00B9193B" w:rsidRPr="008D17FE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14:paraId="75136A67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75136A68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75136A69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6A" w14:textId="4B07949A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880848">
        <w:rPr>
          <w:rFonts w:ascii="Arial" w:hAnsi="Arial" w:cs="Arial"/>
          <w:b/>
          <w:sz w:val="23"/>
          <w:szCs w:val="23"/>
          <w:lang w:val="cs-CZ"/>
        </w:rPr>
        <w:t>7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ode dne </w:t>
      </w:r>
      <w:r w:rsidR="00D071E8">
        <w:rPr>
          <w:rFonts w:ascii="Arial" w:hAnsi="Arial" w:cs="Arial"/>
          <w:sz w:val="23"/>
          <w:szCs w:val="23"/>
          <w:lang w:val="cs-CZ"/>
        </w:rPr>
        <w:t xml:space="preserve">nabytí účinnosti </w:t>
      </w:r>
      <w:r w:rsidR="003F7B02" w:rsidRPr="008D17FE">
        <w:rPr>
          <w:rFonts w:ascii="Arial" w:hAnsi="Arial" w:cs="Arial"/>
          <w:sz w:val="23"/>
          <w:szCs w:val="23"/>
        </w:rPr>
        <w:t xml:space="preserve">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75136A6B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6C" w14:textId="1E7EBBFE" w:rsidR="00BE2371" w:rsidRPr="008D17FE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Místem dodání Zboží </w:t>
      </w:r>
      <w:r w:rsidR="003F025A">
        <w:rPr>
          <w:rFonts w:ascii="Arial" w:hAnsi="Arial" w:cs="Arial"/>
          <w:sz w:val="23"/>
          <w:szCs w:val="23"/>
          <w:lang w:val="cs-CZ"/>
        </w:rPr>
        <w:t>je</w:t>
      </w:r>
      <w:r w:rsidR="008D45BA">
        <w:rPr>
          <w:rFonts w:ascii="Arial" w:hAnsi="Arial" w:cs="Arial"/>
          <w:sz w:val="23"/>
          <w:szCs w:val="23"/>
          <w:lang w:val="cs-CZ"/>
        </w:rPr>
        <w:t xml:space="preserve"> </w:t>
      </w:r>
      <w:r w:rsidR="00DE6C4C">
        <w:rPr>
          <w:rFonts w:ascii="Arial" w:hAnsi="Arial" w:cs="Arial"/>
          <w:sz w:val="23"/>
          <w:szCs w:val="23"/>
          <w:lang w:val="cs-CZ"/>
        </w:rPr>
        <w:t>Neonatologické oddělení</w:t>
      </w:r>
      <w:r w:rsidR="00DE3A3F">
        <w:rPr>
          <w:rFonts w:ascii="Arial" w:hAnsi="Arial" w:cs="Arial"/>
          <w:sz w:val="23"/>
          <w:szCs w:val="23"/>
          <w:lang w:val="cs-CZ"/>
        </w:rPr>
        <w:t>, Fakultní nemocnice Brno, Pr</w:t>
      </w:r>
      <w:r w:rsidR="00DE6C4C">
        <w:rPr>
          <w:rFonts w:ascii="Arial" w:hAnsi="Arial" w:cs="Arial"/>
          <w:sz w:val="23"/>
          <w:szCs w:val="23"/>
          <w:lang w:val="cs-CZ"/>
        </w:rPr>
        <w:t xml:space="preserve">acoviště reprodukční </w:t>
      </w:r>
      <w:r w:rsidR="00D93D0B">
        <w:rPr>
          <w:rFonts w:ascii="Arial" w:hAnsi="Arial" w:cs="Arial"/>
          <w:sz w:val="23"/>
          <w:szCs w:val="23"/>
          <w:lang w:val="cs-CZ"/>
        </w:rPr>
        <w:t>medicíny</w:t>
      </w:r>
      <w:r w:rsidR="000B3DB4">
        <w:rPr>
          <w:rFonts w:ascii="Arial" w:hAnsi="Arial" w:cs="Arial"/>
          <w:sz w:val="23"/>
          <w:szCs w:val="23"/>
          <w:lang w:val="cs-CZ"/>
        </w:rPr>
        <w:t xml:space="preserve">, </w:t>
      </w:r>
      <w:r w:rsidR="00DE6C4C">
        <w:rPr>
          <w:rFonts w:ascii="Arial" w:hAnsi="Arial" w:cs="Arial"/>
          <w:sz w:val="23"/>
          <w:szCs w:val="23"/>
          <w:lang w:val="cs-CZ"/>
        </w:rPr>
        <w:t>Obilní trh 11, 602</w:t>
      </w:r>
      <w:r w:rsidR="00DE3A3F">
        <w:rPr>
          <w:rFonts w:ascii="Arial" w:hAnsi="Arial" w:cs="Arial"/>
          <w:sz w:val="23"/>
          <w:szCs w:val="23"/>
          <w:lang w:val="cs-CZ"/>
        </w:rPr>
        <w:t xml:space="preserve"> 00 Brno.</w:t>
      </w:r>
    </w:p>
    <w:p w14:paraId="75136A6D" w14:textId="77777777"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6E" w14:textId="7C0C7E03" w:rsidR="009A3D16" w:rsidRPr="00D82704" w:rsidRDefault="009A3D16" w:rsidP="002E3B0B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8D17FE">
        <w:rPr>
          <w:rFonts w:ascii="Arial" w:hAnsi="Arial" w:cs="Arial"/>
          <w:sz w:val="23"/>
          <w:szCs w:val="23"/>
        </w:rPr>
        <w:t xml:space="preserve">Kupujícímu </w:t>
      </w:r>
      <w:r w:rsidRPr="008D17FE">
        <w:rPr>
          <w:rFonts w:ascii="Arial" w:hAnsi="Arial" w:cs="Arial"/>
          <w:sz w:val="23"/>
          <w:szCs w:val="23"/>
        </w:rPr>
        <w:t xml:space="preserve">konkrétní termín dodání Zboží </w:t>
      </w:r>
      <w:r w:rsidR="00FB373A">
        <w:rPr>
          <w:rFonts w:ascii="Arial" w:hAnsi="Arial" w:cs="Arial"/>
          <w:sz w:val="23"/>
          <w:szCs w:val="23"/>
          <w:lang w:val="cs-CZ"/>
        </w:rPr>
        <w:t>pět</w:t>
      </w:r>
      <w:r w:rsidRPr="008D17FE">
        <w:rPr>
          <w:rFonts w:ascii="Arial" w:hAnsi="Arial" w:cs="Arial"/>
          <w:sz w:val="23"/>
          <w:szCs w:val="23"/>
        </w:rPr>
        <w:t xml:space="preserve"> pracovní</w:t>
      </w:r>
      <w:r w:rsidR="00FB373A">
        <w:rPr>
          <w:rFonts w:ascii="Arial" w:hAnsi="Arial" w:cs="Arial"/>
          <w:sz w:val="23"/>
          <w:szCs w:val="23"/>
          <w:lang w:val="cs-CZ"/>
        </w:rPr>
        <w:t>ch</w:t>
      </w:r>
      <w:r w:rsidR="00FB373A">
        <w:rPr>
          <w:rFonts w:ascii="Arial" w:hAnsi="Arial" w:cs="Arial"/>
          <w:sz w:val="23"/>
          <w:szCs w:val="23"/>
        </w:rPr>
        <w:t xml:space="preserve"> dn</w:t>
      </w:r>
      <w:r w:rsidR="00FB373A">
        <w:rPr>
          <w:rFonts w:ascii="Arial" w:hAnsi="Arial" w:cs="Arial"/>
          <w:sz w:val="23"/>
          <w:szCs w:val="23"/>
          <w:lang w:val="cs-CZ"/>
        </w:rPr>
        <w:t>ů</w:t>
      </w:r>
      <w:r w:rsidRPr="008D17FE">
        <w:rPr>
          <w:rFonts w:ascii="Arial" w:hAnsi="Arial" w:cs="Arial"/>
          <w:sz w:val="23"/>
          <w:szCs w:val="23"/>
        </w:rPr>
        <w:t xml:space="preserve"> před plánovaným termínem </w:t>
      </w:r>
      <w:r w:rsidR="00735D41" w:rsidRPr="008D17FE">
        <w:rPr>
          <w:rFonts w:ascii="Arial" w:hAnsi="Arial" w:cs="Arial"/>
          <w:sz w:val="23"/>
          <w:szCs w:val="23"/>
        </w:rPr>
        <w:t xml:space="preserve">dodání </w:t>
      </w:r>
      <w:r w:rsidRPr="008D17FE">
        <w:rPr>
          <w:rFonts w:ascii="Arial" w:hAnsi="Arial" w:cs="Arial"/>
          <w:sz w:val="23"/>
          <w:szCs w:val="23"/>
        </w:rPr>
        <w:t xml:space="preserve">na </w:t>
      </w:r>
      <w:r w:rsidR="00B41494">
        <w:rPr>
          <w:rFonts w:ascii="Arial" w:hAnsi="Arial" w:cs="Arial"/>
          <w:sz w:val="23"/>
          <w:szCs w:val="23"/>
        </w:rPr>
        <w:t>o</w:t>
      </w:r>
      <w:r w:rsidR="002F4EDA">
        <w:rPr>
          <w:rFonts w:ascii="Arial" w:hAnsi="Arial" w:cs="Arial"/>
          <w:sz w:val="23"/>
          <w:szCs w:val="23"/>
        </w:rPr>
        <w:t>bchodní oddělení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60C16" w:rsidRPr="008D17FE">
        <w:rPr>
          <w:rFonts w:ascii="Arial" w:hAnsi="Arial" w:cs="Arial"/>
          <w:sz w:val="23"/>
          <w:szCs w:val="23"/>
        </w:rPr>
        <w:t>FN Brno</w:t>
      </w:r>
      <w:r w:rsidR="00B41494">
        <w:rPr>
          <w:rFonts w:ascii="Arial" w:hAnsi="Arial" w:cs="Arial"/>
          <w:sz w:val="23"/>
          <w:szCs w:val="23"/>
        </w:rPr>
        <w:t xml:space="preserve"> </w:t>
      </w:r>
      <w:r w:rsidR="00555ACD">
        <w:rPr>
          <w:rFonts w:ascii="Arial" w:hAnsi="Arial" w:cs="Arial"/>
          <w:sz w:val="23"/>
          <w:szCs w:val="23"/>
          <w:lang w:val="cs-CZ"/>
        </w:rPr>
        <w:t>……………..</w:t>
      </w:r>
      <w:r w:rsidR="00DE3A3F">
        <w:rPr>
          <w:rFonts w:ascii="Arial" w:hAnsi="Arial" w:cs="Arial"/>
          <w:sz w:val="23"/>
          <w:szCs w:val="23"/>
        </w:rPr>
        <w:t>, tel.:</w:t>
      </w:r>
      <w:r w:rsidR="00DE3A3F">
        <w:rPr>
          <w:rFonts w:ascii="Arial" w:hAnsi="Arial" w:cs="Arial"/>
          <w:sz w:val="23"/>
          <w:szCs w:val="23"/>
          <w:lang w:val="cs-CZ"/>
        </w:rPr>
        <w:t xml:space="preserve"> </w:t>
      </w:r>
      <w:r w:rsidR="00555ACD">
        <w:rPr>
          <w:rFonts w:ascii="Arial" w:hAnsi="Arial" w:cs="Arial"/>
          <w:sz w:val="23"/>
          <w:szCs w:val="23"/>
          <w:lang w:val="cs-CZ"/>
        </w:rPr>
        <w:t>…………….</w:t>
      </w:r>
      <w:r w:rsidR="00DE3A3F">
        <w:rPr>
          <w:rFonts w:ascii="Arial" w:hAnsi="Arial" w:cs="Arial"/>
          <w:sz w:val="23"/>
          <w:szCs w:val="23"/>
        </w:rPr>
        <w:t xml:space="preserve"> a písemně na e-mail:</w:t>
      </w:r>
      <w:r w:rsidR="00DE3A3F">
        <w:rPr>
          <w:rFonts w:ascii="Arial" w:hAnsi="Arial" w:cs="Arial"/>
          <w:sz w:val="23"/>
          <w:szCs w:val="23"/>
          <w:lang w:val="cs-CZ"/>
        </w:rPr>
        <w:t xml:space="preserve"> </w:t>
      </w:r>
      <w:r w:rsidR="00555ACD">
        <w:rPr>
          <w:rFonts w:ascii="Arial" w:hAnsi="Arial" w:cs="Arial"/>
          <w:sz w:val="23"/>
          <w:szCs w:val="23"/>
          <w:lang w:val="cs-CZ"/>
        </w:rPr>
        <w:t>…………</w:t>
      </w:r>
      <w:proofErr w:type="gramStart"/>
      <w:r w:rsidR="00555ACD">
        <w:rPr>
          <w:rFonts w:ascii="Arial" w:hAnsi="Arial" w:cs="Arial"/>
          <w:sz w:val="23"/>
          <w:szCs w:val="23"/>
          <w:lang w:val="cs-CZ"/>
        </w:rPr>
        <w:t>…..</w:t>
      </w:r>
      <w:bookmarkStart w:id="0" w:name="_GoBack"/>
      <w:bookmarkEnd w:id="0"/>
      <w:r w:rsidRPr="008D17FE">
        <w:rPr>
          <w:rFonts w:ascii="Arial" w:hAnsi="Arial" w:cs="Arial"/>
          <w:sz w:val="23"/>
          <w:szCs w:val="23"/>
        </w:rPr>
        <w:t xml:space="preserve"> Bez</w:t>
      </w:r>
      <w:proofErr w:type="gramEnd"/>
      <w:r w:rsidRPr="008D17FE">
        <w:rPr>
          <w:rFonts w:ascii="Arial" w:hAnsi="Arial" w:cs="Arial"/>
          <w:sz w:val="23"/>
          <w:szCs w:val="23"/>
        </w:rPr>
        <w:t xml:space="preserve"> tohoto oznámení není Kupující povinen Zboží </w:t>
      </w:r>
      <w:r w:rsidRPr="00B91037">
        <w:rPr>
          <w:rFonts w:ascii="Arial" w:hAnsi="Arial" w:cs="Arial"/>
          <w:sz w:val="23"/>
          <w:szCs w:val="23"/>
        </w:rPr>
        <w:t>převzít.</w:t>
      </w:r>
      <w:r w:rsidR="00B91037" w:rsidRPr="00B91037">
        <w:rPr>
          <w:rFonts w:ascii="Arial" w:hAnsi="Arial" w:cs="Arial"/>
          <w:sz w:val="23"/>
          <w:szCs w:val="23"/>
          <w:lang w:val="cs-CZ"/>
        </w:rPr>
        <w:t xml:space="preserve"> </w:t>
      </w:r>
      <w:r w:rsidR="00B91037" w:rsidRPr="00B91037">
        <w:rPr>
          <w:rFonts w:ascii="Arial" w:hAnsi="Arial" w:cs="Arial"/>
          <w:sz w:val="23"/>
          <w:szCs w:val="23"/>
        </w:rPr>
        <w:t>Současně</w:t>
      </w:r>
      <w:r w:rsidR="00B91037">
        <w:rPr>
          <w:rFonts w:ascii="Arial" w:hAnsi="Arial" w:cs="Arial"/>
          <w:sz w:val="23"/>
          <w:szCs w:val="23"/>
          <w:lang w:val="cs-CZ"/>
        </w:rPr>
        <w:t xml:space="preserve">, </w:t>
      </w:r>
      <w:r w:rsidR="00B91037" w:rsidRPr="00C65D56">
        <w:rPr>
          <w:rFonts w:ascii="Arial" w:hAnsi="Arial" w:cs="Arial"/>
          <w:b/>
          <w:sz w:val="23"/>
          <w:szCs w:val="23"/>
        </w:rPr>
        <w:t>5 dnů před plánovaným předáním,</w:t>
      </w:r>
      <w:r w:rsidR="00B91037" w:rsidRPr="00C65D56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B91037" w:rsidRPr="00C65D56">
        <w:rPr>
          <w:rFonts w:ascii="Arial" w:hAnsi="Arial" w:cs="Arial"/>
          <w:b/>
          <w:sz w:val="23"/>
          <w:szCs w:val="23"/>
        </w:rPr>
        <w:t>je prodávající povinen zaslat na uvedený e-mail vyplněnou Importní tabulku</w:t>
      </w:r>
      <w:r w:rsidR="00B91037" w:rsidRPr="00B91037">
        <w:rPr>
          <w:rFonts w:ascii="Arial" w:hAnsi="Arial" w:cs="Arial"/>
          <w:sz w:val="23"/>
          <w:szCs w:val="23"/>
        </w:rPr>
        <w:t>, která byla součástí výzvy k podání nabídky, a to v elektronické podobě.</w:t>
      </w:r>
    </w:p>
    <w:p w14:paraId="75136A6F" w14:textId="77777777" w:rsidR="00D82704" w:rsidRPr="002E3B0B" w:rsidRDefault="00D82704" w:rsidP="00D82704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75136A70" w14:textId="2F290455" w:rsidR="00E826DA" w:rsidRPr="002F4EDA" w:rsidRDefault="00A131FD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2F4EDA">
        <w:rPr>
          <w:rFonts w:ascii="Arial" w:hAnsi="Arial" w:cs="Arial"/>
          <w:sz w:val="22"/>
          <w:szCs w:val="22"/>
        </w:rPr>
        <w:t xml:space="preserve">Součástí plnění dle čl. II.1. této smlouvy je i provedení instalace Zboží vč. konfigurace modalit (nastavení </w:t>
      </w:r>
      <w:proofErr w:type="spellStart"/>
      <w:r w:rsidRPr="002F4EDA">
        <w:rPr>
          <w:rFonts w:ascii="Arial" w:hAnsi="Arial" w:cs="Arial"/>
          <w:sz w:val="22"/>
          <w:szCs w:val="22"/>
        </w:rPr>
        <w:t>workflow</w:t>
      </w:r>
      <w:proofErr w:type="spellEnd"/>
      <w:r w:rsidRPr="002F4EDA">
        <w:rPr>
          <w:rFonts w:ascii="Arial" w:hAnsi="Arial" w:cs="Arial"/>
          <w:sz w:val="22"/>
          <w:szCs w:val="22"/>
        </w:rPr>
        <w:t xml:space="preserve">), uvedení Zboží do provozu, předvedení jeho funkční zkoušky vč. přejímací zkoušky dlouhodobé stability (pouze u Zboží, které této zkoušce podle zákona č. 307/2002 Sb., o radiační ochraně, ve znění pozdějších </w:t>
      </w:r>
      <w:r w:rsidRPr="002F4EDA">
        <w:rPr>
          <w:rFonts w:ascii="Arial" w:hAnsi="Arial" w:cs="Arial"/>
          <w:sz w:val="22"/>
          <w:szCs w:val="22"/>
        </w:rPr>
        <w:lastRenderedPageBreak/>
        <w:t xml:space="preserve">předpisů, podléhá), vstupní validace či kalibrace (pouze u Zboží, u nějž je při provozu vyžadována), ověření přenosu dat do archivu </w:t>
      </w:r>
      <w:r w:rsidR="00AF0AFE">
        <w:rPr>
          <w:rFonts w:ascii="Arial" w:hAnsi="Arial" w:cs="Arial"/>
          <w:sz w:val="22"/>
          <w:szCs w:val="22"/>
          <w:lang w:val="cs-CZ"/>
        </w:rPr>
        <w:t>MARIE PACS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 xml:space="preserve">(pouze u Zboží, u nějž je </w:t>
      </w:r>
      <w:r>
        <w:rPr>
          <w:rFonts w:ascii="Arial" w:hAnsi="Arial" w:cs="Arial"/>
          <w:sz w:val="22"/>
          <w:szCs w:val="22"/>
          <w:lang w:val="cs-CZ"/>
        </w:rPr>
        <w:t>vyžadováno</w:t>
      </w:r>
      <w:r w:rsidRPr="002F4EDA">
        <w:rPr>
          <w:rFonts w:ascii="Arial" w:hAnsi="Arial" w:cs="Arial"/>
          <w:sz w:val="22"/>
          <w:szCs w:val="22"/>
        </w:rPr>
        <w:t>) a odzkoušení bezproblémového provozu (např. formou testovacího provozu) za přítomnosti zástupců klinik, zaměs</w:t>
      </w:r>
      <w:r w:rsidR="00FB373A">
        <w:rPr>
          <w:rFonts w:ascii="Arial" w:hAnsi="Arial" w:cs="Arial"/>
          <w:sz w:val="22"/>
          <w:szCs w:val="22"/>
        </w:rPr>
        <w:t>tnance Obchodního oddělení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a</w:t>
      </w:r>
      <w:r w:rsidR="00FB373A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Oddělení zdravotnické techniky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Kupujícího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a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provedení instruktáže obsluhujícího personálu dle § 61 zákona č. 268/2014 Sb.</w:t>
      </w:r>
      <w:r w:rsidR="00DE6C4C">
        <w:rPr>
          <w:rFonts w:ascii="Arial" w:hAnsi="Arial" w:cs="Arial"/>
          <w:sz w:val="22"/>
          <w:szCs w:val="22"/>
        </w:rPr>
        <w:t>, o zdravotnických prostředcích</w:t>
      </w:r>
      <w:r w:rsidR="00DE6C4C">
        <w:rPr>
          <w:rFonts w:ascii="Arial" w:hAnsi="Arial" w:cs="Arial"/>
          <w:sz w:val="22"/>
          <w:szCs w:val="22"/>
          <w:lang w:val="cs-CZ"/>
        </w:rPr>
        <w:t xml:space="preserve">, včetně zaškolení techniků OZT k provádění odborné údržby dle </w:t>
      </w:r>
      <w:r w:rsidR="00DE6C4C" w:rsidRPr="002F4EDA">
        <w:rPr>
          <w:rFonts w:ascii="Arial" w:hAnsi="Arial" w:cs="Arial"/>
          <w:sz w:val="22"/>
          <w:szCs w:val="22"/>
        </w:rPr>
        <w:t>§</w:t>
      </w:r>
      <w:r w:rsidR="00DE6C4C">
        <w:rPr>
          <w:rFonts w:ascii="Arial" w:hAnsi="Arial" w:cs="Arial"/>
          <w:sz w:val="22"/>
          <w:szCs w:val="22"/>
          <w:lang w:val="cs-CZ"/>
        </w:rPr>
        <w:t xml:space="preserve"> 65 a k provádění oprav dle </w:t>
      </w:r>
      <w:r w:rsidR="00DE6C4C" w:rsidRPr="002F4EDA">
        <w:rPr>
          <w:rFonts w:ascii="Arial" w:hAnsi="Arial" w:cs="Arial"/>
          <w:sz w:val="22"/>
          <w:szCs w:val="22"/>
        </w:rPr>
        <w:t>§</w:t>
      </w:r>
      <w:r w:rsidR="00DE6C4C">
        <w:rPr>
          <w:rFonts w:ascii="Arial" w:hAnsi="Arial" w:cs="Arial"/>
          <w:sz w:val="22"/>
          <w:szCs w:val="22"/>
          <w:lang w:val="cs-CZ"/>
        </w:rPr>
        <w:t xml:space="preserve"> 66 </w:t>
      </w:r>
      <w:r w:rsidRPr="002F4EDA">
        <w:rPr>
          <w:rFonts w:ascii="Arial" w:hAnsi="Arial" w:cs="Arial"/>
          <w:sz w:val="22"/>
          <w:szCs w:val="22"/>
        </w:rPr>
        <w:t>a o změně zákona č 634/2004 Sb., o správních poplatcích, ve znění pozdějších předpisů, v platném znění.</w:t>
      </w:r>
    </w:p>
    <w:p w14:paraId="75136A71" w14:textId="77777777" w:rsidR="00250E90" w:rsidRPr="008D17FE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72" w14:textId="77777777"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75136A73" w14:textId="77777777"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75136A74" w14:textId="77777777"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75136A75" w14:textId="77777777" w:rsidR="00AF2763" w:rsidRPr="008D17FE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76" w14:textId="1BC8A05D" w:rsidR="00AF2763" w:rsidRPr="006C589F" w:rsidRDefault="002F4E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předpisy, zejména zákonem </w:t>
      </w:r>
      <w:r w:rsidRPr="002F4EDA">
        <w:rPr>
          <w:rFonts w:ascii="Arial" w:hAnsi="Arial" w:cs="Arial"/>
          <w:sz w:val="23"/>
          <w:szCs w:val="23"/>
        </w:rPr>
        <w:t>č. 268/2014 Sb., o zdravotnických prostředcích a o změně zákona č</w:t>
      </w:r>
      <w:r w:rsidR="00403FF5">
        <w:rPr>
          <w:rFonts w:ascii="Arial" w:hAnsi="Arial" w:cs="Arial"/>
          <w:sz w:val="23"/>
          <w:szCs w:val="23"/>
          <w:lang w:val="cs-CZ"/>
        </w:rPr>
        <w:t>.</w:t>
      </w:r>
      <w:r w:rsidRPr="002F4EDA">
        <w:rPr>
          <w:rFonts w:ascii="Arial" w:hAnsi="Arial" w:cs="Arial"/>
          <w:sz w:val="23"/>
          <w:szCs w:val="23"/>
        </w:rPr>
        <w:t xml:space="preserve"> 634/2004 Sb., o správních poplatcích, ve znění pozdějších předpisů</w:t>
      </w:r>
      <w:r w:rsidRPr="002F4EDA">
        <w:rPr>
          <w:rFonts w:ascii="Arial" w:hAnsi="Arial" w:cs="Arial"/>
          <w:sz w:val="22"/>
          <w:szCs w:val="22"/>
        </w:rPr>
        <w:t xml:space="preserve">, v platném znění, vč. aktualizace příp. firmware, zkoušek dlouhodobé stability </w:t>
      </w:r>
      <w:r w:rsidRPr="002F4EDA">
        <w:rPr>
          <w:rFonts w:ascii="Arial" w:hAnsi="Arial" w:cs="Arial"/>
          <w:bCs/>
          <w:sz w:val="22"/>
          <w:szCs w:val="22"/>
        </w:rPr>
        <w:t xml:space="preserve">(pouze u Zboží, které této zkoušce podle zákona č. 307/2002 Sb., o radiační ochraně, ve znění pozdějších předpisů, podléhá), </w:t>
      </w:r>
      <w:r w:rsidRPr="002F4EDA">
        <w:rPr>
          <w:rFonts w:ascii="Arial" w:hAnsi="Arial" w:cs="Arial"/>
          <w:sz w:val="22"/>
          <w:szCs w:val="22"/>
        </w:rPr>
        <w:t xml:space="preserve">validace nebo kalibrace parametrů </w:t>
      </w:r>
      <w:r w:rsidRPr="002F4EDA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2F4EDA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 w:rsidR="000C5A3D">
        <w:rPr>
          <w:rFonts w:ascii="Arial" w:hAnsi="Arial" w:cs="Arial"/>
          <w:sz w:val="22"/>
          <w:szCs w:val="22"/>
        </w:rPr>
        <w:t xml:space="preserve">ně dodání potřebného </w:t>
      </w:r>
      <w:r w:rsidR="000C5A3D" w:rsidRPr="006C589F">
        <w:rPr>
          <w:rFonts w:ascii="Arial" w:hAnsi="Arial" w:cs="Arial"/>
          <w:sz w:val="22"/>
          <w:szCs w:val="22"/>
        </w:rPr>
        <w:t>materiálu</w:t>
      </w:r>
      <w:r w:rsidR="000C5A3D" w:rsidRPr="006C589F">
        <w:rPr>
          <w:rFonts w:ascii="Arial" w:hAnsi="Arial" w:cs="Arial"/>
          <w:sz w:val="22"/>
          <w:szCs w:val="22"/>
          <w:lang w:val="cs-CZ"/>
        </w:rPr>
        <w:t>,</w:t>
      </w:r>
      <w:r w:rsidR="000C5A3D" w:rsidRPr="006C589F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6C589F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6C589F">
        <w:rPr>
          <w:rFonts w:ascii="Arial" w:hAnsi="Arial" w:cs="Arial"/>
          <w:sz w:val="22"/>
          <w:szCs w:val="22"/>
        </w:rPr>
        <w:t xml:space="preserve"> </w:t>
      </w:r>
      <w:r w:rsidR="00E9244D" w:rsidRPr="006C589F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6C589F">
        <w:rPr>
          <w:rFonts w:ascii="Arial" w:hAnsi="Arial" w:cs="Arial"/>
          <w:sz w:val="22"/>
          <w:szCs w:val="22"/>
          <w:lang w:val="cs-CZ"/>
        </w:rPr>
        <w:t xml:space="preserve"> (kalibrací</w:t>
      </w:r>
      <w:r w:rsidR="00CB6A3D" w:rsidRPr="006C589F">
        <w:rPr>
          <w:rFonts w:ascii="Arial" w:hAnsi="Arial" w:cs="Arial"/>
          <w:sz w:val="22"/>
          <w:szCs w:val="22"/>
          <w:lang w:val="cs-CZ"/>
        </w:rPr>
        <w:t>, validací)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, </w:t>
      </w:r>
      <w:r w:rsidRPr="006C589F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</w:p>
    <w:p w14:paraId="75136A77" w14:textId="77777777" w:rsidR="00BB16E5" w:rsidRDefault="00BB16E5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78" w14:textId="77777777" w:rsidR="005F5EEB" w:rsidRPr="008D17FE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79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75136A7A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75136A7B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7C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75136A7D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17FE" w14:paraId="75136A82" w14:textId="77777777" w:rsidTr="002F4EDA">
        <w:tc>
          <w:tcPr>
            <w:tcW w:w="2977" w:type="dxa"/>
            <w:shd w:val="clear" w:color="auto" w:fill="auto"/>
          </w:tcPr>
          <w:p w14:paraId="75136A7E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7F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75136A80" w14:textId="4D91EB40" w:rsidR="00FC6465" w:rsidRPr="00415B16" w:rsidRDefault="00880848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2</w:t>
            </w:r>
            <w:r w:rsidR="009330AD">
              <w:rPr>
                <w:rFonts w:ascii="Arial" w:hAnsi="Arial" w:cs="Arial"/>
                <w:b/>
                <w:sz w:val="23"/>
                <w:szCs w:val="23"/>
                <w:lang w:val="cs-CZ"/>
              </w:rPr>
              <w:t>74</w:t>
            </w:r>
            <w:r w:rsidR="009711C5">
              <w:rPr>
                <w:rFonts w:ascii="Arial" w:hAnsi="Arial" w:cs="Arial"/>
                <w:b/>
                <w:sz w:val="23"/>
                <w:szCs w:val="23"/>
                <w:lang w:val="cs-CZ"/>
              </w:rPr>
              <w:t> 900,-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75136A81" w14:textId="6A23F19C" w:rsidR="00FC6465" w:rsidRPr="00415B16" w:rsidRDefault="00FC6465" w:rsidP="009330AD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proofErr w:type="spellStart"/>
            <w:r w:rsidR="00880848">
              <w:rPr>
                <w:rFonts w:ascii="Arial" w:hAnsi="Arial" w:cs="Arial"/>
                <w:b/>
                <w:sz w:val="23"/>
                <w:szCs w:val="23"/>
                <w:lang w:val="cs-CZ"/>
              </w:rPr>
              <w:t>dvěstě</w:t>
            </w:r>
            <w:r w:rsidR="009330AD">
              <w:rPr>
                <w:rFonts w:ascii="Arial" w:hAnsi="Arial" w:cs="Arial"/>
                <w:b/>
                <w:sz w:val="23"/>
                <w:szCs w:val="23"/>
                <w:lang w:val="cs-CZ"/>
              </w:rPr>
              <w:t>sedmdesátčtyři</w:t>
            </w:r>
            <w:r w:rsidR="00880848">
              <w:rPr>
                <w:rFonts w:ascii="Arial" w:hAnsi="Arial" w:cs="Arial"/>
                <w:b/>
                <w:sz w:val="23"/>
                <w:szCs w:val="23"/>
                <w:lang w:val="cs-CZ"/>
              </w:rPr>
              <w:t>tisícdevětset</w:t>
            </w:r>
            <w:proofErr w:type="spellEnd"/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75136A87" w14:textId="77777777" w:rsidTr="002F4EDA">
        <w:tc>
          <w:tcPr>
            <w:tcW w:w="2977" w:type="dxa"/>
            <w:shd w:val="clear" w:color="auto" w:fill="auto"/>
          </w:tcPr>
          <w:p w14:paraId="75136A83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4" w14:textId="4D6FA40D" w:rsidR="00FC6465" w:rsidRPr="00415B16" w:rsidRDefault="00FC6465" w:rsidP="00880848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880848">
              <w:rPr>
                <w:rFonts w:ascii="Arial" w:hAnsi="Arial" w:cs="Arial"/>
                <w:b/>
                <w:sz w:val="23"/>
                <w:szCs w:val="23"/>
                <w:lang w:val="cs-CZ"/>
              </w:rPr>
              <w:t>21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75136A85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6" w14:textId="05D6834C" w:rsidR="00FC6465" w:rsidRPr="00415B16" w:rsidRDefault="00880848" w:rsidP="009711C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5</w:t>
            </w:r>
            <w:r w:rsidR="009330AD">
              <w:rPr>
                <w:rFonts w:ascii="Arial" w:hAnsi="Arial" w:cs="Arial"/>
                <w:b/>
                <w:sz w:val="23"/>
                <w:szCs w:val="23"/>
                <w:lang w:val="cs-CZ"/>
              </w:rPr>
              <w:t>7</w:t>
            </w:r>
            <w:r w:rsidR="009711C5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7</w:t>
            </w:r>
            <w:r w:rsidR="009330AD">
              <w:rPr>
                <w:rFonts w:ascii="Arial" w:hAnsi="Arial" w:cs="Arial"/>
                <w:b/>
                <w:sz w:val="23"/>
                <w:szCs w:val="23"/>
                <w:lang w:val="cs-CZ"/>
              </w:rPr>
              <w:t>2</w:t>
            </w:r>
            <w:r w:rsidR="009711C5">
              <w:rPr>
                <w:rFonts w:ascii="Arial" w:hAnsi="Arial" w:cs="Arial"/>
                <w:b/>
                <w:sz w:val="23"/>
                <w:szCs w:val="23"/>
                <w:lang w:val="cs-CZ"/>
              </w:rPr>
              <w:t>9,-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75136A8D" w14:textId="77777777" w:rsidTr="002F4EDA">
        <w:tc>
          <w:tcPr>
            <w:tcW w:w="2977" w:type="dxa"/>
            <w:shd w:val="clear" w:color="auto" w:fill="auto"/>
          </w:tcPr>
          <w:p w14:paraId="75136A88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9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75136A8A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B" w14:textId="5E850699" w:rsidR="00FC6465" w:rsidRPr="00415B16" w:rsidRDefault="00880848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3</w:t>
            </w:r>
            <w:r w:rsidR="009330AD">
              <w:rPr>
                <w:rFonts w:ascii="Arial" w:hAnsi="Arial" w:cs="Arial"/>
                <w:b/>
                <w:sz w:val="23"/>
                <w:szCs w:val="23"/>
                <w:lang w:val="cs-CZ"/>
              </w:rPr>
              <w:t>32</w:t>
            </w:r>
            <w:r w:rsidR="009711C5">
              <w:rPr>
                <w:rFonts w:ascii="Arial" w:hAnsi="Arial" w:cs="Arial"/>
                <w:b/>
                <w:sz w:val="23"/>
                <w:szCs w:val="23"/>
                <w:lang w:val="cs-CZ"/>
              </w:rPr>
              <w:t> </w:t>
            </w:r>
            <w:r w:rsidR="009330AD">
              <w:rPr>
                <w:rFonts w:ascii="Arial" w:hAnsi="Arial" w:cs="Arial"/>
                <w:b/>
                <w:sz w:val="23"/>
                <w:szCs w:val="23"/>
                <w:lang w:val="cs-CZ"/>
              </w:rPr>
              <w:t>629</w:t>
            </w:r>
            <w:r w:rsidR="009711C5">
              <w:rPr>
                <w:rFonts w:ascii="Arial" w:hAnsi="Arial" w:cs="Arial"/>
                <w:b/>
                <w:sz w:val="23"/>
                <w:szCs w:val="23"/>
                <w:lang w:val="cs-CZ"/>
              </w:rPr>
              <w:t>,-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75136A8C" w14:textId="5AF83403" w:rsidR="00FC6465" w:rsidRPr="00415B16" w:rsidRDefault="00FC6465" w:rsidP="009330AD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(slovy: </w:t>
            </w:r>
            <w:proofErr w:type="spellStart"/>
            <w:r w:rsidR="009330AD">
              <w:rPr>
                <w:rFonts w:ascii="Arial" w:hAnsi="Arial" w:cs="Arial"/>
                <w:b/>
                <w:sz w:val="23"/>
                <w:szCs w:val="23"/>
                <w:lang w:val="cs-CZ"/>
              </w:rPr>
              <w:t>třistatřicetdvatisícšestsetdvacetdevět</w:t>
            </w:r>
            <w:proofErr w:type="spellEnd"/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českých)</w:t>
            </w:r>
          </w:p>
        </w:tc>
      </w:tr>
    </w:tbl>
    <w:p w14:paraId="75136A8E" w14:textId="77777777" w:rsidR="00A03BF1" w:rsidRPr="002E3B0B" w:rsidRDefault="00A03BF1" w:rsidP="002E3B0B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75136A8F" w14:textId="6BEA25BB" w:rsidR="002E1388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27B5">
        <w:rPr>
          <w:rFonts w:ascii="Arial" w:hAnsi="Arial" w:cs="Arial"/>
          <w:sz w:val="23"/>
          <w:szCs w:val="23"/>
        </w:rPr>
        <w:t xml:space="preserve">Sjednaná celková cena plnění zahrnuje kromě Zboží, zejména náklady na dopravu do místa plnění, obaly, naložení, složení, pojištění během dopravy, případné clo, instalaci vč. konfigurace modalit, uvedení do provozu, provedení </w:t>
      </w:r>
      <w:r w:rsidRPr="00D927B5">
        <w:rPr>
          <w:rFonts w:ascii="Arial" w:hAnsi="Arial" w:cs="Arial"/>
          <w:sz w:val="23"/>
          <w:szCs w:val="23"/>
        </w:rPr>
        <w:lastRenderedPageBreak/>
        <w:t xml:space="preserve">funkční zkoušky </w:t>
      </w:r>
      <w:r w:rsidRPr="00D927B5">
        <w:rPr>
          <w:rFonts w:ascii="Arial" w:hAnsi="Arial" w:cs="Arial"/>
          <w:bCs/>
          <w:sz w:val="23"/>
          <w:szCs w:val="23"/>
        </w:rPr>
        <w:t>vč. přejímací zkoušky dlouhodobé stability (pouze u Zboží, které této zkoušce podle zákona č. 307/2002 Sb., o radiační ochraně, ve znění pozdějších předpisů, podléhá), vstupní validace či kalibrace (pouze u Zboží, u nějž je při provozu vyžadována)</w:t>
      </w:r>
      <w:r w:rsidRPr="00D927B5">
        <w:rPr>
          <w:rFonts w:ascii="Arial" w:hAnsi="Arial" w:cs="Arial"/>
          <w:sz w:val="23"/>
          <w:szCs w:val="23"/>
        </w:rPr>
        <w:t>, ověření přenosu dat z přístroje na pracovní stanici (pokud je u přístroje samostatná pracovní stanice, ověření přenos</w:t>
      </w:r>
      <w:r w:rsidR="000242EC">
        <w:rPr>
          <w:rFonts w:ascii="Arial" w:hAnsi="Arial" w:cs="Arial"/>
          <w:sz w:val="23"/>
          <w:szCs w:val="23"/>
        </w:rPr>
        <w:t xml:space="preserve">u dat do archivu </w:t>
      </w:r>
      <w:r w:rsidR="000242EC">
        <w:rPr>
          <w:rFonts w:ascii="Arial" w:hAnsi="Arial" w:cs="Arial"/>
          <w:sz w:val="23"/>
          <w:szCs w:val="23"/>
          <w:lang w:val="cs-CZ"/>
        </w:rPr>
        <w:t xml:space="preserve">MARIE PACS </w:t>
      </w:r>
      <w:r w:rsidRPr="00D927B5">
        <w:rPr>
          <w:rFonts w:ascii="Arial" w:hAnsi="Arial" w:cs="Arial"/>
          <w:sz w:val="23"/>
          <w:szCs w:val="23"/>
        </w:rPr>
        <w:t xml:space="preserve">a odzkoušení bezproblémového provozu, recyklační poplatek (pouze u Zboží, které tomuto poplatku podle zákona č. 185/2001 Sb., o odpadech, ve znění pozdějších předpisů, podléhá), preventivní bezpečnostně technické kontroly vč. aktualizace příp. firmware, zkoušek dlouhodobé stability </w:t>
      </w:r>
      <w:r w:rsidRPr="00D927B5">
        <w:rPr>
          <w:rFonts w:ascii="Arial" w:hAnsi="Arial" w:cs="Arial"/>
          <w:bCs/>
          <w:sz w:val="23"/>
          <w:szCs w:val="23"/>
        </w:rPr>
        <w:t xml:space="preserve">(pouze u Zboží, které této zkoušce podle zákona č. 307/2002 Sb., o radiační ochraně, ve znění pozdějších předpisů, podléhá), </w:t>
      </w:r>
      <w:r w:rsidRPr="00D927B5">
        <w:rPr>
          <w:rFonts w:ascii="Arial" w:hAnsi="Arial" w:cs="Arial"/>
          <w:sz w:val="23"/>
          <w:szCs w:val="23"/>
        </w:rPr>
        <w:t xml:space="preserve">validace nebo kalibrace parametrů </w:t>
      </w:r>
      <w:r w:rsidRPr="00D927B5">
        <w:rPr>
          <w:rFonts w:ascii="Arial" w:hAnsi="Arial" w:cs="Arial"/>
          <w:bCs/>
          <w:sz w:val="23"/>
          <w:szCs w:val="23"/>
        </w:rPr>
        <w:t>(pouze u Zboží, u nějž je při provozu vyžadována)</w:t>
      </w:r>
      <w:r w:rsidRPr="00D927B5">
        <w:rPr>
          <w:rFonts w:ascii="Arial" w:hAnsi="Arial" w:cs="Arial"/>
          <w:sz w:val="23"/>
          <w:szCs w:val="23"/>
        </w:rPr>
        <w:t xml:space="preserve"> v průběhu záruční doby.</w:t>
      </w:r>
    </w:p>
    <w:p w14:paraId="75136A90" w14:textId="77777777" w:rsidR="00B436FD" w:rsidRDefault="00B436FD" w:rsidP="00B436FD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91" w14:textId="7ABCCECC" w:rsidR="00B436FD" w:rsidRPr="008D17FE" w:rsidRDefault="00B436FD" w:rsidP="00B436F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Instruktáž</w:t>
      </w:r>
      <w:r w:rsidRPr="008D17FE">
        <w:rPr>
          <w:rFonts w:ascii="Arial" w:hAnsi="Arial" w:cs="Arial"/>
          <w:sz w:val="23"/>
          <w:szCs w:val="23"/>
        </w:rPr>
        <w:t xml:space="preserve"> obsluhujícího personálu</w:t>
      </w:r>
      <w:r>
        <w:rPr>
          <w:rFonts w:ascii="Arial" w:hAnsi="Arial" w:cs="Arial"/>
          <w:sz w:val="23"/>
          <w:szCs w:val="23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 xml:space="preserve">Kupujícího dle </w:t>
      </w:r>
      <w:r w:rsidR="00C978A8" w:rsidRPr="00C978A8">
        <w:rPr>
          <w:rFonts w:ascii="Arial" w:hAnsi="Arial" w:cs="Arial"/>
          <w:sz w:val="23"/>
          <w:szCs w:val="23"/>
          <w:lang w:val="cs-CZ"/>
        </w:rPr>
        <w:t>§ 61 zákona č. 268/2014 Sb., o zdravotnických prostředcích a o změně zákona č</w:t>
      </w:r>
      <w:r w:rsidR="00403FF5">
        <w:rPr>
          <w:rFonts w:ascii="Arial" w:hAnsi="Arial" w:cs="Arial"/>
          <w:sz w:val="23"/>
          <w:szCs w:val="23"/>
          <w:lang w:val="cs-CZ"/>
        </w:rPr>
        <w:t>.</w:t>
      </w:r>
      <w:r w:rsidR="00C978A8" w:rsidRPr="00C978A8">
        <w:rPr>
          <w:rFonts w:ascii="Arial" w:hAnsi="Arial" w:cs="Arial"/>
          <w:sz w:val="23"/>
          <w:szCs w:val="23"/>
          <w:lang w:val="cs-CZ"/>
        </w:rPr>
        <w:t xml:space="preserve"> 634/2004 Sb., o správních poplatcích, ve znění pozdějších předpisů, v platném znění</w:t>
      </w:r>
      <w:r>
        <w:rPr>
          <w:rFonts w:ascii="Arial" w:hAnsi="Arial" w:cs="Arial"/>
          <w:sz w:val="23"/>
          <w:szCs w:val="23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bude provedena bez nároku na úplatu nad rámec sjednané ceny Zboží.</w:t>
      </w:r>
    </w:p>
    <w:p w14:paraId="75136A92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3" w14:textId="77777777"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5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75136A96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7" w14:textId="59EE83B8" w:rsidR="00B841E5" w:rsidRPr="00DE6C4C" w:rsidRDefault="00D82704" w:rsidP="00DE6C4C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B841E5">
        <w:rPr>
          <w:rFonts w:ascii="Arial" w:hAnsi="Arial" w:cs="Arial"/>
          <w:sz w:val="22"/>
          <w:szCs w:val="22"/>
        </w:rPr>
        <w:t>Kupující</w:t>
      </w:r>
      <w:r w:rsidR="00871625">
        <w:rPr>
          <w:rFonts w:ascii="Arial" w:hAnsi="Arial" w:cs="Arial"/>
          <w:sz w:val="22"/>
          <w:szCs w:val="22"/>
          <w:lang w:val="cs-CZ"/>
        </w:rPr>
        <w:t xml:space="preserve"> </w:t>
      </w:r>
      <w:r w:rsidR="00D93D0B" w:rsidRPr="005D1B08">
        <w:rPr>
          <w:rFonts w:ascii="Arial" w:hAnsi="Arial" w:cs="Arial"/>
          <w:sz w:val="22"/>
          <w:szCs w:val="22"/>
        </w:rPr>
        <w:t xml:space="preserve">se zavazuje uhradit kupní cenu na základě </w:t>
      </w:r>
      <w:r w:rsidR="00D93D0B">
        <w:rPr>
          <w:rFonts w:ascii="Arial" w:hAnsi="Arial" w:cs="Arial"/>
          <w:sz w:val="22"/>
          <w:szCs w:val="22"/>
          <w:lang w:val="cs-CZ"/>
        </w:rPr>
        <w:t xml:space="preserve">jedné </w:t>
      </w:r>
      <w:r w:rsidR="00DE6C4C">
        <w:rPr>
          <w:rFonts w:ascii="Arial" w:hAnsi="Arial" w:cs="Arial"/>
          <w:sz w:val="22"/>
          <w:szCs w:val="22"/>
        </w:rPr>
        <w:t>faktury – daňového dokladu</w:t>
      </w:r>
      <w:r w:rsidR="00DE6C4C">
        <w:rPr>
          <w:rFonts w:ascii="Arial" w:hAnsi="Arial" w:cs="Arial"/>
          <w:sz w:val="22"/>
          <w:szCs w:val="22"/>
          <w:lang w:val="cs-CZ"/>
        </w:rPr>
        <w:t xml:space="preserve">, </w:t>
      </w:r>
      <w:r w:rsidR="00DE6C4C" w:rsidRPr="00B90BEF">
        <w:rPr>
          <w:rFonts w:ascii="Arial" w:hAnsi="Arial" w:cs="Arial"/>
          <w:sz w:val="22"/>
          <w:szCs w:val="22"/>
        </w:rPr>
        <w:t xml:space="preserve">který vystaví prodávající po splnění dodávky a předání předmětu plnění kupujícímu. Splatnost faktury je 60 dnů od data vystavení faktury. Dnem uskutečnění zdanitelného plnění bude den protokolárního převzetí předmětu plnění kupujícím od Prodávajícího.   </w:t>
      </w:r>
      <w:r w:rsidR="00D93D0B" w:rsidRPr="00DE6C4C">
        <w:rPr>
          <w:rFonts w:ascii="Arial" w:hAnsi="Arial" w:cs="Arial"/>
          <w:sz w:val="23"/>
          <w:szCs w:val="23"/>
        </w:rPr>
        <w:t xml:space="preserve">  </w:t>
      </w:r>
    </w:p>
    <w:p w14:paraId="75136A98" w14:textId="77777777" w:rsidR="00A74BD6" w:rsidRPr="00B841E5" w:rsidRDefault="00A74BD6" w:rsidP="00B841E5">
      <w:pPr>
        <w:pStyle w:val="Zkladntext3"/>
        <w:rPr>
          <w:rFonts w:ascii="Arial" w:hAnsi="Arial" w:cs="Arial"/>
          <w:sz w:val="23"/>
          <w:szCs w:val="23"/>
        </w:rPr>
      </w:pPr>
    </w:p>
    <w:p w14:paraId="75136A99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75136A9B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D" w14:textId="77777777" w:rsidR="00183727" w:rsidRPr="00BF5838" w:rsidRDefault="00A17F49" w:rsidP="002E3B0B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 w:rsidR="00BF5838">
        <w:rPr>
          <w:rFonts w:ascii="Arial" w:hAnsi="Arial" w:cs="Arial"/>
          <w:sz w:val="22"/>
          <w:szCs w:val="22"/>
        </w:rPr>
        <w:t>aci</w:t>
      </w:r>
      <w:r w:rsidR="00BF5838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>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75136A9E" w14:textId="77777777" w:rsidR="00BF5838" w:rsidRPr="002E3B0B" w:rsidRDefault="00BF5838" w:rsidP="00BF5838">
      <w:pPr>
        <w:pStyle w:val="Zkladntext3"/>
        <w:rPr>
          <w:rFonts w:ascii="Arial" w:hAnsi="Arial" w:cs="Arial"/>
          <w:sz w:val="23"/>
          <w:szCs w:val="23"/>
        </w:rPr>
      </w:pPr>
    </w:p>
    <w:p w14:paraId="75136A9F" w14:textId="77777777"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75136AA0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75136AA1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</w:t>
      </w:r>
      <w:r w:rsidR="000B5E9D">
        <w:rPr>
          <w:rFonts w:ascii="Arial" w:hAnsi="Arial" w:cs="Arial"/>
          <w:color w:val="000000"/>
          <w:sz w:val="22"/>
          <w:szCs w:val="22"/>
        </w:rPr>
        <w:t xml:space="preserve">čnění zdanitelného plnění bude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Prodávající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zapsán v registru plátců daně z přidané hodnoty jako nespolehlivý plátce, má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právo </w:t>
      </w:r>
      <w:r w:rsidRPr="009A4F9F">
        <w:rPr>
          <w:rFonts w:ascii="Arial" w:hAnsi="Arial" w:cs="Arial"/>
          <w:color w:val="000000"/>
          <w:sz w:val="22"/>
          <w:szCs w:val="22"/>
        </w:rPr>
        <w:lastRenderedPageBreak/>
        <w:t xml:space="preserve">uhradit za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9A4F9F">
        <w:rPr>
          <w:rFonts w:ascii="Arial" w:hAnsi="Arial" w:cs="Arial"/>
          <w:color w:val="000000"/>
          <w:sz w:val="22"/>
          <w:szCs w:val="22"/>
        </w:rPr>
        <w:t>dávajícího D</w:t>
      </w:r>
      <w:r w:rsidRPr="00CC0F64">
        <w:rPr>
          <w:rFonts w:ascii="Arial" w:hAnsi="Arial" w:cs="Arial"/>
          <w:color w:val="000000"/>
          <w:sz w:val="22"/>
          <w:szCs w:val="22"/>
        </w:rPr>
        <w:t xml:space="preserve">PH z tohoto zdanitelného plnění, aniž by byl vyzván jako ručitel správcem daně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CC0F64">
        <w:rPr>
          <w:rFonts w:ascii="Arial" w:hAnsi="Arial" w:cs="Arial"/>
          <w:color w:val="000000"/>
          <w:sz w:val="22"/>
          <w:szCs w:val="22"/>
        </w:rPr>
        <w:t>dávajícího, postupem v souladu s § 109a zák. č. 235/2004 Sb., o dani z přidané hodnoty, ve znění pozdějších předpisů.</w:t>
      </w:r>
    </w:p>
    <w:p w14:paraId="75136AA2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75136AA3" w14:textId="77777777" w:rsidR="009A4F9F" w:rsidRPr="009A4F9F" w:rsidRDefault="000B5E9D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Pokud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uhradí částku ve výši DPH na účet správce daně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a zbývající částku sjednané ceny (relevantní část bez DPH)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Prodávajícímu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>.</w:t>
      </w:r>
    </w:p>
    <w:p w14:paraId="75136AA4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A5" w14:textId="77777777"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5136AA7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75136AA8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75136AA9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AA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75136AAB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AC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AE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0" w14:textId="4BAF5A28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 xml:space="preserve"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</w:t>
      </w:r>
      <w:r w:rsidR="00880848">
        <w:rPr>
          <w:rFonts w:ascii="Arial" w:hAnsi="Arial" w:cs="Arial"/>
          <w:sz w:val="23"/>
          <w:szCs w:val="23"/>
          <w:lang w:val="cs-CZ"/>
        </w:rPr>
        <w:t xml:space="preserve">na přístroje a 6 měsíců na příslušenství </w:t>
      </w:r>
      <w:r w:rsidRPr="003E0DE8">
        <w:rPr>
          <w:rFonts w:ascii="Arial" w:hAnsi="Arial" w:cs="Arial"/>
          <w:sz w:val="23"/>
          <w:szCs w:val="23"/>
          <w:lang w:val="cs-CZ"/>
        </w:rPr>
        <w:t>ode dne dodání Zboží.</w:t>
      </w:r>
    </w:p>
    <w:p w14:paraId="75136AB1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2" w14:textId="77777777" w:rsidR="001A3D28" w:rsidRPr="00DE3A3F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794661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75136AB3" w14:textId="77777777" w:rsidR="00DE3A3F" w:rsidRDefault="00DE3A3F" w:rsidP="00DE3A3F">
      <w:pPr>
        <w:pStyle w:val="Odstavecseseznamem"/>
        <w:rPr>
          <w:rFonts w:ascii="Arial" w:hAnsi="Arial" w:cs="Arial"/>
          <w:sz w:val="23"/>
          <w:szCs w:val="23"/>
        </w:rPr>
      </w:pPr>
    </w:p>
    <w:p w14:paraId="75136AB4" w14:textId="77777777" w:rsidR="00DE3A3F" w:rsidRPr="00DE3A3F" w:rsidRDefault="00DE3A3F" w:rsidP="00DE3A3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E4D1D">
        <w:rPr>
          <w:rFonts w:ascii="Arial" w:hAnsi="Arial" w:cs="Arial"/>
          <w:sz w:val="23"/>
          <w:szCs w:val="23"/>
          <w:lang w:val="cs-CZ"/>
        </w:rPr>
        <w:t xml:space="preserve">Prodávající se zavazuje, že v případě nutnosti dílenské nebo dlouhodobější opravy Zboží zapůjčí a nainstaluje Kupujícímu bez nároku na další úplatu </w:t>
      </w:r>
      <w:r w:rsidRPr="00EE4D1D">
        <w:rPr>
          <w:rFonts w:ascii="Arial" w:hAnsi="Arial" w:cs="Arial"/>
          <w:sz w:val="23"/>
          <w:szCs w:val="23"/>
          <w:lang w:val="cs-CZ"/>
        </w:rPr>
        <w:lastRenderedPageBreak/>
        <w:t>náhradní bezvadný přístroj technicky a kvalitativně odpovídající bezvadnému Zboží.</w:t>
      </w:r>
    </w:p>
    <w:p w14:paraId="75136AB5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6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75136AB8" w14:textId="77777777" w:rsidR="005F5EEB" w:rsidRDefault="005F5EEB" w:rsidP="009711C5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75136AB9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75136ABA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75136ABB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BC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75136ABD" w14:textId="77777777"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75136ABE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75136ABF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75136AC0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C1" w14:textId="38565F19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="00403FF5">
        <w:rPr>
          <w:rFonts w:ascii="Arial" w:hAnsi="Arial" w:cs="Arial"/>
          <w:sz w:val="23"/>
          <w:szCs w:val="23"/>
          <w:lang w:val="cs-CZ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75136AC2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3" w14:textId="648B06A4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403FF5">
        <w:rPr>
          <w:rFonts w:ascii="Arial" w:hAnsi="Arial" w:cs="Arial"/>
          <w:sz w:val="23"/>
          <w:szCs w:val="23"/>
          <w:lang w:val="cs-CZ"/>
        </w:rPr>
        <w:t xml:space="preserve"> 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75136AC4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5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75136AC6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7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75136AC8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9" w14:textId="77777777" w:rsidR="00D82704" w:rsidRPr="00D82704" w:rsidRDefault="00F06B76" w:rsidP="00D8270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75136ACA" w14:textId="77777777" w:rsidR="002E3B0B" w:rsidRPr="008D17FE" w:rsidRDefault="002E3B0B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CB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75136ACC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75136ACD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CE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0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lastRenderedPageBreak/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D2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75136AD3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D4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6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75136AD7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8" w14:textId="77777777" w:rsidR="00327588" w:rsidRPr="00744E5D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75136AD9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D2A9FED" w14:textId="18C6F688" w:rsidR="000242EC" w:rsidRPr="0072181F" w:rsidRDefault="000242EC" w:rsidP="000242E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2181F">
        <w:rPr>
          <w:rFonts w:ascii="Arial" w:hAnsi="Arial" w:cs="Arial"/>
          <w:snapToGrid w:val="0"/>
          <w:sz w:val="23"/>
          <w:szCs w:val="23"/>
          <w:lang w:val="cs-CZ"/>
        </w:rPr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4D31A07E" w14:textId="1B134429" w:rsidR="00D071E8" w:rsidRPr="000242EC" w:rsidRDefault="00D071E8" w:rsidP="000242E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665DF3A" w14:textId="03E6D53F" w:rsidR="00D071E8" w:rsidRPr="00B841E5" w:rsidRDefault="00D071E8" w:rsidP="00B841E5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Smluvní strany prohlašují, že se důkladně seznámily s obsahem této smlouvy, kterému zcela rozumí a plně vyjadřuje jejich svobodnou a vážnou vůli</w:t>
      </w:r>
    </w:p>
    <w:p w14:paraId="75136ADB" w14:textId="77777777" w:rsidR="00D82704" w:rsidRPr="008D17FE" w:rsidRDefault="00D82704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75136AF2" w14:textId="77777777" w:rsidTr="00330DC4">
        <w:tc>
          <w:tcPr>
            <w:tcW w:w="4889" w:type="dxa"/>
          </w:tcPr>
          <w:p w14:paraId="75136AD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75136ADD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DE" w14:textId="3390612E" w:rsidR="00D039A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880848">
              <w:rPr>
                <w:rFonts w:ascii="Arial" w:hAnsi="Arial" w:cs="Arial"/>
                <w:sz w:val="23"/>
                <w:szCs w:val="23"/>
                <w:lang w:val="cs-CZ"/>
              </w:rPr>
              <w:t> Ústí nad Labem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9711C5">
              <w:rPr>
                <w:rFonts w:ascii="Arial" w:hAnsi="Arial" w:cs="Arial"/>
                <w:sz w:val="23"/>
                <w:szCs w:val="23"/>
                <w:lang w:val="cs-CZ"/>
              </w:rPr>
              <w:t>……………</w:t>
            </w:r>
          </w:p>
          <w:p w14:paraId="7D81BD27" w14:textId="77777777" w:rsidR="00603C66" w:rsidRDefault="00603C66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4274EE" w14:textId="77777777" w:rsidR="00603C66" w:rsidRPr="00415B16" w:rsidRDefault="00603C66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D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1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2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75136AE4" w14:textId="2D6CA4C0" w:rsidR="007157D9" w:rsidRPr="00880848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</w:t>
            </w:r>
            <w:r w:rsidR="00880848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    </w:t>
            </w:r>
            <w:r w:rsidR="00880848" w:rsidRPr="00880848">
              <w:rPr>
                <w:rFonts w:ascii="Arial" w:hAnsi="Arial" w:cs="Arial"/>
                <w:b/>
                <w:sz w:val="23"/>
                <w:szCs w:val="23"/>
                <w:lang w:val="cs-CZ"/>
              </w:rPr>
              <w:t>LHL s.r.o.</w:t>
            </w:r>
          </w:p>
          <w:p w14:paraId="75136AE5" w14:textId="0640B5A8" w:rsidR="007157D9" w:rsidRPr="00880848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880848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</w:t>
            </w:r>
            <w:r w:rsidR="00880848" w:rsidRPr="00880848">
              <w:rPr>
                <w:rFonts w:ascii="Arial" w:hAnsi="Arial" w:cs="Arial"/>
                <w:sz w:val="23"/>
                <w:szCs w:val="23"/>
                <w:lang w:val="cs-CZ"/>
              </w:rPr>
              <w:t xml:space="preserve">    </w:t>
            </w:r>
            <w:r w:rsidRPr="00880848">
              <w:rPr>
                <w:rFonts w:ascii="Arial" w:hAnsi="Arial" w:cs="Arial"/>
                <w:sz w:val="23"/>
                <w:szCs w:val="23"/>
                <w:lang w:val="cs-CZ"/>
              </w:rPr>
              <w:t xml:space="preserve">  </w:t>
            </w:r>
            <w:r w:rsidR="00880848" w:rsidRPr="00880848">
              <w:rPr>
                <w:rFonts w:ascii="Arial" w:hAnsi="Arial" w:cs="Arial"/>
                <w:sz w:val="23"/>
                <w:szCs w:val="23"/>
                <w:lang w:val="cs-CZ"/>
              </w:rPr>
              <w:t>Martin Liška</w:t>
            </w:r>
          </w:p>
          <w:p w14:paraId="75136AE6" w14:textId="668AFF92" w:rsidR="00A51741" w:rsidRPr="00415B16" w:rsidRDefault="00880848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Jednatel LHL s.r.o.</w:t>
            </w:r>
          </w:p>
        </w:tc>
        <w:tc>
          <w:tcPr>
            <w:tcW w:w="4889" w:type="dxa"/>
          </w:tcPr>
          <w:p w14:paraId="75136AE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75136AE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9" w14:textId="77777777" w:rsidR="00D039A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</w:t>
            </w:r>
            <w:proofErr w:type="gramStart"/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…..</w:t>
            </w:r>
            <w:proofErr w:type="gramEnd"/>
          </w:p>
          <w:p w14:paraId="118CC0BB" w14:textId="77777777" w:rsidR="00603C66" w:rsidRDefault="00603C66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5FCA798F" w14:textId="77777777" w:rsidR="00603C66" w:rsidRPr="00415B16" w:rsidRDefault="00603C66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B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C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D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E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75136AE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75136AF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MUDr. Roman Kraus, MBA</w:t>
            </w:r>
          </w:p>
          <w:p w14:paraId="75136AF1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75136AF3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5136AF4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5136AF5" w14:textId="77777777" w:rsidR="000B5E9D" w:rsidRDefault="000B5E9D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5D272F">
        <w:rPr>
          <w:rFonts w:ascii="Arial" w:hAnsi="Arial" w:cs="Arial"/>
          <w:sz w:val="22"/>
          <w:szCs w:val="22"/>
        </w:rPr>
        <w:t xml:space="preserve">Příloha č. 1 – technická specifikace </w:t>
      </w:r>
    </w:p>
    <w:p w14:paraId="6B990BE7" w14:textId="77777777" w:rsidR="00880848" w:rsidRDefault="00880848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6A0FAA9" w14:textId="77777777" w:rsidR="00880848" w:rsidRPr="00E579B1" w:rsidRDefault="00880848" w:rsidP="00880848">
      <w:pPr>
        <w:rPr>
          <w:color w:val="FF0000"/>
          <w:sz w:val="20"/>
          <w:u w:val="single"/>
        </w:rPr>
      </w:pPr>
      <w:proofErr w:type="spellStart"/>
      <w:r>
        <w:rPr>
          <w:color w:val="FF0000"/>
          <w:sz w:val="28"/>
          <w:szCs w:val="28"/>
          <w:u w:val="single"/>
        </w:rPr>
        <w:t>Masimo</w:t>
      </w:r>
      <w:proofErr w:type="spellEnd"/>
      <w:r>
        <w:rPr>
          <w:color w:val="FF0000"/>
          <w:sz w:val="28"/>
          <w:szCs w:val="28"/>
          <w:u w:val="single"/>
        </w:rPr>
        <w:t xml:space="preserve"> ROOT</w:t>
      </w:r>
      <w:r w:rsidRPr="002C6267">
        <w:rPr>
          <w:rFonts w:cs="Arial"/>
          <w:color w:val="FF0000"/>
          <w:sz w:val="28"/>
          <w:szCs w:val="28"/>
          <w:u w:val="single"/>
          <w:lang w:eastAsia="cs-CZ"/>
        </w:rPr>
        <w:t>™</w:t>
      </w:r>
      <w:r>
        <w:rPr>
          <w:color w:val="FF0000"/>
          <w:sz w:val="28"/>
          <w:szCs w:val="28"/>
          <w:u w:val="single"/>
        </w:rPr>
        <w:t xml:space="preserve"> včetně Radical-7 a managementu tekutin PVI</w:t>
      </w:r>
    </w:p>
    <w:p w14:paraId="68BCE24F" w14:textId="77777777" w:rsidR="00880848" w:rsidRDefault="00880848" w:rsidP="00880848">
      <w:pPr>
        <w:rPr>
          <w:sz w:val="28"/>
          <w:szCs w:val="28"/>
        </w:rPr>
      </w:pPr>
    </w:p>
    <w:p w14:paraId="3142E464" w14:textId="5144E931" w:rsidR="00880848" w:rsidRDefault="00880848" w:rsidP="00880848">
      <w:pPr>
        <w:autoSpaceDE w:val="0"/>
        <w:autoSpaceDN w:val="0"/>
        <w:adjustRightInd w:val="0"/>
        <w:rPr>
          <w:rFonts w:cs="Arial"/>
          <w:bCs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7490065" wp14:editId="5B804BB6">
            <wp:simplePos x="0" y="0"/>
            <wp:positionH relativeFrom="column">
              <wp:posOffset>3748405</wp:posOffset>
            </wp:positionH>
            <wp:positionV relativeFrom="paragraph">
              <wp:posOffset>5715</wp:posOffset>
            </wp:positionV>
            <wp:extent cx="2513330" cy="1891665"/>
            <wp:effectExtent l="0" t="0" r="1270" b="0"/>
            <wp:wrapNone/>
            <wp:docPr id="1" name="Obrázek 1" descr="http://lhlsro.cz/assets/img/main/masimo-root-vcetne-modulu-nibp-teplo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lhlsro.cz/assets/img/main/masimo-root-vcetne-modulu-nibp-teplot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Cs/>
          <w:szCs w:val="24"/>
          <w:lang w:eastAsia="cs-CZ"/>
        </w:rPr>
        <w:t>M</w:t>
      </w:r>
      <w:r>
        <w:rPr>
          <w:rFonts w:ascii="Arial,Bold" w:hAnsi="Arial,Bold" w:cs="Arial,Bold"/>
          <w:bCs/>
          <w:szCs w:val="24"/>
          <w:lang w:eastAsia="cs-CZ"/>
        </w:rPr>
        <w:t>ěř</w:t>
      </w:r>
      <w:r>
        <w:rPr>
          <w:rFonts w:cs="Arial"/>
          <w:bCs/>
          <w:szCs w:val="24"/>
          <w:lang w:eastAsia="cs-CZ"/>
        </w:rPr>
        <w:t>ené parametry</w:t>
      </w:r>
    </w:p>
    <w:p w14:paraId="6E40952F" w14:textId="77777777" w:rsidR="00880848" w:rsidRPr="00880848" w:rsidRDefault="00880848" w:rsidP="0088084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>Technologie monitorace SpO</w:t>
      </w:r>
      <w:r w:rsidRPr="00880848">
        <w:rPr>
          <w:rFonts w:cs="Arial"/>
          <w:sz w:val="14"/>
          <w:szCs w:val="14"/>
          <w:lang w:eastAsia="cs-CZ"/>
        </w:rPr>
        <w:t xml:space="preserve">2 </w:t>
      </w:r>
      <w:r w:rsidRPr="00880848">
        <w:rPr>
          <w:rFonts w:cs="Arial"/>
          <w:lang w:eastAsia="cs-CZ"/>
        </w:rPr>
        <w:t xml:space="preserve">– </w:t>
      </w:r>
      <w:proofErr w:type="spellStart"/>
      <w:r w:rsidRPr="00880848">
        <w:rPr>
          <w:rFonts w:cs="Arial"/>
          <w:lang w:eastAsia="cs-CZ"/>
        </w:rPr>
        <w:t>Masimo</w:t>
      </w:r>
      <w:proofErr w:type="spellEnd"/>
    </w:p>
    <w:p w14:paraId="3EA82981" w14:textId="77777777" w:rsidR="00880848" w:rsidRPr="00880848" w:rsidRDefault="00880848" w:rsidP="0088084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proofErr w:type="spellStart"/>
      <w:r w:rsidRPr="00880848">
        <w:rPr>
          <w:rFonts w:cs="Arial"/>
          <w:lang w:eastAsia="cs-CZ"/>
        </w:rPr>
        <w:t>Perfuzní</w:t>
      </w:r>
      <w:proofErr w:type="spellEnd"/>
      <w:r w:rsidRPr="00880848">
        <w:rPr>
          <w:rFonts w:cs="Arial"/>
          <w:lang w:eastAsia="cs-CZ"/>
        </w:rPr>
        <w:t xml:space="preserve"> index</w:t>
      </w:r>
    </w:p>
    <w:p w14:paraId="544D1666" w14:textId="77777777" w:rsidR="00880848" w:rsidRPr="00880848" w:rsidRDefault="00880848" w:rsidP="0088084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>Pletysmografická křivka</w:t>
      </w:r>
      <w:r w:rsidRPr="00880848">
        <w:rPr>
          <w:noProof/>
          <w:lang w:eastAsia="cs-CZ"/>
        </w:rPr>
        <w:t xml:space="preserve"> </w:t>
      </w:r>
    </w:p>
    <w:p w14:paraId="2C612D69" w14:textId="77777777" w:rsidR="00880848" w:rsidRPr="00880848" w:rsidRDefault="00880848" w:rsidP="0088084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b/>
          <w:lang w:eastAsia="cs-CZ"/>
        </w:rPr>
      </w:pPr>
      <w:r w:rsidRPr="00880848">
        <w:rPr>
          <w:rFonts w:cs="Arial"/>
          <w:b/>
          <w:lang w:eastAsia="cs-CZ"/>
        </w:rPr>
        <w:t>Management tekutin</w:t>
      </w:r>
    </w:p>
    <w:p w14:paraId="2717CD45" w14:textId="77777777" w:rsidR="00880848" w:rsidRPr="00880848" w:rsidRDefault="00880848" w:rsidP="0088084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>NIBP: neonatologické manžety, min. 2 velikosti manžet</w:t>
      </w:r>
    </w:p>
    <w:p w14:paraId="572A856A" w14:textId="77777777" w:rsidR="00880848" w:rsidRPr="00880848" w:rsidRDefault="00880848" w:rsidP="0088084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>Teplota</w:t>
      </w:r>
    </w:p>
    <w:p w14:paraId="154D19F0" w14:textId="77777777" w:rsidR="00880848" w:rsidRPr="00880848" w:rsidRDefault="00880848" w:rsidP="0088084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>Možnost rozšíření o modul:</w:t>
      </w:r>
    </w:p>
    <w:p w14:paraId="49E8CB47" w14:textId="77777777" w:rsidR="00880848" w:rsidRPr="00880848" w:rsidRDefault="00880848" w:rsidP="0088084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 xml:space="preserve">regionální/cerebrální </w:t>
      </w:r>
      <w:proofErr w:type="spellStart"/>
      <w:r w:rsidRPr="00880848">
        <w:rPr>
          <w:rFonts w:cs="Arial"/>
          <w:lang w:eastAsia="cs-CZ"/>
        </w:rPr>
        <w:t>oxymetrie</w:t>
      </w:r>
      <w:proofErr w:type="spellEnd"/>
    </w:p>
    <w:p w14:paraId="02CB3A63" w14:textId="77777777" w:rsidR="00880848" w:rsidRPr="00880848" w:rsidRDefault="00880848" w:rsidP="0088084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 xml:space="preserve">měření hloubky </w:t>
      </w:r>
      <w:proofErr w:type="spellStart"/>
      <w:r w:rsidRPr="00880848">
        <w:rPr>
          <w:rFonts w:cs="Arial"/>
          <w:lang w:eastAsia="cs-CZ"/>
        </w:rPr>
        <w:t>sedace</w:t>
      </w:r>
      <w:proofErr w:type="spellEnd"/>
      <w:r w:rsidRPr="00880848">
        <w:rPr>
          <w:rFonts w:cs="Arial"/>
          <w:lang w:eastAsia="cs-CZ"/>
        </w:rPr>
        <w:t xml:space="preserve"> pacienta</w:t>
      </w:r>
    </w:p>
    <w:p w14:paraId="498BA867" w14:textId="77777777" w:rsidR="00880848" w:rsidRPr="00880848" w:rsidRDefault="00880848" w:rsidP="0088084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sz w:val="14"/>
          <w:szCs w:val="14"/>
          <w:lang w:eastAsia="cs-CZ"/>
        </w:rPr>
      </w:pPr>
      <w:r w:rsidRPr="00880848">
        <w:rPr>
          <w:rFonts w:cs="Arial"/>
          <w:lang w:eastAsia="cs-CZ"/>
        </w:rPr>
        <w:t>CO</w:t>
      </w:r>
      <w:r w:rsidRPr="00880848">
        <w:rPr>
          <w:rFonts w:cs="Arial"/>
          <w:sz w:val="14"/>
          <w:szCs w:val="14"/>
          <w:lang w:eastAsia="cs-CZ"/>
        </w:rPr>
        <w:t>2</w:t>
      </w:r>
    </w:p>
    <w:p w14:paraId="0DC8595B" w14:textId="77777777" w:rsidR="00880848" w:rsidRPr="00880848" w:rsidRDefault="00880848" w:rsidP="0088084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>neinvazivní měření celkového hemoglobinu</w:t>
      </w:r>
    </w:p>
    <w:p w14:paraId="5A18ABAF" w14:textId="77777777" w:rsidR="00880848" w:rsidRPr="00880848" w:rsidRDefault="00880848" w:rsidP="0088084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 xml:space="preserve">celkového kyslíku, </w:t>
      </w:r>
      <w:proofErr w:type="spellStart"/>
      <w:r w:rsidRPr="00880848">
        <w:rPr>
          <w:rFonts w:cs="Arial"/>
          <w:lang w:eastAsia="cs-CZ"/>
        </w:rPr>
        <w:t>methemoglobinu</w:t>
      </w:r>
      <w:proofErr w:type="spellEnd"/>
      <w:r w:rsidRPr="00880848">
        <w:rPr>
          <w:rFonts w:cs="Arial"/>
          <w:lang w:eastAsia="cs-CZ"/>
        </w:rPr>
        <w:t xml:space="preserve"> a indexu kyslíkové rezervy</w:t>
      </w:r>
    </w:p>
    <w:p w14:paraId="7F7F382E" w14:textId="77777777" w:rsidR="00880848" w:rsidRDefault="00880848" w:rsidP="00880848">
      <w:pPr>
        <w:autoSpaceDE w:val="0"/>
        <w:autoSpaceDN w:val="0"/>
        <w:adjustRightInd w:val="0"/>
        <w:rPr>
          <w:rFonts w:cs="Arial"/>
          <w:bCs/>
          <w:szCs w:val="24"/>
          <w:lang w:eastAsia="cs-CZ"/>
        </w:rPr>
      </w:pPr>
    </w:p>
    <w:p w14:paraId="4E9B3439" w14:textId="77777777" w:rsidR="00880848" w:rsidRDefault="00880848" w:rsidP="00880848">
      <w:pPr>
        <w:autoSpaceDE w:val="0"/>
        <w:autoSpaceDN w:val="0"/>
        <w:adjustRightInd w:val="0"/>
        <w:rPr>
          <w:rFonts w:cs="Arial"/>
          <w:bCs/>
          <w:szCs w:val="24"/>
          <w:lang w:eastAsia="cs-CZ"/>
        </w:rPr>
      </w:pPr>
      <w:r>
        <w:rPr>
          <w:rFonts w:cs="Arial"/>
          <w:bCs/>
          <w:szCs w:val="24"/>
          <w:lang w:eastAsia="cs-CZ"/>
        </w:rPr>
        <w:t>Technická specifikace:</w:t>
      </w:r>
    </w:p>
    <w:p w14:paraId="332F3DC2" w14:textId="77777777" w:rsidR="00880848" w:rsidRPr="00880848" w:rsidRDefault="00880848" w:rsidP="008808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>Barevný dotykový display s vysokým rozlišením 10“</w:t>
      </w:r>
    </w:p>
    <w:p w14:paraId="36610728" w14:textId="77777777" w:rsidR="00880848" w:rsidRPr="00880848" w:rsidRDefault="00880848" w:rsidP="008808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>Odpojitelný ruční přenosný modul SpO</w:t>
      </w:r>
      <w:r w:rsidRPr="00880848">
        <w:rPr>
          <w:rFonts w:cs="Arial"/>
          <w:sz w:val="14"/>
          <w:szCs w:val="14"/>
          <w:lang w:eastAsia="cs-CZ"/>
        </w:rPr>
        <w:t xml:space="preserve">2 </w:t>
      </w:r>
      <w:r w:rsidRPr="00880848">
        <w:rPr>
          <w:rFonts w:cs="Arial"/>
          <w:lang w:eastAsia="cs-CZ"/>
        </w:rPr>
        <w:t>se samostatnou dotykovou obrazovkou</w:t>
      </w:r>
    </w:p>
    <w:p w14:paraId="435C4E8A" w14:textId="77777777" w:rsidR="00880848" w:rsidRPr="00880848" w:rsidRDefault="00880848" w:rsidP="008808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>Odstranění rušení typu: pohybu pacienta</w:t>
      </w:r>
    </w:p>
    <w:p w14:paraId="473DE923" w14:textId="42A0DB7A" w:rsidR="00880848" w:rsidRPr="00880848" w:rsidRDefault="00880848" w:rsidP="00880848">
      <w:pPr>
        <w:autoSpaceDE w:val="0"/>
        <w:autoSpaceDN w:val="0"/>
        <w:adjustRightInd w:val="0"/>
        <w:spacing w:after="0"/>
        <w:rPr>
          <w:rFonts w:cs="Arial"/>
          <w:lang w:eastAsia="cs-CZ"/>
        </w:rPr>
      </w:pPr>
      <w:r w:rsidRPr="00880848">
        <w:rPr>
          <w:rFonts w:cs="Arial"/>
          <w:lang w:eastAsia="cs-CZ"/>
        </w:rPr>
        <w:t xml:space="preserve">                                                 </w:t>
      </w:r>
      <w:r>
        <w:rPr>
          <w:rFonts w:cs="Arial"/>
          <w:lang w:eastAsia="cs-CZ"/>
        </w:rPr>
        <w:t xml:space="preserve">        </w:t>
      </w:r>
      <w:r w:rsidRPr="00880848">
        <w:rPr>
          <w:rFonts w:cs="Arial"/>
          <w:lang w:eastAsia="cs-CZ"/>
        </w:rPr>
        <w:t xml:space="preserve"> při nízké </w:t>
      </w:r>
      <w:proofErr w:type="spellStart"/>
      <w:r w:rsidRPr="00880848">
        <w:rPr>
          <w:rFonts w:cs="Arial"/>
          <w:lang w:eastAsia="cs-CZ"/>
        </w:rPr>
        <w:t>perfuzi</w:t>
      </w:r>
      <w:proofErr w:type="spellEnd"/>
    </w:p>
    <w:p w14:paraId="2D25B7DC" w14:textId="3010A76C" w:rsidR="00880848" w:rsidRPr="00880848" w:rsidRDefault="00880848" w:rsidP="00880848">
      <w:pPr>
        <w:autoSpaceDE w:val="0"/>
        <w:autoSpaceDN w:val="0"/>
        <w:adjustRightInd w:val="0"/>
        <w:spacing w:after="0"/>
        <w:rPr>
          <w:rFonts w:cs="Arial"/>
          <w:lang w:eastAsia="cs-CZ"/>
        </w:rPr>
      </w:pPr>
      <w:r w:rsidRPr="00880848">
        <w:rPr>
          <w:rFonts w:cs="Arial"/>
          <w:lang w:eastAsia="cs-CZ"/>
        </w:rPr>
        <w:t xml:space="preserve">                                                  </w:t>
      </w:r>
      <w:r>
        <w:rPr>
          <w:rFonts w:cs="Arial"/>
          <w:lang w:eastAsia="cs-CZ"/>
        </w:rPr>
        <w:t xml:space="preserve">        </w:t>
      </w:r>
      <w:r w:rsidRPr="00880848">
        <w:rPr>
          <w:rFonts w:cs="Arial"/>
          <w:lang w:eastAsia="cs-CZ"/>
        </w:rPr>
        <w:t>při podchlazení</w:t>
      </w:r>
    </w:p>
    <w:p w14:paraId="1B0B4C17" w14:textId="492F1233" w:rsidR="00880848" w:rsidRPr="00880848" w:rsidRDefault="00880848" w:rsidP="00880848">
      <w:pPr>
        <w:autoSpaceDE w:val="0"/>
        <w:autoSpaceDN w:val="0"/>
        <w:adjustRightInd w:val="0"/>
        <w:spacing w:after="0"/>
        <w:rPr>
          <w:rFonts w:cs="Arial"/>
          <w:lang w:eastAsia="cs-CZ"/>
        </w:rPr>
      </w:pPr>
      <w:r>
        <w:rPr>
          <w:rFonts w:cs="Arial"/>
          <w:lang w:eastAsia="cs-CZ"/>
        </w:rPr>
        <w:t xml:space="preserve">        </w:t>
      </w:r>
      <w:r w:rsidRPr="00880848">
        <w:rPr>
          <w:rFonts w:cs="Arial"/>
          <w:lang w:eastAsia="cs-CZ"/>
        </w:rPr>
        <w:t xml:space="preserve">                                                  při rušení okolním světlem</w:t>
      </w:r>
    </w:p>
    <w:p w14:paraId="1B72C7AE" w14:textId="77777777" w:rsidR="00880848" w:rsidRPr="00880848" w:rsidRDefault="00880848" w:rsidP="008808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 xml:space="preserve">Možnost přenosu dat: </w:t>
      </w:r>
      <w:proofErr w:type="spellStart"/>
      <w:r w:rsidRPr="00880848">
        <w:rPr>
          <w:rFonts w:cs="Arial"/>
          <w:lang w:eastAsia="cs-CZ"/>
        </w:rPr>
        <w:t>WiFi</w:t>
      </w:r>
      <w:proofErr w:type="spellEnd"/>
      <w:r w:rsidRPr="00880848">
        <w:rPr>
          <w:rFonts w:cs="Arial"/>
          <w:lang w:eastAsia="cs-CZ"/>
        </w:rPr>
        <w:t xml:space="preserve"> nebo </w:t>
      </w:r>
      <w:proofErr w:type="spellStart"/>
      <w:r w:rsidRPr="00880848">
        <w:rPr>
          <w:rFonts w:cs="Arial"/>
          <w:lang w:eastAsia="cs-CZ"/>
        </w:rPr>
        <w:t>bluetooth</w:t>
      </w:r>
      <w:proofErr w:type="spellEnd"/>
    </w:p>
    <w:p w14:paraId="1D630FF7" w14:textId="77777777" w:rsidR="00880848" w:rsidRPr="00880848" w:rsidRDefault="00880848" w:rsidP="008808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>Možnost zobrazovat data z ventilátorů, infuzní techniky a monitorů vitálních funkcí</w:t>
      </w:r>
    </w:p>
    <w:p w14:paraId="7C684195" w14:textId="77777777" w:rsidR="00880848" w:rsidRPr="00880848" w:rsidRDefault="00880848" w:rsidP="008808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>Síťový a bateriový provoz</w:t>
      </w:r>
    </w:p>
    <w:p w14:paraId="46A8DC93" w14:textId="77777777" w:rsidR="00880848" w:rsidRPr="00880848" w:rsidRDefault="00880848" w:rsidP="008808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>kapacita baterie na min. 4 hodin provozu</w:t>
      </w:r>
    </w:p>
    <w:p w14:paraId="5722DF86" w14:textId="77777777" w:rsidR="00880848" w:rsidRPr="00880848" w:rsidRDefault="00880848" w:rsidP="008808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Arial"/>
          <w:lang w:eastAsia="cs-CZ"/>
        </w:rPr>
      </w:pPr>
      <w:r w:rsidRPr="00880848">
        <w:rPr>
          <w:rFonts w:cs="Arial"/>
          <w:lang w:eastAsia="cs-CZ"/>
        </w:rPr>
        <w:t>Doba nabíjení baterie – max. 4 hodiny</w:t>
      </w:r>
    </w:p>
    <w:p w14:paraId="6FE5F5A3" w14:textId="77777777" w:rsidR="00880848" w:rsidRPr="00880848" w:rsidRDefault="00880848" w:rsidP="00880848">
      <w:pPr>
        <w:numPr>
          <w:ilvl w:val="0"/>
          <w:numId w:val="28"/>
        </w:numPr>
        <w:spacing w:after="0" w:line="240" w:lineRule="auto"/>
        <w:rPr>
          <w:sz w:val="26"/>
          <w:szCs w:val="26"/>
        </w:rPr>
      </w:pPr>
      <w:r w:rsidRPr="00880848">
        <w:rPr>
          <w:rFonts w:cs="Arial"/>
          <w:lang w:eastAsia="cs-CZ"/>
        </w:rPr>
        <w:t>Hmotnost – max. 4 kg</w:t>
      </w:r>
      <w:r w:rsidRPr="00880848">
        <w:rPr>
          <w:sz w:val="26"/>
          <w:szCs w:val="26"/>
        </w:rPr>
        <w:t xml:space="preserve">     </w:t>
      </w:r>
    </w:p>
    <w:p w14:paraId="696A8A50" w14:textId="77777777" w:rsidR="00880848" w:rsidRPr="005D272F" w:rsidRDefault="00880848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sectPr w:rsidR="00880848" w:rsidRPr="005D272F" w:rsidSect="00D071E8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4FCD2" w14:textId="77777777" w:rsidR="00403FF5" w:rsidRDefault="00403FF5" w:rsidP="00FF18EB">
      <w:pPr>
        <w:spacing w:after="0" w:line="240" w:lineRule="auto"/>
      </w:pPr>
      <w:r>
        <w:separator/>
      </w:r>
    </w:p>
  </w:endnote>
  <w:endnote w:type="continuationSeparator" w:id="0">
    <w:p w14:paraId="7AD6ED39" w14:textId="77777777" w:rsidR="00403FF5" w:rsidRDefault="00403FF5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36AFC" w14:textId="77777777" w:rsidR="00403FF5" w:rsidRDefault="00403FF5">
    <w:pPr>
      <w:pStyle w:val="Zpat"/>
      <w:pBdr>
        <w:bottom w:val="single" w:sz="6" w:space="1" w:color="auto"/>
      </w:pBdr>
      <w:jc w:val="center"/>
    </w:pPr>
  </w:p>
  <w:p w14:paraId="75136AFD" w14:textId="77777777" w:rsidR="00403FF5" w:rsidRDefault="00403FF5">
    <w:pPr>
      <w:pStyle w:val="Zpat"/>
      <w:jc w:val="center"/>
      <w:rPr>
        <w:rFonts w:ascii="Arial" w:hAnsi="Arial" w:cs="Arial"/>
        <w:sz w:val="20"/>
        <w:szCs w:val="20"/>
      </w:rPr>
    </w:pPr>
  </w:p>
  <w:p w14:paraId="75136AFE" w14:textId="77777777" w:rsidR="00403FF5" w:rsidRPr="008D17FE" w:rsidRDefault="00403FF5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555ACD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555ACD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75136AFF" w14:textId="77777777" w:rsidR="00403FF5" w:rsidRDefault="00403F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88DA8" w14:textId="77777777" w:rsidR="00403FF5" w:rsidRDefault="00403FF5" w:rsidP="00FF18EB">
      <w:pPr>
        <w:spacing w:after="0" w:line="240" w:lineRule="auto"/>
      </w:pPr>
      <w:r>
        <w:separator/>
      </w:r>
    </w:p>
  </w:footnote>
  <w:footnote w:type="continuationSeparator" w:id="0">
    <w:p w14:paraId="4DA1B1F5" w14:textId="77777777" w:rsidR="00403FF5" w:rsidRDefault="00403FF5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7700D"/>
    <w:multiLevelType w:val="hybridMultilevel"/>
    <w:tmpl w:val="F8AA3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4D832FF"/>
    <w:multiLevelType w:val="hybridMultilevel"/>
    <w:tmpl w:val="5C441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5"/>
  </w:num>
  <w:num w:numId="6">
    <w:abstractNumId w:val="4"/>
  </w:num>
  <w:num w:numId="7">
    <w:abstractNumId w:val="17"/>
  </w:num>
  <w:num w:numId="8">
    <w:abstractNumId w:val="24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12"/>
  </w:num>
  <w:num w:numId="17">
    <w:abstractNumId w:val="20"/>
  </w:num>
  <w:num w:numId="18">
    <w:abstractNumId w:val="26"/>
  </w:num>
  <w:num w:numId="19">
    <w:abstractNumId w:val="25"/>
  </w:num>
  <w:num w:numId="20">
    <w:abstractNumId w:val="23"/>
  </w:num>
  <w:num w:numId="21">
    <w:abstractNumId w:val="16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3DB4"/>
    <w:rsid w:val="000B5BF7"/>
    <w:rsid w:val="000B5E9D"/>
    <w:rsid w:val="000C21E4"/>
    <w:rsid w:val="000C41CC"/>
    <w:rsid w:val="000C5A3D"/>
    <w:rsid w:val="000C69B9"/>
    <w:rsid w:val="000C793B"/>
    <w:rsid w:val="000D0498"/>
    <w:rsid w:val="000F4C59"/>
    <w:rsid w:val="00113B40"/>
    <w:rsid w:val="001254C1"/>
    <w:rsid w:val="00130E87"/>
    <w:rsid w:val="001341A7"/>
    <w:rsid w:val="00134BC1"/>
    <w:rsid w:val="00142BD2"/>
    <w:rsid w:val="001470F0"/>
    <w:rsid w:val="0014717B"/>
    <w:rsid w:val="00154F85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0F85"/>
    <w:rsid w:val="0025616B"/>
    <w:rsid w:val="002575A6"/>
    <w:rsid w:val="002812F7"/>
    <w:rsid w:val="002834BC"/>
    <w:rsid w:val="00283E98"/>
    <w:rsid w:val="002943FF"/>
    <w:rsid w:val="0029524D"/>
    <w:rsid w:val="00296488"/>
    <w:rsid w:val="00297406"/>
    <w:rsid w:val="00297EE2"/>
    <w:rsid w:val="002A29DA"/>
    <w:rsid w:val="002C1318"/>
    <w:rsid w:val="002C7AE0"/>
    <w:rsid w:val="002E039E"/>
    <w:rsid w:val="002E1388"/>
    <w:rsid w:val="002E3B0B"/>
    <w:rsid w:val="002E48E0"/>
    <w:rsid w:val="002F4EDA"/>
    <w:rsid w:val="003073CD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23D7"/>
    <w:rsid w:val="003E071E"/>
    <w:rsid w:val="003E0DE8"/>
    <w:rsid w:val="003E1EBB"/>
    <w:rsid w:val="003E5323"/>
    <w:rsid w:val="003F025A"/>
    <w:rsid w:val="003F1759"/>
    <w:rsid w:val="003F27C5"/>
    <w:rsid w:val="003F584A"/>
    <w:rsid w:val="003F7B02"/>
    <w:rsid w:val="0040169F"/>
    <w:rsid w:val="00403192"/>
    <w:rsid w:val="00403FF5"/>
    <w:rsid w:val="00405FBD"/>
    <w:rsid w:val="00406BEA"/>
    <w:rsid w:val="00415B16"/>
    <w:rsid w:val="00417243"/>
    <w:rsid w:val="0042712C"/>
    <w:rsid w:val="00431845"/>
    <w:rsid w:val="00440303"/>
    <w:rsid w:val="0044678A"/>
    <w:rsid w:val="00457F76"/>
    <w:rsid w:val="00487BCE"/>
    <w:rsid w:val="00494052"/>
    <w:rsid w:val="004A6335"/>
    <w:rsid w:val="004B52F7"/>
    <w:rsid w:val="004B647F"/>
    <w:rsid w:val="004B7BE2"/>
    <w:rsid w:val="004C2151"/>
    <w:rsid w:val="004D237F"/>
    <w:rsid w:val="004E74F7"/>
    <w:rsid w:val="004F3A6F"/>
    <w:rsid w:val="00503008"/>
    <w:rsid w:val="005153A4"/>
    <w:rsid w:val="0051540C"/>
    <w:rsid w:val="00521953"/>
    <w:rsid w:val="005371E9"/>
    <w:rsid w:val="00546C21"/>
    <w:rsid w:val="005515B0"/>
    <w:rsid w:val="00555ACD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3C66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56B08"/>
    <w:rsid w:val="0067085F"/>
    <w:rsid w:val="00672FA9"/>
    <w:rsid w:val="0067386C"/>
    <w:rsid w:val="00674240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D0F33"/>
    <w:rsid w:val="006D4738"/>
    <w:rsid w:val="006E2FF9"/>
    <w:rsid w:val="006E4EF6"/>
    <w:rsid w:val="006E54D0"/>
    <w:rsid w:val="006E7930"/>
    <w:rsid w:val="00706012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A70F3"/>
    <w:rsid w:val="007C2A6B"/>
    <w:rsid w:val="007C4AE1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42E4D"/>
    <w:rsid w:val="0085307C"/>
    <w:rsid w:val="008645D8"/>
    <w:rsid w:val="00865A8C"/>
    <w:rsid w:val="00871625"/>
    <w:rsid w:val="00880848"/>
    <w:rsid w:val="008877B1"/>
    <w:rsid w:val="008903ED"/>
    <w:rsid w:val="008A15A1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330AD"/>
    <w:rsid w:val="009547FF"/>
    <w:rsid w:val="00957978"/>
    <w:rsid w:val="009606A3"/>
    <w:rsid w:val="00961803"/>
    <w:rsid w:val="009664E0"/>
    <w:rsid w:val="009711C5"/>
    <w:rsid w:val="00971663"/>
    <w:rsid w:val="0097244D"/>
    <w:rsid w:val="00973DFD"/>
    <w:rsid w:val="009906B4"/>
    <w:rsid w:val="00992836"/>
    <w:rsid w:val="009A3D16"/>
    <w:rsid w:val="009A4F9F"/>
    <w:rsid w:val="009B2645"/>
    <w:rsid w:val="009B2B19"/>
    <w:rsid w:val="009B48A9"/>
    <w:rsid w:val="009C2784"/>
    <w:rsid w:val="009C7D00"/>
    <w:rsid w:val="009D3B32"/>
    <w:rsid w:val="009F3BF8"/>
    <w:rsid w:val="009F3C21"/>
    <w:rsid w:val="009F6381"/>
    <w:rsid w:val="00A03BF1"/>
    <w:rsid w:val="00A131FD"/>
    <w:rsid w:val="00A146F1"/>
    <w:rsid w:val="00A17F49"/>
    <w:rsid w:val="00A24A8D"/>
    <w:rsid w:val="00A4060F"/>
    <w:rsid w:val="00A51741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4B53"/>
    <w:rsid w:val="00AB13EA"/>
    <w:rsid w:val="00AB799A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08BE"/>
    <w:rsid w:val="00B82BC0"/>
    <w:rsid w:val="00B841E5"/>
    <w:rsid w:val="00B85405"/>
    <w:rsid w:val="00B91037"/>
    <w:rsid w:val="00B9193B"/>
    <w:rsid w:val="00B95871"/>
    <w:rsid w:val="00BA07E6"/>
    <w:rsid w:val="00BB16E5"/>
    <w:rsid w:val="00BB2CAF"/>
    <w:rsid w:val="00BB4094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2727E"/>
    <w:rsid w:val="00C27F0F"/>
    <w:rsid w:val="00C342FE"/>
    <w:rsid w:val="00C40168"/>
    <w:rsid w:val="00C61AD5"/>
    <w:rsid w:val="00C61C6C"/>
    <w:rsid w:val="00C65D56"/>
    <w:rsid w:val="00C7138F"/>
    <w:rsid w:val="00C73746"/>
    <w:rsid w:val="00C90967"/>
    <w:rsid w:val="00C94991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0B12"/>
    <w:rsid w:val="00CF49B2"/>
    <w:rsid w:val="00D000FE"/>
    <w:rsid w:val="00D039A9"/>
    <w:rsid w:val="00D04283"/>
    <w:rsid w:val="00D04CE9"/>
    <w:rsid w:val="00D071E8"/>
    <w:rsid w:val="00D07D37"/>
    <w:rsid w:val="00D13E92"/>
    <w:rsid w:val="00D203A0"/>
    <w:rsid w:val="00D24015"/>
    <w:rsid w:val="00D308D9"/>
    <w:rsid w:val="00D813B7"/>
    <w:rsid w:val="00D818EC"/>
    <w:rsid w:val="00D82704"/>
    <w:rsid w:val="00D86891"/>
    <w:rsid w:val="00D927B5"/>
    <w:rsid w:val="00D93D0B"/>
    <w:rsid w:val="00DA1353"/>
    <w:rsid w:val="00DA5A63"/>
    <w:rsid w:val="00DA7CB9"/>
    <w:rsid w:val="00DD3E47"/>
    <w:rsid w:val="00DE3A3F"/>
    <w:rsid w:val="00DE4489"/>
    <w:rsid w:val="00DE6C4C"/>
    <w:rsid w:val="00DF71F9"/>
    <w:rsid w:val="00E053D1"/>
    <w:rsid w:val="00E13589"/>
    <w:rsid w:val="00E13BA0"/>
    <w:rsid w:val="00E32B69"/>
    <w:rsid w:val="00E3667B"/>
    <w:rsid w:val="00E3686F"/>
    <w:rsid w:val="00E428CD"/>
    <w:rsid w:val="00E47637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244D"/>
    <w:rsid w:val="00E928B3"/>
    <w:rsid w:val="00EA0F46"/>
    <w:rsid w:val="00EB6947"/>
    <w:rsid w:val="00EB7849"/>
    <w:rsid w:val="00ED3A3E"/>
    <w:rsid w:val="00EE477D"/>
    <w:rsid w:val="00EF46EE"/>
    <w:rsid w:val="00F01FFB"/>
    <w:rsid w:val="00F06B76"/>
    <w:rsid w:val="00F1590C"/>
    <w:rsid w:val="00F213A4"/>
    <w:rsid w:val="00F24FF5"/>
    <w:rsid w:val="00F25BC8"/>
    <w:rsid w:val="00F45113"/>
    <w:rsid w:val="00F5269B"/>
    <w:rsid w:val="00F7334F"/>
    <w:rsid w:val="00F74782"/>
    <w:rsid w:val="00F86F9D"/>
    <w:rsid w:val="00F91A23"/>
    <w:rsid w:val="00F958D2"/>
    <w:rsid w:val="00FB373A"/>
    <w:rsid w:val="00FB43BE"/>
    <w:rsid w:val="00FC4F94"/>
    <w:rsid w:val="00FC6465"/>
    <w:rsid w:val="00FC6ECA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2DWAXVAW3MHF-1300-21</_dlc_DocId>
    <_dlc_DocIdUrl xmlns="a7e37686-00e6-405d-9032-d05dd3ba55a9">
      <Url>http://vis/c012/WebVZ/_layouts/15/DocIdRedir.aspx?ID=2DWAXVAW3MHF-1300-21</Url>
      <Description>2DWAXVAW3MHF-1300-21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7FF4CF540EBD49B0817085B097D57F" ma:contentTypeVersion="0" ma:contentTypeDescription="Vytvoří nový dokument" ma:contentTypeScope="" ma:versionID="fb994a19c7b14d75ea7d04e946859aa3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a7e37686-00e6-405d-9032-d05dd3ba55a9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2E68A20-1894-4E6F-8800-1A7772A910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3F1C53-3408-4994-90E9-FD1A0989C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D5570E-0DC6-4FCF-9CFB-865F212A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2680</Words>
  <Characters>15812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Oškrdalová Tereza</cp:lastModifiedBy>
  <cp:revision>4</cp:revision>
  <cp:lastPrinted>2014-11-14T12:46:00Z</cp:lastPrinted>
  <dcterms:created xsi:type="dcterms:W3CDTF">2018-02-20T09:09:00Z</dcterms:created>
  <dcterms:modified xsi:type="dcterms:W3CDTF">2018-02-27T08:41:00Z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0x010100EE7FF4CF540EBD49B0817085B097D57F</vt:lpwstr>
  </property>
  <property fmtid="{D5CDD505-2E9C-101B-9397-08002B2CF9AE}" pid="3" name="_dlc_DocIdItemGuid">
    <vt:lpwstr>4c03b4e9-73e9-4731-b2dd-5674829ed32e</vt:lpwstr>
  </property>
</Properties>
</file>