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FFA18" w14:textId="695C53A8" w:rsidR="007D53A9" w:rsidRPr="00821217" w:rsidRDefault="00A21BCB" w:rsidP="007D3E88">
      <w:pPr>
        <w:pStyle w:val="NazevdokumentuII"/>
        <w:ind w:firstLine="567"/>
      </w:pPr>
      <w:r w:rsidRPr="00821217">
        <w:t>Příloha 1</w:t>
      </w:r>
      <w:r w:rsidR="007D53A9" w:rsidRPr="00821217">
        <w:t xml:space="preserve"> </w:t>
      </w:r>
      <w:r w:rsidR="002D2A5C" w:rsidRPr="00821217">
        <w:t>–</w:t>
      </w:r>
      <w:r w:rsidR="007D53A9" w:rsidRPr="00821217">
        <w:t xml:space="preserve"> </w:t>
      </w:r>
      <w:r w:rsidR="002D2A5C" w:rsidRPr="00821217">
        <w:t>Požadovan</w:t>
      </w:r>
      <w:r w:rsidR="00A475F9">
        <w:t xml:space="preserve">ý obsah a </w:t>
      </w:r>
      <w:r w:rsidR="002D2A5C" w:rsidRPr="00821217">
        <w:t>struktura</w:t>
      </w:r>
      <w:r w:rsidRPr="00821217">
        <w:t xml:space="preserve"> </w:t>
      </w:r>
      <w:r w:rsidR="002D2A5C" w:rsidRPr="00821217">
        <w:t>nabídk</w:t>
      </w:r>
      <w:r w:rsidRPr="00821217">
        <w:t>y</w:t>
      </w:r>
      <w:r w:rsidR="00967872">
        <w:t xml:space="preserve"> nabídky účastníka</w:t>
      </w:r>
    </w:p>
    <w:p w14:paraId="5BDFFA19" w14:textId="77777777" w:rsidR="00A21BCB" w:rsidRDefault="00A21BCB">
      <w:r>
        <w:br w:type="page"/>
      </w:r>
    </w:p>
    <w:p w14:paraId="5BDFFA1A" w14:textId="77777777" w:rsidR="002A56F4" w:rsidRPr="00A21BCB" w:rsidRDefault="00A21BCB" w:rsidP="00F679C3">
      <w:pPr>
        <w:pStyle w:val="Nadpis1"/>
      </w:pPr>
      <w:bookmarkStart w:id="0" w:name="_Toc416280159"/>
      <w:bookmarkStart w:id="1" w:name="_Toc500153489"/>
      <w:r w:rsidRPr="00A21BCB">
        <w:lastRenderedPageBreak/>
        <w:t>Ú</w:t>
      </w:r>
      <w:r w:rsidR="002A56F4" w:rsidRPr="00A21BCB">
        <w:t>vodní strana</w:t>
      </w:r>
      <w:bookmarkEnd w:id="0"/>
      <w:bookmarkEnd w:id="1"/>
    </w:p>
    <w:p w14:paraId="5BDFFA1B" w14:textId="77777777" w:rsidR="00A21BCB" w:rsidRDefault="00A21BCB" w:rsidP="002A56F4">
      <w:pPr>
        <w:pStyle w:val="Normalniodsazeny"/>
      </w:pPr>
    </w:p>
    <w:p w14:paraId="5BDFFA1C" w14:textId="77777777" w:rsidR="00510663" w:rsidRDefault="00510663" w:rsidP="00A351E0">
      <w:pPr>
        <w:pStyle w:val="NazevdokumentuIV"/>
      </w:pPr>
    </w:p>
    <w:p w14:paraId="5BDFFA1D" w14:textId="77777777" w:rsidR="00510663" w:rsidRDefault="00510663" w:rsidP="00A351E0">
      <w:pPr>
        <w:pStyle w:val="NazevdokumentuIV"/>
      </w:pPr>
    </w:p>
    <w:p w14:paraId="5BDFFA1E" w14:textId="77777777" w:rsidR="00510663" w:rsidRDefault="00510663" w:rsidP="00A351E0">
      <w:pPr>
        <w:pStyle w:val="NazevdokumentuIV"/>
      </w:pPr>
    </w:p>
    <w:p w14:paraId="5BDFFA1F" w14:textId="77777777" w:rsidR="00510663" w:rsidRDefault="00510663" w:rsidP="00A351E0">
      <w:pPr>
        <w:pStyle w:val="NazevdokumentuIV"/>
      </w:pPr>
    </w:p>
    <w:p w14:paraId="5BDFFA20" w14:textId="77777777" w:rsidR="00A21BCB" w:rsidRDefault="00A21BCB" w:rsidP="00A351E0">
      <w:pPr>
        <w:pStyle w:val="NazevdokumentuIV"/>
      </w:pPr>
      <w:r w:rsidRPr="00A351E0">
        <w:t>Název veřejné zakázky</w:t>
      </w:r>
    </w:p>
    <w:p w14:paraId="5BDFFA21" w14:textId="77777777" w:rsidR="00A351E0" w:rsidRPr="00A351E0" w:rsidRDefault="00A351E0" w:rsidP="00A351E0">
      <w:pPr>
        <w:pStyle w:val="NazevdokumentuIV"/>
      </w:pPr>
    </w:p>
    <w:p w14:paraId="1CBFB16F" w14:textId="77777777" w:rsidR="00B01F7B" w:rsidRPr="00B01F7B" w:rsidRDefault="00B01F7B" w:rsidP="00B01F7B">
      <w:pPr>
        <w:jc w:val="center"/>
        <w:rPr>
          <w:rFonts w:cs="Calibri"/>
          <w:b/>
          <w:bCs/>
          <w:color w:val="808080"/>
          <w:sz w:val="56"/>
          <w:szCs w:val="56"/>
        </w:rPr>
      </w:pPr>
      <w:r w:rsidRPr="00B01F7B">
        <w:rPr>
          <w:rFonts w:cs="Calibri"/>
          <w:b/>
          <w:bCs/>
          <w:color w:val="808080"/>
          <w:sz w:val="56"/>
          <w:szCs w:val="56"/>
        </w:rPr>
        <w:t xml:space="preserve">Outsourcing ICT služeb pro agenturu </w:t>
      </w:r>
      <w:proofErr w:type="spellStart"/>
      <w:r w:rsidRPr="00B01F7B">
        <w:rPr>
          <w:rFonts w:cs="Calibri"/>
          <w:b/>
          <w:bCs/>
          <w:color w:val="808080"/>
          <w:sz w:val="56"/>
          <w:szCs w:val="56"/>
        </w:rPr>
        <w:t>CzechTrade</w:t>
      </w:r>
      <w:proofErr w:type="spellEnd"/>
      <w:r w:rsidRPr="00B01F7B">
        <w:rPr>
          <w:rFonts w:cs="Calibri"/>
          <w:b/>
          <w:bCs/>
          <w:color w:val="808080"/>
          <w:sz w:val="56"/>
          <w:szCs w:val="56"/>
        </w:rPr>
        <w:t xml:space="preserve"> </w:t>
      </w:r>
    </w:p>
    <w:p w14:paraId="5BDFFA23" w14:textId="2FEC7134" w:rsidR="00291653" w:rsidRPr="00291653" w:rsidRDefault="00291653" w:rsidP="00291653">
      <w:pPr>
        <w:jc w:val="center"/>
        <w:rPr>
          <w:rFonts w:cs="Calibri"/>
          <w:b/>
          <w:bCs/>
          <w:color w:val="808080"/>
          <w:sz w:val="56"/>
          <w:szCs w:val="56"/>
        </w:rPr>
      </w:pPr>
    </w:p>
    <w:p w14:paraId="5BDFFA24" w14:textId="77777777" w:rsidR="00510663" w:rsidRDefault="00510663" w:rsidP="00A351E0">
      <w:pPr>
        <w:pStyle w:val="NazevdokumentuIV"/>
      </w:pPr>
    </w:p>
    <w:p w14:paraId="5BDFFA25" w14:textId="77777777" w:rsidR="00510663" w:rsidRDefault="00510663" w:rsidP="00A351E0">
      <w:pPr>
        <w:pStyle w:val="NazevdokumentuIV"/>
      </w:pPr>
    </w:p>
    <w:p w14:paraId="5BDFFA26" w14:textId="77777777" w:rsidR="00A21BCB" w:rsidRPr="00CC25D6" w:rsidRDefault="00A21BCB" w:rsidP="00A351E0">
      <w:pPr>
        <w:pStyle w:val="NazevdokumentuIV"/>
      </w:pPr>
      <w:r>
        <w:t>Místo plnění: Praha</w:t>
      </w:r>
    </w:p>
    <w:p w14:paraId="5BDFFA27" w14:textId="77777777" w:rsidR="00A21BCB" w:rsidRDefault="00A21BCB" w:rsidP="00A21BCB"/>
    <w:p w14:paraId="5BDFFA28" w14:textId="77777777" w:rsidR="00510663" w:rsidRDefault="00510663" w:rsidP="00A21BCB"/>
    <w:p w14:paraId="5BDFFA29" w14:textId="77777777" w:rsidR="00510663" w:rsidRDefault="00510663" w:rsidP="00A21BCB"/>
    <w:p w14:paraId="5BDFFA2A" w14:textId="77777777" w:rsidR="00A351E0" w:rsidRDefault="00A351E0" w:rsidP="00A21BCB"/>
    <w:p w14:paraId="5BDFFA2B" w14:textId="77777777" w:rsidR="00A351E0" w:rsidRDefault="00A351E0" w:rsidP="00A21BCB"/>
    <w:p w14:paraId="5BDFFA2C" w14:textId="77777777" w:rsidR="00A351E0" w:rsidRDefault="00A351E0" w:rsidP="00A21BCB"/>
    <w:p w14:paraId="5BDFFA2D" w14:textId="77777777" w:rsidR="00A351E0" w:rsidRDefault="00A351E0" w:rsidP="00A21BCB"/>
    <w:p w14:paraId="5BDFFA2E" w14:textId="77777777" w:rsidR="00A351E0" w:rsidRDefault="00A351E0" w:rsidP="00A21BCB"/>
    <w:p w14:paraId="5BDFFA2F" w14:textId="77777777" w:rsidR="00A351E0" w:rsidRDefault="00A351E0" w:rsidP="00A21BCB"/>
    <w:p w14:paraId="5BDFFA30" w14:textId="77777777" w:rsidR="00510663" w:rsidRDefault="00510663" w:rsidP="00A21BCB"/>
    <w:p w14:paraId="5BDFFA31" w14:textId="77777777" w:rsidR="00A351E0" w:rsidRDefault="00A351E0" w:rsidP="00A21BCB"/>
    <w:p w14:paraId="5BDFFA32" w14:textId="77777777" w:rsidR="00A351E0" w:rsidRDefault="00A351E0" w:rsidP="00A21BCB"/>
    <w:p w14:paraId="5BDFFA33" w14:textId="77777777" w:rsidR="00510663" w:rsidRDefault="00510663" w:rsidP="00A21BC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13"/>
        <w:gridCol w:w="5649"/>
      </w:tblGrid>
      <w:tr w:rsidR="00687C44" w:rsidRPr="00687C44" w14:paraId="7A06252A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1A9DFA8A" w14:textId="77777777" w:rsidR="00687C44" w:rsidRPr="00687C44" w:rsidRDefault="00687C44">
            <w:r w:rsidRPr="00687C44">
              <w:t>Zadavatel:</w:t>
            </w:r>
          </w:p>
        </w:tc>
        <w:tc>
          <w:tcPr>
            <w:tcW w:w="6340" w:type="dxa"/>
            <w:noWrap/>
            <w:hideMark/>
          </w:tcPr>
          <w:p w14:paraId="39A13F4C" w14:textId="77777777" w:rsidR="00687C44" w:rsidRPr="00687C44" w:rsidRDefault="00687C44">
            <w:r w:rsidRPr="00687C44">
              <w:t xml:space="preserve">Česká agentura na podporu obchodu / </w:t>
            </w:r>
            <w:proofErr w:type="spellStart"/>
            <w:r w:rsidRPr="00687C44">
              <w:t>CzechTrade</w:t>
            </w:r>
            <w:proofErr w:type="spellEnd"/>
          </w:p>
        </w:tc>
      </w:tr>
      <w:tr w:rsidR="00687C44" w:rsidRPr="00687C44" w14:paraId="7439527D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58CCC54D" w14:textId="77777777" w:rsidR="00687C44" w:rsidRPr="00687C44" w:rsidRDefault="00687C44">
            <w:r w:rsidRPr="00687C44">
              <w:t xml:space="preserve">Sídlo: </w:t>
            </w:r>
          </w:p>
        </w:tc>
        <w:tc>
          <w:tcPr>
            <w:tcW w:w="6340" w:type="dxa"/>
            <w:noWrap/>
            <w:hideMark/>
          </w:tcPr>
          <w:p w14:paraId="42B9FD5B" w14:textId="77777777" w:rsidR="00687C44" w:rsidRPr="00687C44" w:rsidRDefault="00687C44">
            <w:r w:rsidRPr="00687C44">
              <w:t>Dittrichova 21, Praha 2, PSČ 128 01</w:t>
            </w:r>
          </w:p>
        </w:tc>
      </w:tr>
      <w:tr w:rsidR="00687C44" w:rsidRPr="00687C44" w14:paraId="6147A472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561E7BB9" w14:textId="77777777" w:rsidR="00687C44" w:rsidRPr="00687C44" w:rsidRDefault="00687C44">
            <w:r w:rsidRPr="00687C44">
              <w:t>Právní forma:</w:t>
            </w:r>
          </w:p>
        </w:tc>
        <w:tc>
          <w:tcPr>
            <w:tcW w:w="6340" w:type="dxa"/>
            <w:noWrap/>
            <w:hideMark/>
          </w:tcPr>
          <w:p w14:paraId="6A7D3ADA" w14:textId="77777777" w:rsidR="00687C44" w:rsidRPr="00687C44" w:rsidRDefault="00687C44">
            <w:r w:rsidRPr="00687C44">
              <w:t>Státní příspěvková organizace</w:t>
            </w:r>
          </w:p>
        </w:tc>
      </w:tr>
      <w:tr w:rsidR="00687C44" w:rsidRPr="00687C44" w14:paraId="61594B12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147C8ECC" w14:textId="77777777" w:rsidR="00687C44" w:rsidRPr="00687C44" w:rsidRDefault="00687C44">
            <w:r w:rsidRPr="00687C44">
              <w:t>IČ:</w:t>
            </w:r>
          </w:p>
        </w:tc>
        <w:tc>
          <w:tcPr>
            <w:tcW w:w="6340" w:type="dxa"/>
            <w:noWrap/>
            <w:hideMark/>
          </w:tcPr>
          <w:p w14:paraId="097ED25F" w14:textId="32E9CC60" w:rsidR="00687C44" w:rsidRPr="00687C44" w:rsidRDefault="005155E6" w:rsidP="00687C44">
            <w:r>
              <w:t>0000</w:t>
            </w:r>
            <w:r w:rsidR="00687C44" w:rsidRPr="00687C44">
              <w:t>1171</w:t>
            </w:r>
          </w:p>
        </w:tc>
      </w:tr>
      <w:tr w:rsidR="00687C44" w:rsidRPr="00687C44" w14:paraId="09B773C7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39A1D319" w14:textId="77777777" w:rsidR="00687C44" w:rsidRPr="00687C44" w:rsidRDefault="00687C44">
            <w:r w:rsidRPr="00687C44">
              <w:t>DIČ:</w:t>
            </w:r>
          </w:p>
        </w:tc>
        <w:tc>
          <w:tcPr>
            <w:tcW w:w="6340" w:type="dxa"/>
            <w:noWrap/>
            <w:hideMark/>
          </w:tcPr>
          <w:p w14:paraId="102C2C98" w14:textId="77777777" w:rsidR="00687C44" w:rsidRPr="00687C44" w:rsidRDefault="00687C44">
            <w:r w:rsidRPr="00687C44">
              <w:t>CZ00001171</w:t>
            </w:r>
          </w:p>
        </w:tc>
      </w:tr>
      <w:tr w:rsidR="00687C44" w:rsidRPr="00687C44" w14:paraId="0793652C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5DE14161" w14:textId="77777777" w:rsidR="00687C44" w:rsidRPr="00687C44" w:rsidRDefault="00687C44">
            <w:r w:rsidRPr="00687C44">
              <w:t>Osoba oprávněná jednat za Zadavatele:</w:t>
            </w:r>
          </w:p>
        </w:tc>
        <w:tc>
          <w:tcPr>
            <w:tcW w:w="6340" w:type="dxa"/>
            <w:noWrap/>
            <w:hideMark/>
          </w:tcPr>
          <w:p w14:paraId="259606E6" w14:textId="7AD1038B" w:rsidR="00687C44" w:rsidRPr="00687C44" w:rsidRDefault="00687C44" w:rsidP="003965DD">
            <w:r w:rsidRPr="00687C44">
              <w:t xml:space="preserve">Ing. Radomil Doležal, MBA, generální ředitel </w:t>
            </w:r>
          </w:p>
        </w:tc>
      </w:tr>
      <w:tr w:rsidR="00687C44" w:rsidRPr="00687C44" w14:paraId="717EF99A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3C9D04A1" w14:textId="4BF8D320" w:rsidR="00687C44" w:rsidRPr="00687C44" w:rsidRDefault="000D6A93">
            <w:r>
              <w:t>Oddělení</w:t>
            </w:r>
            <w:r w:rsidRPr="00687C44">
              <w:t xml:space="preserve"> </w:t>
            </w:r>
            <w:r w:rsidR="00687C44" w:rsidRPr="00687C44">
              <w:t>zadávající zakázku</w:t>
            </w:r>
          </w:p>
        </w:tc>
        <w:tc>
          <w:tcPr>
            <w:tcW w:w="6340" w:type="dxa"/>
            <w:noWrap/>
            <w:hideMark/>
          </w:tcPr>
          <w:p w14:paraId="6EC75E71" w14:textId="77777777" w:rsidR="00687C44" w:rsidRPr="00687C44" w:rsidRDefault="00687C44">
            <w:r w:rsidRPr="00687C44">
              <w:t xml:space="preserve">oddělení ICT </w:t>
            </w:r>
          </w:p>
        </w:tc>
      </w:tr>
    </w:tbl>
    <w:p w14:paraId="5BDFFA34" w14:textId="77777777" w:rsidR="00510663" w:rsidRDefault="00510663" w:rsidP="00A21BCB"/>
    <w:p w14:paraId="5BDFFA35" w14:textId="77777777" w:rsidR="00510663" w:rsidRDefault="00510663" w:rsidP="00A21BCB"/>
    <w:p w14:paraId="5BDFFA36" w14:textId="77777777" w:rsidR="00A21BCB" w:rsidRPr="00CC25D6" w:rsidRDefault="00A21BCB" w:rsidP="00A21BCB"/>
    <w:p w14:paraId="5BDFFA4C" w14:textId="77777777" w:rsidR="00510663" w:rsidRDefault="00510663" w:rsidP="00821217"/>
    <w:p w14:paraId="5BDFFA4D" w14:textId="77777777" w:rsidR="00510663" w:rsidRDefault="00510663">
      <w:r>
        <w:rPr>
          <w:smallCaps/>
        </w:rPr>
        <w:br w:type="page"/>
      </w:r>
    </w:p>
    <w:p w14:paraId="5BDFFA4E" w14:textId="77777777" w:rsidR="002B4F75" w:rsidRPr="000A3F09" w:rsidRDefault="00242AD5" w:rsidP="00056C8A">
      <w:pPr>
        <w:pStyle w:val="NazevdokumentuIV"/>
      </w:pPr>
      <w:r w:rsidRPr="000A3F09">
        <w:lastRenderedPageBreak/>
        <w:t>Obsah</w:t>
      </w:r>
    </w:p>
    <w:bookmarkStart w:id="2" w:name="_Ref63135784"/>
    <w:p w14:paraId="4CAE6BE4" w14:textId="77777777" w:rsidR="00A62B9A" w:rsidRDefault="00F57199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 w:rsidR="001D64E2">
        <w:instrText xml:space="preserve"> TOC \o "1-2" \h \z \u </w:instrText>
      </w:r>
      <w:r>
        <w:fldChar w:fldCharType="separate"/>
      </w:r>
      <w:hyperlink w:anchor="_Toc500153489" w:history="1">
        <w:r w:rsidR="00A62B9A" w:rsidRPr="005C0612">
          <w:rPr>
            <w:rStyle w:val="Hypertextovodkaz"/>
            <w:noProof/>
            <w:snapToGrid w:val="0"/>
            <w:w w:val="0"/>
          </w:rPr>
          <w:t>1.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Úvodní strana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_Toc500153489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 w:rsidR="00E26EFC">
          <w:rPr>
            <w:noProof/>
            <w:webHidden/>
          </w:rPr>
          <w:t>2</w:t>
        </w:r>
        <w:r w:rsidR="00A62B9A">
          <w:rPr>
            <w:noProof/>
            <w:webHidden/>
          </w:rPr>
          <w:fldChar w:fldCharType="end"/>
        </w:r>
      </w:hyperlink>
    </w:p>
    <w:p w14:paraId="5A6DEFA8" w14:textId="77777777" w:rsidR="00A62B9A" w:rsidRDefault="00E26EFC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53490" w:history="1">
        <w:r w:rsidR="00A62B9A" w:rsidRPr="005C0612">
          <w:rPr>
            <w:rStyle w:val="Hypertextovodkaz"/>
            <w:noProof/>
            <w:snapToGrid w:val="0"/>
            <w:w w:val="0"/>
          </w:rPr>
          <w:t>2.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Všeobecné údaje o Účastníkovi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_Toc500153490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2B9A">
          <w:rPr>
            <w:noProof/>
            <w:webHidden/>
          </w:rPr>
          <w:fldChar w:fldCharType="end"/>
        </w:r>
      </w:hyperlink>
    </w:p>
    <w:p w14:paraId="468FEB1B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491" w:history="1">
        <w:r w:rsidR="00A62B9A" w:rsidRPr="005C0612">
          <w:rPr>
            <w:rStyle w:val="Hypertextovodkaz"/>
            <w:noProof/>
            <w:snapToGrid w:val="0"/>
            <w:w w:val="0"/>
          </w:rPr>
          <w:t>2.1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Základní informace o Účastníkovi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_Toc500153491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2B9A">
          <w:rPr>
            <w:noProof/>
            <w:webHidden/>
          </w:rPr>
          <w:fldChar w:fldCharType="end"/>
        </w:r>
      </w:hyperlink>
    </w:p>
    <w:p w14:paraId="1A3B33F1" w14:textId="77777777" w:rsidR="00A62B9A" w:rsidRDefault="00E26EFC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53492" w:history="1">
        <w:r w:rsidR="00A62B9A" w:rsidRPr="005C0612">
          <w:rPr>
            <w:rStyle w:val="Hypertextovodkaz"/>
            <w:noProof/>
            <w:snapToGrid w:val="0"/>
            <w:w w:val="0"/>
          </w:rPr>
          <w:t>3.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Doklady prokazující splnění kvalifikace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_Toc500153492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2B9A">
          <w:rPr>
            <w:noProof/>
            <w:webHidden/>
          </w:rPr>
          <w:fldChar w:fldCharType="end"/>
        </w:r>
      </w:hyperlink>
    </w:p>
    <w:p w14:paraId="6C4462D0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493" w:history="1">
        <w:r w:rsidR="00A62B9A" w:rsidRPr="005C0612">
          <w:rPr>
            <w:rStyle w:val="Hypertextovodkaz"/>
            <w:noProof/>
            <w:snapToGrid w:val="0"/>
            <w:w w:val="0"/>
          </w:rPr>
          <w:t>3.1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Prokázaní základní způsobilosti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_Toc500153493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2B9A">
          <w:rPr>
            <w:noProof/>
            <w:webHidden/>
          </w:rPr>
          <w:fldChar w:fldCharType="end"/>
        </w:r>
      </w:hyperlink>
    </w:p>
    <w:p w14:paraId="168FC398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494" w:history="1">
        <w:r w:rsidR="00A62B9A" w:rsidRPr="005C0612">
          <w:rPr>
            <w:rStyle w:val="Hypertextovodkaz"/>
            <w:noProof/>
            <w:snapToGrid w:val="0"/>
            <w:w w:val="0"/>
          </w:rPr>
          <w:t>3.2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Prokázaní profesní způsobilosti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_Toc500153494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2B9A">
          <w:rPr>
            <w:noProof/>
            <w:webHidden/>
          </w:rPr>
          <w:fldChar w:fldCharType="end"/>
        </w:r>
      </w:hyperlink>
    </w:p>
    <w:p w14:paraId="244F65C7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495" w:history="1">
        <w:r w:rsidR="00A62B9A" w:rsidRPr="005C0612">
          <w:rPr>
            <w:rStyle w:val="Hypertextovodkaz"/>
            <w:noProof/>
            <w:snapToGrid w:val="0"/>
            <w:w w:val="0"/>
          </w:rPr>
          <w:t>3.3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Prokázaní ekonomické kvalifikace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_Toc500153495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2B9A">
          <w:rPr>
            <w:noProof/>
            <w:webHidden/>
          </w:rPr>
          <w:fldChar w:fldCharType="end"/>
        </w:r>
      </w:hyperlink>
    </w:p>
    <w:p w14:paraId="150048AE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496" w:history="1">
        <w:r w:rsidR="00A62B9A" w:rsidRPr="005C0612">
          <w:rPr>
            <w:rStyle w:val="Hypertextovodkaz"/>
            <w:noProof/>
            <w:snapToGrid w:val="0"/>
            <w:w w:val="0"/>
          </w:rPr>
          <w:t>3.4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Prokázaní technické kvalifikace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_Toc500153496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2B9A">
          <w:rPr>
            <w:noProof/>
            <w:webHidden/>
          </w:rPr>
          <w:fldChar w:fldCharType="end"/>
        </w:r>
      </w:hyperlink>
    </w:p>
    <w:p w14:paraId="46F0F654" w14:textId="77777777" w:rsidR="00A62B9A" w:rsidRDefault="00E26EFC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53497" w:history="1">
        <w:r w:rsidR="00A62B9A" w:rsidRPr="005C0612">
          <w:rPr>
            <w:rStyle w:val="Hypertextovodkaz"/>
            <w:noProof/>
            <w:snapToGrid w:val="0"/>
            <w:w w:val="0"/>
          </w:rPr>
          <w:t>4.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Krycí list nabídky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_Toc500153497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62B9A">
          <w:rPr>
            <w:noProof/>
            <w:webHidden/>
          </w:rPr>
          <w:fldChar w:fldCharType="end"/>
        </w:r>
      </w:hyperlink>
    </w:p>
    <w:p w14:paraId="2526DA6C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498" w:history="1">
        <w:r w:rsidR="00A62B9A" w:rsidRPr="005C0612">
          <w:rPr>
            <w:rStyle w:val="Hypertextovodkaz"/>
            <w:noProof/>
            <w:snapToGrid w:val="0"/>
            <w:w w:val="0"/>
          </w:rPr>
          <w:t>4.1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Manažerské shrnutí nabídky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_Toc500153498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62B9A">
          <w:rPr>
            <w:noProof/>
            <w:webHidden/>
          </w:rPr>
          <w:fldChar w:fldCharType="end"/>
        </w:r>
      </w:hyperlink>
    </w:p>
    <w:p w14:paraId="5E9615E8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499" w:history="1">
        <w:r w:rsidR="00A62B9A" w:rsidRPr="005C0612">
          <w:rPr>
            <w:rStyle w:val="Hypertextovodkaz"/>
            <w:noProof/>
            <w:snapToGrid w:val="0"/>
            <w:w w:val="0"/>
          </w:rPr>
          <w:t>4.2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Vize Účastníka o budoucím vývoji ICT prostředí Zadavatele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_Toc500153499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62B9A">
          <w:rPr>
            <w:noProof/>
            <w:webHidden/>
          </w:rPr>
          <w:fldChar w:fldCharType="end"/>
        </w:r>
      </w:hyperlink>
    </w:p>
    <w:p w14:paraId="3ED359B8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00" w:history="1">
        <w:r w:rsidR="00A62B9A" w:rsidRPr="005C0612">
          <w:rPr>
            <w:rStyle w:val="Hypertextovodkaz"/>
            <w:noProof/>
            <w:snapToGrid w:val="0"/>
            <w:w w:val="0"/>
          </w:rPr>
          <w:t>4.3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Cena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_Toc500153500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62B9A">
          <w:rPr>
            <w:noProof/>
            <w:webHidden/>
          </w:rPr>
          <w:fldChar w:fldCharType="end"/>
        </w:r>
      </w:hyperlink>
    </w:p>
    <w:p w14:paraId="4D25CC06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01" w:history="1">
        <w:r w:rsidR="00A62B9A" w:rsidRPr="005C0612">
          <w:rPr>
            <w:rStyle w:val="Hypertextovodkaz"/>
            <w:noProof/>
            <w:snapToGrid w:val="0"/>
            <w:w w:val="0"/>
          </w:rPr>
          <w:t>4.4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Návrh technických řešení dle Zadávací dokumentace - kapitola 9.2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_Toc500153501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62B9A">
          <w:rPr>
            <w:noProof/>
            <w:webHidden/>
          </w:rPr>
          <w:fldChar w:fldCharType="end"/>
        </w:r>
      </w:hyperlink>
    </w:p>
    <w:p w14:paraId="3E10D666" w14:textId="77777777" w:rsidR="00A62B9A" w:rsidRDefault="00E26EFC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53502" w:history="1">
        <w:r w:rsidR="00A62B9A" w:rsidRPr="005C0612">
          <w:rPr>
            <w:rStyle w:val="Hypertextovodkaz"/>
            <w:noProof/>
            <w:snapToGrid w:val="0"/>
            <w:w w:val="0"/>
          </w:rPr>
          <w:t>5.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Specifikace nabízených služeb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_Toc500153502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62B9A">
          <w:rPr>
            <w:noProof/>
            <w:webHidden/>
          </w:rPr>
          <w:fldChar w:fldCharType="end"/>
        </w:r>
      </w:hyperlink>
    </w:p>
    <w:p w14:paraId="26FDE731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03" w:history="1">
        <w:r w:rsidR="00A62B9A" w:rsidRPr="005C0612">
          <w:rPr>
            <w:rStyle w:val="Hypertextovodkaz"/>
            <w:noProof/>
            <w:snapToGrid w:val="0"/>
            <w:w w:val="0"/>
          </w:rPr>
          <w:t>5.1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Detailní popis jednotlivých služeb outsourcingu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_Toc500153503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62B9A">
          <w:rPr>
            <w:noProof/>
            <w:webHidden/>
          </w:rPr>
          <w:fldChar w:fldCharType="end"/>
        </w:r>
      </w:hyperlink>
    </w:p>
    <w:p w14:paraId="759AF7FF" w14:textId="77777777" w:rsidR="00A62B9A" w:rsidRDefault="00E26EFC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53504" w:history="1">
        <w:r w:rsidR="00A62B9A" w:rsidRPr="005C0612">
          <w:rPr>
            <w:rStyle w:val="Hypertextovodkaz"/>
            <w:rFonts w:cs="Calibri"/>
            <w:noProof/>
            <w:snapToGrid w:val="0"/>
            <w:w w:val="0"/>
          </w:rPr>
          <w:t>6.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rFonts w:cs="Calibri"/>
            <w:noProof/>
          </w:rPr>
          <w:t>Metodika řízení služeb outsourcingu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_Toc500153504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62B9A">
          <w:rPr>
            <w:noProof/>
            <w:webHidden/>
          </w:rPr>
          <w:fldChar w:fldCharType="end"/>
        </w:r>
      </w:hyperlink>
    </w:p>
    <w:p w14:paraId="5528F07D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05" w:history="1">
        <w:r w:rsidR="00A62B9A" w:rsidRPr="005C0612">
          <w:rPr>
            <w:rStyle w:val="Hypertextovodkaz"/>
            <w:noProof/>
            <w:snapToGrid w:val="0"/>
            <w:w w:val="0"/>
          </w:rPr>
          <w:t>6.1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Metodika řízení služeb, projektů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_Toc500153505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62B9A">
          <w:rPr>
            <w:noProof/>
            <w:webHidden/>
          </w:rPr>
          <w:fldChar w:fldCharType="end"/>
        </w:r>
      </w:hyperlink>
    </w:p>
    <w:p w14:paraId="1E9ED92F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06" w:history="1">
        <w:r w:rsidR="00A62B9A" w:rsidRPr="005C0612">
          <w:rPr>
            <w:rStyle w:val="Hypertextovodkaz"/>
            <w:noProof/>
            <w:snapToGrid w:val="0"/>
            <w:w w:val="0"/>
          </w:rPr>
          <w:t>6.2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Dodací podmínky, způsob objednání a dodávka jednotlivých služeb / projektů, vykazování činností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_Toc500153506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62B9A">
          <w:rPr>
            <w:noProof/>
            <w:webHidden/>
          </w:rPr>
          <w:fldChar w:fldCharType="end"/>
        </w:r>
      </w:hyperlink>
    </w:p>
    <w:p w14:paraId="4EFE9785" w14:textId="77777777" w:rsidR="00A62B9A" w:rsidRDefault="00E26EFC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53507" w:history="1">
        <w:r w:rsidR="00A62B9A" w:rsidRPr="005C0612">
          <w:rPr>
            <w:rStyle w:val="Hypertextovodkaz"/>
            <w:rFonts w:cs="Calibri"/>
            <w:noProof/>
            <w:snapToGrid w:val="0"/>
            <w:w w:val="0"/>
          </w:rPr>
          <w:t>7.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Převzetí služeb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_Toc500153507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62B9A">
          <w:rPr>
            <w:noProof/>
            <w:webHidden/>
          </w:rPr>
          <w:fldChar w:fldCharType="end"/>
        </w:r>
      </w:hyperlink>
    </w:p>
    <w:p w14:paraId="1807B30B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08" w:history="1">
        <w:r w:rsidR="00A62B9A" w:rsidRPr="005C0612">
          <w:rPr>
            <w:rStyle w:val="Hypertextovodkaz"/>
            <w:rFonts w:cs="Times New Roman"/>
            <w:b/>
            <w:noProof/>
            <w:snapToGrid w:val="0"/>
            <w:w w:val="0"/>
          </w:rPr>
          <w:t>7.1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rFonts w:cs="Times New Roman"/>
            <w:b/>
            <w:noProof/>
          </w:rPr>
          <w:t>Detailní harmonogram převzetí Služeb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_Toc500153508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62B9A">
          <w:rPr>
            <w:noProof/>
            <w:webHidden/>
          </w:rPr>
          <w:fldChar w:fldCharType="end"/>
        </w:r>
      </w:hyperlink>
    </w:p>
    <w:p w14:paraId="7A6C6BC8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09" w:history="1">
        <w:r w:rsidR="00A62B9A" w:rsidRPr="005C0612">
          <w:rPr>
            <w:rStyle w:val="Hypertextovodkaz"/>
            <w:rFonts w:cs="Times New Roman"/>
            <w:b/>
            <w:noProof/>
            <w:snapToGrid w:val="0"/>
            <w:w w:val="0"/>
          </w:rPr>
          <w:t>7.2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rFonts w:cs="Times New Roman"/>
            <w:b/>
            <w:noProof/>
          </w:rPr>
          <w:t>Dodací podmínky a požadavky Účastníka na Zadavatele v průběhu implementace služeb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_Toc500153509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62B9A">
          <w:rPr>
            <w:noProof/>
            <w:webHidden/>
          </w:rPr>
          <w:fldChar w:fldCharType="end"/>
        </w:r>
      </w:hyperlink>
    </w:p>
    <w:p w14:paraId="2C6FE01A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10" w:history="1">
        <w:r w:rsidR="00A62B9A" w:rsidRPr="005C0612">
          <w:rPr>
            <w:rStyle w:val="Hypertextovodkaz"/>
            <w:rFonts w:cs="Times New Roman"/>
            <w:b/>
            <w:noProof/>
            <w:snapToGrid w:val="0"/>
            <w:w w:val="0"/>
          </w:rPr>
          <w:t>7.3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rFonts w:cs="Times New Roman"/>
            <w:b/>
            <w:noProof/>
          </w:rPr>
          <w:t>Požadavky Účastníka na Zadavatele – součinnost ve všech fázích smluvního vztahu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_Toc500153510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62B9A">
          <w:rPr>
            <w:noProof/>
            <w:webHidden/>
          </w:rPr>
          <w:fldChar w:fldCharType="end"/>
        </w:r>
      </w:hyperlink>
    </w:p>
    <w:p w14:paraId="5AF51671" w14:textId="77777777" w:rsidR="00A62B9A" w:rsidRDefault="00E26EFC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53511" w:history="1">
        <w:r w:rsidR="00A62B9A" w:rsidRPr="005C0612">
          <w:rPr>
            <w:rStyle w:val="Hypertextovodkaz"/>
            <w:noProof/>
            <w:snapToGrid w:val="0"/>
            <w:w w:val="0"/>
          </w:rPr>
          <w:t>8.</w:t>
        </w:r>
        <w:r w:rsidR="00A62B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Celková cenová specifikace dodávky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_Toc500153511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62B9A">
          <w:rPr>
            <w:noProof/>
            <w:webHidden/>
          </w:rPr>
          <w:fldChar w:fldCharType="end"/>
        </w:r>
      </w:hyperlink>
    </w:p>
    <w:p w14:paraId="076AD475" w14:textId="77777777" w:rsidR="00A62B9A" w:rsidRDefault="00E26EFC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53512" w:history="1">
        <w:r w:rsidR="00A62B9A" w:rsidRPr="005C0612">
          <w:rPr>
            <w:rStyle w:val="Hypertextovodkaz"/>
            <w:noProof/>
            <w:snapToGrid w:val="0"/>
            <w:w w:val="0"/>
          </w:rPr>
          <w:t>8.1</w:t>
        </w:r>
        <w:r w:rsidR="00A62B9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62B9A" w:rsidRPr="005C0612">
          <w:rPr>
            <w:rStyle w:val="Hypertextovodkaz"/>
            <w:noProof/>
          </w:rPr>
          <w:t>Ceny</w:t>
        </w:r>
        <w:r w:rsidR="00A62B9A">
          <w:rPr>
            <w:noProof/>
            <w:webHidden/>
          </w:rPr>
          <w:tab/>
        </w:r>
        <w:r w:rsidR="00A62B9A">
          <w:rPr>
            <w:noProof/>
            <w:webHidden/>
          </w:rPr>
          <w:fldChar w:fldCharType="begin"/>
        </w:r>
        <w:r w:rsidR="00A62B9A">
          <w:rPr>
            <w:noProof/>
            <w:webHidden/>
          </w:rPr>
          <w:instrText xml:space="preserve"> PAGEREF _Toc500153512 \h </w:instrText>
        </w:r>
        <w:r w:rsidR="00A62B9A">
          <w:rPr>
            <w:noProof/>
            <w:webHidden/>
          </w:rPr>
        </w:r>
        <w:r w:rsidR="00A62B9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62B9A">
          <w:rPr>
            <w:noProof/>
            <w:webHidden/>
          </w:rPr>
          <w:fldChar w:fldCharType="end"/>
        </w:r>
      </w:hyperlink>
    </w:p>
    <w:p w14:paraId="5BDFFA72" w14:textId="77777777" w:rsidR="00633C38" w:rsidRDefault="00F57199">
      <w:r>
        <w:fldChar w:fldCharType="end"/>
      </w:r>
    </w:p>
    <w:p w14:paraId="5BDFFA73" w14:textId="77777777" w:rsidR="00633C38" w:rsidRPr="00F97097" w:rsidRDefault="00633C38">
      <w:pPr>
        <w:rPr>
          <w:sz w:val="16"/>
          <w:szCs w:val="16"/>
        </w:rPr>
      </w:pPr>
      <w:r>
        <w:br w:type="page"/>
      </w:r>
    </w:p>
    <w:p w14:paraId="5BDFFA74" w14:textId="4016C5D4" w:rsidR="00510663" w:rsidRPr="00D27BD8" w:rsidRDefault="00510663" w:rsidP="00F679C3">
      <w:pPr>
        <w:pStyle w:val="Nadpis1"/>
      </w:pPr>
      <w:bookmarkStart w:id="3" w:name="_Ref219880834"/>
      <w:bookmarkStart w:id="4" w:name="_Toc416280160"/>
      <w:bookmarkStart w:id="5" w:name="_Toc500153490"/>
      <w:bookmarkStart w:id="6" w:name="_Ref420115456"/>
      <w:bookmarkStart w:id="7" w:name="_Ref420115460"/>
      <w:bookmarkStart w:id="8" w:name="_Toc421333109"/>
      <w:bookmarkStart w:id="9" w:name="_Toc423787916"/>
      <w:bookmarkStart w:id="10" w:name="_Toc423875212"/>
      <w:bookmarkStart w:id="11" w:name="_Toc423877259"/>
      <w:bookmarkStart w:id="12" w:name="_Toc423885337"/>
      <w:bookmarkStart w:id="13" w:name="_Toc10459591"/>
      <w:bookmarkEnd w:id="2"/>
      <w:r>
        <w:lastRenderedPageBreak/>
        <w:t>V</w:t>
      </w:r>
      <w:r w:rsidRPr="00D27BD8">
        <w:t xml:space="preserve">šeobecné údaje o </w:t>
      </w:r>
      <w:bookmarkEnd w:id="3"/>
      <w:bookmarkEnd w:id="4"/>
      <w:r w:rsidR="003965DD">
        <w:t>Účastníkovi</w:t>
      </w:r>
      <w:bookmarkEnd w:id="5"/>
    </w:p>
    <w:p w14:paraId="5BDFFA75" w14:textId="167EF443" w:rsidR="00510663" w:rsidRDefault="00510663" w:rsidP="00554844">
      <w:pPr>
        <w:pStyle w:val="Normalniodsazeny"/>
        <w:jc w:val="both"/>
      </w:pPr>
      <w:r w:rsidRPr="00CC25D6">
        <w:t xml:space="preserve">Název </w:t>
      </w:r>
      <w:r w:rsidR="003965DD">
        <w:t>Účastníka</w:t>
      </w:r>
      <w:r w:rsidRPr="00CC25D6">
        <w:t>, právní forma, sídlo, IČ, DIČ, bankovní spojení, jména členů statutárního orgánu společnosti vč. kontaktů (telefon, fax, e-mail, adresa), pověřená osoba zmocněná k dalšímu jednání včetně písemného pověření k zastupování a profil společnosti.</w:t>
      </w:r>
    </w:p>
    <w:p w14:paraId="5BDFFA76" w14:textId="02DCBDF6" w:rsidR="00510663" w:rsidRPr="000A3F09" w:rsidRDefault="00510663" w:rsidP="00510663">
      <w:pPr>
        <w:pStyle w:val="Nadpis2"/>
      </w:pPr>
      <w:bookmarkStart w:id="14" w:name="_Ref63523797"/>
      <w:bookmarkStart w:id="15" w:name="_Toc218266360"/>
      <w:bookmarkStart w:id="16" w:name="_Toc416280161"/>
      <w:bookmarkStart w:id="17" w:name="_Toc500153491"/>
      <w:r w:rsidRPr="000A3F09">
        <w:t xml:space="preserve">Základní informace o </w:t>
      </w:r>
      <w:bookmarkEnd w:id="14"/>
      <w:bookmarkEnd w:id="15"/>
      <w:bookmarkEnd w:id="16"/>
      <w:r w:rsidR="003965DD">
        <w:t>Účastníkovi</w:t>
      </w:r>
      <w:bookmarkEnd w:id="17"/>
    </w:p>
    <w:p w14:paraId="5BDFFA77" w14:textId="101ACA4D" w:rsidR="00510663" w:rsidRDefault="00510663" w:rsidP="00510663">
      <w:pPr>
        <w:pStyle w:val="NormalniodsazenyTucny"/>
      </w:pPr>
      <w:r w:rsidRPr="000A3F09">
        <w:t>Základní údaje:</w:t>
      </w:r>
    </w:p>
    <w:p w14:paraId="6ECFAF1C" w14:textId="1A193C54" w:rsidR="00687C44" w:rsidRDefault="00687C44" w:rsidP="00510663">
      <w:pPr>
        <w:pStyle w:val="NormalniodsazenyTucny"/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3428"/>
        <w:gridCol w:w="5160"/>
      </w:tblGrid>
      <w:tr w:rsidR="00687C44" w:rsidRPr="00687C44" w14:paraId="19A6C325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1BD76C93" w14:textId="77777777" w:rsidR="00687C44" w:rsidRPr="00687C44" w:rsidRDefault="00687C44" w:rsidP="005D04AC">
            <w:pPr>
              <w:pStyle w:val="NormalniodsazenyTucny"/>
              <w:ind w:left="34"/>
            </w:pPr>
            <w:r w:rsidRPr="00687C44">
              <w:t>Název:</w:t>
            </w:r>
          </w:p>
        </w:tc>
        <w:tc>
          <w:tcPr>
            <w:tcW w:w="5160" w:type="dxa"/>
            <w:noWrap/>
          </w:tcPr>
          <w:p w14:paraId="326CF95A" w14:textId="3684F8FA" w:rsidR="00687C44" w:rsidRPr="00687C44" w:rsidRDefault="00687C44" w:rsidP="005D04AC">
            <w:pPr>
              <w:pStyle w:val="NormalniodsazenyTucny"/>
              <w:ind w:left="4"/>
            </w:pPr>
          </w:p>
        </w:tc>
      </w:tr>
      <w:tr w:rsidR="00687C44" w:rsidRPr="00687C44" w14:paraId="61FA2690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2D9926ED" w14:textId="77777777" w:rsidR="00687C44" w:rsidRPr="00687C44" w:rsidRDefault="00687C44" w:rsidP="005D04AC">
            <w:pPr>
              <w:pStyle w:val="NormalniodsazenyTucny"/>
              <w:ind w:left="34"/>
            </w:pPr>
            <w:r w:rsidRPr="00687C44">
              <w:t>IČ</w:t>
            </w:r>
          </w:p>
        </w:tc>
        <w:tc>
          <w:tcPr>
            <w:tcW w:w="5160" w:type="dxa"/>
            <w:noWrap/>
          </w:tcPr>
          <w:p w14:paraId="67772CAF" w14:textId="26506AD6" w:rsidR="00687C44" w:rsidRPr="00687C44" w:rsidRDefault="00687C44" w:rsidP="005D04AC">
            <w:pPr>
              <w:pStyle w:val="NormalniodsazenyTucny"/>
              <w:ind w:left="4"/>
            </w:pPr>
          </w:p>
        </w:tc>
      </w:tr>
      <w:tr w:rsidR="00687C44" w:rsidRPr="00687C44" w14:paraId="43952753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54A65F38" w14:textId="77777777" w:rsidR="00687C44" w:rsidRPr="00687C44" w:rsidRDefault="00687C44" w:rsidP="005D04AC">
            <w:pPr>
              <w:pStyle w:val="NormalniodsazenyTucny"/>
              <w:ind w:left="34"/>
            </w:pPr>
            <w:r w:rsidRPr="00687C44">
              <w:t>Sídlo:</w:t>
            </w:r>
          </w:p>
        </w:tc>
        <w:tc>
          <w:tcPr>
            <w:tcW w:w="5160" w:type="dxa"/>
            <w:noWrap/>
          </w:tcPr>
          <w:p w14:paraId="0D9FB952" w14:textId="761F4950" w:rsidR="00687C44" w:rsidRPr="00687C44" w:rsidRDefault="00687C44" w:rsidP="005D04AC">
            <w:pPr>
              <w:pStyle w:val="NormalniodsazenyTucny"/>
              <w:ind w:left="4"/>
            </w:pPr>
          </w:p>
        </w:tc>
      </w:tr>
      <w:tr w:rsidR="00687C44" w:rsidRPr="00687C44" w14:paraId="73E29952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4C127F42" w14:textId="77777777" w:rsidR="00687C44" w:rsidRPr="00687C44" w:rsidRDefault="00687C44" w:rsidP="005D04AC">
            <w:pPr>
              <w:pStyle w:val="NormalniodsazenyTucny"/>
              <w:ind w:left="34"/>
            </w:pPr>
            <w:r w:rsidRPr="00687C44">
              <w:t>Právní forma:</w:t>
            </w:r>
          </w:p>
        </w:tc>
        <w:tc>
          <w:tcPr>
            <w:tcW w:w="5160" w:type="dxa"/>
            <w:noWrap/>
          </w:tcPr>
          <w:p w14:paraId="7CA8D439" w14:textId="294C7D65" w:rsidR="00687C44" w:rsidRPr="00687C44" w:rsidRDefault="00687C44" w:rsidP="005D04AC">
            <w:pPr>
              <w:pStyle w:val="NormalniodsazenyTucny"/>
              <w:ind w:left="4"/>
            </w:pPr>
          </w:p>
        </w:tc>
      </w:tr>
    </w:tbl>
    <w:p w14:paraId="552C2E6B" w14:textId="66DB2FE8" w:rsidR="00687C44" w:rsidRDefault="00687C44" w:rsidP="005D04AC">
      <w:pPr>
        <w:pStyle w:val="NormalniodsazenyTucny"/>
        <w:ind w:left="0"/>
      </w:pPr>
    </w:p>
    <w:p w14:paraId="01C9C535" w14:textId="77777777" w:rsidR="00687C44" w:rsidRPr="000A3F09" w:rsidRDefault="00687C44" w:rsidP="00510663">
      <w:pPr>
        <w:pStyle w:val="NormalniodsazenyTucny"/>
      </w:pPr>
    </w:p>
    <w:p w14:paraId="5BDFFA84" w14:textId="62BA06D4" w:rsidR="00510663" w:rsidRPr="000A3F09" w:rsidRDefault="007D3E88" w:rsidP="00510663">
      <w:pPr>
        <w:pStyle w:val="Tabulkaobrazek"/>
        <w:rPr>
          <w:b w:val="0"/>
          <w:bCs w:val="0"/>
        </w:rPr>
      </w:pPr>
      <w:r>
        <w:t>T</w:t>
      </w:r>
      <w:r w:rsidR="00510663" w:rsidRPr="000A3F09">
        <w:t xml:space="preserve">abulka </w:t>
      </w:r>
      <w:r w:rsidR="00F57199">
        <w:fldChar w:fldCharType="begin"/>
      </w:r>
      <w:r w:rsidR="00510663">
        <w:instrText xml:space="preserve"> REF _Ref219880834 \r \h </w:instrText>
      </w:r>
      <w:r w:rsidR="00F57199">
        <w:fldChar w:fldCharType="separate"/>
      </w:r>
      <w:r w:rsidR="00E26EFC">
        <w:t>2</w:t>
      </w:r>
      <w:r w:rsidR="00F57199">
        <w:fldChar w:fldCharType="end"/>
      </w:r>
      <w:r w:rsidR="00510663" w:rsidRPr="000A3F09">
        <w:t xml:space="preserve">-1 -  </w:t>
      </w:r>
      <w:r w:rsidR="00510663" w:rsidRPr="000A3F09">
        <w:rPr>
          <w:b w:val="0"/>
          <w:bCs w:val="0"/>
        </w:rPr>
        <w:t xml:space="preserve">Základní informace o </w:t>
      </w:r>
      <w:r w:rsidR="003965DD">
        <w:rPr>
          <w:b w:val="0"/>
          <w:bCs w:val="0"/>
        </w:rPr>
        <w:t>Účastníkov</w:t>
      </w:r>
      <w:r w:rsidR="00510663" w:rsidRPr="000A3F09">
        <w:rPr>
          <w:b w:val="0"/>
          <w:bCs w:val="0"/>
        </w:rPr>
        <w:t>i</w:t>
      </w:r>
    </w:p>
    <w:p w14:paraId="5BDFFA85" w14:textId="77777777" w:rsidR="00510663" w:rsidRPr="000A3F09" w:rsidRDefault="00510663" w:rsidP="00510663">
      <w:pPr>
        <w:pStyle w:val="NormalniodsazenyTucny"/>
      </w:pPr>
      <w:r w:rsidRPr="000A3F09">
        <w:t>Doplňující text:</w:t>
      </w:r>
    </w:p>
    <w:p w14:paraId="5BDFFA86" w14:textId="2390C004" w:rsidR="00510663" w:rsidRPr="000A3F09" w:rsidRDefault="00510663" w:rsidP="00146EA2">
      <w:pPr>
        <w:pStyle w:val="OdrazkaIbod"/>
        <w:ind w:left="1276"/>
      </w:pPr>
      <w:r w:rsidRPr="000A3F09">
        <w:t xml:space="preserve">Doplňující informace, text a ostatní charakteristiky o </w:t>
      </w:r>
      <w:r w:rsidR="003965DD">
        <w:t>Účastníkovi</w:t>
      </w:r>
      <w:r w:rsidRPr="000A3F09">
        <w:t>, historie,…</w:t>
      </w:r>
    </w:p>
    <w:p w14:paraId="5BDFFA87" w14:textId="3ABB25AB" w:rsidR="00510663" w:rsidRPr="000A3F09" w:rsidRDefault="00510663" w:rsidP="00554844">
      <w:pPr>
        <w:pStyle w:val="OdrazkaIbod"/>
        <w:ind w:left="1276"/>
        <w:jc w:val="both"/>
      </w:pPr>
      <w:r w:rsidRPr="000A3F09">
        <w:t>V případě kooperujících firem bude Tabulka 2-1 vyplněna pro každou kooperující firmu samostatně.</w:t>
      </w:r>
    </w:p>
    <w:p w14:paraId="1644ECA0" w14:textId="11001867" w:rsidR="000559F7" w:rsidRDefault="000559F7" w:rsidP="00510663">
      <w:pPr>
        <w:pStyle w:val="Normalniodsazeny"/>
      </w:pPr>
      <w:bookmarkStart w:id="18" w:name="_Ref220065072"/>
    </w:p>
    <w:p w14:paraId="3878E543" w14:textId="77777777" w:rsidR="000559F7" w:rsidRDefault="000559F7" w:rsidP="00510663">
      <w:pPr>
        <w:pStyle w:val="Normalniodsazeny"/>
      </w:pPr>
    </w:p>
    <w:p w14:paraId="5BDFFAEB" w14:textId="77777777" w:rsidR="00CC2C0F" w:rsidRPr="0000615B" w:rsidRDefault="00CC2C0F" w:rsidP="00F679C3">
      <w:pPr>
        <w:pStyle w:val="Nadpis1"/>
      </w:pPr>
      <w:bookmarkStart w:id="19" w:name="_Toc416280162"/>
      <w:bookmarkStart w:id="20" w:name="_Toc500153492"/>
      <w:r w:rsidRPr="0000615B">
        <w:t>D</w:t>
      </w:r>
      <w:r w:rsidR="00510663" w:rsidRPr="0000615B">
        <w:t>oklady prokazující splnění kvalifikace</w:t>
      </w:r>
      <w:bookmarkEnd w:id="18"/>
      <w:bookmarkEnd w:id="19"/>
      <w:bookmarkEnd w:id="20"/>
    </w:p>
    <w:p w14:paraId="5BDFFAEC" w14:textId="4A76D01B" w:rsidR="003D4A30" w:rsidRPr="007B23C6" w:rsidRDefault="003965DD" w:rsidP="003D4A30">
      <w:pPr>
        <w:pStyle w:val="OdrazkaIbod"/>
      </w:pPr>
      <w:r>
        <w:t>Účastník</w:t>
      </w:r>
      <w:r w:rsidR="003D4A30" w:rsidRPr="007B23C6">
        <w:t xml:space="preserve"> na toto místo uvede (vloží) doklady prokazující splnění kvalifikace ve struktuře uvedené v bodu </w:t>
      </w:r>
      <w:r w:rsidR="00154F0F">
        <w:t>5</w:t>
      </w:r>
      <w:r w:rsidR="003D4A30" w:rsidRPr="007B23C6">
        <w:t xml:space="preserve"> zadávací dokumentace, základní text. </w:t>
      </w:r>
    </w:p>
    <w:p w14:paraId="5BDFFAED" w14:textId="77777777" w:rsidR="003D4A30" w:rsidRPr="00CC2C0F" w:rsidRDefault="007B23C6" w:rsidP="003D4A30">
      <w:pPr>
        <w:pStyle w:val="OdrazkaIbod"/>
      </w:pPr>
      <w:r>
        <w:t>R</w:t>
      </w:r>
      <w:r w:rsidR="003D4A30" w:rsidRPr="00CC2C0F">
        <w:t xml:space="preserve">elevantní vzory </w:t>
      </w:r>
      <w:r>
        <w:t>jsou přímo uvedeny v rámci textu.</w:t>
      </w:r>
    </w:p>
    <w:p w14:paraId="5BDFFAEE" w14:textId="1F1BAD69" w:rsidR="003D4A30" w:rsidRDefault="003D4A30" w:rsidP="003D4A30">
      <w:pPr>
        <w:pStyle w:val="Nadpis2"/>
      </w:pPr>
      <w:bookmarkStart w:id="21" w:name="_Toc416280163"/>
      <w:bookmarkStart w:id="22" w:name="_Toc500153493"/>
      <w:r>
        <w:t>P</w:t>
      </w:r>
      <w:r w:rsidRPr="00D34D3D">
        <w:t xml:space="preserve">rokázaní </w:t>
      </w:r>
      <w:r>
        <w:t>základní</w:t>
      </w:r>
      <w:r w:rsidR="00154F0F">
        <w:t xml:space="preserve"> způsobilosti</w:t>
      </w:r>
      <w:bookmarkEnd w:id="21"/>
      <w:bookmarkEnd w:id="22"/>
    </w:p>
    <w:p w14:paraId="5BDFFAF1" w14:textId="1FD7335C" w:rsidR="00A37D6A" w:rsidRDefault="00154F0F" w:rsidP="00A37D6A">
      <w:pPr>
        <w:pStyle w:val="OdrazkaIbod"/>
        <w:jc w:val="both"/>
      </w:pPr>
      <w:r>
        <w:rPr>
          <w:rFonts w:cs="Calibri"/>
        </w:rPr>
        <w:t>dle bodu 5.2 Zadávací dokumentace</w:t>
      </w:r>
    </w:p>
    <w:p w14:paraId="5BDFFAF2" w14:textId="55B8E283" w:rsidR="0048662E" w:rsidRDefault="0048662E" w:rsidP="0048662E">
      <w:pPr>
        <w:pStyle w:val="Nadpis2"/>
      </w:pPr>
      <w:bookmarkStart w:id="23" w:name="_Toc416280164"/>
      <w:bookmarkStart w:id="24" w:name="_Toc500153494"/>
      <w:r>
        <w:t>P</w:t>
      </w:r>
      <w:r w:rsidRPr="00D34D3D">
        <w:t xml:space="preserve">rokázaní </w:t>
      </w:r>
      <w:r>
        <w:t>profesní</w:t>
      </w:r>
      <w:r w:rsidR="00154F0F">
        <w:t xml:space="preserve"> způsobilosti</w:t>
      </w:r>
      <w:bookmarkEnd w:id="23"/>
      <w:bookmarkEnd w:id="24"/>
    </w:p>
    <w:p w14:paraId="1BCDE9E9" w14:textId="4D906D89" w:rsidR="009D665D" w:rsidRPr="009D665D" w:rsidRDefault="00154F0F" w:rsidP="006D3A32">
      <w:pPr>
        <w:pStyle w:val="OdrazkaIbod"/>
        <w:jc w:val="both"/>
      </w:pPr>
      <w:r>
        <w:rPr>
          <w:rFonts w:cs="Calibri"/>
          <w:bCs/>
          <w:szCs w:val="21"/>
        </w:rPr>
        <w:t>dle bodu 5.3 Zadávací dokumentace</w:t>
      </w:r>
    </w:p>
    <w:p w14:paraId="29D000AF" w14:textId="38C6F3DE" w:rsidR="009D665D" w:rsidRDefault="009D665D" w:rsidP="009D665D">
      <w:pPr>
        <w:pStyle w:val="Nadpis2"/>
      </w:pPr>
      <w:bookmarkStart w:id="25" w:name="_Toc500153495"/>
      <w:r>
        <w:t>P</w:t>
      </w:r>
      <w:r w:rsidRPr="00D34D3D">
        <w:t xml:space="preserve">rokázaní </w:t>
      </w:r>
      <w:r>
        <w:t xml:space="preserve">ekonomické </w:t>
      </w:r>
      <w:r w:rsidR="00154F0F">
        <w:t>kvalifikace</w:t>
      </w:r>
      <w:bookmarkEnd w:id="25"/>
    </w:p>
    <w:p w14:paraId="74690B04" w14:textId="7A3536BA" w:rsidR="009D665D" w:rsidRPr="005155E6" w:rsidRDefault="00154F0F" w:rsidP="005155E6">
      <w:pPr>
        <w:pStyle w:val="OdrazkaIbod"/>
        <w:jc w:val="both"/>
        <w:rPr>
          <w:rFonts w:cs="Calibri"/>
          <w:bCs/>
          <w:szCs w:val="21"/>
        </w:rPr>
      </w:pPr>
      <w:r>
        <w:rPr>
          <w:rFonts w:cs="Calibri"/>
          <w:bCs/>
          <w:szCs w:val="21"/>
        </w:rPr>
        <w:t>dle bodu 5.4 Zadávací dokumentace</w:t>
      </w:r>
    </w:p>
    <w:p w14:paraId="5F6BCEAC" w14:textId="77777777" w:rsidR="009D665D" w:rsidRPr="009D665D" w:rsidRDefault="009D665D" w:rsidP="007711E0">
      <w:pPr>
        <w:pStyle w:val="OdrazkaIbod"/>
        <w:numPr>
          <w:ilvl w:val="0"/>
          <w:numId w:val="0"/>
        </w:numPr>
        <w:jc w:val="both"/>
      </w:pPr>
    </w:p>
    <w:p w14:paraId="5BDFFAF4" w14:textId="292AFBB9" w:rsidR="002A62C1" w:rsidRDefault="002A62C1" w:rsidP="002A62C1">
      <w:pPr>
        <w:pStyle w:val="Nadpis2"/>
      </w:pPr>
      <w:bookmarkStart w:id="26" w:name="_Toc331145413"/>
      <w:bookmarkStart w:id="27" w:name="_Toc416280165"/>
      <w:bookmarkStart w:id="28" w:name="_Toc500153496"/>
      <w:r>
        <w:t>P</w:t>
      </w:r>
      <w:r w:rsidRPr="00D34D3D">
        <w:t xml:space="preserve">rokázaní </w:t>
      </w:r>
      <w:r>
        <w:t>technick</w:t>
      </w:r>
      <w:r w:rsidR="00154F0F">
        <w:t>é kvalifikace</w:t>
      </w:r>
      <w:bookmarkEnd w:id="26"/>
      <w:bookmarkEnd w:id="27"/>
      <w:bookmarkEnd w:id="28"/>
    </w:p>
    <w:p w14:paraId="0DA7472A" w14:textId="028CFE7B" w:rsidR="00AB3E1F" w:rsidRDefault="00AB3E1F" w:rsidP="002A62C1">
      <w:pPr>
        <w:pStyle w:val="OdrazkaIbod"/>
      </w:pPr>
      <w:r>
        <w:t>Dle bodu 5.5 zadávací dokumentace</w:t>
      </w:r>
    </w:p>
    <w:p w14:paraId="5BDFFAF5" w14:textId="4F4B0FBB" w:rsidR="002A62C1" w:rsidRDefault="002A62C1" w:rsidP="002A62C1">
      <w:pPr>
        <w:pStyle w:val="OdrazkaIbod"/>
      </w:pPr>
      <w:r>
        <w:t xml:space="preserve">V rámci prokázání technických kvalifikačních předpokladů vloží </w:t>
      </w:r>
      <w:r w:rsidR="003965DD">
        <w:t>Účastník</w:t>
      </w:r>
      <w:r>
        <w:t xml:space="preserve"> na následující místa nabídky dále uvedené a požadované dokumenty</w:t>
      </w:r>
      <w:r w:rsidR="006A213B">
        <w:t xml:space="preserve"> / informace</w:t>
      </w:r>
      <w:r>
        <w:t>:</w:t>
      </w:r>
    </w:p>
    <w:p w14:paraId="5BDFFAF6" w14:textId="59F41F0B" w:rsidR="00ED5F73" w:rsidRPr="000A3F09" w:rsidRDefault="00554844" w:rsidP="00ED5F73">
      <w:pPr>
        <w:pStyle w:val="Nadpis3"/>
      </w:pPr>
      <w:bookmarkStart w:id="29" w:name="_Ref63523568"/>
      <w:bookmarkStart w:id="30" w:name="_Toc218266362"/>
      <w:r>
        <w:t>Zkušenosti</w:t>
      </w:r>
      <w:r w:rsidR="00ED5F73" w:rsidRPr="000A3F09">
        <w:t xml:space="preserve"> </w:t>
      </w:r>
      <w:r w:rsidR="003965DD">
        <w:t>Účastník</w:t>
      </w:r>
      <w:r w:rsidR="00154F0F">
        <w:t>a</w:t>
      </w:r>
      <w:bookmarkEnd w:id="29"/>
      <w:bookmarkEnd w:id="30"/>
      <w:r w:rsidR="00ED5F73">
        <w:t xml:space="preserve"> (</w:t>
      </w:r>
      <w:r w:rsidR="006E2DE8">
        <w:t xml:space="preserve">významné </w:t>
      </w:r>
      <w:r w:rsidR="00ED5F73">
        <w:t>poskytnuté služby)</w:t>
      </w:r>
    </w:p>
    <w:p w14:paraId="5BDFFAF7" w14:textId="77777777" w:rsidR="00ED5F73" w:rsidRPr="000A3F09" w:rsidRDefault="00ED5F73" w:rsidP="00ED5F73">
      <w:pPr>
        <w:pStyle w:val="NormalniodsazenyTucny"/>
      </w:pPr>
      <w:r w:rsidRPr="000A3F09">
        <w:t>Základní údaje:</w:t>
      </w:r>
    </w:p>
    <w:p w14:paraId="5BDFFAF8" w14:textId="74C9EADB" w:rsidR="009D42DE" w:rsidRDefault="00554844" w:rsidP="003A7D9F">
      <w:pPr>
        <w:pStyle w:val="OdrazkaIbod"/>
        <w:jc w:val="both"/>
      </w:pPr>
      <w:r>
        <w:t>Zkušenosti</w:t>
      </w:r>
      <w:r w:rsidR="00F172BC">
        <w:t xml:space="preserve"> s </w:t>
      </w:r>
      <w:r w:rsidR="00ED5F73" w:rsidRPr="005E4438">
        <w:t>projekty</w:t>
      </w:r>
      <w:r w:rsidR="006E2DE8" w:rsidRPr="005E4438">
        <w:t xml:space="preserve"> (</w:t>
      </w:r>
      <w:r w:rsidR="00E6540B" w:rsidRPr="005E4438">
        <w:t xml:space="preserve">minimálně </w:t>
      </w:r>
      <w:r w:rsidR="00101D1C">
        <w:t>2</w:t>
      </w:r>
      <w:r w:rsidR="006E2DE8" w:rsidRPr="005E4438">
        <w:t>)</w:t>
      </w:r>
      <w:r w:rsidR="00ED5F73" w:rsidRPr="005E4438">
        <w:t xml:space="preserve"> </w:t>
      </w:r>
      <w:r w:rsidR="000559F7">
        <w:t>obdobného nebo širšího rozsahu ICT služeb jako</w:t>
      </w:r>
      <w:r w:rsidR="00ED5F73" w:rsidRPr="000A3F09">
        <w:t xml:space="preserve"> je </w:t>
      </w:r>
      <w:r w:rsidR="000559F7">
        <w:t>obsah a rozsah této veřejné zakázky</w:t>
      </w:r>
      <w:r w:rsidR="000559F7" w:rsidRPr="000A3F09">
        <w:t xml:space="preserve"> </w:t>
      </w:r>
      <w:r w:rsidR="00ED5F73" w:rsidRPr="000A3F09">
        <w:t>v členění na tuzemské a případně zahraniční, včetně uvedení kontaktní osoby a spoj</w:t>
      </w:r>
      <w:r w:rsidR="00F172BC">
        <w:t>ení na ni, pokud je k dispozici:</w:t>
      </w:r>
    </w:p>
    <w:p w14:paraId="5BDFFAF9" w14:textId="13C528CD" w:rsidR="006E2DE8" w:rsidRDefault="00266172" w:rsidP="00F172BC">
      <w:pPr>
        <w:pStyle w:val="OdrazkaIbod"/>
        <w:numPr>
          <w:ilvl w:val="1"/>
          <w:numId w:val="17"/>
        </w:numPr>
        <w:jc w:val="both"/>
      </w:pPr>
      <w:r w:rsidRPr="005E4438">
        <w:lastRenderedPageBreak/>
        <w:t>A</w:t>
      </w:r>
      <w:r w:rsidR="006E2DE8" w:rsidRPr="005E4438">
        <w:t xml:space="preserve">lespoň jedna </w:t>
      </w:r>
      <w:r w:rsidR="00554844">
        <w:t xml:space="preserve">zkušenost </w:t>
      </w:r>
      <w:r w:rsidR="006E2DE8" w:rsidRPr="005E4438">
        <w:t xml:space="preserve">v hodnotě min. </w:t>
      </w:r>
      <w:r w:rsidR="00291653">
        <w:t>1</w:t>
      </w:r>
      <w:r w:rsidR="00E777A8">
        <w:t>0</w:t>
      </w:r>
      <w:r w:rsidR="00291653" w:rsidRPr="005E4438">
        <w:t xml:space="preserve"> </w:t>
      </w:r>
      <w:r w:rsidR="006E2DE8" w:rsidRPr="005E4438">
        <w:t xml:space="preserve">mil. Kč bez DPH realizovaná </w:t>
      </w:r>
      <w:r w:rsidR="000935FE">
        <w:t>v</w:t>
      </w:r>
      <w:r w:rsidR="00245332">
        <w:t xml:space="preserve"> průběhu</w:t>
      </w:r>
      <w:r w:rsidR="006E2DE8" w:rsidRPr="006E2DE8">
        <w:t xml:space="preserve"> poslední</w:t>
      </w:r>
      <w:r w:rsidR="00B634EE">
        <w:t xml:space="preserve">ch </w:t>
      </w:r>
      <w:r w:rsidR="007711E0">
        <w:t>tří</w:t>
      </w:r>
      <w:r w:rsidR="007B7847">
        <w:t xml:space="preserve"> </w:t>
      </w:r>
      <w:r w:rsidR="00B634EE">
        <w:t>let</w:t>
      </w:r>
      <w:r w:rsidR="00F172BC">
        <w:t xml:space="preserve"> od vyhlášení této zakázky</w:t>
      </w:r>
      <w:r w:rsidR="006E2DE8">
        <w:t>.</w:t>
      </w:r>
    </w:p>
    <w:p w14:paraId="5BDFFAFA" w14:textId="40E9D351" w:rsidR="00101D1C" w:rsidRPr="000A3F09" w:rsidRDefault="00101D1C" w:rsidP="00F172BC">
      <w:pPr>
        <w:pStyle w:val="OdrazkaIbod"/>
        <w:numPr>
          <w:ilvl w:val="1"/>
          <w:numId w:val="17"/>
        </w:numPr>
        <w:jc w:val="both"/>
      </w:pPr>
      <w:r>
        <w:t xml:space="preserve">Alespoň jedna </w:t>
      </w:r>
      <w:r w:rsidR="00F172BC">
        <w:t xml:space="preserve">zkušenost </w:t>
      </w:r>
      <w:r>
        <w:t xml:space="preserve">v hodnotě min. 5 mil. Kč bez DPH realizovaná </w:t>
      </w:r>
      <w:r w:rsidR="00245332">
        <w:t>v průběhu</w:t>
      </w:r>
      <w:r w:rsidR="00245332" w:rsidRPr="006E2DE8">
        <w:t xml:space="preserve"> poslední</w:t>
      </w:r>
      <w:r w:rsidR="00245332">
        <w:t xml:space="preserve">ch </w:t>
      </w:r>
      <w:r w:rsidR="007711E0">
        <w:t>tří</w:t>
      </w:r>
      <w:r w:rsidR="007B7847">
        <w:t xml:space="preserve"> </w:t>
      </w:r>
      <w:r w:rsidR="00245332">
        <w:t>let</w:t>
      </w:r>
      <w:r w:rsidR="00F172BC">
        <w:t xml:space="preserve"> od vyhlášení této zakázky</w:t>
      </w:r>
      <w:r>
        <w:t>.</w:t>
      </w:r>
    </w:p>
    <w:p w14:paraId="5BDFFAFB" w14:textId="77777777" w:rsidR="00ED5F73" w:rsidRPr="000A3F09" w:rsidRDefault="00ED5F73" w:rsidP="00ED5F73">
      <w:pPr>
        <w:pStyle w:val="Normalniodsazeny"/>
      </w:pPr>
    </w:p>
    <w:p w14:paraId="5BDFFAFC" w14:textId="77777777" w:rsidR="00ED5F73" w:rsidRPr="000A3F09" w:rsidRDefault="00ED5F73" w:rsidP="00ED5F73">
      <w:pPr>
        <w:pStyle w:val="NormalniodsazenyTucny"/>
      </w:pPr>
      <w:r w:rsidRPr="000A3F09">
        <w:t xml:space="preserve">Legenda: </w:t>
      </w:r>
    </w:p>
    <w:p w14:paraId="4CFD1B4D" w14:textId="34F6E2F6" w:rsidR="000E3A77" w:rsidRDefault="000E3A77" w:rsidP="00F172BC">
      <w:pPr>
        <w:pStyle w:val="OdrazkaIbod"/>
        <w:jc w:val="both"/>
      </w:pPr>
      <w:r>
        <w:t>Předmět plnění – název projektu a stručný popis poskytovaných služeb, ze kterého bude zřejmá podoba s předmětnou zakázkou</w:t>
      </w:r>
    </w:p>
    <w:p w14:paraId="5BDFFAFF" w14:textId="77777777" w:rsidR="00FF0D05" w:rsidRPr="000A3F09" w:rsidRDefault="006954F4" w:rsidP="00ED5F73">
      <w:pPr>
        <w:pStyle w:val="OdrazkaIbod"/>
      </w:pPr>
      <w:r>
        <w:t>R</w:t>
      </w:r>
      <w:r w:rsidR="00FF0D05">
        <w:t>ozsah</w:t>
      </w:r>
      <w:r>
        <w:t xml:space="preserve"> – rozsah zakázky v milionech K</w:t>
      </w:r>
      <w:r w:rsidR="00291653">
        <w:t>č</w:t>
      </w:r>
      <w:r>
        <w:t xml:space="preserve"> bez DPH</w:t>
      </w:r>
    </w:p>
    <w:p w14:paraId="5BDFFB00" w14:textId="59D6FB42" w:rsidR="00ED5F73" w:rsidRDefault="00ED5F73" w:rsidP="00ED5F73">
      <w:pPr>
        <w:pStyle w:val="Normalniodsazeny"/>
      </w:pPr>
    </w:p>
    <w:tbl>
      <w:tblPr>
        <w:tblStyle w:val="Mkatabulky"/>
        <w:tblW w:w="9640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709"/>
        <w:gridCol w:w="992"/>
        <w:gridCol w:w="1985"/>
        <w:gridCol w:w="2126"/>
      </w:tblGrid>
      <w:tr w:rsidR="00687C44" w:rsidRPr="00687C44" w14:paraId="5BD3B1A9" w14:textId="7C5F2847" w:rsidTr="00EB02C4">
        <w:trPr>
          <w:trHeight w:val="555"/>
          <w:jc w:val="center"/>
        </w:trPr>
        <w:tc>
          <w:tcPr>
            <w:tcW w:w="1985" w:type="dxa"/>
            <w:vAlign w:val="center"/>
            <w:hideMark/>
          </w:tcPr>
          <w:p w14:paraId="51C25427" w14:textId="77777777" w:rsidR="00687C44" w:rsidRPr="00687C44" w:rsidRDefault="00687C44" w:rsidP="00EB02C4">
            <w:pPr>
              <w:pStyle w:val="Normalniodsazeny"/>
              <w:ind w:left="0"/>
              <w:jc w:val="center"/>
            </w:pPr>
            <w:r w:rsidRPr="00687C44">
              <w:t>Odběratel</w:t>
            </w:r>
            <w:r w:rsidRPr="00687C44">
              <w:br/>
              <w:t>(název a sídlo)</w:t>
            </w:r>
          </w:p>
        </w:tc>
        <w:tc>
          <w:tcPr>
            <w:tcW w:w="1843" w:type="dxa"/>
            <w:noWrap/>
            <w:vAlign w:val="center"/>
            <w:hideMark/>
          </w:tcPr>
          <w:p w14:paraId="27234AFD" w14:textId="77777777" w:rsidR="00687C44" w:rsidRPr="00687C44" w:rsidRDefault="00687C44" w:rsidP="00EB02C4">
            <w:pPr>
              <w:pStyle w:val="Normalniodsazeny"/>
              <w:ind w:left="21"/>
              <w:jc w:val="center"/>
            </w:pPr>
            <w:r w:rsidRPr="00687C44">
              <w:t>Předmět plnění</w:t>
            </w:r>
          </w:p>
        </w:tc>
        <w:tc>
          <w:tcPr>
            <w:tcW w:w="709" w:type="dxa"/>
            <w:noWrap/>
            <w:vAlign w:val="center"/>
            <w:hideMark/>
          </w:tcPr>
          <w:p w14:paraId="10009831" w14:textId="77777777" w:rsidR="00687C44" w:rsidRPr="00687C44" w:rsidRDefault="00687C44" w:rsidP="00EB02C4">
            <w:pPr>
              <w:pStyle w:val="Normalniodsazeny"/>
              <w:ind w:left="-77"/>
              <w:jc w:val="center"/>
            </w:pPr>
            <w:r w:rsidRPr="00687C44">
              <w:t>Rok</w:t>
            </w:r>
          </w:p>
        </w:tc>
        <w:tc>
          <w:tcPr>
            <w:tcW w:w="992" w:type="dxa"/>
            <w:noWrap/>
            <w:vAlign w:val="center"/>
            <w:hideMark/>
          </w:tcPr>
          <w:p w14:paraId="01DB3FD5" w14:textId="77777777" w:rsidR="00687C44" w:rsidRPr="00687C44" w:rsidRDefault="00687C44" w:rsidP="00EB02C4">
            <w:pPr>
              <w:pStyle w:val="Normalniodsazeny"/>
              <w:ind w:left="-53"/>
              <w:jc w:val="center"/>
            </w:pPr>
            <w:r w:rsidRPr="00687C44">
              <w:t>Rozsah</w:t>
            </w:r>
          </w:p>
        </w:tc>
        <w:tc>
          <w:tcPr>
            <w:tcW w:w="1985" w:type="dxa"/>
            <w:noWrap/>
            <w:vAlign w:val="center"/>
            <w:hideMark/>
          </w:tcPr>
          <w:p w14:paraId="532C926A" w14:textId="77777777" w:rsidR="00687C44" w:rsidRPr="00687C44" w:rsidRDefault="00687C44" w:rsidP="00EB02C4">
            <w:pPr>
              <w:pStyle w:val="Normalniodsazeny"/>
              <w:ind w:left="-60"/>
              <w:jc w:val="center"/>
            </w:pPr>
            <w:r w:rsidRPr="00687C44">
              <w:t>Kontaktní osoba</w:t>
            </w:r>
          </w:p>
        </w:tc>
        <w:tc>
          <w:tcPr>
            <w:tcW w:w="2126" w:type="dxa"/>
            <w:noWrap/>
            <w:vAlign w:val="center"/>
            <w:hideMark/>
          </w:tcPr>
          <w:p w14:paraId="6FF9C3A6" w14:textId="77777777" w:rsidR="00687C44" w:rsidRPr="00687C44" w:rsidRDefault="00687C44" w:rsidP="00EB02C4">
            <w:pPr>
              <w:pStyle w:val="Normalniodsazeny"/>
              <w:ind w:left="6"/>
              <w:jc w:val="center"/>
            </w:pPr>
            <w:r w:rsidRPr="00687C44">
              <w:t>Kontaktní informace</w:t>
            </w:r>
          </w:p>
        </w:tc>
      </w:tr>
      <w:tr w:rsidR="00687C44" w:rsidRPr="00687C44" w14:paraId="007E24B4" w14:textId="77777777" w:rsidTr="00EB02C4">
        <w:trPr>
          <w:trHeight w:val="301"/>
          <w:jc w:val="center"/>
        </w:trPr>
        <w:tc>
          <w:tcPr>
            <w:tcW w:w="1985" w:type="dxa"/>
            <w:vAlign w:val="center"/>
          </w:tcPr>
          <w:p w14:paraId="2E1C56E8" w14:textId="77777777" w:rsidR="00687C44" w:rsidRPr="00687C44" w:rsidRDefault="00687C44" w:rsidP="00EB02C4">
            <w:pPr>
              <w:pStyle w:val="NormalniodsazenyTucny"/>
              <w:ind w:left="4"/>
            </w:pPr>
          </w:p>
        </w:tc>
        <w:tc>
          <w:tcPr>
            <w:tcW w:w="1843" w:type="dxa"/>
            <w:noWrap/>
            <w:vAlign w:val="center"/>
          </w:tcPr>
          <w:p w14:paraId="103ED9BA" w14:textId="77777777" w:rsidR="00687C44" w:rsidRPr="00687C44" w:rsidRDefault="00687C44" w:rsidP="00EB02C4">
            <w:pPr>
              <w:pStyle w:val="NormalniodsazenyTucny"/>
              <w:ind w:left="4"/>
            </w:pPr>
          </w:p>
        </w:tc>
        <w:tc>
          <w:tcPr>
            <w:tcW w:w="709" w:type="dxa"/>
            <w:noWrap/>
            <w:vAlign w:val="center"/>
          </w:tcPr>
          <w:p w14:paraId="56336712" w14:textId="77777777" w:rsidR="00687C44" w:rsidRPr="00687C44" w:rsidRDefault="00687C44" w:rsidP="00EB02C4">
            <w:pPr>
              <w:pStyle w:val="NormalniodsazenyTucny"/>
              <w:ind w:left="4"/>
            </w:pPr>
          </w:p>
        </w:tc>
        <w:tc>
          <w:tcPr>
            <w:tcW w:w="992" w:type="dxa"/>
            <w:noWrap/>
            <w:vAlign w:val="center"/>
          </w:tcPr>
          <w:p w14:paraId="0D0607B7" w14:textId="77777777" w:rsidR="00687C44" w:rsidRPr="00687C44" w:rsidRDefault="00687C44" w:rsidP="00EB02C4">
            <w:pPr>
              <w:pStyle w:val="NormalniodsazenyTucny"/>
              <w:ind w:left="4"/>
            </w:pPr>
          </w:p>
        </w:tc>
        <w:tc>
          <w:tcPr>
            <w:tcW w:w="1985" w:type="dxa"/>
            <w:noWrap/>
            <w:vAlign w:val="center"/>
          </w:tcPr>
          <w:p w14:paraId="3B62B9B8" w14:textId="77777777" w:rsidR="00687C44" w:rsidRPr="00687C44" w:rsidRDefault="00687C44" w:rsidP="00EB02C4">
            <w:pPr>
              <w:pStyle w:val="NormalniodsazenyTucny"/>
              <w:ind w:left="4"/>
            </w:pPr>
          </w:p>
        </w:tc>
        <w:tc>
          <w:tcPr>
            <w:tcW w:w="2126" w:type="dxa"/>
            <w:noWrap/>
            <w:vAlign w:val="center"/>
          </w:tcPr>
          <w:p w14:paraId="557B9133" w14:textId="77777777" w:rsidR="00687C44" w:rsidRPr="00687C44" w:rsidRDefault="00687C44" w:rsidP="00EB02C4">
            <w:pPr>
              <w:pStyle w:val="NormalniodsazenyTucny"/>
              <w:ind w:left="4"/>
            </w:pPr>
          </w:p>
        </w:tc>
      </w:tr>
      <w:tr w:rsidR="00687C44" w:rsidRPr="00687C44" w14:paraId="420109E3" w14:textId="77777777" w:rsidTr="00687C44">
        <w:trPr>
          <w:trHeight w:val="301"/>
          <w:jc w:val="center"/>
        </w:trPr>
        <w:tc>
          <w:tcPr>
            <w:tcW w:w="1985" w:type="dxa"/>
            <w:vAlign w:val="center"/>
          </w:tcPr>
          <w:p w14:paraId="4DF90C5F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1843" w:type="dxa"/>
            <w:noWrap/>
            <w:vAlign w:val="center"/>
          </w:tcPr>
          <w:p w14:paraId="665C7EB6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709" w:type="dxa"/>
            <w:noWrap/>
            <w:vAlign w:val="center"/>
          </w:tcPr>
          <w:p w14:paraId="05760308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992" w:type="dxa"/>
            <w:noWrap/>
            <w:vAlign w:val="center"/>
          </w:tcPr>
          <w:p w14:paraId="1B5F0780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1985" w:type="dxa"/>
            <w:noWrap/>
            <w:vAlign w:val="center"/>
          </w:tcPr>
          <w:p w14:paraId="27AF78D1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2126" w:type="dxa"/>
            <w:noWrap/>
            <w:vAlign w:val="center"/>
          </w:tcPr>
          <w:p w14:paraId="11BAB010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</w:tr>
      <w:tr w:rsidR="00687C44" w:rsidRPr="00687C44" w14:paraId="19F4805D" w14:textId="77777777" w:rsidTr="00687C44">
        <w:trPr>
          <w:trHeight w:val="301"/>
          <w:jc w:val="center"/>
        </w:trPr>
        <w:tc>
          <w:tcPr>
            <w:tcW w:w="1985" w:type="dxa"/>
            <w:vAlign w:val="center"/>
          </w:tcPr>
          <w:p w14:paraId="265637EE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1843" w:type="dxa"/>
            <w:noWrap/>
            <w:vAlign w:val="center"/>
          </w:tcPr>
          <w:p w14:paraId="54AC6320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709" w:type="dxa"/>
            <w:noWrap/>
            <w:vAlign w:val="center"/>
          </w:tcPr>
          <w:p w14:paraId="7463AF45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992" w:type="dxa"/>
            <w:noWrap/>
            <w:vAlign w:val="center"/>
          </w:tcPr>
          <w:p w14:paraId="2F47D271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1985" w:type="dxa"/>
            <w:noWrap/>
            <w:vAlign w:val="center"/>
          </w:tcPr>
          <w:p w14:paraId="716113F0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2126" w:type="dxa"/>
            <w:noWrap/>
            <w:vAlign w:val="center"/>
          </w:tcPr>
          <w:p w14:paraId="3446C4B1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</w:tr>
      <w:tr w:rsidR="00687C44" w:rsidRPr="00687C44" w14:paraId="6E5AB4AB" w14:textId="77777777" w:rsidTr="00687C44">
        <w:trPr>
          <w:trHeight w:val="301"/>
          <w:jc w:val="center"/>
        </w:trPr>
        <w:tc>
          <w:tcPr>
            <w:tcW w:w="1985" w:type="dxa"/>
            <w:vAlign w:val="center"/>
          </w:tcPr>
          <w:p w14:paraId="6B185EB0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1843" w:type="dxa"/>
            <w:noWrap/>
            <w:vAlign w:val="center"/>
          </w:tcPr>
          <w:p w14:paraId="20F57BA7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709" w:type="dxa"/>
            <w:noWrap/>
            <w:vAlign w:val="center"/>
          </w:tcPr>
          <w:p w14:paraId="049576EF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992" w:type="dxa"/>
            <w:noWrap/>
            <w:vAlign w:val="center"/>
          </w:tcPr>
          <w:p w14:paraId="75006A50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1985" w:type="dxa"/>
            <w:noWrap/>
            <w:vAlign w:val="center"/>
          </w:tcPr>
          <w:p w14:paraId="2BFB87CF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  <w:tc>
          <w:tcPr>
            <w:tcW w:w="2126" w:type="dxa"/>
            <w:noWrap/>
            <w:vAlign w:val="center"/>
          </w:tcPr>
          <w:p w14:paraId="6B95D6B4" w14:textId="77777777" w:rsidR="00687C44" w:rsidRPr="00687C44" w:rsidRDefault="00687C44" w:rsidP="00687C44">
            <w:pPr>
              <w:pStyle w:val="NormalniodsazenyTucny"/>
              <w:ind w:left="4"/>
            </w:pPr>
          </w:p>
        </w:tc>
      </w:tr>
    </w:tbl>
    <w:p w14:paraId="2771F7AF" w14:textId="77777777" w:rsidR="00687C44" w:rsidRDefault="00687C44" w:rsidP="00EB02C4">
      <w:pPr>
        <w:pStyle w:val="Normalniodsazeny"/>
        <w:ind w:left="0"/>
      </w:pPr>
    </w:p>
    <w:p w14:paraId="21BD8B5C" w14:textId="77777777" w:rsidR="00687C44" w:rsidRPr="000A3F09" w:rsidRDefault="00687C44" w:rsidP="00EB02C4">
      <w:pPr>
        <w:pStyle w:val="Normalniodsazeny"/>
        <w:ind w:left="0"/>
      </w:pPr>
    </w:p>
    <w:p w14:paraId="5BDFFB35" w14:textId="2618AED6" w:rsidR="00ED5F73" w:rsidRDefault="00ED5F73" w:rsidP="00ED5F73">
      <w:pPr>
        <w:pStyle w:val="Tabulkaobrazek"/>
        <w:rPr>
          <w:b w:val="0"/>
          <w:bCs w:val="0"/>
        </w:rPr>
      </w:pPr>
      <w:r w:rsidRPr="000A3F09">
        <w:t xml:space="preserve">Tabulka </w:t>
      </w:r>
      <w:r w:rsidR="00E26EFC">
        <w:t>3</w:t>
      </w:r>
      <w:r w:rsidRPr="000A3F09">
        <w:t>-</w:t>
      </w:r>
      <w:r w:rsidR="00E26EFC">
        <w:t>4</w:t>
      </w:r>
      <w:r w:rsidRPr="000A3F09">
        <w:t xml:space="preserve"> – </w:t>
      </w:r>
      <w:r w:rsidRPr="000A3F09">
        <w:rPr>
          <w:b w:val="0"/>
          <w:bCs w:val="0"/>
        </w:rPr>
        <w:t xml:space="preserve">Tuzemské a zahraniční </w:t>
      </w:r>
      <w:r w:rsidR="002915ED">
        <w:rPr>
          <w:b w:val="0"/>
          <w:bCs w:val="0"/>
        </w:rPr>
        <w:t>zkušenosti</w:t>
      </w:r>
    </w:p>
    <w:p w14:paraId="5BDFFB36" w14:textId="77777777" w:rsidR="00D13C5C" w:rsidRDefault="00D13C5C"/>
    <w:p w14:paraId="5BDFFB39" w14:textId="77777777" w:rsidR="003D4A30" w:rsidRDefault="006E2DE8" w:rsidP="003D4A30">
      <w:pPr>
        <w:pStyle w:val="Nadpis3"/>
      </w:pPr>
      <w:r>
        <w:t xml:space="preserve">Osvědčení o vzdělání a odborné kvalifikaci, </w:t>
      </w:r>
      <w:r w:rsidR="006B5D90">
        <w:t xml:space="preserve">profesní </w:t>
      </w:r>
      <w:r w:rsidR="003D4A30">
        <w:t>životopisy</w:t>
      </w:r>
    </w:p>
    <w:p w14:paraId="5BDFFB3A" w14:textId="6588B4FC" w:rsidR="003D4A30" w:rsidRDefault="003965DD" w:rsidP="00F172BC">
      <w:pPr>
        <w:pStyle w:val="OdrazkaIbod"/>
        <w:jc w:val="both"/>
      </w:pPr>
      <w:r>
        <w:t>Účastník</w:t>
      </w:r>
      <w:r w:rsidR="00827F00">
        <w:t xml:space="preserve"> uvede (vloží)</w:t>
      </w:r>
      <w:r w:rsidR="001B20F1">
        <w:t xml:space="preserve"> profesní </w:t>
      </w:r>
      <w:r w:rsidR="003D4A30" w:rsidRPr="00D34D3D">
        <w:t xml:space="preserve">životopisy </w:t>
      </w:r>
      <w:r w:rsidR="005E4F21">
        <w:t>a certifikáty o absolvování školení v požadovaném rozsahu</w:t>
      </w:r>
      <w:r w:rsidR="003D4A30" w:rsidRPr="00D34D3D">
        <w:t xml:space="preserve"> pracovníků určených pro </w:t>
      </w:r>
      <w:r w:rsidR="005E4F21">
        <w:t>plánování</w:t>
      </w:r>
      <w:r w:rsidR="003D4A30" w:rsidRPr="00D34D3D">
        <w:t xml:space="preserve"> a realizaci služeb</w:t>
      </w:r>
      <w:r w:rsidR="00F172BC">
        <w:t xml:space="preserve"> této veřejné zakázky</w:t>
      </w:r>
      <w:r w:rsidR="003D4A30" w:rsidRPr="00D34D3D">
        <w:t>, jejich účast a pozice v předchozích obdobných projektech</w:t>
      </w:r>
      <w:r w:rsidR="0085157F">
        <w:t>.</w:t>
      </w:r>
    </w:p>
    <w:p w14:paraId="5BDFFB3D" w14:textId="77777777" w:rsidR="009E4AB0" w:rsidRPr="00216566" w:rsidRDefault="00F97097" w:rsidP="009E4AB0">
      <w:pPr>
        <w:pStyle w:val="Nadpis1"/>
      </w:pPr>
      <w:bookmarkStart w:id="31" w:name="_Toc498027270"/>
      <w:bookmarkStart w:id="32" w:name="_Toc498027271"/>
      <w:bookmarkStart w:id="33" w:name="_Ref220232263"/>
      <w:bookmarkEnd w:id="31"/>
      <w:bookmarkEnd w:id="32"/>
      <w:r>
        <w:br w:type="page"/>
      </w:r>
      <w:bookmarkStart w:id="34" w:name="_Toc416280166"/>
      <w:bookmarkStart w:id="35" w:name="_Toc500153497"/>
      <w:r w:rsidR="009E4AB0">
        <w:lastRenderedPageBreak/>
        <w:t>K</w:t>
      </w:r>
      <w:r w:rsidR="009E4AB0" w:rsidRPr="00216566">
        <w:t>rycí list nabídky</w:t>
      </w:r>
      <w:bookmarkEnd w:id="33"/>
      <w:bookmarkEnd w:id="34"/>
      <w:bookmarkEnd w:id="35"/>
    </w:p>
    <w:p w14:paraId="5BDFFB3E" w14:textId="1F619091" w:rsidR="00095830" w:rsidRDefault="003965DD" w:rsidP="00095830">
      <w:pPr>
        <w:pStyle w:val="OdrazkaIbod"/>
      </w:pPr>
      <w:r>
        <w:t>Účastník</w:t>
      </w:r>
      <w:r w:rsidR="00095830" w:rsidRPr="00D34D3D">
        <w:t xml:space="preserve"> </w:t>
      </w:r>
      <w:r w:rsidR="00095830">
        <w:t>vyplní a podepíše následující uvedený formulář</w:t>
      </w:r>
      <w:r w:rsidR="00095830" w:rsidRPr="00D34D3D">
        <w:t>.</w:t>
      </w:r>
    </w:p>
    <w:p w14:paraId="5BDFFB3F" w14:textId="77777777" w:rsidR="00510663" w:rsidRDefault="00510663" w:rsidP="00A21BCB"/>
    <w:p w14:paraId="5BDFFB40" w14:textId="77777777" w:rsidR="007633DC" w:rsidRPr="00721C4D" w:rsidRDefault="007633DC" w:rsidP="007633DC">
      <w:pPr>
        <w:pStyle w:val="NazevdokumentuIII"/>
      </w:pPr>
      <w:r w:rsidRPr="00721C4D">
        <w:t>Krycí list nabídky</w:t>
      </w:r>
    </w:p>
    <w:p w14:paraId="5BDFFB41" w14:textId="77777777" w:rsidR="007633DC" w:rsidRPr="00721C4D" w:rsidRDefault="007633DC" w:rsidP="007633DC"/>
    <w:p w14:paraId="5BDFFB42" w14:textId="77777777" w:rsidR="007633DC" w:rsidRDefault="007633DC" w:rsidP="007633DC">
      <w:pPr>
        <w:pStyle w:val="Textkapvyrazne"/>
      </w:pPr>
      <w:r>
        <w:t>Základní údaje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7633DC" w:rsidRPr="00721C4D" w14:paraId="5BDFFB45" w14:textId="77777777" w:rsidTr="005E4F21">
        <w:tc>
          <w:tcPr>
            <w:tcW w:w="3936" w:type="dxa"/>
            <w:tcBorders>
              <w:bottom w:val="single" w:sz="12" w:space="0" w:color="000000"/>
            </w:tcBorders>
          </w:tcPr>
          <w:p w14:paraId="5BDFFB43" w14:textId="77777777" w:rsidR="007633DC" w:rsidRPr="00D95800" w:rsidRDefault="007633DC" w:rsidP="000F4AEF">
            <w:pPr>
              <w:pStyle w:val="Textkapvyrazne"/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Název veřejné zakázky</w:t>
            </w:r>
          </w:p>
        </w:tc>
        <w:tc>
          <w:tcPr>
            <w:tcW w:w="5953" w:type="dxa"/>
            <w:tcBorders>
              <w:bottom w:val="single" w:sz="12" w:space="0" w:color="000000"/>
            </w:tcBorders>
          </w:tcPr>
          <w:p w14:paraId="5BDFFB44" w14:textId="20DC554C" w:rsidR="007633DC" w:rsidRPr="00D95800" w:rsidRDefault="001B470A" w:rsidP="000F4AEF">
            <w:pPr>
              <w:rPr>
                <w:rFonts w:eastAsia="Calibri"/>
                <w:lang w:eastAsia="en-US"/>
              </w:rPr>
            </w:pPr>
            <w:r w:rsidRPr="001B470A">
              <w:rPr>
                <w:rFonts w:eastAsia="Calibri"/>
                <w:lang w:eastAsia="en-US"/>
              </w:rPr>
              <w:t xml:space="preserve">Outsourcing ICT služeb pro agenturu </w:t>
            </w:r>
            <w:proofErr w:type="spellStart"/>
            <w:r w:rsidRPr="001B470A">
              <w:rPr>
                <w:rFonts w:eastAsia="Calibri"/>
                <w:lang w:eastAsia="en-US"/>
              </w:rPr>
              <w:t>CzechTrade</w:t>
            </w:r>
            <w:proofErr w:type="spellEnd"/>
          </w:p>
        </w:tc>
      </w:tr>
      <w:tr w:rsidR="007633DC" w:rsidRPr="00721C4D" w14:paraId="5BDFFB48" w14:textId="77777777" w:rsidTr="005E4F21">
        <w:tc>
          <w:tcPr>
            <w:tcW w:w="3936" w:type="dxa"/>
            <w:tcBorders>
              <w:top w:val="single" w:sz="12" w:space="0" w:color="000000"/>
            </w:tcBorders>
          </w:tcPr>
          <w:p w14:paraId="5BDFFB46" w14:textId="77777777" w:rsidR="007633DC" w:rsidRPr="00D95800" w:rsidRDefault="007633DC" w:rsidP="000F4AEF">
            <w:pPr>
              <w:pStyle w:val="Textkapvyrazne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12" w:space="0" w:color="000000"/>
            </w:tcBorders>
          </w:tcPr>
          <w:p w14:paraId="5BDFFB47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4B" w14:textId="77777777" w:rsidTr="005E4F21">
        <w:tc>
          <w:tcPr>
            <w:tcW w:w="3936" w:type="dxa"/>
          </w:tcPr>
          <w:p w14:paraId="5BDFFB49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Zadavatel</w:t>
            </w:r>
          </w:p>
        </w:tc>
        <w:tc>
          <w:tcPr>
            <w:tcW w:w="5953" w:type="dxa"/>
          </w:tcPr>
          <w:p w14:paraId="5BDFFB4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 xml:space="preserve">Česká agentura na podporu obchodu / </w:t>
            </w:r>
            <w:proofErr w:type="spellStart"/>
            <w:r w:rsidRPr="00D95800">
              <w:rPr>
                <w:rFonts w:eastAsia="Calibri"/>
                <w:lang w:eastAsia="en-US"/>
              </w:rPr>
              <w:t>CzechTrade</w:t>
            </w:r>
            <w:proofErr w:type="spellEnd"/>
          </w:p>
        </w:tc>
      </w:tr>
      <w:tr w:rsidR="007633DC" w:rsidRPr="00721C4D" w14:paraId="5BDFFB4E" w14:textId="77777777" w:rsidTr="005E4F21">
        <w:tc>
          <w:tcPr>
            <w:tcW w:w="3936" w:type="dxa"/>
          </w:tcPr>
          <w:p w14:paraId="5BDFFB4C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Sídlo</w:t>
            </w:r>
          </w:p>
        </w:tc>
        <w:tc>
          <w:tcPr>
            <w:tcW w:w="5953" w:type="dxa"/>
          </w:tcPr>
          <w:p w14:paraId="5BDFFB4D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Dittrichova 1968/21, 128 01 Praha 2</w:t>
            </w:r>
          </w:p>
        </w:tc>
      </w:tr>
      <w:tr w:rsidR="007633DC" w:rsidRPr="00721C4D" w14:paraId="5BDFFB51" w14:textId="77777777" w:rsidTr="005E4F21">
        <w:tc>
          <w:tcPr>
            <w:tcW w:w="3936" w:type="dxa"/>
          </w:tcPr>
          <w:p w14:paraId="5BDFFB4F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IČ</w:t>
            </w:r>
          </w:p>
        </w:tc>
        <w:tc>
          <w:tcPr>
            <w:tcW w:w="5953" w:type="dxa"/>
          </w:tcPr>
          <w:p w14:paraId="5BDFFB50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00001171</w:t>
            </w:r>
          </w:p>
        </w:tc>
      </w:tr>
      <w:tr w:rsidR="007633DC" w:rsidRPr="00721C4D" w14:paraId="5BDFFB54" w14:textId="77777777" w:rsidTr="005E4F21">
        <w:tc>
          <w:tcPr>
            <w:tcW w:w="3936" w:type="dxa"/>
          </w:tcPr>
          <w:p w14:paraId="5BDFFB52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DIČ</w:t>
            </w:r>
          </w:p>
        </w:tc>
        <w:tc>
          <w:tcPr>
            <w:tcW w:w="5953" w:type="dxa"/>
          </w:tcPr>
          <w:p w14:paraId="5BDFFB53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CZ00001171</w:t>
            </w:r>
          </w:p>
        </w:tc>
      </w:tr>
      <w:tr w:rsidR="007633DC" w:rsidRPr="00721C4D" w14:paraId="5BDFFB57" w14:textId="77777777" w:rsidTr="005E4F21">
        <w:tc>
          <w:tcPr>
            <w:tcW w:w="3936" w:type="dxa"/>
          </w:tcPr>
          <w:p w14:paraId="5BDFFB55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 xml:space="preserve">Osoba oprávněná jednat za </w:t>
            </w:r>
            <w:r w:rsidR="00A7079A" w:rsidRPr="00245332">
              <w:rPr>
                <w:rFonts w:eastAsia="Calibri"/>
                <w:smallCaps w:val="0"/>
                <w:lang w:eastAsia="en-US"/>
              </w:rPr>
              <w:t>Zadavatel</w:t>
            </w:r>
            <w:r w:rsidRPr="00245332">
              <w:rPr>
                <w:rFonts w:eastAsia="Calibri"/>
                <w:smallCaps w:val="0"/>
                <w:lang w:eastAsia="en-US"/>
              </w:rPr>
              <w:t>e</w:t>
            </w:r>
          </w:p>
        </w:tc>
        <w:tc>
          <w:tcPr>
            <w:tcW w:w="5953" w:type="dxa"/>
          </w:tcPr>
          <w:p w14:paraId="5BDFFB56" w14:textId="7CF3C33E" w:rsidR="007633DC" w:rsidRPr="00D95800" w:rsidRDefault="005E4F21" w:rsidP="003965DD">
            <w:pPr>
              <w:rPr>
                <w:rFonts w:eastAsia="Calibri"/>
                <w:lang w:eastAsia="en-US"/>
              </w:rPr>
            </w:pPr>
            <w:r w:rsidRPr="00B01F7B">
              <w:t xml:space="preserve">Ing. Radomil Doležal, MBA, generální ředitel </w:t>
            </w:r>
          </w:p>
        </w:tc>
      </w:tr>
      <w:tr w:rsidR="007633DC" w:rsidRPr="00721C4D" w14:paraId="5BDFFB5A" w14:textId="77777777" w:rsidTr="005E4F21">
        <w:tc>
          <w:tcPr>
            <w:tcW w:w="3936" w:type="dxa"/>
          </w:tcPr>
          <w:p w14:paraId="5BDFFB58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59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5D" w14:textId="77777777" w:rsidTr="005E4F21">
        <w:tc>
          <w:tcPr>
            <w:tcW w:w="3936" w:type="dxa"/>
          </w:tcPr>
          <w:p w14:paraId="5BDFFB5B" w14:textId="2E96270C" w:rsidR="007633DC" w:rsidRPr="00245332" w:rsidRDefault="003965DD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>
              <w:rPr>
                <w:rFonts w:eastAsia="Calibri"/>
                <w:smallCaps w:val="0"/>
                <w:lang w:eastAsia="en-US"/>
              </w:rPr>
              <w:t>Účastník</w:t>
            </w:r>
          </w:p>
        </w:tc>
        <w:tc>
          <w:tcPr>
            <w:tcW w:w="5953" w:type="dxa"/>
          </w:tcPr>
          <w:p w14:paraId="5BDFFB5C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0" w14:textId="77777777" w:rsidTr="005E4F21">
        <w:tc>
          <w:tcPr>
            <w:tcW w:w="3936" w:type="dxa"/>
          </w:tcPr>
          <w:p w14:paraId="5BDFFB5E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Adresa</w:t>
            </w:r>
          </w:p>
        </w:tc>
        <w:tc>
          <w:tcPr>
            <w:tcW w:w="5953" w:type="dxa"/>
          </w:tcPr>
          <w:p w14:paraId="5BDFFB5F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3" w14:textId="77777777" w:rsidTr="005E4F21">
        <w:tc>
          <w:tcPr>
            <w:tcW w:w="3936" w:type="dxa"/>
          </w:tcPr>
          <w:p w14:paraId="5BDFFB61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IČ</w:t>
            </w:r>
          </w:p>
        </w:tc>
        <w:tc>
          <w:tcPr>
            <w:tcW w:w="5953" w:type="dxa"/>
          </w:tcPr>
          <w:p w14:paraId="5BDFFB62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6" w14:textId="77777777" w:rsidTr="005E4F21">
        <w:tc>
          <w:tcPr>
            <w:tcW w:w="3936" w:type="dxa"/>
          </w:tcPr>
          <w:p w14:paraId="5BDFFB64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DIČ</w:t>
            </w:r>
          </w:p>
        </w:tc>
        <w:tc>
          <w:tcPr>
            <w:tcW w:w="5953" w:type="dxa"/>
          </w:tcPr>
          <w:p w14:paraId="5BDFFB65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9" w14:textId="77777777" w:rsidTr="005E4F21">
        <w:tc>
          <w:tcPr>
            <w:tcW w:w="3936" w:type="dxa"/>
          </w:tcPr>
          <w:p w14:paraId="5BDFFB67" w14:textId="6CBE69C8" w:rsidR="007633DC" w:rsidRPr="00245332" w:rsidRDefault="007633DC" w:rsidP="003965DD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 xml:space="preserve">Osoba oprávněná jednat za </w:t>
            </w:r>
            <w:r w:rsidR="003965DD">
              <w:rPr>
                <w:rFonts w:eastAsia="Calibri"/>
                <w:smallCaps w:val="0"/>
                <w:lang w:eastAsia="en-US"/>
              </w:rPr>
              <w:t>Účastníka</w:t>
            </w:r>
          </w:p>
        </w:tc>
        <w:tc>
          <w:tcPr>
            <w:tcW w:w="5953" w:type="dxa"/>
          </w:tcPr>
          <w:p w14:paraId="5BDFFB68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C" w14:textId="77777777" w:rsidTr="005E4F21">
        <w:tc>
          <w:tcPr>
            <w:tcW w:w="3936" w:type="dxa"/>
          </w:tcPr>
          <w:p w14:paraId="5BDFFB6A" w14:textId="53706D70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6B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F" w14:textId="77777777" w:rsidTr="005E4F21">
        <w:tc>
          <w:tcPr>
            <w:tcW w:w="3936" w:type="dxa"/>
          </w:tcPr>
          <w:p w14:paraId="5BDFFB6D" w14:textId="1B235036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6E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2" w14:textId="77777777" w:rsidTr="005E4F21">
        <w:tc>
          <w:tcPr>
            <w:tcW w:w="3936" w:type="dxa"/>
          </w:tcPr>
          <w:p w14:paraId="5BDFFB70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71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5" w14:textId="77777777" w:rsidTr="005E4F21">
        <w:tc>
          <w:tcPr>
            <w:tcW w:w="3936" w:type="dxa"/>
          </w:tcPr>
          <w:p w14:paraId="5BDFFB73" w14:textId="08EA37CD" w:rsidR="007633DC" w:rsidRPr="00245332" w:rsidRDefault="000B7A22" w:rsidP="00677B63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>
              <w:rPr>
                <w:rFonts w:eastAsia="Calibri"/>
                <w:smallCaps w:val="0"/>
                <w:lang w:eastAsia="en-US"/>
              </w:rPr>
              <w:t>N</w:t>
            </w:r>
            <w:r w:rsidR="00765916">
              <w:rPr>
                <w:rFonts w:eastAsia="Calibri"/>
                <w:smallCaps w:val="0"/>
                <w:lang w:eastAsia="en-US"/>
              </w:rPr>
              <w:t>abídková cena</w:t>
            </w:r>
            <w:r>
              <w:rPr>
                <w:rFonts w:eastAsia="Calibri"/>
                <w:smallCaps w:val="0"/>
                <w:lang w:eastAsia="en-US"/>
              </w:rPr>
              <w:t xml:space="preserve"> </w:t>
            </w:r>
            <w:r w:rsidR="00765916">
              <w:rPr>
                <w:rFonts w:eastAsia="Calibri"/>
                <w:smallCaps w:val="0"/>
                <w:lang w:eastAsia="en-US"/>
              </w:rPr>
              <w:t>v Kč bez DPH</w:t>
            </w:r>
            <w:r w:rsidR="000D6A93">
              <w:rPr>
                <w:rFonts w:eastAsia="Calibri"/>
                <w:smallCaps w:val="0"/>
                <w:lang w:eastAsia="en-US"/>
              </w:rPr>
              <w:t xml:space="preserve"> (kritérium hodnocení dle bodu </w:t>
            </w:r>
            <w:r w:rsidR="00C76D9F">
              <w:rPr>
                <w:rFonts w:eastAsia="Calibri"/>
                <w:smallCaps w:val="0"/>
                <w:lang w:eastAsia="en-US"/>
              </w:rPr>
              <w:t>9.1</w:t>
            </w:r>
            <w:r w:rsidR="000D6A93">
              <w:rPr>
                <w:rFonts w:eastAsia="Calibri"/>
                <w:smallCaps w:val="0"/>
                <w:lang w:eastAsia="en-US"/>
              </w:rPr>
              <w:t xml:space="preserve"> zadávací dokumentace)</w:t>
            </w:r>
            <w:r w:rsidR="00765916">
              <w:rPr>
                <w:rFonts w:eastAsia="Calibri"/>
                <w:smallCaps w:val="0"/>
                <w:lang w:eastAsia="en-US"/>
              </w:rPr>
              <w:t>:</w:t>
            </w:r>
          </w:p>
        </w:tc>
        <w:tc>
          <w:tcPr>
            <w:tcW w:w="5953" w:type="dxa"/>
          </w:tcPr>
          <w:p w14:paraId="5BDFFB74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8" w14:textId="77777777" w:rsidTr="005E4F21">
        <w:tc>
          <w:tcPr>
            <w:tcW w:w="3936" w:type="dxa"/>
          </w:tcPr>
          <w:p w14:paraId="5BDFFB76" w14:textId="1392ED7D" w:rsidR="007633DC" w:rsidRPr="00245332" w:rsidRDefault="007633DC" w:rsidP="00F172BC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77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B" w14:textId="77777777" w:rsidTr="005E4F21">
        <w:tc>
          <w:tcPr>
            <w:tcW w:w="3936" w:type="dxa"/>
          </w:tcPr>
          <w:p w14:paraId="5BDFFB79" w14:textId="4979AA30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7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8C" w14:textId="77777777" w:rsidTr="005E4F21">
        <w:tc>
          <w:tcPr>
            <w:tcW w:w="3936" w:type="dxa"/>
          </w:tcPr>
          <w:p w14:paraId="5BDFFB85" w14:textId="77777777" w:rsidR="00792FFD" w:rsidRDefault="00792FFD" w:rsidP="003A7D9F">
            <w:pPr>
              <w:pStyle w:val="Textkapvyrazne"/>
              <w:rPr>
                <w:rFonts w:eastAsia="Calibri"/>
                <w:lang w:eastAsia="en-US"/>
              </w:rPr>
            </w:pPr>
          </w:p>
          <w:p w14:paraId="5BDFFB86" w14:textId="77777777" w:rsidR="00792FFD" w:rsidRDefault="00792FFD" w:rsidP="00425279">
            <w:pPr>
              <w:pStyle w:val="Textkapvyrazne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14:paraId="5BDFFB87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  <w:p w14:paraId="5BDFFB88" w14:textId="77777777" w:rsidR="008B571F" w:rsidRDefault="008B571F" w:rsidP="000F4AEF">
            <w:pPr>
              <w:rPr>
                <w:rFonts w:eastAsia="Calibri"/>
                <w:lang w:eastAsia="en-US"/>
              </w:rPr>
            </w:pPr>
          </w:p>
          <w:p w14:paraId="5BDFFB89" w14:textId="77777777" w:rsidR="008B571F" w:rsidRDefault="008B571F" w:rsidP="000F4AEF">
            <w:pPr>
              <w:rPr>
                <w:rFonts w:eastAsia="Calibri"/>
                <w:lang w:eastAsia="en-US"/>
              </w:rPr>
            </w:pPr>
          </w:p>
          <w:p w14:paraId="5BDFFB8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  <w:p w14:paraId="5BDFFB8B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8F" w14:textId="77777777" w:rsidTr="005E4F21">
        <w:tc>
          <w:tcPr>
            <w:tcW w:w="3936" w:type="dxa"/>
          </w:tcPr>
          <w:p w14:paraId="5BDFFB8D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5BDFFB8E" w14:textId="35A2D1CC" w:rsidR="00792FFD" w:rsidRDefault="003965DD" w:rsidP="003A7D9F">
            <w:pPr>
              <w:ind w:left="-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Účastník</w:t>
            </w:r>
            <w:r w:rsidR="007633DC" w:rsidRPr="00D95800">
              <w:rPr>
                <w:rFonts w:eastAsia="Calibri"/>
                <w:lang w:eastAsia="en-US"/>
              </w:rPr>
              <w:t xml:space="preserve"> – Název obchodní firmy, IČ</w:t>
            </w:r>
          </w:p>
        </w:tc>
      </w:tr>
      <w:tr w:rsidR="007633DC" w:rsidRPr="00721C4D" w14:paraId="5BDFFB95" w14:textId="77777777" w:rsidTr="005E4F21">
        <w:tc>
          <w:tcPr>
            <w:tcW w:w="3936" w:type="dxa"/>
          </w:tcPr>
          <w:p w14:paraId="5BDFFB90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5BDFFB91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</w:p>
          <w:p w14:paraId="5BDFFB92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</w:p>
          <w:p w14:paraId="5BDFFB93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</w:p>
          <w:p w14:paraId="5BDFFB94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Podpis</w:t>
            </w:r>
          </w:p>
        </w:tc>
      </w:tr>
      <w:tr w:rsidR="007633DC" w:rsidRPr="00721C4D" w14:paraId="5BDFFB98" w14:textId="77777777" w:rsidTr="005E4F21">
        <w:tc>
          <w:tcPr>
            <w:tcW w:w="3936" w:type="dxa"/>
          </w:tcPr>
          <w:p w14:paraId="5BDFFB96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5BDFFB97" w14:textId="35D70880" w:rsidR="007633DC" w:rsidRPr="00D95800" w:rsidRDefault="007633DC" w:rsidP="003965DD">
            <w:pPr>
              <w:jc w:val="center"/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 xml:space="preserve">Jméno a funkce osoby oprávněné jednat či zastupovat </w:t>
            </w:r>
            <w:r w:rsidR="003965DD">
              <w:rPr>
                <w:rFonts w:eastAsia="Calibri"/>
                <w:lang w:eastAsia="en-US"/>
              </w:rPr>
              <w:t>Účastníka</w:t>
            </w:r>
          </w:p>
        </w:tc>
      </w:tr>
      <w:tr w:rsidR="007633DC" w:rsidRPr="00721C4D" w14:paraId="5BDFFB9B" w14:textId="77777777" w:rsidTr="005E4F21">
        <w:tc>
          <w:tcPr>
            <w:tcW w:w="3936" w:type="dxa"/>
          </w:tcPr>
          <w:p w14:paraId="5BDFFB99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14:paraId="5BDFFB9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</w:tbl>
    <w:p w14:paraId="2A0A6364" w14:textId="77777777" w:rsidR="000D6A93" w:rsidRDefault="000D6A93" w:rsidP="00D55A06">
      <w:pPr>
        <w:pStyle w:val="Obsah1"/>
      </w:pPr>
      <w:bookmarkStart w:id="36" w:name="_Ref420115714"/>
      <w:bookmarkStart w:id="37" w:name="_Ref420115729"/>
      <w:bookmarkStart w:id="38" w:name="_Toc421333110"/>
      <w:bookmarkStart w:id="39" w:name="_Toc423787917"/>
      <w:bookmarkStart w:id="40" w:name="_Toc423875213"/>
      <w:bookmarkStart w:id="41" w:name="_Toc423877260"/>
      <w:bookmarkStart w:id="42" w:name="_Toc423885338"/>
      <w:bookmarkStart w:id="43" w:name="_Toc10606140"/>
      <w:bookmarkStart w:id="44" w:name="_Toc19281369"/>
      <w:bookmarkStart w:id="45" w:name="_Toc218266346"/>
    </w:p>
    <w:p w14:paraId="1DF0F64A" w14:textId="77777777" w:rsidR="000D6A93" w:rsidRDefault="000D6A93">
      <w:pPr>
        <w:rPr>
          <w:sz w:val="20"/>
          <w:szCs w:val="20"/>
        </w:rPr>
      </w:pPr>
      <w:r>
        <w:br w:type="page"/>
      </w:r>
    </w:p>
    <w:p w14:paraId="5BDFFB9E" w14:textId="6B93BE1B" w:rsidR="002B4F75" w:rsidRPr="000A3F09" w:rsidRDefault="002B4F75" w:rsidP="00D55A06">
      <w:pPr>
        <w:pStyle w:val="Obsah1"/>
      </w:pPr>
      <w:r w:rsidRPr="000A3F09">
        <w:lastRenderedPageBreak/>
        <w:t>Sumarizace nabídky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BDFFB9F" w14:textId="77777777" w:rsidR="002B4F75" w:rsidRPr="000A3F09" w:rsidRDefault="002B4F75" w:rsidP="00425279">
      <w:pPr>
        <w:pStyle w:val="Nadpis2"/>
        <w:spacing w:before="0"/>
      </w:pPr>
      <w:bookmarkStart w:id="46" w:name="_Toc218266347"/>
      <w:bookmarkStart w:id="47" w:name="_Toc416280167"/>
      <w:bookmarkStart w:id="48" w:name="_Toc500153498"/>
      <w:bookmarkStart w:id="49" w:name="_Toc10606141"/>
      <w:bookmarkStart w:id="50" w:name="_Toc19281370"/>
      <w:r w:rsidRPr="000A3F09">
        <w:t>Manažerské shrnutí nabídky</w:t>
      </w:r>
      <w:bookmarkEnd w:id="46"/>
      <w:bookmarkEnd w:id="47"/>
      <w:bookmarkEnd w:id="48"/>
    </w:p>
    <w:p w14:paraId="5BDFFBA0" w14:textId="77777777" w:rsidR="002B4F75" w:rsidRPr="000A3F09" w:rsidRDefault="002B4F75" w:rsidP="00425279">
      <w:pPr>
        <w:pStyle w:val="NormalniodsazenyTucny"/>
      </w:pPr>
      <w:r w:rsidRPr="000A3F09">
        <w:t>Text:</w:t>
      </w:r>
    </w:p>
    <w:p w14:paraId="5BDFFBA1" w14:textId="77777777" w:rsidR="002B4F75" w:rsidRDefault="002B4F75" w:rsidP="00F172BC">
      <w:pPr>
        <w:pStyle w:val="OdrazkaIbod"/>
        <w:jc w:val="both"/>
      </w:pPr>
      <w:r w:rsidRPr="000A3F09">
        <w:t>Základní informace, text, charakterizující celou nabídku, významné aspekty</w:t>
      </w:r>
      <w:r w:rsidR="00175341" w:rsidRPr="000A3F09">
        <w:t xml:space="preserve"> služeb outsourcingu</w:t>
      </w:r>
      <w:r w:rsidRPr="000A3F09">
        <w:t xml:space="preserve">, základní efekty </w:t>
      </w:r>
      <w:r w:rsidR="00175341" w:rsidRPr="000A3F09">
        <w:t xml:space="preserve">a přínosy služeb </w:t>
      </w:r>
      <w:r w:rsidRPr="000A3F09">
        <w:t>pro Zadavatele.</w:t>
      </w:r>
    </w:p>
    <w:p w14:paraId="59BE0007" w14:textId="77777777" w:rsidR="00067118" w:rsidRPr="000A3F09" w:rsidRDefault="00067118" w:rsidP="00E076E3">
      <w:pPr>
        <w:pStyle w:val="OdrazkaIbod"/>
        <w:numPr>
          <w:ilvl w:val="0"/>
          <w:numId w:val="0"/>
        </w:numPr>
      </w:pPr>
    </w:p>
    <w:p w14:paraId="5BDFFBA2" w14:textId="33A1C2B0" w:rsidR="002B4F75" w:rsidRPr="000A3F09" w:rsidRDefault="00067118" w:rsidP="00425279">
      <w:pPr>
        <w:pStyle w:val="Nadpis2"/>
        <w:spacing w:before="0"/>
      </w:pPr>
      <w:bookmarkStart w:id="51" w:name="_Toc416280168"/>
      <w:bookmarkStart w:id="52" w:name="_Toc500153499"/>
      <w:bookmarkEnd w:id="49"/>
      <w:bookmarkEnd w:id="50"/>
      <w:r>
        <w:t xml:space="preserve">Vize </w:t>
      </w:r>
      <w:r w:rsidR="003965DD">
        <w:t>Účastníka</w:t>
      </w:r>
      <w:r>
        <w:t xml:space="preserve"> o budoucím vývoji ICT prostředí Zadavatele</w:t>
      </w:r>
      <w:bookmarkEnd w:id="51"/>
      <w:bookmarkEnd w:id="52"/>
    </w:p>
    <w:p w14:paraId="5BDFFBA3" w14:textId="6711E08A" w:rsidR="002B0BB8" w:rsidRPr="000A3F09" w:rsidRDefault="00067118" w:rsidP="00B9785F">
      <w:pPr>
        <w:pStyle w:val="NormalniodsazenyTucny"/>
      </w:pPr>
      <w:r>
        <w:t>Text</w:t>
      </w:r>
      <w:r w:rsidR="002B0BB8" w:rsidRPr="000A3F09">
        <w:t>:</w:t>
      </w:r>
    </w:p>
    <w:p w14:paraId="5BDFFC0F" w14:textId="6E174E3D" w:rsidR="008B571F" w:rsidRPr="002915ED" w:rsidRDefault="00067118" w:rsidP="00687C44">
      <w:pPr>
        <w:pStyle w:val="OdrazkaIbod"/>
        <w:jc w:val="both"/>
      </w:pPr>
      <w:r>
        <w:t xml:space="preserve">Technický výhled na rozvoj prostředí ICT Zadavatele, charakteristika přístupu </w:t>
      </w:r>
      <w:r w:rsidR="003965DD">
        <w:t>Účastníka</w:t>
      </w:r>
      <w:r>
        <w:t xml:space="preserve"> k přípravě a realizaci změn v ICT prostředí v čase, zohlednění legislativních změn, způsob plánování, revize, řízení a vyhodnocení jejich naplňování</w:t>
      </w:r>
      <w:r w:rsidR="00727460" w:rsidRPr="000A3F09">
        <w:t>.</w:t>
      </w:r>
      <w:bookmarkStart w:id="53" w:name="_Toc10606144"/>
      <w:bookmarkStart w:id="54" w:name="_Toc19281373"/>
    </w:p>
    <w:p w14:paraId="5BDFFC10" w14:textId="77777777" w:rsidR="002B4F75" w:rsidRPr="000A3F09" w:rsidRDefault="002B4F75" w:rsidP="0010116D">
      <w:pPr>
        <w:pStyle w:val="Nadpis2"/>
      </w:pPr>
      <w:bookmarkStart w:id="55" w:name="_Toc218266349"/>
      <w:bookmarkStart w:id="56" w:name="_Toc416280169"/>
      <w:bookmarkStart w:id="57" w:name="_Toc500153500"/>
      <w:r w:rsidRPr="000A3F09">
        <w:t>Cena</w:t>
      </w:r>
      <w:bookmarkEnd w:id="53"/>
      <w:bookmarkEnd w:id="54"/>
      <w:bookmarkEnd w:id="55"/>
      <w:bookmarkEnd w:id="56"/>
      <w:bookmarkEnd w:id="57"/>
    </w:p>
    <w:p w14:paraId="5BDFFC11" w14:textId="77777777" w:rsidR="002B4F75" w:rsidRDefault="002B4F75" w:rsidP="00B9785F">
      <w:pPr>
        <w:pStyle w:val="NormalniodsazenyTucny"/>
      </w:pPr>
      <w:r w:rsidRPr="000A3F09">
        <w:t>Základní údaje:</w:t>
      </w:r>
    </w:p>
    <w:p w14:paraId="5BDFFC12" w14:textId="5F97E79B" w:rsidR="009D42DE" w:rsidRDefault="003965DD" w:rsidP="003A7D9F">
      <w:pPr>
        <w:pStyle w:val="OdrazkaIbod"/>
        <w:jc w:val="both"/>
      </w:pPr>
      <w:r>
        <w:t>Účastník</w:t>
      </w:r>
      <w:r w:rsidR="00C11915" w:rsidRPr="009A4FD3">
        <w:t xml:space="preserve"> je povinen uvést </w:t>
      </w:r>
      <w:r w:rsidR="00D77A2B">
        <w:t>na krycím listě</w:t>
      </w:r>
      <w:r w:rsidR="002226DC">
        <w:t xml:space="preserve"> (Krycí list nabídky)</w:t>
      </w:r>
      <w:r w:rsidR="00D77A2B">
        <w:t xml:space="preserve"> </w:t>
      </w:r>
      <w:r w:rsidR="00C11915" w:rsidRPr="009A4FD3">
        <w:t>nabídkovou cenu v Kč bez D</w:t>
      </w:r>
      <w:r w:rsidR="00C11915">
        <w:t>PH</w:t>
      </w:r>
    </w:p>
    <w:p w14:paraId="5BDFFC13" w14:textId="77777777" w:rsidR="00C11915" w:rsidRPr="00D77A2B" w:rsidRDefault="004D20F0" w:rsidP="00C11915">
      <w:pPr>
        <w:pStyle w:val="OdrazkaIbod"/>
      </w:pPr>
      <w:r w:rsidRPr="00D77A2B">
        <w:t xml:space="preserve">Jednotlivé dílčí </w:t>
      </w:r>
      <w:r w:rsidR="00C11915" w:rsidRPr="00D77A2B">
        <w:t xml:space="preserve">Ceny se </w:t>
      </w:r>
      <w:r w:rsidR="00D77A2B" w:rsidRPr="00D77A2B">
        <w:t xml:space="preserve">dále </w:t>
      </w:r>
      <w:r w:rsidR="003B05EB" w:rsidRPr="00D77A2B">
        <w:t xml:space="preserve">v nabídce </w:t>
      </w:r>
      <w:r w:rsidR="00C11915" w:rsidRPr="00D77A2B">
        <w:t>uvádějí v Kč bez DPH.</w:t>
      </w:r>
    </w:p>
    <w:p w14:paraId="5BDFFC14" w14:textId="109503A0" w:rsidR="009D42DE" w:rsidRDefault="00677B63" w:rsidP="003A7D9F">
      <w:pPr>
        <w:pStyle w:val="OdrazkaIbod"/>
        <w:jc w:val="both"/>
      </w:pPr>
      <w:r>
        <w:t>N</w:t>
      </w:r>
      <w:r w:rsidR="00C11915" w:rsidRPr="009A4FD3">
        <w:t xml:space="preserve">abídková cena bude stanovena za </w:t>
      </w:r>
      <w:r w:rsidR="008649EC">
        <w:t xml:space="preserve">48 </w:t>
      </w:r>
      <w:r w:rsidR="001E4FA1">
        <w:t>měsíců</w:t>
      </w:r>
      <w:r w:rsidR="00C11915" w:rsidRPr="009A4FD3">
        <w:t xml:space="preserve"> kompletního plnění </w:t>
      </w:r>
      <w:r w:rsidR="00F172BC">
        <w:t xml:space="preserve">této </w:t>
      </w:r>
      <w:r w:rsidR="00C11915" w:rsidRPr="009A4FD3">
        <w:t xml:space="preserve">veřejné zakázky jako nejvýše přípustná cena včetně všech poplatků a veškerých dalších nákladů spojených s plněním veřejné zakázky. </w:t>
      </w:r>
    </w:p>
    <w:p w14:paraId="5BDFFC15" w14:textId="77777777" w:rsidR="00C11915" w:rsidRPr="009A4FD3" w:rsidRDefault="00C11915" w:rsidP="00C11915">
      <w:pPr>
        <w:pStyle w:val="OdrazkaIbod"/>
      </w:pPr>
      <w:r w:rsidRPr="009A4FD3">
        <w:t>Cenu je možné překročit pouze v souvislosti se změnou daňových předpisů týkajících se DPH.</w:t>
      </w:r>
    </w:p>
    <w:p w14:paraId="5BDFFC16" w14:textId="41892C6F" w:rsidR="009D42DE" w:rsidRDefault="00677B63" w:rsidP="003A7D9F">
      <w:pPr>
        <w:pStyle w:val="OdrazkaIbod"/>
        <w:jc w:val="both"/>
      </w:pPr>
      <w:r>
        <w:t>N</w:t>
      </w:r>
      <w:r w:rsidR="00C11915" w:rsidRPr="009A4FD3">
        <w:t>abídková cena</w:t>
      </w:r>
      <w:r w:rsidR="00F172BC">
        <w:t xml:space="preserve"> </w:t>
      </w:r>
      <w:r w:rsidR="00C11915" w:rsidRPr="009A4FD3">
        <w:t>obsahuje ocenění veškerého plnění zhotovitele nutná k řádnému splnění všech služeb, které jsou předmětem této veřejné zakázky, tedy i ocenění činností, které nejsou v nabídce výslovně uvedeny</w:t>
      </w:r>
      <w:r w:rsidR="00071F0A">
        <w:t>, ale s plněním služeb přímo souvisí</w:t>
      </w:r>
      <w:r w:rsidR="00C11915" w:rsidRPr="009A4FD3">
        <w:t>.</w:t>
      </w:r>
    </w:p>
    <w:p w14:paraId="5BDFFC17" w14:textId="77777777" w:rsidR="008519DB" w:rsidRDefault="008519DB" w:rsidP="001E4FA1">
      <w:pPr>
        <w:pStyle w:val="OdrazkaIbod"/>
        <w:numPr>
          <w:ilvl w:val="0"/>
          <w:numId w:val="0"/>
        </w:numPr>
        <w:ind w:left="851" w:hanging="284"/>
      </w:pPr>
    </w:p>
    <w:p w14:paraId="5BDFFC18" w14:textId="40040B39" w:rsidR="009D42DE" w:rsidRDefault="003965DD" w:rsidP="000A7D01">
      <w:pPr>
        <w:pStyle w:val="OdrazkaIbod"/>
        <w:numPr>
          <w:ilvl w:val="0"/>
          <w:numId w:val="0"/>
        </w:numPr>
        <w:tabs>
          <w:tab w:val="clear" w:pos="851"/>
          <w:tab w:val="left" w:pos="567"/>
        </w:tabs>
        <w:ind w:left="567"/>
        <w:jc w:val="both"/>
      </w:pPr>
      <w:r>
        <w:t>Účastník</w:t>
      </w:r>
      <w:r w:rsidR="000E5550">
        <w:t xml:space="preserve"> je povinen </w:t>
      </w:r>
      <w:r w:rsidR="00F172BC">
        <w:t xml:space="preserve">v rámci své podané nabídky </w:t>
      </w:r>
      <w:r w:rsidR="000E5550">
        <w:t>vyplnit jednotlivé položky v</w:t>
      </w:r>
      <w:r w:rsidR="00326BB1">
        <w:t> </w:t>
      </w:r>
      <w:r w:rsidR="000E5550">
        <w:t>tabul</w:t>
      </w:r>
      <w:r w:rsidR="00326BB1">
        <w:t>kách viz bod 7</w:t>
      </w:r>
      <w:r w:rsidR="000E5550">
        <w:t xml:space="preserve"> číselnými údaji</w:t>
      </w:r>
      <w:r w:rsidR="006F0375">
        <w:t xml:space="preserve"> (větší jak 0)</w:t>
      </w:r>
      <w:r w:rsidR="000E5550">
        <w:t xml:space="preserve">, které reálně odpovídají charakteru a složitosti plnění uvedeného v položce, ke které se daný údaj vztahuje. V případě, že </w:t>
      </w:r>
      <w:r>
        <w:t>účastník</w:t>
      </w:r>
      <w:r w:rsidR="000E5550">
        <w:t xml:space="preserve"> vyplní kteroukoli z položek nulovou hodnotou v rozporu s podmínkami uvedenými v předchozí větě, bude z důvodů </w:t>
      </w:r>
      <w:r w:rsidR="00F172BC">
        <w:t>nesplnění podmínek stanovených Z</w:t>
      </w:r>
      <w:r w:rsidR="000E5550">
        <w:t>adavatelem v této zadávací dokumentaci vyloučen ze zadávacího řízení.</w:t>
      </w:r>
    </w:p>
    <w:p w14:paraId="5BDFFC19" w14:textId="77777777" w:rsidR="005D1AB1" w:rsidRPr="000A3F09" w:rsidRDefault="005D1AB1" w:rsidP="005D1AB1"/>
    <w:p w14:paraId="5BDFFC45" w14:textId="531B4FC4" w:rsidR="00342F64" w:rsidRPr="000A3F09" w:rsidRDefault="00EE2886" w:rsidP="00342F64">
      <w:pPr>
        <w:pStyle w:val="Nadpis2"/>
      </w:pPr>
      <w:bookmarkStart w:id="58" w:name="_Toc416280170"/>
      <w:bookmarkStart w:id="59" w:name="_Toc500153501"/>
      <w:r>
        <w:t xml:space="preserve">Návrh technických řešení dle Zadávací dokumentace - kapitola </w:t>
      </w:r>
      <w:bookmarkEnd w:id="58"/>
      <w:r w:rsidR="00E30ED8">
        <w:t>9.2</w:t>
      </w:r>
      <w:bookmarkEnd w:id="59"/>
    </w:p>
    <w:p w14:paraId="5BDFFC48" w14:textId="7897E836" w:rsidR="009D42DE" w:rsidRDefault="003965DD" w:rsidP="00356BF6">
      <w:pPr>
        <w:pStyle w:val="OdrazkaIbod"/>
        <w:numPr>
          <w:ilvl w:val="0"/>
          <w:numId w:val="0"/>
        </w:numPr>
        <w:tabs>
          <w:tab w:val="clear" w:pos="851"/>
          <w:tab w:val="left" w:pos="567"/>
        </w:tabs>
        <w:ind w:left="567"/>
        <w:jc w:val="both"/>
      </w:pPr>
      <w:r>
        <w:t>Účastník</w:t>
      </w:r>
      <w:r w:rsidR="002F75D1">
        <w:t xml:space="preserve"> navrhne v rámci této kapitoly možná řešení zadaných problematik. Zadavatel se nezavazuje k jejich využití, ale návrhy budou použity jako vstupní podklady pro plánování dalšího rozvoje ICT prostředí Zadavatele, případně provozu Zadavatele.</w:t>
      </w:r>
      <w:r w:rsidR="00EB2F37">
        <w:t xml:space="preserve"> Návrhy budou hodnoceny</w:t>
      </w:r>
      <w:r w:rsidR="000A7D01">
        <w:t>.</w:t>
      </w:r>
      <w:r w:rsidR="00EB2F37">
        <w:t xml:space="preserve"> </w:t>
      </w:r>
    </w:p>
    <w:p w14:paraId="5BDFFC49" w14:textId="4A1E85CA" w:rsidR="00342F64" w:rsidRPr="000A3F09" w:rsidRDefault="000A7D01" w:rsidP="00554844">
      <w:pPr>
        <w:pStyle w:val="Nadpis3"/>
        <w:jc w:val="both"/>
      </w:pPr>
      <w:bookmarkStart w:id="60" w:name="_Toc218266352"/>
      <w:r w:rsidRPr="000A7D01">
        <w:t>Návrh strategie školení uživatelů pro zvýšení bezpečnostního po</w:t>
      </w:r>
      <w:r w:rsidR="0071098D">
        <w:t>vědomí uživatelů VIS Zadavatele</w:t>
      </w:r>
      <w:bookmarkEnd w:id="60"/>
    </w:p>
    <w:p w14:paraId="5BDFFC4A" w14:textId="77777777" w:rsidR="00342F64" w:rsidRPr="000A3F09" w:rsidRDefault="00342F64" w:rsidP="00342F64">
      <w:pPr>
        <w:pStyle w:val="NormalniodsazenyTucny"/>
      </w:pPr>
      <w:r w:rsidRPr="000A3F09">
        <w:t>Text:</w:t>
      </w:r>
    </w:p>
    <w:p w14:paraId="598C56A7" w14:textId="0D7218B6" w:rsidR="00AB3E1F" w:rsidRDefault="00AB3E1F" w:rsidP="00F83AF9">
      <w:pPr>
        <w:pStyle w:val="OdrazkaIbod"/>
        <w:jc w:val="both"/>
      </w:pPr>
      <w:r w:rsidRPr="00AB3E1F">
        <w:t>Zadavatel od Účastníka očekává, že předloží ucelenou koncepci bezpečnostního vzdělávání uživatelů, která bude respektovat obecná specifika Zadavatele, specifika VIS z pohledu ZKB, aktuální kybernetické hrozby, ekonomický pohled a maximální přidanou hodnotu. Kritickou podmínkou je zohlednění dlouhodobé dislokace pracovníků v zahraničí</w:t>
      </w:r>
    </w:p>
    <w:p w14:paraId="5BDFFC4B" w14:textId="7742D257" w:rsidR="009D42DE" w:rsidRDefault="003965DD" w:rsidP="00554844">
      <w:pPr>
        <w:pStyle w:val="OdrazkaIbod"/>
        <w:jc w:val="both"/>
      </w:pPr>
      <w:r>
        <w:t>Účastník</w:t>
      </w:r>
      <w:r w:rsidR="00D14063">
        <w:t xml:space="preserve"> uvede návrh strategie školení uživatelů</w:t>
      </w:r>
      <w:r w:rsidR="004B2C68">
        <w:t xml:space="preserve"> v oblasti kybernetické bezpečnosti</w:t>
      </w:r>
      <w:r w:rsidR="00D14063">
        <w:t xml:space="preserve">. Návrh </w:t>
      </w:r>
      <w:r w:rsidR="00501A6E">
        <w:t xml:space="preserve">musí být ucelenou koncepcí a </w:t>
      </w:r>
      <w:r w:rsidR="00D14063">
        <w:t>bude obsahovat dlouhodobý plán na dobu celého outsourcingu. Mohou být využity jednorázové i cyklické postupy. Návrh musí respektovat specifika daná ZKB</w:t>
      </w:r>
      <w:r w:rsidR="008F72B5">
        <w:t xml:space="preserve"> i specifika daná užíváním VIS SINPRO. </w:t>
      </w:r>
      <w:r w:rsidR="00501A6E">
        <w:t xml:space="preserve">Zadavatel si je vědom rychlosti, s jakou se obor kybernetické bezpečnosti vyvíjí, tedy očekává, že i návrh bude směrem do budoucna méně konkrétní právě s ohledem na prudký vývoj hrozeb. </w:t>
      </w:r>
      <w:r w:rsidR="008F72B5">
        <w:t xml:space="preserve">Zadavatel bude hodnotit negativně zejména nepřihlédnutí ke všem aspektům, které souvisí se ZKB, </w:t>
      </w:r>
      <w:r w:rsidR="008F72B5">
        <w:lastRenderedPageBreak/>
        <w:t>s nekompletností pojetí bezpečnostních hrozeb a nesoulad s návrhem školení uživatelů na kancelářské systémy</w:t>
      </w:r>
      <w:r w:rsidR="00380E2B">
        <w:t>.</w:t>
      </w:r>
    </w:p>
    <w:p w14:paraId="78C919D0" w14:textId="39F07EA0" w:rsidR="00BE75F9" w:rsidRDefault="00BE75F9" w:rsidP="00554844">
      <w:pPr>
        <w:pStyle w:val="OdrazkaIbod"/>
        <w:jc w:val="both"/>
      </w:pPr>
      <w:r>
        <w:t xml:space="preserve">Souhrnný, případně doplňující text, který rozvíjí problematiku, ale přesahuje výrazně rámec zadání. </w:t>
      </w:r>
      <w:r w:rsidR="003965DD">
        <w:t>Účastník</w:t>
      </w:r>
      <w:r>
        <w:t xml:space="preserve"> zde může popsat především vazby na další oblasti, kterých se jím navržené řešení dotýká, případně obdobná doplnění.</w:t>
      </w:r>
    </w:p>
    <w:p w14:paraId="5BDFFC4C" w14:textId="0B17B0E2" w:rsidR="00FF4AF0" w:rsidRDefault="00E97196" w:rsidP="00342F64">
      <w:pPr>
        <w:pStyle w:val="Nadpis3"/>
      </w:pPr>
      <w:bookmarkStart w:id="61" w:name="_Toc218266353"/>
      <w:r w:rsidRPr="00E97196">
        <w:t>Návrh strategie školení uživatelů na kancelářské systémy pro zvýšení dovedností uživatelů v práci s moderními kancelářskými systémy</w:t>
      </w:r>
    </w:p>
    <w:p w14:paraId="5BDFFC4D" w14:textId="77777777" w:rsidR="00FF4AF0" w:rsidRPr="000A3F09" w:rsidRDefault="00FF4AF0" w:rsidP="00FF4AF0">
      <w:pPr>
        <w:pStyle w:val="NormalniodsazenyTucny"/>
      </w:pPr>
      <w:r w:rsidRPr="000A3F09">
        <w:t>Text:</w:t>
      </w:r>
    </w:p>
    <w:p w14:paraId="5BDFFC4E" w14:textId="10743AC4" w:rsidR="00AC5F69" w:rsidRPr="00554844" w:rsidRDefault="003965DD" w:rsidP="00F83AF9">
      <w:pPr>
        <w:pStyle w:val="OdrazkaIbod"/>
        <w:numPr>
          <w:ilvl w:val="0"/>
          <w:numId w:val="0"/>
        </w:numPr>
        <w:ind w:left="1211"/>
        <w:jc w:val="both"/>
      </w:pPr>
      <w:r>
        <w:t>Účastník</w:t>
      </w:r>
      <w:r w:rsidR="00416501" w:rsidRPr="00554844">
        <w:t xml:space="preserve"> uvede návrh </w:t>
      </w:r>
      <w:r w:rsidR="00501A6E">
        <w:t>školení uživatelů v oblasti moderních kancelářských systémů. Zadavatel očekává ucelenou koncepci</w:t>
      </w:r>
      <w:r w:rsidR="00AB3E1F">
        <w:t xml:space="preserve"> </w:t>
      </w:r>
      <w:r w:rsidR="00AB3E1F" w:rsidRPr="00AB3E1F">
        <w:t xml:space="preserve">uživatelů v dovednostech práce s kancelářskými a operačními systémy s ohledem na vlastněné licence Zadavatele, s ohledem na dlouhodobý rozvoj uživatelů a s ohledem na strategii bezpečnostního vzdělávání. Na základě zkušeností Zadavatel očekává zaměření návrhu na aplikace MS Office 2013/2016 (primárně MS Word, MS Excel, MS Outlook, MS OneNote, MS PowerPoint) a základní práce s Windows 10 – vše v úrovni pro začátečníky a mírně pokročilé uživatele. </w:t>
      </w:r>
      <w:r w:rsidR="00AB3E1F">
        <w:t>Koncepce</w:t>
      </w:r>
      <w:r w:rsidR="00501A6E">
        <w:t xml:space="preserve"> bude počítat s celou plánovanou délkou outsourcingu. Návrh bude obsahovat globální pohled na školení a časové a finanční aspekty. Dále bude obsahovat podrobnější rozpad oblastí vzdělávání u jednotlivých aplikací. Zadavatel očekává, že </w:t>
      </w:r>
      <w:r>
        <w:t>Účastník</w:t>
      </w:r>
      <w:r w:rsidR="00501A6E">
        <w:t xml:space="preserve"> zohlední především problematiku dosažení sjednocení </w:t>
      </w:r>
      <w:proofErr w:type="spellStart"/>
      <w:r w:rsidR="00501A6E">
        <w:t>celoorganizační</w:t>
      </w:r>
      <w:proofErr w:type="spellEnd"/>
      <w:r w:rsidR="00501A6E">
        <w:t xml:space="preserve"> minimální znalostní hladiny uživatelů</w:t>
      </w:r>
      <w:r w:rsidR="0071098D">
        <w:t xml:space="preserve"> a nabídne školící techniky, které přinesou největší přidanou hodnotu Zadavateli v podobě řádně </w:t>
      </w:r>
      <w:proofErr w:type="spellStart"/>
      <w:r w:rsidR="0071098D">
        <w:t>edukovaných</w:t>
      </w:r>
      <w:proofErr w:type="spellEnd"/>
      <w:r w:rsidR="0071098D">
        <w:t xml:space="preserve"> pracovníků. </w:t>
      </w:r>
      <w:r w:rsidR="00C676EE">
        <w:t xml:space="preserve">Zadavatel bude hodnotit pozitivně zejména návrhy zohledňující prostředí a možnosti Zadavatele, srozumitelný popis návrhu a porozumění problematice. </w:t>
      </w:r>
      <w:r w:rsidR="0071098D">
        <w:t>Zadavatel bude hodnotit negativně zejména nepřihlédnutí k specifikám Zadavatele především v personální oblasti, nepřihlédnutí k obecným potřebám společností podobným business záběrem (zejména konzultační a vzdělávací) a k nekonzistenci s návrhem strategie pro školení v oblasti kybernetické bezpečnosti.</w:t>
      </w:r>
    </w:p>
    <w:p w14:paraId="73FAF321" w14:textId="5C87C08E" w:rsidR="005243F3" w:rsidRDefault="005243F3" w:rsidP="005243F3">
      <w:pPr>
        <w:pStyle w:val="OdrazkaIbod"/>
        <w:jc w:val="both"/>
      </w:pPr>
      <w:r>
        <w:t xml:space="preserve">Souhrnný, případně doplňující text, který rozvíjí problematiku, ale přesahuje výrazně rámec zadání. </w:t>
      </w:r>
      <w:r w:rsidR="003965DD">
        <w:t>Účastník</w:t>
      </w:r>
      <w:r>
        <w:t xml:space="preserve"> zde může popsat především vazby na další oblasti, kterých se jím navržené řešení dotýká, případně obdobná doplnění.</w:t>
      </w:r>
    </w:p>
    <w:p w14:paraId="5BDFFC4F" w14:textId="2D2B3C9E" w:rsidR="00FF4AF0" w:rsidRPr="00FF4AF0" w:rsidRDefault="00E97196" w:rsidP="00FF4AF0">
      <w:pPr>
        <w:pStyle w:val="Nadpis3"/>
      </w:pPr>
      <w:r w:rsidRPr="00E97196">
        <w:t>Návrh bezpečnostních mechanismů pro řešení bezpečnostních incidentů</w:t>
      </w:r>
      <w:r w:rsidRPr="00E97196" w:rsidDel="00E97196">
        <w:t xml:space="preserve"> </w:t>
      </w:r>
      <w:r w:rsidR="00FF4AF0" w:rsidRPr="00FF4AF0">
        <w:t xml:space="preserve"> </w:t>
      </w:r>
    </w:p>
    <w:p w14:paraId="5BDFFC50" w14:textId="77777777" w:rsidR="00FF4AF0" w:rsidRPr="000A3F09" w:rsidRDefault="00FF4AF0" w:rsidP="00FF4AF0">
      <w:pPr>
        <w:pStyle w:val="NormalniodsazenyTucny"/>
      </w:pPr>
      <w:r w:rsidRPr="000A3F09">
        <w:t>Text:</w:t>
      </w:r>
    </w:p>
    <w:p w14:paraId="5BDFFC51" w14:textId="2670B8ED" w:rsidR="00AC5F69" w:rsidRPr="000E3A77" w:rsidRDefault="003965DD" w:rsidP="00356BF6">
      <w:pPr>
        <w:pStyle w:val="OdrazkaIbod"/>
        <w:jc w:val="both"/>
      </w:pPr>
      <w:r>
        <w:t>Účastník</w:t>
      </w:r>
      <w:r w:rsidR="00AC3122" w:rsidRPr="00554844">
        <w:t xml:space="preserve"> uvede</w:t>
      </w:r>
      <w:r w:rsidR="00E97196">
        <w:t xml:space="preserve"> návrh postupů pro </w:t>
      </w:r>
      <w:r w:rsidR="00E97196" w:rsidRPr="00E97196">
        <w:t>řešení bezpečnostních incidentů (procesy, komunikační matice, eskalační směry).</w:t>
      </w:r>
      <w:r w:rsidR="00E97196">
        <w:t xml:space="preserve"> V návrhu zohlední zejména strukturu realizačního týmu, specifika jednotlivých služeb outsourcingu, kde lze očekávat indikaci bezpečnostního incidentu. Dále zohlední také způsob řízení pracovníků, kteří se budou na realizaci outsourcingu podílet a pracovníků Zadavatele, kteří se budou na bezpečnostních procesech podílet. Zadavatel očekává, že </w:t>
      </w:r>
      <w:r>
        <w:t>Účastník</w:t>
      </w:r>
      <w:r w:rsidR="00E97196">
        <w:t xml:space="preserve"> bude v návrhu pracovat s rolemi z pohledu ZKB nikoli s konkrétními pozicemi jednotlivých pracovníků Zadavatele. Zadavatel nicméně očekává, že </w:t>
      </w:r>
      <w:r>
        <w:t>Účastník</w:t>
      </w:r>
      <w:r w:rsidR="00E97196">
        <w:t xml:space="preserve"> se zaměří i na možnou slučitelnost jednotlivých rolí a pozic na straně Zadavatele a na možná úskalí v návrhu upozorní.</w:t>
      </w:r>
      <w:r w:rsidR="00C676EE">
        <w:t xml:space="preserve"> Zadavatel bude hodnotit pozitivně zejména návrhy zohledňující prostředí a možnosti Zadavatele, srozumitelný popis návrhu a porozumění problematice.</w:t>
      </w:r>
      <w:r w:rsidR="00E97196">
        <w:t xml:space="preserve"> Zadavatel bude negativně hodnotit zejména nekompletnost návrhu, nerespektování požadavků ZKB a neefektivnost navržené komunikace, která by mohla vyústit v nedodržení </w:t>
      </w:r>
      <w:r w:rsidR="0065679D">
        <w:t>některých ustanovení ZKB a souvisejících norem.</w:t>
      </w:r>
    </w:p>
    <w:p w14:paraId="259844C0" w14:textId="4D7335C9" w:rsidR="005243F3" w:rsidRDefault="005243F3" w:rsidP="005243F3">
      <w:pPr>
        <w:pStyle w:val="OdrazkaIbod"/>
        <w:jc w:val="both"/>
      </w:pPr>
      <w:r>
        <w:t xml:space="preserve">Souhrnný, případně doplňující text, který rozvíjí problematiku, ale přesahuje výrazně rámec zadání. </w:t>
      </w:r>
      <w:r w:rsidR="003965DD">
        <w:t>Účastník</w:t>
      </w:r>
      <w:r>
        <w:t xml:space="preserve"> zde může popsat především vazby na další oblasti, kterých se jím navržené řešení dotýká, případně obdobná doplnění.</w:t>
      </w:r>
    </w:p>
    <w:p w14:paraId="5BDFFC52" w14:textId="6F246786" w:rsidR="00342F64" w:rsidRPr="000A3F09" w:rsidRDefault="00C676EE" w:rsidP="00342F64">
      <w:pPr>
        <w:pStyle w:val="Nadpis3"/>
      </w:pPr>
      <w:r w:rsidRPr="00C676EE">
        <w:t>Návrh metodiky vývoje pro různé případy rozvoje aplikací a systémů</w:t>
      </w:r>
      <w:r w:rsidR="00FE69BB" w:rsidRPr="000A3F09" w:rsidDel="00340E3B">
        <w:t xml:space="preserve"> </w:t>
      </w:r>
      <w:bookmarkEnd w:id="61"/>
    </w:p>
    <w:p w14:paraId="5BDFFC53" w14:textId="77777777" w:rsidR="00342F64" w:rsidRPr="000A3F09" w:rsidRDefault="00342F64" w:rsidP="00342F64">
      <w:pPr>
        <w:pStyle w:val="NormalniodsazenyTucny"/>
      </w:pPr>
      <w:r w:rsidRPr="000A3F09">
        <w:t>Text:</w:t>
      </w:r>
    </w:p>
    <w:p w14:paraId="119A597D" w14:textId="77777777" w:rsidR="009373E9" w:rsidRPr="009373E9" w:rsidRDefault="009373E9" w:rsidP="00F83AF9">
      <w:pPr>
        <w:pStyle w:val="OdrazkaIbod"/>
        <w:jc w:val="both"/>
      </w:pPr>
      <w:r w:rsidRPr="009373E9">
        <w:lastRenderedPageBreak/>
        <w:t>Zadavatel očekává návrh způsobu realizace a řízení vývoje pro různé případy rozvoje aplikací a systémů. Návrh musí respektovat specifičnost Zadavatele a zabývat se minimálně metodikou řízení a způsobem nakládání s kódem a změnami nastavení na systémech Zadavatele v případech, kdy jde o časově málo náročné požadavky (řádově do 40 hodin pracnosti), časově středně náročné požadavky (řádově do 100 hodin pracnosti) a časově velmi náročné požadavky (nad 100 hodin pracnosti).</w:t>
      </w:r>
    </w:p>
    <w:p w14:paraId="5BDFFC54" w14:textId="42A70037" w:rsidR="009D42DE" w:rsidRDefault="003965DD" w:rsidP="00554844">
      <w:pPr>
        <w:pStyle w:val="OdrazkaIbod"/>
        <w:jc w:val="both"/>
      </w:pPr>
      <w:r>
        <w:t>Účastník</w:t>
      </w:r>
      <w:r w:rsidR="00D14063">
        <w:t xml:space="preserve"> uvede návrh typů metodik vývoje, podle kterých doporučuje postupovat při realizaci vývojových projektů</w:t>
      </w:r>
      <w:r w:rsidR="00D14063" w:rsidRPr="000A3F09">
        <w:t>.</w:t>
      </w:r>
      <w:r w:rsidR="00D14063">
        <w:t xml:space="preserve"> </w:t>
      </w:r>
      <w:r>
        <w:t>Účastník</w:t>
      </w:r>
      <w:r w:rsidR="00D14063">
        <w:t xml:space="preserve"> není omezen využitím pouze jediné metodiky pro všechny typy projektů. Zadavatel bude hodnotit pozitivně zejména návrhy zohledňující prostředí a možnosti Zadavatele, srozumitelný popis návrhu, porozumění problematice a využití standardních metodik a nástrojů. Zadavatel bude hodnotit negativně zejména nekomplexnost návrhu</w:t>
      </w:r>
      <w:r w:rsidR="00C676EE">
        <w:t>, nepřihlédnutí ke specifikům Zadavatele jak z pohledu technologií, tak i z pohledu sna</w:t>
      </w:r>
      <w:r w:rsidR="00AB4077">
        <w:t>hy</w:t>
      </w:r>
      <w:r w:rsidR="00C676EE">
        <w:t xml:space="preserve"> Zadavatele</w:t>
      </w:r>
      <w:r w:rsidR="00AB4077">
        <w:t xml:space="preserve"> o držení kroku s technologickým vývojem</w:t>
      </w:r>
      <w:r w:rsidR="00D14063">
        <w:t xml:space="preserve"> a neporozumění problematice.</w:t>
      </w:r>
    </w:p>
    <w:p w14:paraId="55B29B63" w14:textId="13E95040" w:rsidR="006759A2" w:rsidRDefault="00D14063" w:rsidP="00554844">
      <w:pPr>
        <w:pStyle w:val="OdrazkaIbod"/>
        <w:jc w:val="both"/>
      </w:pPr>
      <w:r>
        <w:t xml:space="preserve">Souhrnný, případně doplňující text, který rozvíjí problematiku, ale přesahuje výrazně rámec zadání. </w:t>
      </w:r>
      <w:r w:rsidR="003965DD">
        <w:t>Účastník</w:t>
      </w:r>
      <w:r>
        <w:t xml:space="preserve"> zde může popsat především vazby na další oblasti, kterých se jím navržené řešení dotýká, případně obdobná doplnění.</w:t>
      </w:r>
    </w:p>
    <w:p w14:paraId="5BDFFC55" w14:textId="53F22EB7" w:rsidR="00342F64" w:rsidRPr="000A3F09" w:rsidRDefault="00D71325" w:rsidP="00342F64">
      <w:pPr>
        <w:pStyle w:val="Nadpis3"/>
      </w:pPr>
      <w:bookmarkStart w:id="62" w:name="_Toc218266357"/>
      <w:r w:rsidRPr="00D71325">
        <w:t xml:space="preserve">Návrh procesů řízení ICT prostřednictvím metod </w:t>
      </w:r>
      <w:proofErr w:type="spellStart"/>
      <w:r w:rsidRPr="00D71325">
        <w:t>Enterprise</w:t>
      </w:r>
      <w:proofErr w:type="spellEnd"/>
      <w:r w:rsidRPr="00D71325">
        <w:t xml:space="preserve"> </w:t>
      </w:r>
      <w:proofErr w:type="spellStart"/>
      <w:r w:rsidRPr="00D71325">
        <w:t>Architecture</w:t>
      </w:r>
      <w:bookmarkEnd w:id="62"/>
      <w:proofErr w:type="spellEnd"/>
    </w:p>
    <w:p w14:paraId="5BDFFC56" w14:textId="77777777" w:rsidR="00342F64" w:rsidRPr="000A3F09" w:rsidRDefault="00342F64" w:rsidP="00342F64">
      <w:pPr>
        <w:pStyle w:val="NormalniodsazenyTucny"/>
      </w:pPr>
      <w:r w:rsidRPr="000A3F09">
        <w:t>Text:</w:t>
      </w:r>
    </w:p>
    <w:p w14:paraId="32B630D8" w14:textId="4C9B90BD" w:rsidR="00EE2886" w:rsidRDefault="003965DD" w:rsidP="00554844">
      <w:pPr>
        <w:pStyle w:val="OdrazkaIbod"/>
        <w:jc w:val="both"/>
      </w:pPr>
      <w:r>
        <w:t>Účastník</w:t>
      </w:r>
      <w:r w:rsidR="002F75D1">
        <w:t xml:space="preserve"> navrhne </w:t>
      </w:r>
      <w:r w:rsidR="00D737F2">
        <w:t>s ohledem na nabízený tým pro realizaci outsourcingu procesy, které zajistí trvalý rozvoj EA plánu Zadavatele</w:t>
      </w:r>
      <w:r w:rsidR="005C33D5">
        <w:t>.</w:t>
      </w:r>
      <w:r w:rsidR="00D737F2">
        <w:t xml:space="preserve"> </w:t>
      </w:r>
      <w:r>
        <w:t>Účastník</w:t>
      </w:r>
      <w:r w:rsidR="003D47C3">
        <w:t xml:space="preserve"> popíše v návaznosti na nabízený tým, na jím uvažované požadované spolupráci ze strany Zadavatele a s</w:t>
      </w:r>
      <w:r w:rsidR="00552D44">
        <w:t xml:space="preserve"> přihlédnutím k ICT prostředí Zadavatele procesy, kterými hodlá zajistit řízení ICT podle metodik EA. Návrh musí obsahovat jak popis strategického plánování, tak i části zajišťující průběžný posun AS IS stavu dle rozvoje a provozu Zadavatele. Zadavatel bude pozitivně hodnotit zejména pochopení specifik řízení ICT prostředí ve státní správě, </w:t>
      </w:r>
      <w:r w:rsidR="004E25E6">
        <w:t>důraz kladený na maximální využití informací z EA plánů a smysluplnou implementaci napříč kompletním realizačním týmem. Zadavatel bude negativně hodnotit zejména zaměření jen na některé provozní procesy nebo členy týmu, zohlednění pouze strategické roviny problematiky, malé vytěžení informací v datových skladech EA nástrojů.</w:t>
      </w:r>
    </w:p>
    <w:p w14:paraId="47353BC6" w14:textId="070C790E" w:rsidR="002F75D1" w:rsidRDefault="002F75D1" w:rsidP="00554844">
      <w:pPr>
        <w:pStyle w:val="OdrazkaIbod"/>
        <w:jc w:val="both"/>
      </w:pPr>
      <w:r>
        <w:t xml:space="preserve">Souhrnný, případně doplňující text, který rozvíjí problematiku, ale přesahuje výrazně rámec zadání. </w:t>
      </w:r>
      <w:r w:rsidR="003965DD">
        <w:t>Účastník</w:t>
      </w:r>
      <w:r>
        <w:t xml:space="preserve"> zde může popsat především vazby na další oblasti, kterých se jím navržené řešení dotýká, případně obdobná doplnění.</w:t>
      </w:r>
    </w:p>
    <w:p w14:paraId="08D4857E" w14:textId="77777777" w:rsidR="002915ED" w:rsidRDefault="002915ED" w:rsidP="00342F64"/>
    <w:p w14:paraId="472B51A7" w14:textId="77777777" w:rsidR="002915ED" w:rsidRPr="000A3F09" w:rsidRDefault="002915ED" w:rsidP="00342F64"/>
    <w:p w14:paraId="5BDFFC59" w14:textId="77777777" w:rsidR="003C393B" w:rsidRPr="000A3F09" w:rsidRDefault="003C393B" w:rsidP="00F679C3">
      <w:pPr>
        <w:pStyle w:val="Nadpis1"/>
      </w:pPr>
      <w:bookmarkStart w:id="63" w:name="_Toc218266363"/>
      <w:bookmarkStart w:id="64" w:name="_Ref220065209"/>
      <w:bookmarkStart w:id="65" w:name="_Toc416280171"/>
      <w:bookmarkStart w:id="66" w:name="_Toc500153502"/>
      <w:bookmarkStart w:id="67" w:name="_Ref420822123"/>
      <w:bookmarkStart w:id="68" w:name="_Ref420822126"/>
      <w:bookmarkStart w:id="69" w:name="_Ref420822901"/>
      <w:bookmarkStart w:id="70" w:name="_Ref420822903"/>
      <w:bookmarkStart w:id="71" w:name="_Toc421333114"/>
      <w:bookmarkStart w:id="72" w:name="_Toc423787922"/>
      <w:bookmarkStart w:id="73" w:name="_Toc423875217"/>
      <w:bookmarkStart w:id="74" w:name="_Toc423877264"/>
      <w:bookmarkStart w:id="75" w:name="_Toc423885342"/>
      <w:bookmarkStart w:id="76" w:name="_Toc1045959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A3F09">
        <w:t>Specifikace nabízených služeb</w:t>
      </w:r>
      <w:bookmarkEnd w:id="63"/>
      <w:bookmarkEnd w:id="64"/>
      <w:bookmarkEnd w:id="65"/>
      <w:bookmarkEnd w:id="66"/>
    </w:p>
    <w:p w14:paraId="5BDFFC5D" w14:textId="79F4BDA1" w:rsidR="003C393B" w:rsidRPr="000A3F09" w:rsidRDefault="00026183" w:rsidP="0010116D">
      <w:pPr>
        <w:pStyle w:val="Nadpis2"/>
      </w:pPr>
      <w:bookmarkStart w:id="77" w:name="_Toc416453769"/>
      <w:bookmarkStart w:id="78" w:name="_Toc218266365"/>
      <w:bookmarkStart w:id="79" w:name="_Toc416280173"/>
      <w:bookmarkStart w:id="80" w:name="_Toc500153503"/>
      <w:bookmarkEnd w:id="77"/>
      <w:r>
        <w:t>Detailní</w:t>
      </w:r>
      <w:r w:rsidR="003C393B" w:rsidRPr="000A3F09">
        <w:t xml:space="preserve"> popis jednotlivých služeb outsourcingu</w:t>
      </w:r>
      <w:bookmarkEnd w:id="78"/>
      <w:bookmarkEnd w:id="79"/>
      <w:bookmarkEnd w:id="80"/>
    </w:p>
    <w:p w14:paraId="5BDFFC5E" w14:textId="77777777" w:rsidR="003C393B" w:rsidRPr="000A3F09" w:rsidRDefault="003C393B" w:rsidP="00B9785F">
      <w:pPr>
        <w:pStyle w:val="NormalniodsazenyTucny"/>
      </w:pPr>
      <w:r w:rsidRPr="000A3F09">
        <w:t>Text:</w:t>
      </w:r>
    </w:p>
    <w:p w14:paraId="5BDFFC61" w14:textId="79E9F663" w:rsidR="003C393B" w:rsidRPr="000A3F09" w:rsidRDefault="003965DD" w:rsidP="00F83AF9">
      <w:pPr>
        <w:pStyle w:val="OdrazkaIbod"/>
        <w:jc w:val="both"/>
      </w:pPr>
      <w:r>
        <w:t>Účastník</w:t>
      </w:r>
      <w:r w:rsidR="00AC4FA6">
        <w:t xml:space="preserve"> zde </w:t>
      </w:r>
      <w:r w:rsidR="00C1036D">
        <w:t>uvede</w:t>
      </w:r>
      <w:r w:rsidR="00AC4FA6">
        <w:t xml:space="preserve"> </w:t>
      </w:r>
      <w:r w:rsidR="00C1036D">
        <w:t>podrobný popis</w:t>
      </w:r>
      <w:r w:rsidR="00AC4FA6">
        <w:t xml:space="preserve"> </w:t>
      </w:r>
      <w:r w:rsidR="00C1036D">
        <w:t>S</w:t>
      </w:r>
      <w:r w:rsidR="00AC4FA6">
        <w:t>lužeb a jejich obsah</w:t>
      </w:r>
      <w:r w:rsidR="00C1036D">
        <w:t>u, který bude rozvíjet Zadavatelem v Zadávací dokumentaci stanovené rozsahy služeb</w:t>
      </w:r>
      <w:r w:rsidR="0000615B">
        <w:t xml:space="preserve"> /P = paušální služby, S = služby/</w:t>
      </w:r>
      <w:r w:rsidR="00AC4FA6">
        <w:t>.</w:t>
      </w:r>
    </w:p>
    <w:p w14:paraId="055847C2" w14:textId="3AE65408" w:rsidR="001F70F7" w:rsidRDefault="001F70F7" w:rsidP="001F70F7">
      <w:pPr>
        <w:pStyle w:val="Nadpis3"/>
      </w:pPr>
      <w:r w:rsidRPr="00356BF6">
        <w:t>P</w:t>
      </w:r>
      <w:r w:rsidR="00AC4FA6" w:rsidRPr="00356BF6">
        <w:t xml:space="preserve">1 </w:t>
      </w:r>
      <w:r w:rsidR="00C1036D" w:rsidRPr="00356BF6">
        <w:t>-</w:t>
      </w:r>
      <w:r w:rsidR="00AC4FA6" w:rsidRPr="00356BF6">
        <w:t xml:space="preserve"> </w:t>
      </w:r>
      <w:r w:rsidRPr="00356BF6">
        <w:t>Nepřetržitá správa a provoz monitoringů infrastruktury Zadavatele</w:t>
      </w:r>
    </w:p>
    <w:p w14:paraId="05E92036" w14:textId="20C5EA00" w:rsidR="001F70F7" w:rsidRPr="00E577AE" w:rsidRDefault="001F70F7" w:rsidP="001F70F7">
      <w:pPr>
        <w:pStyle w:val="Nadpis3"/>
      </w:pPr>
      <w:r w:rsidRPr="00E577AE">
        <w:t>P</w:t>
      </w:r>
      <w:r>
        <w:t>2</w:t>
      </w:r>
      <w:r w:rsidRPr="00E577AE">
        <w:t xml:space="preserve"> - </w:t>
      </w:r>
      <w:r w:rsidRPr="001F70F7">
        <w:t>Správa a provoz infrastruktury datových center včetně LAN</w:t>
      </w:r>
    </w:p>
    <w:p w14:paraId="463A7993" w14:textId="7CD8AEA6" w:rsidR="001F70F7" w:rsidRPr="00E577AE" w:rsidRDefault="001F70F7" w:rsidP="001F70F7">
      <w:pPr>
        <w:pStyle w:val="Nadpis3"/>
      </w:pPr>
      <w:r w:rsidRPr="00E577AE">
        <w:t>P</w:t>
      </w:r>
      <w:r>
        <w:t>3</w:t>
      </w:r>
      <w:r w:rsidRPr="00E577AE">
        <w:t xml:space="preserve"> - </w:t>
      </w:r>
      <w:r w:rsidRPr="001F70F7">
        <w:t xml:space="preserve">Správa a provoz </w:t>
      </w:r>
      <w:proofErr w:type="spellStart"/>
      <w:r w:rsidRPr="001F70F7">
        <w:t>antimalwarového</w:t>
      </w:r>
      <w:proofErr w:type="spellEnd"/>
      <w:r w:rsidRPr="001F70F7">
        <w:t xml:space="preserve"> systému</w:t>
      </w:r>
    </w:p>
    <w:p w14:paraId="579319E9" w14:textId="77777777" w:rsidR="001F70F7" w:rsidRDefault="001F70F7" w:rsidP="001F70F7">
      <w:pPr>
        <w:pStyle w:val="Nadpis3"/>
      </w:pPr>
      <w:r>
        <w:t xml:space="preserve">P4 - </w:t>
      </w:r>
      <w:r w:rsidRPr="001F70F7">
        <w:t>Správa a provoz e-mailového systému a antispamové ochrany</w:t>
      </w:r>
    </w:p>
    <w:p w14:paraId="5F9605C3" w14:textId="77777777" w:rsidR="001F70F7" w:rsidRDefault="001F70F7" w:rsidP="001F70F7">
      <w:pPr>
        <w:pStyle w:val="Nadpis3"/>
      </w:pPr>
      <w:r>
        <w:t xml:space="preserve">P5 - </w:t>
      </w:r>
      <w:r w:rsidRPr="001F70F7">
        <w:t>Správa a provoz SQL farmy</w:t>
      </w:r>
    </w:p>
    <w:p w14:paraId="69F92A67" w14:textId="77777777" w:rsidR="001F70F7" w:rsidRDefault="001F70F7" w:rsidP="001F70F7">
      <w:pPr>
        <w:pStyle w:val="Nadpis3"/>
      </w:pPr>
      <w:r>
        <w:lastRenderedPageBreak/>
        <w:t xml:space="preserve">P6 - </w:t>
      </w:r>
      <w:r w:rsidRPr="001F70F7">
        <w:t>Správa a provoz zálohovacího řešení</w:t>
      </w:r>
    </w:p>
    <w:p w14:paraId="27C59E68" w14:textId="48F7DBF7" w:rsidR="001F70F7" w:rsidRDefault="001F70F7" w:rsidP="001F70F7">
      <w:pPr>
        <w:pStyle w:val="Nadpis3"/>
      </w:pPr>
      <w:r>
        <w:t xml:space="preserve">P7 - </w:t>
      </w:r>
      <w:r w:rsidRPr="001F70F7">
        <w:t>Správa a provoz instalačního a aktualizačního systému</w:t>
      </w:r>
    </w:p>
    <w:p w14:paraId="52A9B75B" w14:textId="77777777" w:rsidR="001F70F7" w:rsidRDefault="001F70F7" w:rsidP="001F70F7">
      <w:pPr>
        <w:pStyle w:val="Nadpis3"/>
      </w:pPr>
      <w:r>
        <w:t xml:space="preserve">P8 - </w:t>
      </w:r>
      <w:r w:rsidRPr="001F70F7">
        <w:t>Proaktivní podpora kybernetické bezpečnosti</w:t>
      </w:r>
    </w:p>
    <w:p w14:paraId="5BDFFC62" w14:textId="26556861" w:rsidR="00492E1E" w:rsidRPr="00356BF6" w:rsidRDefault="001F70F7" w:rsidP="003F18C6">
      <w:pPr>
        <w:pStyle w:val="Nadpis3"/>
      </w:pPr>
      <w:r>
        <w:t xml:space="preserve">S1 - </w:t>
      </w:r>
      <w:r w:rsidR="003F18C6" w:rsidRPr="003F18C6">
        <w:t>Uživatelská podpora</w:t>
      </w:r>
      <w:r w:rsidR="003F18C6" w:rsidRPr="00356BF6" w:rsidDel="001F70F7">
        <w:t xml:space="preserve"> </w:t>
      </w:r>
    </w:p>
    <w:p w14:paraId="5BDFFC63" w14:textId="2914E476" w:rsidR="00492E1E" w:rsidRPr="00554844" w:rsidRDefault="00AC4FA6" w:rsidP="0028199C">
      <w:pPr>
        <w:pStyle w:val="Nadpis3"/>
      </w:pPr>
      <w:r w:rsidRPr="00554844">
        <w:t xml:space="preserve">S2 - </w:t>
      </w:r>
      <w:r w:rsidR="0028199C" w:rsidRPr="00356BF6">
        <w:t xml:space="preserve">Podpora technologií a služeb </w:t>
      </w:r>
      <w:proofErr w:type="spellStart"/>
      <w:r w:rsidR="0028199C" w:rsidRPr="00356BF6">
        <w:t>datacenter</w:t>
      </w:r>
      <w:proofErr w:type="spellEnd"/>
    </w:p>
    <w:p w14:paraId="5BDFFC67" w14:textId="193F0ED0" w:rsidR="00492E1E" w:rsidRPr="00356BF6" w:rsidRDefault="00AC4FA6" w:rsidP="00FD3BFB">
      <w:pPr>
        <w:pStyle w:val="Nadpis3"/>
      </w:pPr>
      <w:r w:rsidRPr="00356BF6">
        <w:t>S</w:t>
      </w:r>
      <w:r w:rsidR="0012552B" w:rsidRPr="00356BF6">
        <w:t>3</w:t>
      </w:r>
      <w:r w:rsidRPr="00356BF6">
        <w:t xml:space="preserve"> - Vývoj a údržba WEB</w:t>
      </w:r>
    </w:p>
    <w:p w14:paraId="5BDFFC68" w14:textId="2327F0FF" w:rsidR="00492E1E" w:rsidRPr="00356BF6" w:rsidRDefault="00AC4FA6" w:rsidP="00FD3BFB">
      <w:pPr>
        <w:pStyle w:val="Nadpis3"/>
      </w:pPr>
      <w:r w:rsidRPr="00356BF6">
        <w:t>S</w:t>
      </w:r>
      <w:r w:rsidR="0012552B" w:rsidRPr="00356BF6">
        <w:t>4</w:t>
      </w:r>
      <w:r w:rsidRPr="00356BF6">
        <w:t xml:space="preserve"> - Údržba a vývoj systémů na MS Office </w:t>
      </w:r>
      <w:proofErr w:type="spellStart"/>
      <w:r w:rsidRPr="00356BF6">
        <w:t>Sharepoint</w:t>
      </w:r>
      <w:proofErr w:type="spellEnd"/>
      <w:r w:rsidRPr="00356BF6">
        <w:t xml:space="preserve"> Server</w:t>
      </w:r>
    </w:p>
    <w:p w14:paraId="5BDFFC69" w14:textId="4E55194A" w:rsidR="00492E1E" w:rsidRPr="00356BF6" w:rsidRDefault="00AC4FA6" w:rsidP="00FD3BFB">
      <w:pPr>
        <w:pStyle w:val="Nadpis3"/>
      </w:pPr>
      <w:r w:rsidRPr="00356BF6">
        <w:t>S</w:t>
      </w:r>
      <w:r w:rsidR="0012552B" w:rsidRPr="00356BF6">
        <w:t>5</w:t>
      </w:r>
      <w:r w:rsidRPr="00356BF6">
        <w:t xml:space="preserve"> - Údržba a vývoj systémů na MS Dynamics CRM – SINPRO</w:t>
      </w:r>
    </w:p>
    <w:p w14:paraId="5BDFFC6A" w14:textId="31B7FDA1" w:rsidR="00492E1E" w:rsidRPr="00356BF6" w:rsidRDefault="00AC4FA6" w:rsidP="00FD3BFB">
      <w:pPr>
        <w:pStyle w:val="Nadpis3"/>
      </w:pPr>
      <w:r w:rsidRPr="00356BF6">
        <w:t>S</w:t>
      </w:r>
      <w:r w:rsidR="0012552B" w:rsidRPr="00356BF6">
        <w:t>6</w:t>
      </w:r>
      <w:r w:rsidRPr="00356BF6">
        <w:t xml:space="preserve"> - Integrace</w:t>
      </w:r>
    </w:p>
    <w:p w14:paraId="5BDFFC6B" w14:textId="7A89E9D8" w:rsidR="00492E1E" w:rsidRPr="00356BF6" w:rsidRDefault="00AC4FA6" w:rsidP="00FD3BFB">
      <w:pPr>
        <w:pStyle w:val="Nadpis3"/>
      </w:pPr>
      <w:r w:rsidRPr="00356BF6">
        <w:t>S</w:t>
      </w:r>
      <w:r w:rsidR="0012552B" w:rsidRPr="00356BF6">
        <w:t>7</w:t>
      </w:r>
      <w:r w:rsidRPr="00356BF6">
        <w:t xml:space="preserve"> - Vývoj a údržba ostatních technologií</w:t>
      </w:r>
    </w:p>
    <w:p w14:paraId="5BDFFC6C" w14:textId="17DCF3F0" w:rsidR="00492E1E" w:rsidRPr="00356BF6" w:rsidRDefault="00AC4FA6" w:rsidP="00FD3BFB">
      <w:pPr>
        <w:pStyle w:val="Nadpis3"/>
      </w:pPr>
      <w:r w:rsidRPr="00356BF6">
        <w:t>S</w:t>
      </w:r>
      <w:r w:rsidR="0012552B" w:rsidRPr="00356BF6">
        <w:t>8</w:t>
      </w:r>
      <w:r w:rsidRPr="00356BF6">
        <w:t xml:space="preserve"> - Architektura</w:t>
      </w:r>
    </w:p>
    <w:p w14:paraId="5BDFFC6D" w14:textId="61A66DC0" w:rsidR="00492E1E" w:rsidRDefault="00AC4FA6" w:rsidP="00FD3BFB">
      <w:pPr>
        <w:pStyle w:val="Nadpis3"/>
      </w:pPr>
      <w:r w:rsidRPr="00356BF6">
        <w:t>S</w:t>
      </w:r>
      <w:r w:rsidR="0012552B" w:rsidRPr="00356BF6">
        <w:t>9</w:t>
      </w:r>
      <w:r w:rsidRPr="00356BF6">
        <w:t xml:space="preserve"> - Projektový manažer</w:t>
      </w:r>
    </w:p>
    <w:p w14:paraId="10556422" w14:textId="7BB16EDF" w:rsidR="003F18C6" w:rsidRPr="00356BF6" w:rsidRDefault="003F18C6" w:rsidP="00356BF6">
      <w:pPr>
        <w:pStyle w:val="Nadpis3"/>
      </w:pPr>
      <w:r>
        <w:t xml:space="preserve">S10 - </w:t>
      </w:r>
      <w:r w:rsidRPr="003F18C6">
        <w:t>Správa a rozvoj systému dohledu bezpečnosti dat</w:t>
      </w:r>
    </w:p>
    <w:p w14:paraId="5BDFFC6E" w14:textId="071A26D6" w:rsidR="00492E1E" w:rsidRPr="00356BF6" w:rsidRDefault="00AC4FA6" w:rsidP="00FD3BFB">
      <w:pPr>
        <w:pStyle w:val="Nadpis3"/>
      </w:pPr>
      <w:r w:rsidRPr="00356BF6">
        <w:t>S1</w:t>
      </w:r>
      <w:r w:rsidR="003F18C6">
        <w:t>1</w:t>
      </w:r>
      <w:r w:rsidRPr="00356BF6">
        <w:t xml:space="preserve"> - Bezpečnostní konzultant</w:t>
      </w:r>
    </w:p>
    <w:p w14:paraId="5BDFFCA2" w14:textId="77777777" w:rsidR="00AA56E1" w:rsidRDefault="00AA56E1" w:rsidP="006A0AC1">
      <w:pPr>
        <w:jc w:val="right"/>
      </w:pPr>
    </w:p>
    <w:p w14:paraId="5393F872" w14:textId="77777777" w:rsidR="002915ED" w:rsidRDefault="002915ED" w:rsidP="006A0AC1">
      <w:pPr>
        <w:jc w:val="right"/>
      </w:pPr>
    </w:p>
    <w:p w14:paraId="69C7814C" w14:textId="4490EBAD" w:rsidR="00560C9C" w:rsidRDefault="00560C9C" w:rsidP="00554844">
      <w:pPr>
        <w:pStyle w:val="Nadpis1"/>
        <w:spacing w:after="0"/>
        <w:ind w:left="567" w:hanging="283"/>
        <w:rPr>
          <w:rFonts w:cs="Calibri"/>
        </w:rPr>
      </w:pPr>
      <w:bookmarkStart w:id="81" w:name="_Toc416453771"/>
      <w:bookmarkStart w:id="82" w:name="_Toc416453772"/>
      <w:bookmarkStart w:id="83" w:name="_Toc416453773"/>
      <w:bookmarkStart w:id="84" w:name="_Toc416453774"/>
      <w:bookmarkStart w:id="85" w:name="_Toc416453775"/>
      <w:bookmarkStart w:id="86" w:name="_Toc416453776"/>
      <w:bookmarkStart w:id="87" w:name="_Toc416453777"/>
      <w:bookmarkStart w:id="88" w:name="_Toc416453779"/>
      <w:bookmarkStart w:id="89" w:name="_Toc416453780"/>
      <w:bookmarkStart w:id="90" w:name="_Ref420822707"/>
      <w:bookmarkStart w:id="91" w:name="_Ref420822711"/>
      <w:bookmarkStart w:id="92" w:name="_Toc421333123"/>
      <w:bookmarkStart w:id="93" w:name="_Toc423787931"/>
      <w:bookmarkStart w:id="94" w:name="_Toc423875226"/>
      <w:bookmarkStart w:id="95" w:name="_Toc423877273"/>
      <w:bookmarkStart w:id="96" w:name="_Toc423885351"/>
      <w:bookmarkStart w:id="97" w:name="_Toc10606156"/>
      <w:bookmarkStart w:id="98" w:name="_Toc19281386"/>
      <w:bookmarkStart w:id="99" w:name="_Toc218266400"/>
      <w:bookmarkStart w:id="100" w:name="_Ref420822249"/>
      <w:bookmarkStart w:id="101" w:name="_Ref420822253"/>
      <w:bookmarkStart w:id="102" w:name="_Toc42133311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cs="Calibri"/>
        </w:rPr>
        <w:t xml:space="preserve"> </w:t>
      </w:r>
      <w:bookmarkStart w:id="103" w:name="_Toc500153504"/>
      <w:r>
        <w:rPr>
          <w:rFonts w:cs="Calibri"/>
        </w:rPr>
        <w:t>Metodika řízení služeb outsourcingu</w:t>
      </w:r>
      <w:bookmarkEnd w:id="103"/>
    </w:p>
    <w:p w14:paraId="41F95F9F" w14:textId="77777777" w:rsidR="00705290" w:rsidRPr="000A3F09" w:rsidRDefault="00705290" w:rsidP="00705290">
      <w:pPr>
        <w:pStyle w:val="Nadpis2"/>
        <w:numPr>
          <w:ilvl w:val="1"/>
          <w:numId w:val="1"/>
        </w:numPr>
      </w:pPr>
      <w:bookmarkStart w:id="104" w:name="_Toc10606154"/>
      <w:bookmarkStart w:id="105" w:name="_Toc19281384"/>
      <w:bookmarkStart w:id="106" w:name="_Toc218266396"/>
      <w:bookmarkStart w:id="107" w:name="_Toc343637567"/>
      <w:bookmarkStart w:id="108" w:name="_Toc500153505"/>
      <w:r w:rsidRPr="000A3F09">
        <w:t xml:space="preserve">Metodika řízení </w:t>
      </w:r>
      <w:bookmarkEnd w:id="104"/>
      <w:bookmarkEnd w:id="105"/>
      <w:bookmarkEnd w:id="106"/>
      <w:r>
        <w:t>služeb, projektů</w:t>
      </w:r>
      <w:bookmarkEnd w:id="107"/>
      <w:bookmarkEnd w:id="108"/>
    </w:p>
    <w:p w14:paraId="16D620CB" w14:textId="77777777" w:rsidR="00705290" w:rsidRDefault="00705290" w:rsidP="00705290">
      <w:pPr>
        <w:pStyle w:val="NormalniodsazenyTucny"/>
      </w:pPr>
      <w:r>
        <w:t>Text</w:t>
      </w:r>
      <w:r w:rsidRPr="000A3F09">
        <w:t>:</w:t>
      </w:r>
    </w:p>
    <w:p w14:paraId="2FB4D0E8" w14:textId="4D7D826D" w:rsidR="00705290" w:rsidRPr="000A3F09" w:rsidRDefault="00705290" w:rsidP="00705290">
      <w:pPr>
        <w:pStyle w:val="OdrazkaIbod"/>
        <w:ind w:left="851" w:hanging="284"/>
      </w:pPr>
      <w:r>
        <w:t xml:space="preserve">Používaná metodika řízení projektů </w:t>
      </w:r>
      <w:r w:rsidR="003965DD">
        <w:t>Účastníka</w:t>
      </w:r>
      <w:r>
        <w:t>, kterou předpokládá použít.</w:t>
      </w:r>
    </w:p>
    <w:p w14:paraId="46BF20DC" w14:textId="77777777" w:rsidR="00705290" w:rsidRDefault="00705290" w:rsidP="00705290">
      <w:pPr>
        <w:pStyle w:val="Nadpis2"/>
        <w:numPr>
          <w:ilvl w:val="1"/>
          <w:numId w:val="1"/>
        </w:numPr>
      </w:pPr>
      <w:bookmarkStart w:id="109" w:name="_Ref220244972"/>
      <w:bookmarkStart w:id="110" w:name="_Toc343637568"/>
      <w:bookmarkStart w:id="111" w:name="_Toc500153506"/>
      <w:r>
        <w:t>Dodací podmínky, způsob objednání a dodávka jednotlivých služeb / projektů, vykazování činností</w:t>
      </w:r>
      <w:bookmarkEnd w:id="109"/>
      <w:bookmarkEnd w:id="110"/>
      <w:bookmarkEnd w:id="111"/>
    </w:p>
    <w:p w14:paraId="2D5C63D3" w14:textId="77777777" w:rsidR="00705290" w:rsidRPr="000A3F09" w:rsidRDefault="00705290" w:rsidP="00705290">
      <w:pPr>
        <w:pStyle w:val="NormalniodsazenyTucny"/>
      </w:pPr>
      <w:r w:rsidRPr="000A3F09">
        <w:t>Text:</w:t>
      </w:r>
    </w:p>
    <w:p w14:paraId="4C6E6F91" w14:textId="77777777" w:rsidR="00705290" w:rsidRDefault="00705290" w:rsidP="00E30ED8">
      <w:pPr>
        <w:pStyle w:val="OdrazkaIbod"/>
        <w:ind w:left="851"/>
        <w:jc w:val="both"/>
      </w:pPr>
      <w:r>
        <w:t>Z</w:t>
      </w:r>
      <w:r w:rsidRPr="0070223F">
        <w:t>působ objednání a dodávka jednotlivých služeb / projektů, vykazování činností</w:t>
      </w:r>
      <w:r>
        <w:t>, rozsah poskytovaných činností, dodací podmínky s respektováním níže uvedených požadavků Zadavatele.</w:t>
      </w:r>
    </w:p>
    <w:p w14:paraId="32C8BB1D" w14:textId="07736822" w:rsidR="000D0A7B" w:rsidRDefault="000D0A7B" w:rsidP="00E30ED8">
      <w:pPr>
        <w:pStyle w:val="OdrazkaIbod"/>
        <w:ind w:left="851"/>
        <w:jc w:val="both"/>
      </w:pPr>
      <w:r>
        <w:t xml:space="preserve">Zadavatel si je vědom specifik povahy některých typů projektů (projekty, kde se Zadavatel účastní jen částečně, projekty z Fondů EU, atd.). Stejně tak si je Zadavatel vědom, že na poli metodik řízení projektů dochází ke změnám. Proto očekává od </w:t>
      </w:r>
      <w:r w:rsidR="003965DD">
        <w:t>Účastníka</w:t>
      </w:r>
      <w:r>
        <w:t xml:space="preserve"> obecný návrh, který bude Zadavatelem v případě potřeby revidován tak, aby odpovídal nezbytným změnám nebo typům projektů. </w:t>
      </w:r>
    </w:p>
    <w:p w14:paraId="43BAE651" w14:textId="77777777" w:rsidR="00705290" w:rsidRDefault="00705290" w:rsidP="00705290">
      <w:pPr>
        <w:pStyle w:val="NormalniodsazenyTucny"/>
      </w:pPr>
    </w:p>
    <w:p w14:paraId="742286B1" w14:textId="4B90D54F" w:rsidR="00705290" w:rsidRDefault="00705290" w:rsidP="00705290">
      <w:pPr>
        <w:pStyle w:val="NormalniodsazenyTucny"/>
      </w:pPr>
      <w:r w:rsidRPr="000A3F09">
        <w:t>Specifické požadavky</w:t>
      </w:r>
      <w:r w:rsidR="00154F0F">
        <w:t xml:space="preserve"> Zadavatele</w:t>
      </w:r>
      <w:r w:rsidRPr="000A3F09">
        <w:t>:</w:t>
      </w:r>
    </w:p>
    <w:p w14:paraId="6B962943" w14:textId="716E84FD" w:rsidR="00705290" w:rsidRDefault="00705290" w:rsidP="00705290">
      <w:pPr>
        <w:pStyle w:val="OdrazkaIbod"/>
        <w:ind w:left="851" w:hanging="218"/>
        <w:jc w:val="both"/>
        <w:rPr>
          <w:rFonts w:cs="Calibri"/>
        </w:rPr>
      </w:pPr>
      <w:r w:rsidRPr="001C771B">
        <w:rPr>
          <w:rFonts w:cs="Calibri"/>
        </w:rPr>
        <w:t xml:space="preserve">Na počátku každého měsíce, tj. do 5 dne každého měsíce, bude </w:t>
      </w:r>
      <w:r w:rsidR="003965DD">
        <w:rPr>
          <w:rFonts w:cs="Calibri"/>
        </w:rPr>
        <w:t>Účastník</w:t>
      </w:r>
      <w:r w:rsidRPr="001C771B">
        <w:rPr>
          <w:rFonts w:cs="Calibri"/>
        </w:rPr>
        <w:t xml:space="preserve"> vyhotovovat měsíční plán plánované činnosti vč. hodinové dotace na jednotlivé činnosti v daném měsíci ke komplexu služeb specifikovaných v čl. 5</w:t>
      </w:r>
      <w:r w:rsidR="00460D6E">
        <w:rPr>
          <w:rFonts w:cs="Calibri"/>
        </w:rPr>
        <w:t>.1.</w:t>
      </w:r>
    </w:p>
    <w:p w14:paraId="532A5348" w14:textId="37F0D74B" w:rsidR="00705290" w:rsidRPr="00356BF6" w:rsidRDefault="00705290" w:rsidP="00356BF6">
      <w:pPr>
        <w:pStyle w:val="OdrazkaIbod"/>
        <w:ind w:left="851" w:hanging="218"/>
        <w:jc w:val="both"/>
        <w:rPr>
          <w:rFonts w:cs="Calibri"/>
        </w:rPr>
      </w:pPr>
      <w:r w:rsidRPr="00356BF6">
        <w:rPr>
          <w:rFonts w:cs="Calibri"/>
        </w:rPr>
        <w:t>pro tyto realizované služby</w:t>
      </w:r>
      <w:r w:rsidR="0092233B">
        <w:rPr>
          <w:rFonts w:cs="Calibri"/>
        </w:rPr>
        <w:t xml:space="preserve"> (S1 – S11)</w:t>
      </w:r>
      <w:r w:rsidR="00170C3E">
        <w:rPr>
          <w:rFonts w:cs="Calibri"/>
        </w:rPr>
        <w:t>, které nebudou vedeny jako rozvojové projekty,</w:t>
      </w:r>
      <w:r w:rsidRPr="00356BF6">
        <w:rPr>
          <w:rFonts w:cs="Calibri"/>
        </w:rPr>
        <w:t xml:space="preserve"> bude </w:t>
      </w:r>
      <w:r w:rsidR="003965DD">
        <w:rPr>
          <w:rFonts w:cs="Calibri"/>
        </w:rPr>
        <w:t>Účastník</w:t>
      </w:r>
      <w:r w:rsidRPr="00356BF6">
        <w:rPr>
          <w:rFonts w:cs="Calibri"/>
        </w:rPr>
        <w:t xml:space="preserve"> předávat v měsíční periodě výkazy práce dle jednotlivých služeb. Měsíční výkaz bude </w:t>
      </w:r>
      <w:r w:rsidRPr="00356BF6">
        <w:rPr>
          <w:rFonts w:cs="Calibri"/>
        </w:rPr>
        <w:lastRenderedPageBreak/>
        <w:t>obsahovat údaje s přesností na 15 minut započaté práce. Položkami záznamu ve výkazu budou</w:t>
      </w:r>
      <w:r w:rsidR="00B774FE">
        <w:rPr>
          <w:rFonts w:cs="Calibri"/>
        </w:rPr>
        <w:t xml:space="preserve"> minimálně ty, které jsou obsaženy ve vzoru výkazu v příloze 3 této ZD.</w:t>
      </w:r>
    </w:p>
    <w:p w14:paraId="19C9DA6F" w14:textId="2D803BFA" w:rsidR="00705290" w:rsidRPr="00356BF6" w:rsidRDefault="003965DD" w:rsidP="00356BF6">
      <w:pPr>
        <w:pStyle w:val="OdrazkaIbod"/>
        <w:ind w:left="851" w:hanging="218"/>
        <w:jc w:val="both"/>
        <w:rPr>
          <w:rFonts w:cs="Calibri"/>
        </w:rPr>
      </w:pPr>
      <w:r>
        <w:rPr>
          <w:rFonts w:cs="Calibri"/>
        </w:rPr>
        <w:t>Účastník</w:t>
      </w:r>
      <w:r w:rsidR="00705290" w:rsidRPr="00356BF6">
        <w:rPr>
          <w:rFonts w:cs="Calibri"/>
        </w:rPr>
        <w:t xml:space="preserve"> bude výkazy evidovat a předávat v elektronické formě tak, aby bylo možné sledovat a vyhodnocovat aktivity na jednotlivých službách (projektech) souhrnně za celé období trván</w:t>
      </w:r>
      <w:r w:rsidR="00B774FE" w:rsidRPr="00356BF6">
        <w:rPr>
          <w:rFonts w:cs="Calibri"/>
        </w:rPr>
        <w:t>í outsourcingu</w:t>
      </w:r>
      <w:r w:rsidR="00B774FE">
        <w:rPr>
          <w:rFonts w:cs="Calibri"/>
        </w:rPr>
        <w:t>.</w:t>
      </w:r>
    </w:p>
    <w:p w14:paraId="6FCD8FAA" w14:textId="142171B7" w:rsidR="00705290" w:rsidRPr="00356BF6" w:rsidRDefault="00B774FE" w:rsidP="00356BF6">
      <w:pPr>
        <w:pStyle w:val="OdrazkaIbod"/>
        <w:ind w:left="851" w:hanging="218"/>
        <w:jc w:val="both"/>
        <w:rPr>
          <w:rFonts w:cs="Calibri"/>
        </w:rPr>
      </w:pPr>
      <w:r>
        <w:rPr>
          <w:rFonts w:cs="Calibri"/>
        </w:rPr>
        <w:t>V</w:t>
      </w:r>
      <w:r w:rsidR="00705290" w:rsidRPr="00356BF6">
        <w:rPr>
          <w:rFonts w:cs="Calibri"/>
        </w:rPr>
        <w:t>ýkaz činnosti za období kalendářního měsíce pak bude přiložen k faktuře za služby odv</w:t>
      </w:r>
      <w:r w:rsidRPr="00356BF6">
        <w:rPr>
          <w:rFonts w:cs="Calibri"/>
        </w:rPr>
        <w:t>edené Zadavateli v daném měsíci</w:t>
      </w:r>
      <w:r>
        <w:rPr>
          <w:rFonts w:cs="Calibri"/>
        </w:rPr>
        <w:t>.</w:t>
      </w:r>
    </w:p>
    <w:p w14:paraId="3C0D6791" w14:textId="2B89B698" w:rsidR="00705290" w:rsidRPr="00356BF6" w:rsidRDefault="00B774FE" w:rsidP="00356BF6">
      <w:pPr>
        <w:pStyle w:val="OdrazkaIbod"/>
        <w:ind w:left="851" w:hanging="218"/>
        <w:jc w:val="both"/>
        <w:rPr>
          <w:rFonts w:cs="Calibri"/>
        </w:rPr>
      </w:pPr>
      <w:r>
        <w:rPr>
          <w:rFonts w:cs="Calibri"/>
        </w:rPr>
        <w:t>N</w:t>
      </w:r>
      <w:r w:rsidR="00705290" w:rsidRPr="00356BF6">
        <w:rPr>
          <w:rFonts w:cs="Calibri"/>
        </w:rPr>
        <w:t xml:space="preserve">áklady na práci spojenou s vlastní činností vykazování aktivit v rámci plnění předmětu outsourcingu zahrne </w:t>
      </w:r>
      <w:r w:rsidR="003965DD">
        <w:rPr>
          <w:rFonts w:cs="Calibri"/>
        </w:rPr>
        <w:t>Účastník</w:t>
      </w:r>
      <w:r w:rsidR="00705290" w:rsidRPr="00356BF6">
        <w:rPr>
          <w:rFonts w:cs="Calibri"/>
        </w:rPr>
        <w:t xml:space="preserve"> do nabídkové hodinové sazby za služby outsourcingu a nebude je Zadavateli fakturovat jako samostatnou činnost specialistů vyčleněných pro plnění předmětu veřejné zakázky</w:t>
      </w:r>
      <w:r>
        <w:rPr>
          <w:rFonts w:cs="Calibri"/>
        </w:rPr>
        <w:t>.</w:t>
      </w:r>
    </w:p>
    <w:p w14:paraId="4B7EB8D7" w14:textId="640C39F5" w:rsidR="00170C3E" w:rsidRPr="00356BF6" w:rsidRDefault="00170C3E" w:rsidP="00356BF6">
      <w:pPr>
        <w:pStyle w:val="OdrazkaIbod"/>
        <w:ind w:left="851" w:hanging="218"/>
        <w:jc w:val="both"/>
        <w:rPr>
          <w:rFonts w:cs="Calibri"/>
        </w:rPr>
      </w:pPr>
      <w:r w:rsidRPr="00356BF6">
        <w:rPr>
          <w:rFonts w:cs="Calibri"/>
        </w:rPr>
        <w:t>Pro realizaci rozvojových projektů bez ohledu na konkrétní službu Zadavatel požaduje</w:t>
      </w:r>
      <w:r w:rsidR="00DC5415">
        <w:rPr>
          <w:rFonts w:cs="Calibri"/>
        </w:rPr>
        <w:t xml:space="preserve"> </w:t>
      </w:r>
      <w:r w:rsidRPr="00356BF6">
        <w:rPr>
          <w:rFonts w:cs="Calibri"/>
        </w:rPr>
        <w:t>realizaci projektů minimálně následujícím způsobem:</w:t>
      </w:r>
    </w:p>
    <w:p w14:paraId="5785DC02" w14:textId="4A2AE0C8" w:rsidR="00170C3E" w:rsidRDefault="00170C3E" w:rsidP="00356BF6">
      <w:pPr>
        <w:pStyle w:val="OdrazkaIbod"/>
        <w:numPr>
          <w:ilvl w:val="0"/>
          <w:numId w:val="72"/>
        </w:numPr>
      </w:pPr>
      <w:r>
        <w:t xml:space="preserve">předběžná analýza požadavku </w:t>
      </w:r>
      <w:r w:rsidR="003965DD">
        <w:t>Účastník</w:t>
      </w:r>
      <w:r>
        <w:t>em s pracovníky Zadavatele pro vytvoření předběžné nabídky obsahující minimálně rozsah a cenu, v případě požadavku malého rozsahu, provedení analýzy např. telefonicky, e-mail,</w:t>
      </w:r>
    </w:p>
    <w:p w14:paraId="455612A4" w14:textId="77777777" w:rsidR="00170C3E" w:rsidRDefault="00170C3E" w:rsidP="00356BF6">
      <w:pPr>
        <w:pStyle w:val="OdrazkaIbod"/>
        <w:numPr>
          <w:ilvl w:val="0"/>
          <w:numId w:val="72"/>
        </w:numPr>
      </w:pPr>
      <w:r>
        <w:t>akceptace nebo neakceptace předběžné nabídky Zadavatelem (mechanizmus řešící problematiku nedohody smluvních stran při stanovení rozsahu a ceny),</w:t>
      </w:r>
    </w:p>
    <w:p w14:paraId="1215F639" w14:textId="43F0AFCA" w:rsidR="00170C3E" w:rsidRDefault="00170C3E" w:rsidP="00356BF6">
      <w:pPr>
        <w:pStyle w:val="OdrazkaIbod"/>
        <w:numPr>
          <w:ilvl w:val="0"/>
          <w:numId w:val="72"/>
        </w:numPr>
      </w:pPr>
      <w:r w:rsidRPr="0074767C">
        <w:t xml:space="preserve">nabídka </w:t>
      </w:r>
      <w:r w:rsidR="003965DD">
        <w:t>Účastník</w:t>
      </w:r>
      <w:r w:rsidR="00C76D9F">
        <w:t>a</w:t>
      </w:r>
      <w:r w:rsidRPr="0074767C">
        <w:t xml:space="preserve"> na základě analýzy obsahující minimálně - návrh řešení (vývoje),</w:t>
      </w:r>
      <w:r w:rsidRPr="005C78C4">
        <w:t xml:space="preserve"> stanovení rozsahu</w:t>
      </w:r>
      <w:r>
        <w:t xml:space="preserve"> / pracnosti</w:t>
      </w:r>
      <w:r w:rsidRPr="005C78C4">
        <w:t>, celkov</w:t>
      </w:r>
      <w:r>
        <w:t xml:space="preserve">ou fixní </w:t>
      </w:r>
      <w:r w:rsidRPr="005C78C4">
        <w:t>cen</w:t>
      </w:r>
      <w:r>
        <w:t>u</w:t>
      </w:r>
      <w:r w:rsidRPr="005C78C4">
        <w:t xml:space="preserve"> (na základě platného ceníku</w:t>
      </w:r>
      <w:r>
        <w:t xml:space="preserve"> </w:t>
      </w:r>
      <w:r w:rsidRPr="00CA1CC8">
        <w:t>obsaženého ve smlouvě</w:t>
      </w:r>
      <w:r>
        <w:t>)</w:t>
      </w:r>
      <w:r w:rsidRPr="00CA1CC8">
        <w:t>, termín</w:t>
      </w:r>
      <w:r>
        <w:t xml:space="preserve"> řešení, součinnost,</w:t>
      </w:r>
    </w:p>
    <w:p w14:paraId="6F93979C" w14:textId="77777777" w:rsidR="00170C3E" w:rsidRDefault="00170C3E" w:rsidP="00356BF6">
      <w:pPr>
        <w:pStyle w:val="OdrazkaIbod"/>
        <w:numPr>
          <w:ilvl w:val="0"/>
          <w:numId w:val="72"/>
        </w:numPr>
      </w:pPr>
      <w:r w:rsidRPr="005C78C4">
        <w:t xml:space="preserve">akceptace </w:t>
      </w:r>
      <w:r>
        <w:t>nebo neakceptace této nabídky Zadavatelem (m</w:t>
      </w:r>
      <w:r w:rsidRPr="005C78C4">
        <w:t>echanizmus řešící problematiku nedohody smluvních stran při stanovení rozsahu a ceny</w:t>
      </w:r>
      <w:r>
        <w:t xml:space="preserve"> bude součástí odpovídajícího SLA)</w:t>
      </w:r>
      <w:r w:rsidRPr="005C78C4">
        <w:t>,</w:t>
      </w:r>
    </w:p>
    <w:p w14:paraId="0C2C30A3" w14:textId="77777777" w:rsidR="00170C3E" w:rsidRDefault="00170C3E" w:rsidP="00356BF6">
      <w:pPr>
        <w:pStyle w:val="OdrazkaIbod"/>
        <w:numPr>
          <w:ilvl w:val="0"/>
          <w:numId w:val="72"/>
        </w:numPr>
      </w:pPr>
      <w:r>
        <w:t>vlastní řešení (vývoj),</w:t>
      </w:r>
    </w:p>
    <w:p w14:paraId="1652A586" w14:textId="77777777" w:rsidR="00170C3E" w:rsidRDefault="00170C3E" w:rsidP="00356BF6">
      <w:pPr>
        <w:pStyle w:val="OdrazkaIbod"/>
        <w:numPr>
          <w:ilvl w:val="0"/>
          <w:numId w:val="72"/>
        </w:numPr>
      </w:pPr>
      <w:r>
        <w:t>testování,</w:t>
      </w:r>
    </w:p>
    <w:p w14:paraId="7BA4C404" w14:textId="77777777" w:rsidR="00170C3E" w:rsidRDefault="00170C3E" w:rsidP="00356BF6">
      <w:pPr>
        <w:pStyle w:val="OdrazkaIbod"/>
        <w:numPr>
          <w:ilvl w:val="0"/>
          <w:numId w:val="72"/>
        </w:numPr>
      </w:pPr>
      <w:r>
        <w:t>doplnění dokumentace,</w:t>
      </w:r>
    </w:p>
    <w:p w14:paraId="7B00D273" w14:textId="77777777" w:rsidR="00170C3E" w:rsidRDefault="00170C3E" w:rsidP="00356BF6">
      <w:pPr>
        <w:pStyle w:val="OdrazkaIbod"/>
        <w:numPr>
          <w:ilvl w:val="0"/>
          <w:numId w:val="72"/>
        </w:numPr>
      </w:pPr>
      <w:r>
        <w:t>zkušební provoz,</w:t>
      </w:r>
    </w:p>
    <w:p w14:paraId="69966F80" w14:textId="77777777" w:rsidR="00170C3E" w:rsidRDefault="00170C3E" w:rsidP="00356BF6">
      <w:pPr>
        <w:pStyle w:val="OdrazkaIbod"/>
        <w:numPr>
          <w:ilvl w:val="0"/>
          <w:numId w:val="72"/>
        </w:numPr>
      </w:pPr>
      <w:r>
        <w:t>a</w:t>
      </w:r>
      <w:r w:rsidRPr="005C78C4">
        <w:t>kceptace výsledného řešení,</w:t>
      </w:r>
    </w:p>
    <w:p w14:paraId="4B4066BA" w14:textId="77777777" w:rsidR="00170C3E" w:rsidRDefault="00170C3E" w:rsidP="00356BF6">
      <w:pPr>
        <w:pStyle w:val="OdrazkaIbod"/>
        <w:numPr>
          <w:ilvl w:val="0"/>
          <w:numId w:val="72"/>
        </w:numPr>
      </w:pPr>
      <w:r>
        <w:t>p</w:t>
      </w:r>
      <w:r w:rsidRPr="005C78C4">
        <w:t>latba celkové ceny na základě akceptace.</w:t>
      </w:r>
    </w:p>
    <w:p w14:paraId="77B3206B" w14:textId="1E3B482D" w:rsidR="0092233B" w:rsidRPr="00356BF6" w:rsidRDefault="003965DD" w:rsidP="00356BF6">
      <w:pPr>
        <w:pStyle w:val="OdrazkaIbod"/>
        <w:ind w:left="1134"/>
        <w:rPr>
          <w:rFonts w:cs="Calibri"/>
        </w:rPr>
      </w:pPr>
      <w:bookmarkStart w:id="112" w:name="_GoBack"/>
      <w:bookmarkEnd w:id="112"/>
      <w:r>
        <w:rPr>
          <w:rFonts w:cs="Calibri"/>
        </w:rPr>
        <w:t>Účastník</w:t>
      </w:r>
      <w:r w:rsidR="0092233B" w:rsidRPr="00356BF6">
        <w:rPr>
          <w:rFonts w:cs="Calibri"/>
        </w:rPr>
        <w:t xml:space="preserve"> využije vzorových dokumentů, které jsou uvedeny v přílohách Přílohy 3 této ZD – Závazný návrh smlouvy.</w:t>
      </w:r>
    </w:p>
    <w:p w14:paraId="7B8FCFC3" w14:textId="77777777" w:rsidR="00705290" w:rsidRPr="0074767C" w:rsidRDefault="00705290" w:rsidP="00705290"/>
    <w:p w14:paraId="3D7AEAC5" w14:textId="699ACCF7" w:rsidR="00560C9C" w:rsidRPr="00560C9C" w:rsidRDefault="00560C9C" w:rsidP="00356BF6"/>
    <w:p w14:paraId="5BDFFCD8" w14:textId="6BA3484F" w:rsidR="00850D6C" w:rsidRPr="00850D6C" w:rsidRDefault="006579FF" w:rsidP="00554844">
      <w:pPr>
        <w:pStyle w:val="Nadpis1"/>
        <w:spacing w:after="0"/>
        <w:ind w:left="567" w:hanging="283"/>
        <w:rPr>
          <w:rFonts w:cs="Calibri"/>
        </w:rPr>
      </w:pPr>
      <w:bookmarkStart w:id="113" w:name="_Toc500153507"/>
      <w:r>
        <w:t>Převzetí služeb</w:t>
      </w:r>
      <w:bookmarkStart w:id="114" w:name="_Toc416453782"/>
      <w:bookmarkStart w:id="115" w:name="_Toc416453783"/>
      <w:bookmarkEnd w:id="114"/>
      <w:bookmarkEnd w:id="115"/>
      <w:bookmarkEnd w:id="113"/>
    </w:p>
    <w:p w14:paraId="5BDFFCD9" w14:textId="69913E75" w:rsidR="00850D6C" w:rsidRPr="00850D6C" w:rsidRDefault="00850D6C" w:rsidP="00850D6C">
      <w:pPr>
        <w:keepNext/>
        <w:numPr>
          <w:ilvl w:val="1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before="360"/>
        <w:textAlignment w:val="baseline"/>
        <w:outlineLvl w:val="1"/>
        <w:rPr>
          <w:rFonts w:cs="Times New Roman"/>
          <w:b/>
          <w:color w:val="868489"/>
          <w:sz w:val="24"/>
          <w:szCs w:val="20"/>
        </w:rPr>
      </w:pPr>
      <w:bookmarkStart w:id="116" w:name="_Toc218266399"/>
      <w:bookmarkStart w:id="117" w:name="_Toc220081710"/>
      <w:bookmarkStart w:id="118" w:name="_Toc416280181"/>
      <w:bookmarkStart w:id="119" w:name="_Toc500153508"/>
      <w:r w:rsidRPr="00850D6C">
        <w:rPr>
          <w:rFonts w:cs="Times New Roman"/>
          <w:b/>
          <w:color w:val="868489"/>
          <w:sz w:val="24"/>
          <w:szCs w:val="20"/>
        </w:rPr>
        <w:t xml:space="preserve">Detailní harmonogram </w:t>
      </w:r>
      <w:bookmarkEnd w:id="116"/>
      <w:bookmarkEnd w:id="117"/>
      <w:r w:rsidR="006579FF">
        <w:rPr>
          <w:rFonts w:cs="Times New Roman"/>
          <w:b/>
          <w:color w:val="868489"/>
          <w:sz w:val="24"/>
          <w:szCs w:val="20"/>
        </w:rPr>
        <w:t>převzetí S</w:t>
      </w:r>
      <w:r w:rsidR="00F37FF6">
        <w:rPr>
          <w:rFonts w:cs="Times New Roman"/>
          <w:b/>
          <w:color w:val="868489"/>
          <w:sz w:val="24"/>
          <w:szCs w:val="20"/>
        </w:rPr>
        <w:t>lužeb</w:t>
      </w:r>
      <w:bookmarkEnd w:id="118"/>
      <w:bookmarkEnd w:id="119"/>
      <w:r w:rsidRPr="00850D6C">
        <w:rPr>
          <w:rFonts w:cs="Times New Roman"/>
          <w:b/>
          <w:color w:val="868489"/>
          <w:sz w:val="24"/>
          <w:szCs w:val="20"/>
        </w:rPr>
        <w:t xml:space="preserve"> </w:t>
      </w:r>
    </w:p>
    <w:p w14:paraId="5BDFFCDA" w14:textId="77777777" w:rsidR="00850D6C" w:rsidRPr="00850D6C" w:rsidRDefault="00850D6C" w:rsidP="00850D6C">
      <w:pPr>
        <w:ind w:left="540"/>
        <w:rPr>
          <w:b/>
          <w:bCs/>
        </w:rPr>
      </w:pPr>
      <w:r w:rsidRPr="00850D6C">
        <w:rPr>
          <w:b/>
          <w:bCs/>
        </w:rPr>
        <w:t>Základní údaje:</w:t>
      </w:r>
    </w:p>
    <w:p w14:paraId="5BDFFCDB" w14:textId="5808AABC" w:rsidR="00850D6C" w:rsidRPr="00850D6C" w:rsidRDefault="00850D6C" w:rsidP="00850D6C">
      <w:pPr>
        <w:tabs>
          <w:tab w:val="left" w:pos="851"/>
        </w:tabs>
        <w:spacing w:before="20" w:after="20"/>
        <w:ind w:left="851" w:hanging="284"/>
        <w:rPr>
          <w:szCs w:val="20"/>
        </w:rPr>
      </w:pPr>
      <w:r>
        <w:rPr>
          <w:szCs w:val="20"/>
        </w:rPr>
        <w:t>U</w:t>
      </w:r>
      <w:r w:rsidRPr="00850D6C">
        <w:rPr>
          <w:szCs w:val="20"/>
        </w:rPr>
        <w:t>vést detailní specifikaci jednotlivých etap implementace služeb (obsah, délka a forma ukončení etap), eventu</w:t>
      </w:r>
      <w:r w:rsidR="007348D7">
        <w:rPr>
          <w:szCs w:val="20"/>
        </w:rPr>
        <w:t>á</w:t>
      </w:r>
      <w:r w:rsidRPr="00850D6C">
        <w:rPr>
          <w:szCs w:val="20"/>
        </w:rPr>
        <w:t xml:space="preserve">lně včetně předpokládaných dob řešení navržených analýz. </w:t>
      </w:r>
    </w:p>
    <w:p w14:paraId="5BDFFCDC" w14:textId="780C4AF9" w:rsidR="00F37FF6" w:rsidRDefault="00850D6C" w:rsidP="00850D6C">
      <w:pPr>
        <w:tabs>
          <w:tab w:val="left" w:pos="851"/>
        </w:tabs>
        <w:spacing w:before="20" w:after="20"/>
        <w:ind w:left="851" w:hanging="284"/>
        <w:rPr>
          <w:szCs w:val="20"/>
        </w:rPr>
      </w:pPr>
      <w:r w:rsidRPr="00850D6C">
        <w:rPr>
          <w:szCs w:val="20"/>
        </w:rPr>
        <w:t xml:space="preserve">Harmonogram uvést </w:t>
      </w:r>
      <w:r>
        <w:rPr>
          <w:szCs w:val="20"/>
        </w:rPr>
        <w:t xml:space="preserve">formou </w:t>
      </w:r>
      <w:bookmarkStart w:id="120" w:name="_Toc220081711"/>
      <w:r w:rsidR="00F37FF6">
        <w:rPr>
          <w:szCs w:val="20"/>
        </w:rPr>
        <w:t xml:space="preserve">tabulky </w:t>
      </w:r>
      <w:r w:rsidR="00BF3EB5">
        <w:rPr>
          <w:szCs w:val="20"/>
        </w:rPr>
        <w:t xml:space="preserve">(případně přehledného diagramu) </w:t>
      </w:r>
      <w:r w:rsidR="00F37FF6">
        <w:rPr>
          <w:szCs w:val="20"/>
        </w:rPr>
        <w:t>s uvedením etap, případně fází, časového určení (od, do), výstupů, obsahu a zodpovědnosti.</w:t>
      </w:r>
      <w:r w:rsidR="00BF3EB5">
        <w:rPr>
          <w:szCs w:val="20"/>
        </w:rPr>
        <w:t xml:space="preserve"> Harmonogram bude zpracován od bodu „0“, kterým bude den podpisu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"/>
        <w:gridCol w:w="2378"/>
        <w:gridCol w:w="709"/>
        <w:gridCol w:w="835"/>
        <w:gridCol w:w="1658"/>
        <w:gridCol w:w="1442"/>
        <w:gridCol w:w="1565"/>
      </w:tblGrid>
      <w:tr w:rsidR="003617D0" w:rsidRPr="003617D0" w14:paraId="75B3A9C2" w14:textId="77777777" w:rsidTr="003617D0">
        <w:trPr>
          <w:trHeight w:val="300"/>
        </w:trPr>
        <w:tc>
          <w:tcPr>
            <w:tcW w:w="482" w:type="dxa"/>
            <w:noWrap/>
            <w:hideMark/>
          </w:tcPr>
          <w:p w14:paraId="356F1C68" w14:textId="2824C577" w:rsidR="003617D0" w:rsidRPr="003617D0" w:rsidRDefault="003617D0" w:rsidP="00356BF6">
            <w:pPr>
              <w:tabs>
                <w:tab w:val="left" w:pos="0"/>
              </w:tabs>
              <w:spacing w:before="20" w:after="20"/>
              <w:jc w:val="center"/>
              <w:rPr>
                <w:szCs w:val="20"/>
              </w:rPr>
            </w:pPr>
            <w:r w:rsidRPr="003617D0">
              <w:rPr>
                <w:szCs w:val="20"/>
              </w:rPr>
              <w:t>Id.</w:t>
            </w:r>
          </w:p>
        </w:tc>
        <w:tc>
          <w:tcPr>
            <w:tcW w:w="2443" w:type="dxa"/>
            <w:noWrap/>
            <w:hideMark/>
          </w:tcPr>
          <w:p w14:paraId="02A19CD3" w14:textId="77777777" w:rsidR="003617D0" w:rsidRPr="003617D0" w:rsidRDefault="003617D0" w:rsidP="00356BF6">
            <w:pPr>
              <w:tabs>
                <w:tab w:val="left" w:pos="0"/>
              </w:tabs>
              <w:spacing w:before="20" w:after="20"/>
              <w:jc w:val="center"/>
              <w:rPr>
                <w:szCs w:val="20"/>
              </w:rPr>
            </w:pPr>
            <w:r w:rsidRPr="003617D0">
              <w:rPr>
                <w:szCs w:val="20"/>
              </w:rPr>
              <w:t>Etapa/fáze</w:t>
            </w:r>
          </w:p>
        </w:tc>
        <w:tc>
          <w:tcPr>
            <w:tcW w:w="724" w:type="dxa"/>
            <w:noWrap/>
            <w:hideMark/>
          </w:tcPr>
          <w:p w14:paraId="0D09F25E" w14:textId="77777777" w:rsidR="003617D0" w:rsidRPr="003617D0" w:rsidRDefault="003617D0" w:rsidP="00356BF6">
            <w:pPr>
              <w:tabs>
                <w:tab w:val="left" w:pos="0"/>
              </w:tabs>
              <w:spacing w:before="20" w:after="20"/>
              <w:jc w:val="center"/>
              <w:rPr>
                <w:szCs w:val="20"/>
              </w:rPr>
            </w:pPr>
            <w:r w:rsidRPr="003617D0">
              <w:rPr>
                <w:szCs w:val="20"/>
              </w:rPr>
              <w:t>Od</w:t>
            </w:r>
          </w:p>
        </w:tc>
        <w:tc>
          <w:tcPr>
            <w:tcW w:w="854" w:type="dxa"/>
            <w:noWrap/>
            <w:hideMark/>
          </w:tcPr>
          <w:p w14:paraId="51A3BDF7" w14:textId="77777777" w:rsidR="003617D0" w:rsidRPr="003617D0" w:rsidRDefault="003617D0" w:rsidP="00356BF6">
            <w:pPr>
              <w:tabs>
                <w:tab w:val="left" w:pos="0"/>
              </w:tabs>
              <w:spacing w:before="20" w:after="20"/>
              <w:jc w:val="center"/>
              <w:rPr>
                <w:szCs w:val="20"/>
              </w:rPr>
            </w:pPr>
            <w:r w:rsidRPr="003617D0">
              <w:rPr>
                <w:szCs w:val="20"/>
              </w:rPr>
              <w:t>Do</w:t>
            </w:r>
          </w:p>
        </w:tc>
        <w:tc>
          <w:tcPr>
            <w:tcW w:w="1701" w:type="dxa"/>
            <w:noWrap/>
            <w:hideMark/>
          </w:tcPr>
          <w:p w14:paraId="11BB97F2" w14:textId="77777777" w:rsidR="003617D0" w:rsidRPr="003617D0" w:rsidRDefault="003617D0" w:rsidP="00356BF6">
            <w:pPr>
              <w:tabs>
                <w:tab w:val="left" w:pos="0"/>
              </w:tabs>
              <w:spacing w:before="20" w:after="20"/>
              <w:jc w:val="center"/>
              <w:rPr>
                <w:szCs w:val="20"/>
              </w:rPr>
            </w:pPr>
            <w:r w:rsidRPr="003617D0">
              <w:rPr>
                <w:szCs w:val="20"/>
              </w:rPr>
              <w:t>Výstupy</w:t>
            </w:r>
          </w:p>
        </w:tc>
        <w:tc>
          <w:tcPr>
            <w:tcW w:w="1479" w:type="dxa"/>
            <w:noWrap/>
            <w:hideMark/>
          </w:tcPr>
          <w:p w14:paraId="64C0E6B2" w14:textId="77777777" w:rsidR="003617D0" w:rsidRPr="003617D0" w:rsidRDefault="003617D0" w:rsidP="00356BF6">
            <w:pPr>
              <w:tabs>
                <w:tab w:val="left" w:pos="0"/>
              </w:tabs>
              <w:spacing w:before="20" w:after="20"/>
              <w:jc w:val="center"/>
              <w:rPr>
                <w:szCs w:val="20"/>
              </w:rPr>
            </w:pPr>
            <w:r w:rsidRPr="003617D0">
              <w:rPr>
                <w:szCs w:val="20"/>
              </w:rPr>
              <w:t>Obsah</w:t>
            </w:r>
          </w:p>
        </w:tc>
        <w:tc>
          <w:tcPr>
            <w:tcW w:w="1605" w:type="dxa"/>
            <w:noWrap/>
            <w:hideMark/>
          </w:tcPr>
          <w:p w14:paraId="575F14F4" w14:textId="77777777" w:rsidR="003617D0" w:rsidRPr="003617D0" w:rsidRDefault="003617D0" w:rsidP="00356BF6">
            <w:pPr>
              <w:tabs>
                <w:tab w:val="left" w:pos="0"/>
              </w:tabs>
              <w:spacing w:before="20" w:after="20"/>
              <w:jc w:val="center"/>
              <w:rPr>
                <w:szCs w:val="20"/>
              </w:rPr>
            </w:pPr>
            <w:r w:rsidRPr="003617D0">
              <w:rPr>
                <w:szCs w:val="20"/>
              </w:rPr>
              <w:t>Zodpovědnost</w:t>
            </w:r>
          </w:p>
        </w:tc>
      </w:tr>
      <w:tr w:rsidR="003617D0" w:rsidRPr="003617D0" w14:paraId="193E7AAC" w14:textId="77777777" w:rsidTr="003617D0">
        <w:trPr>
          <w:trHeight w:val="300"/>
        </w:trPr>
        <w:tc>
          <w:tcPr>
            <w:tcW w:w="482" w:type="dxa"/>
            <w:noWrap/>
            <w:hideMark/>
          </w:tcPr>
          <w:p w14:paraId="08845E82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>1.</w:t>
            </w:r>
          </w:p>
        </w:tc>
        <w:tc>
          <w:tcPr>
            <w:tcW w:w="2443" w:type="dxa"/>
            <w:noWrap/>
            <w:hideMark/>
          </w:tcPr>
          <w:p w14:paraId="592A4B69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724" w:type="dxa"/>
            <w:noWrap/>
            <w:hideMark/>
          </w:tcPr>
          <w:p w14:paraId="469BDF19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854" w:type="dxa"/>
            <w:noWrap/>
            <w:hideMark/>
          </w:tcPr>
          <w:p w14:paraId="64CAA7C2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4D92A9F9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479" w:type="dxa"/>
            <w:noWrap/>
            <w:hideMark/>
          </w:tcPr>
          <w:p w14:paraId="0E8F8FE6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605" w:type="dxa"/>
            <w:noWrap/>
            <w:hideMark/>
          </w:tcPr>
          <w:p w14:paraId="3490273F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</w:tr>
      <w:tr w:rsidR="003617D0" w:rsidRPr="003617D0" w14:paraId="3D44FD35" w14:textId="77777777" w:rsidTr="003617D0">
        <w:trPr>
          <w:trHeight w:val="300"/>
        </w:trPr>
        <w:tc>
          <w:tcPr>
            <w:tcW w:w="482" w:type="dxa"/>
            <w:noWrap/>
            <w:hideMark/>
          </w:tcPr>
          <w:p w14:paraId="0CF4E9B6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>1.1</w:t>
            </w:r>
          </w:p>
        </w:tc>
        <w:tc>
          <w:tcPr>
            <w:tcW w:w="2443" w:type="dxa"/>
            <w:noWrap/>
            <w:hideMark/>
          </w:tcPr>
          <w:p w14:paraId="2AB69AB3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724" w:type="dxa"/>
            <w:noWrap/>
            <w:hideMark/>
          </w:tcPr>
          <w:p w14:paraId="3A59859E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854" w:type="dxa"/>
            <w:noWrap/>
            <w:hideMark/>
          </w:tcPr>
          <w:p w14:paraId="1767C7E8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036CCA07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479" w:type="dxa"/>
            <w:noWrap/>
            <w:hideMark/>
          </w:tcPr>
          <w:p w14:paraId="7F8F319A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605" w:type="dxa"/>
            <w:noWrap/>
            <w:hideMark/>
          </w:tcPr>
          <w:p w14:paraId="336ED097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</w:tr>
      <w:tr w:rsidR="003617D0" w:rsidRPr="003617D0" w14:paraId="5C0D1AC2" w14:textId="77777777" w:rsidTr="003617D0">
        <w:trPr>
          <w:trHeight w:val="300"/>
        </w:trPr>
        <w:tc>
          <w:tcPr>
            <w:tcW w:w="482" w:type="dxa"/>
            <w:noWrap/>
            <w:hideMark/>
          </w:tcPr>
          <w:p w14:paraId="1AB2B79E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>1.2</w:t>
            </w:r>
          </w:p>
        </w:tc>
        <w:tc>
          <w:tcPr>
            <w:tcW w:w="2443" w:type="dxa"/>
            <w:noWrap/>
            <w:hideMark/>
          </w:tcPr>
          <w:p w14:paraId="553AE850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724" w:type="dxa"/>
            <w:noWrap/>
            <w:hideMark/>
          </w:tcPr>
          <w:p w14:paraId="4FEF1C94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854" w:type="dxa"/>
            <w:noWrap/>
            <w:hideMark/>
          </w:tcPr>
          <w:p w14:paraId="2328399A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593688A2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479" w:type="dxa"/>
            <w:noWrap/>
            <w:hideMark/>
          </w:tcPr>
          <w:p w14:paraId="1C2497D4" w14:textId="77777777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  <w:tc>
          <w:tcPr>
            <w:tcW w:w="1605" w:type="dxa"/>
            <w:noWrap/>
            <w:hideMark/>
          </w:tcPr>
          <w:p w14:paraId="42E165D9" w14:textId="42BF6B49" w:rsidR="003617D0" w:rsidRPr="003617D0" w:rsidRDefault="003617D0" w:rsidP="003617D0">
            <w:pPr>
              <w:tabs>
                <w:tab w:val="left" w:pos="0"/>
              </w:tabs>
              <w:spacing w:before="20" w:after="20"/>
              <w:rPr>
                <w:szCs w:val="20"/>
              </w:rPr>
            </w:pPr>
            <w:r w:rsidRPr="003617D0">
              <w:rPr>
                <w:szCs w:val="20"/>
              </w:rPr>
              <w:t xml:space="preserve"> </w:t>
            </w:r>
          </w:p>
        </w:tc>
      </w:tr>
    </w:tbl>
    <w:p w14:paraId="5BDFFD00" w14:textId="00914B8B" w:rsidR="00F37FF6" w:rsidRPr="00F37FF6" w:rsidRDefault="00F37FF6" w:rsidP="00F37FF6">
      <w:pPr>
        <w:jc w:val="right"/>
        <w:rPr>
          <w:b/>
          <w:bCs/>
          <w:iCs/>
          <w:color w:val="868489"/>
          <w:sz w:val="18"/>
          <w:szCs w:val="24"/>
        </w:rPr>
      </w:pPr>
      <w:r w:rsidRPr="00F37FF6">
        <w:rPr>
          <w:b/>
          <w:bCs/>
          <w:iCs/>
          <w:color w:val="868489"/>
          <w:sz w:val="18"/>
          <w:szCs w:val="24"/>
        </w:rPr>
        <w:t xml:space="preserve">Tabulka </w:t>
      </w:r>
      <w:r w:rsidR="00085192">
        <w:rPr>
          <w:b/>
          <w:bCs/>
          <w:iCs/>
          <w:color w:val="868489"/>
          <w:sz w:val="18"/>
          <w:szCs w:val="24"/>
        </w:rPr>
        <w:t>7</w:t>
      </w:r>
      <w:r>
        <w:rPr>
          <w:b/>
          <w:bCs/>
          <w:iCs/>
          <w:color w:val="868489"/>
          <w:sz w:val="18"/>
          <w:szCs w:val="24"/>
        </w:rPr>
        <w:t>-1 – Harmonogram implementace služeb</w:t>
      </w:r>
    </w:p>
    <w:p w14:paraId="5BDFFD01" w14:textId="7B8493DD" w:rsidR="00850D6C" w:rsidRPr="00850D6C" w:rsidRDefault="00850D6C" w:rsidP="00850D6C">
      <w:pPr>
        <w:keepNext/>
        <w:numPr>
          <w:ilvl w:val="1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before="360"/>
        <w:textAlignment w:val="baseline"/>
        <w:outlineLvl w:val="1"/>
        <w:rPr>
          <w:rFonts w:cs="Times New Roman"/>
          <w:b/>
          <w:color w:val="868489"/>
          <w:sz w:val="24"/>
          <w:szCs w:val="20"/>
        </w:rPr>
      </w:pPr>
      <w:bookmarkStart w:id="121" w:name="_Toc416280182"/>
      <w:bookmarkStart w:id="122" w:name="_Toc500153509"/>
      <w:r w:rsidRPr="00850D6C">
        <w:rPr>
          <w:rFonts w:cs="Times New Roman"/>
          <w:b/>
          <w:color w:val="868489"/>
          <w:sz w:val="24"/>
          <w:szCs w:val="20"/>
        </w:rPr>
        <w:lastRenderedPageBreak/>
        <w:t xml:space="preserve">Dodací podmínky </w:t>
      </w:r>
      <w:bookmarkEnd w:id="120"/>
      <w:r w:rsidR="007A5B57" w:rsidRPr="00850D6C">
        <w:rPr>
          <w:rFonts w:cs="Times New Roman"/>
          <w:b/>
          <w:color w:val="868489"/>
          <w:sz w:val="24"/>
          <w:szCs w:val="20"/>
        </w:rPr>
        <w:t xml:space="preserve">a požadavky </w:t>
      </w:r>
      <w:r w:rsidR="003965DD">
        <w:rPr>
          <w:rFonts w:cs="Times New Roman"/>
          <w:b/>
          <w:color w:val="868489"/>
          <w:sz w:val="24"/>
          <w:szCs w:val="20"/>
        </w:rPr>
        <w:t>Účastníka</w:t>
      </w:r>
      <w:r w:rsidR="007A5B57" w:rsidRPr="00850D6C">
        <w:rPr>
          <w:rFonts w:cs="Times New Roman"/>
          <w:b/>
          <w:color w:val="868489"/>
          <w:sz w:val="24"/>
          <w:szCs w:val="20"/>
        </w:rPr>
        <w:t xml:space="preserve"> na Zadavatele</w:t>
      </w:r>
      <w:r w:rsidR="007A5B57">
        <w:rPr>
          <w:rFonts w:cs="Times New Roman"/>
          <w:b/>
          <w:color w:val="868489"/>
          <w:sz w:val="24"/>
          <w:szCs w:val="20"/>
        </w:rPr>
        <w:t xml:space="preserve"> v průběhu implementace služeb</w:t>
      </w:r>
      <w:bookmarkEnd w:id="121"/>
      <w:bookmarkEnd w:id="122"/>
    </w:p>
    <w:p w14:paraId="5BDFFD02" w14:textId="77777777" w:rsidR="00850D6C" w:rsidRPr="00850D6C" w:rsidRDefault="00850D6C" w:rsidP="00850D6C">
      <w:pPr>
        <w:ind w:left="540"/>
        <w:rPr>
          <w:b/>
          <w:bCs/>
        </w:rPr>
      </w:pPr>
      <w:r w:rsidRPr="00850D6C">
        <w:rPr>
          <w:b/>
          <w:bCs/>
        </w:rPr>
        <w:t xml:space="preserve">Základní údaje:  </w:t>
      </w:r>
    </w:p>
    <w:p w14:paraId="5BDFFD03" w14:textId="77777777" w:rsidR="00850D6C" w:rsidRPr="00850D6C" w:rsidRDefault="00850D6C" w:rsidP="00E30ED8">
      <w:pPr>
        <w:tabs>
          <w:tab w:val="left" w:pos="851"/>
        </w:tabs>
        <w:spacing w:before="20" w:after="20"/>
        <w:ind w:left="851" w:hanging="284"/>
        <w:jc w:val="both"/>
        <w:rPr>
          <w:szCs w:val="20"/>
        </w:rPr>
      </w:pPr>
      <w:r w:rsidRPr="00850D6C">
        <w:rPr>
          <w:szCs w:val="20"/>
        </w:rPr>
        <w:t>Požadavky na kapacity Zadavatele dle profesí a v návaznosti na harmonogram implementace. Do položky „Kap.“ uvést rámcový odhad nároků na profese nebo funkci Zadavatele v člověkodnech.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5"/>
        <w:gridCol w:w="688"/>
        <w:gridCol w:w="842"/>
        <w:gridCol w:w="3007"/>
      </w:tblGrid>
      <w:tr w:rsidR="003617D0" w:rsidRPr="003617D0" w14:paraId="7C495D19" w14:textId="77777777" w:rsidTr="00356BF6">
        <w:trPr>
          <w:trHeight w:val="300"/>
        </w:trPr>
        <w:tc>
          <w:tcPr>
            <w:tcW w:w="4644" w:type="dxa"/>
            <w:noWrap/>
            <w:hideMark/>
          </w:tcPr>
          <w:p w14:paraId="5A7129B0" w14:textId="12AF5F13" w:rsidR="003617D0" w:rsidRPr="003617D0" w:rsidRDefault="003617D0">
            <w:r w:rsidRPr="003617D0">
              <w:t>Zadavatel - funkce / profese</w:t>
            </w:r>
          </w:p>
        </w:tc>
        <w:tc>
          <w:tcPr>
            <w:tcW w:w="701" w:type="dxa"/>
            <w:noWrap/>
            <w:hideMark/>
          </w:tcPr>
          <w:p w14:paraId="4259363B" w14:textId="77777777" w:rsidR="003617D0" w:rsidRPr="003617D0" w:rsidRDefault="003617D0">
            <w:r w:rsidRPr="003617D0">
              <w:t>Kap.</w:t>
            </w:r>
          </w:p>
        </w:tc>
        <w:tc>
          <w:tcPr>
            <w:tcW w:w="859" w:type="dxa"/>
            <w:noWrap/>
            <w:hideMark/>
          </w:tcPr>
          <w:p w14:paraId="7382417C" w14:textId="77777777" w:rsidR="003617D0" w:rsidRPr="003617D0" w:rsidRDefault="003617D0">
            <w:r w:rsidRPr="003617D0">
              <w:t>Etapa</w:t>
            </w:r>
          </w:p>
        </w:tc>
        <w:tc>
          <w:tcPr>
            <w:tcW w:w="3084" w:type="dxa"/>
            <w:noWrap/>
            <w:hideMark/>
          </w:tcPr>
          <w:p w14:paraId="671719E5" w14:textId="7CE9069B" w:rsidR="003617D0" w:rsidRPr="003617D0" w:rsidRDefault="003617D0">
            <w:r w:rsidRPr="003617D0">
              <w:t>Poznámka</w:t>
            </w:r>
          </w:p>
        </w:tc>
      </w:tr>
      <w:tr w:rsidR="003617D0" w:rsidRPr="003617D0" w14:paraId="1CB8E9AB" w14:textId="77777777" w:rsidTr="003617D0">
        <w:trPr>
          <w:trHeight w:val="300"/>
        </w:trPr>
        <w:tc>
          <w:tcPr>
            <w:tcW w:w="4644" w:type="dxa"/>
            <w:noWrap/>
          </w:tcPr>
          <w:p w14:paraId="18FD1863" w14:textId="77777777" w:rsidR="003617D0" w:rsidRPr="003617D0" w:rsidRDefault="003617D0"/>
        </w:tc>
        <w:tc>
          <w:tcPr>
            <w:tcW w:w="701" w:type="dxa"/>
            <w:noWrap/>
          </w:tcPr>
          <w:p w14:paraId="409D40FE" w14:textId="77777777" w:rsidR="003617D0" w:rsidRPr="003617D0" w:rsidRDefault="003617D0"/>
        </w:tc>
        <w:tc>
          <w:tcPr>
            <w:tcW w:w="859" w:type="dxa"/>
            <w:noWrap/>
          </w:tcPr>
          <w:p w14:paraId="6BD31E7F" w14:textId="77777777" w:rsidR="003617D0" w:rsidRPr="003617D0" w:rsidRDefault="003617D0"/>
        </w:tc>
        <w:tc>
          <w:tcPr>
            <w:tcW w:w="3084" w:type="dxa"/>
            <w:noWrap/>
          </w:tcPr>
          <w:p w14:paraId="1D45E041" w14:textId="77777777" w:rsidR="003617D0" w:rsidRPr="003617D0" w:rsidRDefault="003617D0"/>
        </w:tc>
      </w:tr>
      <w:tr w:rsidR="003617D0" w:rsidRPr="003617D0" w14:paraId="48017488" w14:textId="77777777" w:rsidTr="003617D0">
        <w:trPr>
          <w:trHeight w:val="300"/>
        </w:trPr>
        <w:tc>
          <w:tcPr>
            <w:tcW w:w="4644" w:type="dxa"/>
            <w:noWrap/>
          </w:tcPr>
          <w:p w14:paraId="56B008BB" w14:textId="77777777" w:rsidR="003617D0" w:rsidRPr="003617D0" w:rsidRDefault="003617D0"/>
        </w:tc>
        <w:tc>
          <w:tcPr>
            <w:tcW w:w="701" w:type="dxa"/>
            <w:noWrap/>
          </w:tcPr>
          <w:p w14:paraId="3A4BD45C" w14:textId="77777777" w:rsidR="003617D0" w:rsidRPr="003617D0" w:rsidRDefault="003617D0"/>
        </w:tc>
        <w:tc>
          <w:tcPr>
            <w:tcW w:w="859" w:type="dxa"/>
            <w:noWrap/>
          </w:tcPr>
          <w:p w14:paraId="0A1EB2E1" w14:textId="77777777" w:rsidR="003617D0" w:rsidRPr="003617D0" w:rsidRDefault="003617D0"/>
        </w:tc>
        <w:tc>
          <w:tcPr>
            <w:tcW w:w="3084" w:type="dxa"/>
            <w:noWrap/>
          </w:tcPr>
          <w:p w14:paraId="56C112F7" w14:textId="77777777" w:rsidR="003617D0" w:rsidRPr="003617D0" w:rsidRDefault="003617D0"/>
        </w:tc>
      </w:tr>
    </w:tbl>
    <w:p w14:paraId="5BDFFD14" w14:textId="181DB7D4" w:rsidR="00850D6C" w:rsidRPr="00850D6C" w:rsidRDefault="00850D6C" w:rsidP="00850D6C">
      <w:pPr>
        <w:jc w:val="right"/>
        <w:rPr>
          <w:b/>
          <w:bCs/>
          <w:iCs/>
          <w:color w:val="868489"/>
          <w:sz w:val="18"/>
          <w:szCs w:val="24"/>
        </w:rPr>
      </w:pPr>
      <w:r w:rsidRPr="00850D6C">
        <w:rPr>
          <w:b/>
          <w:bCs/>
          <w:iCs/>
          <w:color w:val="868489"/>
          <w:sz w:val="18"/>
          <w:szCs w:val="24"/>
        </w:rPr>
        <w:t xml:space="preserve">Tabulka </w:t>
      </w:r>
      <w:r w:rsidR="00085192">
        <w:rPr>
          <w:b/>
          <w:bCs/>
          <w:iCs/>
          <w:color w:val="868489"/>
          <w:sz w:val="18"/>
          <w:szCs w:val="24"/>
        </w:rPr>
        <w:t>7</w:t>
      </w:r>
      <w:r w:rsidRPr="00850D6C">
        <w:rPr>
          <w:b/>
          <w:bCs/>
          <w:iCs/>
          <w:color w:val="868489"/>
          <w:sz w:val="18"/>
          <w:szCs w:val="24"/>
        </w:rPr>
        <w:t>-</w:t>
      </w:r>
      <w:r w:rsidR="00F37FF6">
        <w:rPr>
          <w:b/>
          <w:bCs/>
          <w:iCs/>
          <w:color w:val="868489"/>
          <w:sz w:val="18"/>
          <w:szCs w:val="24"/>
        </w:rPr>
        <w:t>2</w:t>
      </w:r>
      <w:r w:rsidRPr="00850D6C">
        <w:rPr>
          <w:b/>
          <w:bCs/>
          <w:iCs/>
          <w:color w:val="868489"/>
          <w:sz w:val="18"/>
          <w:szCs w:val="24"/>
        </w:rPr>
        <w:t xml:space="preserve"> </w:t>
      </w:r>
      <w:r w:rsidRPr="00850D6C">
        <w:rPr>
          <w:iCs/>
          <w:color w:val="868489"/>
          <w:sz w:val="18"/>
          <w:szCs w:val="24"/>
        </w:rPr>
        <w:t>– Požadavky na součinnost</w:t>
      </w:r>
    </w:p>
    <w:p w14:paraId="5BDFFD15" w14:textId="77777777" w:rsidR="00850D6C" w:rsidRPr="00850D6C" w:rsidRDefault="00850D6C" w:rsidP="00850D6C">
      <w:pPr>
        <w:ind w:left="540"/>
        <w:rPr>
          <w:b/>
          <w:bCs/>
        </w:rPr>
      </w:pPr>
      <w:r w:rsidRPr="00850D6C">
        <w:rPr>
          <w:b/>
          <w:bCs/>
        </w:rPr>
        <w:t>Doplňující text:</w:t>
      </w:r>
    </w:p>
    <w:p w14:paraId="5BDFFD16" w14:textId="77777777" w:rsidR="00850D6C" w:rsidRPr="00850D6C" w:rsidRDefault="00850D6C" w:rsidP="00850D6C">
      <w:pPr>
        <w:tabs>
          <w:tab w:val="left" w:pos="851"/>
        </w:tabs>
        <w:spacing w:before="20" w:after="20"/>
        <w:ind w:left="851" w:hanging="284"/>
        <w:rPr>
          <w:szCs w:val="20"/>
        </w:rPr>
      </w:pPr>
      <w:r w:rsidRPr="00850D6C">
        <w:rPr>
          <w:szCs w:val="20"/>
        </w:rPr>
        <w:t>Dodací podmínky.</w:t>
      </w:r>
    </w:p>
    <w:p w14:paraId="0B50CFB1" w14:textId="17E5FD62" w:rsidR="005B6F3C" w:rsidRPr="002E748E" w:rsidRDefault="00850D6C" w:rsidP="00554844">
      <w:pPr>
        <w:tabs>
          <w:tab w:val="left" w:pos="851"/>
        </w:tabs>
        <w:spacing w:before="20" w:after="20"/>
        <w:ind w:left="851" w:hanging="284"/>
        <w:rPr>
          <w:rFonts w:cs="Times New Roman"/>
          <w:b/>
          <w:color w:val="868489"/>
          <w:sz w:val="24"/>
          <w:szCs w:val="20"/>
        </w:rPr>
      </w:pPr>
      <w:r w:rsidRPr="00850D6C">
        <w:rPr>
          <w:szCs w:val="20"/>
        </w:rPr>
        <w:t xml:space="preserve">Další podmínky, které musí vytvořit Zadavatel, aby mohl plnit </w:t>
      </w:r>
      <w:r w:rsidR="003965DD">
        <w:rPr>
          <w:szCs w:val="20"/>
        </w:rPr>
        <w:t>Účastník</w:t>
      </w:r>
      <w:r w:rsidRPr="00850D6C">
        <w:rPr>
          <w:szCs w:val="20"/>
        </w:rPr>
        <w:t xml:space="preserve"> úlohy dodávky.</w:t>
      </w:r>
      <w:bookmarkStart w:id="123" w:name="_Toc416280183"/>
      <w:r w:rsidR="005B6F3C">
        <w:rPr>
          <w:bCs/>
          <w:iCs/>
        </w:rPr>
        <w:br/>
      </w:r>
    </w:p>
    <w:p w14:paraId="5BDFFD19" w14:textId="355DAAF3" w:rsidR="00EF53B4" w:rsidRDefault="007A5B57" w:rsidP="00EF53B4">
      <w:pPr>
        <w:keepNext/>
        <w:numPr>
          <w:ilvl w:val="1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ind w:left="578" w:hanging="578"/>
        <w:textAlignment w:val="baseline"/>
        <w:outlineLvl w:val="1"/>
        <w:rPr>
          <w:rFonts w:cs="Times New Roman"/>
          <w:b/>
          <w:color w:val="868489"/>
          <w:sz w:val="24"/>
          <w:szCs w:val="20"/>
        </w:rPr>
      </w:pPr>
      <w:bookmarkStart w:id="124" w:name="_Toc500153510"/>
      <w:r>
        <w:rPr>
          <w:rFonts w:cs="Times New Roman"/>
          <w:b/>
          <w:color w:val="868489"/>
          <w:sz w:val="24"/>
          <w:szCs w:val="20"/>
        </w:rPr>
        <w:t>P</w:t>
      </w:r>
      <w:r w:rsidR="00EF53B4" w:rsidRPr="00850D6C">
        <w:rPr>
          <w:rFonts w:cs="Times New Roman"/>
          <w:b/>
          <w:color w:val="868489"/>
          <w:sz w:val="24"/>
          <w:szCs w:val="20"/>
        </w:rPr>
        <w:t xml:space="preserve">ožadavky </w:t>
      </w:r>
      <w:r w:rsidR="003965DD">
        <w:rPr>
          <w:rFonts w:cs="Times New Roman"/>
          <w:b/>
          <w:color w:val="868489"/>
          <w:sz w:val="24"/>
          <w:szCs w:val="20"/>
        </w:rPr>
        <w:t>Účastníka</w:t>
      </w:r>
      <w:r w:rsidR="00EF53B4" w:rsidRPr="00850D6C">
        <w:rPr>
          <w:rFonts w:cs="Times New Roman"/>
          <w:b/>
          <w:color w:val="868489"/>
          <w:sz w:val="24"/>
          <w:szCs w:val="20"/>
        </w:rPr>
        <w:t xml:space="preserve"> na Zadavatele </w:t>
      </w:r>
      <w:r w:rsidR="00EF53B4">
        <w:rPr>
          <w:rFonts w:cs="Times New Roman"/>
          <w:b/>
          <w:color w:val="868489"/>
          <w:sz w:val="24"/>
          <w:szCs w:val="20"/>
        </w:rPr>
        <w:t>–</w:t>
      </w:r>
      <w:r w:rsidR="00EF53B4" w:rsidRPr="00850D6C">
        <w:rPr>
          <w:rFonts w:cs="Times New Roman"/>
          <w:b/>
          <w:color w:val="868489"/>
          <w:sz w:val="24"/>
          <w:szCs w:val="20"/>
        </w:rPr>
        <w:t xml:space="preserve"> součinnost</w:t>
      </w:r>
      <w:r w:rsidR="00EF53B4">
        <w:rPr>
          <w:rFonts w:cs="Times New Roman"/>
          <w:b/>
          <w:color w:val="868489"/>
          <w:sz w:val="24"/>
          <w:szCs w:val="20"/>
        </w:rPr>
        <w:t xml:space="preserve"> </w:t>
      </w:r>
      <w:bookmarkEnd w:id="123"/>
      <w:r w:rsidR="005B6F3C">
        <w:rPr>
          <w:rFonts w:cs="Times New Roman"/>
          <w:b/>
          <w:color w:val="868489"/>
          <w:sz w:val="24"/>
          <w:szCs w:val="20"/>
        </w:rPr>
        <w:t>ve všech fázích smluvního vztahu</w:t>
      </w:r>
      <w:bookmarkEnd w:id="124"/>
    </w:p>
    <w:p w14:paraId="5BDFFD1A" w14:textId="77777777" w:rsidR="00EF53B4" w:rsidRPr="007A5B57" w:rsidRDefault="00EF53B4" w:rsidP="007A5B57">
      <w:pPr>
        <w:pStyle w:val="Normalniodsazeny"/>
        <w:rPr>
          <w:rFonts w:cs="Times New Roman"/>
          <w:color w:val="868489"/>
          <w:sz w:val="24"/>
          <w:szCs w:val="20"/>
        </w:rPr>
      </w:pPr>
      <w:r w:rsidRPr="007A5B57">
        <w:rPr>
          <w:rFonts w:ascii="Calibri" w:hAnsi="Calibri"/>
          <w:b/>
          <w:bCs/>
          <w:iCs w:val="0"/>
          <w:sz w:val="21"/>
        </w:rPr>
        <w:t>Text:</w:t>
      </w:r>
      <w:r w:rsidRPr="007A5B57">
        <w:rPr>
          <w:rFonts w:ascii="Calibri" w:hAnsi="Calibri"/>
          <w:bCs/>
          <w:iCs w:val="0"/>
          <w:sz w:val="21"/>
        </w:rPr>
        <w:t xml:space="preserve"> Způsob a zapojení pracovníků Zadavatele do plnění v běžném provozu</w:t>
      </w:r>
      <w:r w:rsidR="003C4E31" w:rsidRPr="007A5B57">
        <w:rPr>
          <w:rFonts w:ascii="Calibri" w:hAnsi="Calibri"/>
          <w:bCs/>
          <w:iCs w:val="0"/>
          <w:sz w:val="21"/>
        </w:rPr>
        <w:t>.</w:t>
      </w:r>
    </w:p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14:paraId="5BDFFD1D" w14:textId="77777777" w:rsidR="00EF53B4" w:rsidRPr="000A3F09" w:rsidRDefault="00EF53B4" w:rsidP="00CB07FF">
      <w:pPr>
        <w:pStyle w:val="Normalniodsazeny"/>
      </w:pPr>
    </w:p>
    <w:p w14:paraId="25366C8E" w14:textId="77777777" w:rsidR="002915ED" w:rsidRDefault="002915ED" w:rsidP="005E15E3">
      <w:bookmarkStart w:id="125" w:name="_Toc10606163"/>
      <w:bookmarkStart w:id="126" w:name="_Toc19281393"/>
      <w:bookmarkEnd w:id="100"/>
      <w:bookmarkEnd w:id="101"/>
      <w:bookmarkEnd w:id="102"/>
    </w:p>
    <w:p w14:paraId="5BDFFD57" w14:textId="77777777" w:rsidR="002B4F75" w:rsidRDefault="002B4F75" w:rsidP="00F679C3">
      <w:pPr>
        <w:pStyle w:val="Nadpis1"/>
      </w:pPr>
      <w:bookmarkStart w:id="127" w:name="_Ref218252812"/>
      <w:bookmarkStart w:id="128" w:name="_Ref218257111"/>
      <w:bookmarkStart w:id="129" w:name="_Toc218266404"/>
      <w:bookmarkStart w:id="130" w:name="_Toc416280191"/>
      <w:bookmarkStart w:id="131" w:name="_Toc500153511"/>
      <w:r w:rsidRPr="000A3F09">
        <w:t>Celková cenová specifikace dodávky</w:t>
      </w:r>
      <w:bookmarkEnd w:id="125"/>
      <w:bookmarkEnd w:id="126"/>
      <w:bookmarkEnd w:id="127"/>
      <w:bookmarkEnd w:id="128"/>
      <w:bookmarkEnd w:id="129"/>
      <w:bookmarkEnd w:id="130"/>
      <w:bookmarkEnd w:id="131"/>
    </w:p>
    <w:p w14:paraId="5BDFFD58" w14:textId="4142EDC0" w:rsidR="00334F74" w:rsidRPr="000A3F09" w:rsidRDefault="001D06BA" w:rsidP="0010116D">
      <w:pPr>
        <w:pStyle w:val="Nadpis2"/>
      </w:pPr>
      <w:bookmarkStart w:id="132" w:name="_Toc500153512"/>
      <w:bookmarkStart w:id="133" w:name="_Ref184477774"/>
      <w:bookmarkStart w:id="134" w:name="_Toc218266407"/>
      <w:bookmarkStart w:id="135" w:name="_Toc416280192"/>
      <w:r w:rsidRPr="000A3F09">
        <w:t>C</w:t>
      </w:r>
      <w:r w:rsidR="00334F74" w:rsidRPr="000A3F09">
        <w:t>en</w:t>
      </w:r>
      <w:r w:rsidRPr="000A3F09">
        <w:t>y</w:t>
      </w:r>
      <w:bookmarkEnd w:id="132"/>
      <w:r w:rsidR="00334F74" w:rsidRPr="000A3F09">
        <w:t xml:space="preserve"> </w:t>
      </w:r>
      <w:bookmarkEnd w:id="133"/>
      <w:bookmarkEnd w:id="134"/>
      <w:bookmarkEnd w:id="135"/>
    </w:p>
    <w:p w14:paraId="5BDFFD59" w14:textId="77777777" w:rsidR="00334F74" w:rsidRPr="000A3F09" w:rsidRDefault="00334F74" w:rsidP="00B9785F">
      <w:pPr>
        <w:pStyle w:val="NormalniodsazenyTucny"/>
      </w:pPr>
      <w:r w:rsidRPr="000A3F09">
        <w:t>Základní údaje:</w:t>
      </w:r>
    </w:p>
    <w:p w14:paraId="5BDFFD5B" w14:textId="1277C2E3" w:rsidR="004C11A3" w:rsidRDefault="00D36DCC" w:rsidP="004C11A3">
      <w:pPr>
        <w:pStyle w:val="OdrazkaIbod"/>
        <w:jc w:val="both"/>
      </w:pPr>
      <w:r>
        <w:t>Referenční počet hodin</w:t>
      </w:r>
      <w:r w:rsidR="00E97C12">
        <w:t xml:space="preserve"> </w:t>
      </w:r>
      <w:r w:rsidR="00E03260">
        <w:t>–</w:t>
      </w:r>
      <w:r w:rsidR="00E97C12">
        <w:t xml:space="preserve"> </w:t>
      </w:r>
      <w:r w:rsidR="00E03260">
        <w:t>Zadavatelem stanovený počet hodin, který slouží k výpočtu nabídkové ceny</w:t>
      </w:r>
      <w:r w:rsidR="006F0375">
        <w:t xml:space="preserve"> celkem za poskytované služby</w:t>
      </w:r>
      <w:r w:rsidR="00E03260">
        <w:t>. Tento údaj</w:t>
      </w:r>
      <w:r w:rsidR="006F0375">
        <w:t xml:space="preserve"> (referenční počet hodin)</w:t>
      </w:r>
      <w:r w:rsidR="00E03260">
        <w:t xml:space="preserve"> je stanoven pouze pro možnost </w:t>
      </w:r>
      <w:r w:rsidR="00644C7C">
        <w:t xml:space="preserve">srovnatelného </w:t>
      </w:r>
      <w:r w:rsidR="00E03260">
        <w:t>hodnocení nabídek.</w:t>
      </w:r>
    </w:p>
    <w:p w14:paraId="0F6DC666" w14:textId="15F5A91D" w:rsidR="00C96788" w:rsidRPr="000A3F09" w:rsidRDefault="00C96788" w:rsidP="004C11A3">
      <w:pPr>
        <w:pStyle w:val="OdrazkaIbod"/>
        <w:jc w:val="both"/>
      </w:pPr>
      <w:r>
        <w:t>Referenční počet měsíců – Zadavatelem stanovený počet měsíců, který slouží k výpočtu nabídkové ceny celkem za poskytované služby. Tento údaj slouží pro možnost srovnatelného hodnocení nabídek.</w:t>
      </w:r>
    </w:p>
    <w:p w14:paraId="5BDFFD5E" w14:textId="6573FCC0" w:rsidR="008C29FA" w:rsidRDefault="008C29FA" w:rsidP="00C41ABC">
      <w:pPr>
        <w:pStyle w:val="OdrazkaIbod"/>
        <w:jc w:val="both"/>
      </w:pPr>
      <w:r>
        <w:t xml:space="preserve">Všechny uvedené ceny jsou v tabulkách v nabídce </w:t>
      </w:r>
      <w:r w:rsidR="006F0375">
        <w:t xml:space="preserve">předložené </w:t>
      </w:r>
      <w:r w:rsidR="007421CF">
        <w:t>Ú</w:t>
      </w:r>
      <w:r w:rsidR="003965DD">
        <w:t>častník</w:t>
      </w:r>
      <w:r w:rsidR="006F0375">
        <w:t xml:space="preserve">em </w:t>
      </w:r>
      <w:r w:rsidR="00E36343">
        <w:t xml:space="preserve">v Kč </w:t>
      </w:r>
      <w:r>
        <w:t>bez DPH</w:t>
      </w:r>
      <w:r w:rsidR="00DA2A42">
        <w:t>, ke všem uvedeným cenám bude následně připočítáno DPH platné v době dodávky služeb.</w:t>
      </w:r>
    </w:p>
    <w:p w14:paraId="63A689B0" w14:textId="0B77F286" w:rsidR="00DF37E7" w:rsidRDefault="00DF37E7">
      <w:pPr>
        <w:pStyle w:val="OdrazkaIbod"/>
        <w:numPr>
          <w:ilvl w:val="0"/>
          <w:numId w:val="0"/>
        </w:num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5"/>
        <w:gridCol w:w="1691"/>
        <w:gridCol w:w="1913"/>
        <w:gridCol w:w="1943"/>
      </w:tblGrid>
      <w:tr w:rsidR="00DF37E7" w:rsidRPr="00DF37E7" w14:paraId="75BDD76F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02C1D87F" w14:textId="77777777" w:rsidR="00DF37E7" w:rsidRPr="00DF37E7" w:rsidRDefault="00DF37E7" w:rsidP="00DF37E7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Služba:</w:t>
            </w:r>
          </w:p>
        </w:tc>
        <w:tc>
          <w:tcPr>
            <w:tcW w:w="1732" w:type="dxa"/>
            <w:noWrap/>
            <w:hideMark/>
          </w:tcPr>
          <w:p w14:paraId="619B2560" w14:textId="23D10F08" w:rsidR="00DF37E7" w:rsidRPr="00DF37E7" w:rsidRDefault="00DE5C4E" w:rsidP="00356BF6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Jednotková cena za 1 měsíc bez DPH</w:t>
            </w:r>
          </w:p>
        </w:tc>
        <w:tc>
          <w:tcPr>
            <w:tcW w:w="1960" w:type="dxa"/>
            <w:noWrap/>
            <w:hideMark/>
          </w:tcPr>
          <w:p w14:paraId="17F5B849" w14:textId="51F7C0F5" w:rsidR="00DF37E7" w:rsidRPr="00DF37E7" w:rsidRDefault="00DF37E7" w:rsidP="00356BF6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 xml:space="preserve">Referenční počet </w:t>
            </w:r>
            <w:r w:rsidR="00C96788">
              <w:rPr>
                <w:rFonts w:cs="Calibri"/>
                <w:color w:val="000000"/>
                <w:sz w:val="22"/>
                <w:szCs w:val="22"/>
              </w:rPr>
              <w:t>měsíců</w:t>
            </w:r>
          </w:p>
        </w:tc>
        <w:tc>
          <w:tcPr>
            <w:tcW w:w="1991" w:type="dxa"/>
            <w:noWrap/>
            <w:hideMark/>
          </w:tcPr>
          <w:p w14:paraId="48AB7BEC" w14:textId="28B24D06" w:rsidR="00DF37E7" w:rsidRPr="00DF37E7" w:rsidRDefault="00DF37E7" w:rsidP="00356BF6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Cena služby bez DPH za</w:t>
            </w:r>
            <w:r w:rsidR="00236F1C">
              <w:rPr>
                <w:szCs w:val="21"/>
              </w:rPr>
              <w:t xml:space="preserve"> referenční počet </w:t>
            </w:r>
            <w:r w:rsidR="00C96788">
              <w:rPr>
                <w:szCs w:val="21"/>
              </w:rPr>
              <w:t>měsíců</w:t>
            </w:r>
          </w:p>
        </w:tc>
      </w:tr>
      <w:tr w:rsidR="00DE5C4E" w:rsidRPr="00DF37E7" w14:paraId="2C802A2B" w14:textId="77777777" w:rsidTr="00356BF6">
        <w:trPr>
          <w:trHeight w:val="300"/>
        </w:trPr>
        <w:tc>
          <w:tcPr>
            <w:tcW w:w="3605" w:type="dxa"/>
            <w:noWrap/>
          </w:tcPr>
          <w:p w14:paraId="59CF9066" w14:textId="104D50A4" w:rsidR="00DE5C4E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>Nepřetržitá správa a provoz monitoringů infrastruktury Zadavatele</w:t>
            </w:r>
          </w:p>
        </w:tc>
        <w:tc>
          <w:tcPr>
            <w:tcW w:w="1732" w:type="dxa"/>
            <w:noWrap/>
          </w:tcPr>
          <w:p w14:paraId="0AE36FFA" w14:textId="6DDABDC3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524B71E8" w14:textId="69BC0A6A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335DB1F1" w14:textId="4CB67FB0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47713C0C" w14:textId="77777777" w:rsidTr="00356BF6">
        <w:trPr>
          <w:trHeight w:val="300"/>
        </w:trPr>
        <w:tc>
          <w:tcPr>
            <w:tcW w:w="3605" w:type="dxa"/>
            <w:noWrap/>
          </w:tcPr>
          <w:p w14:paraId="64F71D2F" w14:textId="52922C33" w:rsidR="00DE5C4E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>Správa a provoz infrastruktury datových center včetně LAN</w:t>
            </w:r>
          </w:p>
        </w:tc>
        <w:tc>
          <w:tcPr>
            <w:tcW w:w="1732" w:type="dxa"/>
            <w:noWrap/>
          </w:tcPr>
          <w:p w14:paraId="772783B7" w14:textId="7D56A66E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41F4F60C" w14:textId="6DE87220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6D8FF9DB" w14:textId="2B0AA615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200428B5" w14:textId="77777777" w:rsidTr="00356BF6">
        <w:trPr>
          <w:trHeight w:val="300"/>
        </w:trPr>
        <w:tc>
          <w:tcPr>
            <w:tcW w:w="3605" w:type="dxa"/>
            <w:noWrap/>
          </w:tcPr>
          <w:p w14:paraId="45714958" w14:textId="7FD1B49B" w:rsidR="00DE5C4E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 xml:space="preserve">Správa a provoz </w:t>
            </w:r>
            <w:proofErr w:type="spellStart"/>
            <w:r w:rsidRPr="00241768">
              <w:rPr>
                <w:rFonts w:cs="Calibri"/>
                <w:color w:val="000000"/>
                <w:sz w:val="22"/>
                <w:szCs w:val="22"/>
              </w:rPr>
              <w:t>antimalwarového</w:t>
            </w:r>
            <w:proofErr w:type="spellEnd"/>
            <w:r w:rsidRPr="00241768">
              <w:rPr>
                <w:rFonts w:cs="Calibri"/>
                <w:color w:val="000000"/>
                <w:sz w:val="22"/>
                <w:szCs w:val="22"/>
              </w:rPr>
              <w:t xml:space="preserve"> systému</w:t>
            </w:r>
          </w:p>
        </w:tc>
        <w:tc>
          <w:tcPr>
            <w:tcW w:w="1732" w:type="dxa"/>
            <w:noWrap/>
          </w:tcPr>
          <w:p w14:paraId="26179EB2" w14:textId="12D86736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732FD174" w14:textId="096F2BDE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0C83313A" w14:textId="5FCE1392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4909EEED" w14:textId="77777777" w:rsidTr="00356BF6">
        <w:trPr>
          <w:trHeight w:val="300"/>
        </w:trPr>
        <w:tc>
          <w:tcPr>
            <w:tcW w:w="3605" w:type="dxa"/>
            <w:noWrap/>
          </w:tcPr>
          <w:p w14:paraId="62E65E5F" w14:textId="49EE8E18" w:rsidR="00DE5C4E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>Správa a provoz e-mailového systému a antispamové ochrany</w:t>
            </w:r>
          </w:p>
        </w:tc>
        <w:tc>
          <w:tcPr>
            <w:tcW w:w="1732" w:type="dxa"/>
            <w:noWrap/>
          </w:tcPr>
          <w:p w14:paraId="3ABF5BF9" w14:textId="73071BFC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5A3823CA" w14:textId="08F2890B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36C1EF66" w14:textId="60AF8E2F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55CBD58B" w14:textId="77777777" w:rsidTr="00356BF6">
        <w:trPr>
          <w:trHeight w:val="300"/>
        </w:trPr>
        <w:tc>
          <w:tcPr>
            <w:tcW w:w="3605" w:type="dxa"/>
            <w:noWrap/>
          </w:tcPr>
          <w:p w14:paraId="1D3BCFA7" w14:textId="468B14F3" w:rsidR="00DE5C4E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>Správa a provoz SQL farmy</w:t>
            </w:r>
          </w:p>
        </w:tc>
        <w:tc>
          <w:tcPr>
            <w:tcW w:w="1732" w:type="dxa"/>
            <w:noWrap/>
          </w:tcPr>
          <w:p w14:paraId="1A99F324" w14:textId="3917B498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1F116BC5" w14:textId="5B80109C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7A60272D" w14:textId="39928F2A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093D026F" w14:textId="77777777" w:rsidTr="00356BF6">
        <w:trPr>
          <w:trHeight w:val="300"/>
        </w:trPr>
        <w:tc>
          <w:tcPr>
            <w:tcW w:w="3605" w:type="dxa"/>
            <w:noWrap/>
          </w:tcPr>
          <w:p w14:paraId="22C8D11B" w14:textId="1E6C3DFB" w:rsidR="00DE5C4E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>Správa a provoz zálohovacího řešení</w:t>
            </w:r>
          </w:p>
        </w:tc>
        <w:tc>
          <w:tcPr>
            <w:tcW w:w="1732" w:type="dxa"/>
            <w:noWrap/>
          </w:tcPr>
          <w:p w14:paraId="0D0AD041" w14:textId="62218E34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72E4001D" w14:textId="5B0A118E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2FE542B6" w14:textId="5460BE2A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21527BDA" w14:textId="77777777" w:rsidTr="00356BF6">
        <w:trPr>
          <w:trHeight w:val="300"/>
        </w:trPr>
        <w:tc>
          <w:tcPr>
            <w:tcW w:w="3605" w:type="dxa"/>
            <w:noWrap/>
          </w:tcPr>
          <w:p w14:paraId="114D8B8D" w14:textId="757CEB6D" w:rsidR="00DE5C4E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>Správa a provoz instalačního a aktualizačního systému</w:t>
            </w:r>
          </w:p>
        </w:tc>
        <w:tc>
          <w:tcPr>
            <w:tcW w:w="1732" w:type="dxa"/>
            <w:noWrap/>
          </w:tcPr>
          <w:p w14:paraId="66EF6D79" w14:textId="48BE4C1E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0A479F37" w14:textId="2C50491B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78B3B5CD" w14:textId="5B7D6AF4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190CE7C0" w14:textId="77777777" w:rsidTr="00356BF6">
        <w:trPr>
          <w:trHeight w:val="300"/>
        </w:trPr>
        <w:tc>
          <w:tcPr>
            <w:tcW w:w="3605" w:type="dxa"/>
            <w:noWrap/>
          </w:tcPr>
          <w:p w14:paraId="1F17DD75" w14:textId="570E5270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241768">
              <w:rPr>
                <w:rFonts w:cs="Calibri"/>
                <w:color w:val="000000"/>
                <w:sz w:val="22"/>
                <w:szCs w:val="22"/>
              </w:rPr>
              <w:t>Proaktivní podpora kybernetické bezpečnosti</w:t>
            </w:r>
          </w:p>
        </w:tc>
        <w:tc>
          <w:tcPr>
            <w:tcW w:w="1732" w:type="dxa"/>
            <w:noWrap/>
          </w:tcPr>
          <w:p w14:paraId="7197A6B2" w14:textId="55E5E77B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noWrap/>
          </w:tcPr>
          <w:p w14:paraId="61E2E8A8" w14:textId="1F116674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91" w:type="dxa"/>
            <w:noWrap/>
          </w:tcPr>
          <w:p w14:paraId="590467BF" w14:textId="62685193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C96788" w:rsidRPr="00DF37E7" w14:paraId="7CC83107" w14:textId="77777777" w:rsidTr="00356BF6">
        <w:trPr>
          <w:trHeight w:val="300"/>
        </w:trPr>
        <w:tc>
          <w:tcPr>
            <w:tcW w:w="3605" w:type="dxa"/>
            <w:noWrap/>
          </w:tcPr>
          <w:p w14:paraId="4517335F" w14:textId="2EF47E68" w:rsidR="00C96788" w:rsidRDefault="00C96788" w:rsidP="00C96788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lastRenderedPageBreak/>
              <w:t>Služba:</w:t>
            </w:r>
          </w:p>
        </w:tc>
        <w:tc>
          <w:tcPr>
            <w:tcW w:w="1732" w:type="dxa"/>
            <w:noWrap/>
          </w:tcPr>
          <w:p w14:paraId="261AAA2A" w14:textId="4B3442D3" w:rsidR="00C96788" w:rsidRPr="00DF37E7" w:rsidRDefault="00DE5C4E" w:rsidP="00C9678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Jednotková cena za jednu člověkohodinu bez DPH</w:t>
            </w:r>
          </w:p>
        </w:tc>
        <w:tc>
          <w:tcPr>
            <w:tcW w:w="1960" w:type="dxa"/>
            <w:noWrap/>
          </w:tcPr>
          <w:p w14:paraId="67FEE140" w14:textId="2DFADDAE" w:rsidR="00C96788" w:rsidRPr="00DF37E7" w:rsidRDefault="00C96788" w:rsidP="0000615B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Referenční počet hodin</w:t>
            </w:r>
            <w:r w:rsidR="007421C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noWrap/>
          </w:tcPr>
          <w:p w14:paraId="381445D8" w14:textId="1B67FF86" w:rsidR="00C96788" w:rsidRDefault="00C96788" w:rsidP="00C96788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Cena služby bez DPH za</w:t>
            </w:r>
            <w:r>
              <w:rPr>
                <w:szCs w:val="21"/>
              </w:rPr>
              <w:t xml:space="preserve"> referenční počet hodin</w:t>
            </w:r>
          </w:p>
        </w:tc>
      </w:tr>
      <w:tr w:rsidR="00DE5C4E" w:rsidRPr="00DF37E7" w14:paraId="77282AE3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46B55D67" w14:textId="2A95ED38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szCs w:val="21"/>
              </w:rPr>
              <w:t>Uživatelská podpora</w:t>
            </w:r>
          </w:p>
        </w:tc>
        <w:tc>
          <w:tcPr>
            <w:tcW w:w="1732" w:type="dxa"/>
            <w:noWrap/>
          </w:tcPr>
          <w:p w14:paraId="36CD0200" w14:textId="00A6660C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BB6" w14:textId="0D644F3A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91" w:type="dxa"/>
            <w:noWrap/>
            <w:hideMark/>
          </w:tcPr>
          <w:p w14:paraId="32E0DA6C" w14:textId="7B02842F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233C85F4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5B023582" w14:textId="5BC3A0F3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554844">
              <w:rPr>
                <w:szCs w:val="21"/>
              </w:rPr>
              <w:t>Administrace technologií</w:t>
            </w:r>
            <w:r>
              <w:rPr>
                <w:szCs w:val="21"/>
              </w:rPr>
              <w:t>, s</w:t>
            </w:r>
            <w:r w:rsidRPr="00554844">
              <w:rPr>
                <w:szCs w:val="21"/>
              </w:rPr>
              <w:t>práva operačních systémů serverů, služeb a aplikací</w:t>
            </w:r>
            <w:r>
              <w:rPr>
                <w:szCs w:val="21"/>
              </w:rPr>
              <w:t xml:space="preserve"> </w:t>
            </w:r>
            <w:proofErr w:type="spellStart"/>
            <w:r w:rsidRPr="00554844">
              <w:rPr>
                <w:szCs w:val="21"/>
              </w:rPr>
              <w:t>datacenter</w:t>
            </w:r>
            <w:proofErr w:type="spellEnd"/>
          </w:p>
        </w:tc>
        <w:tc>
          <w:tcPr>
            <w:tcW w:w="1732" w:type="dxa"/>
            <w:noWrap/>
          </w:tcPr>
          <w:p w14:paraId="7ECB9D8E" w14:textId="669C8239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EEA" w14:textId="07DFE36B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991" w:type="dxa"/>
            <w:noWrap/>
            <w:hideMark/>
          </w:tcPr>
          <w:p w14:paraId="10A84A71" w14:textId="0F661F18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0046DCAE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3EF78809" w14:textId="0E27293F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Vývoj a údržba WEB</w:t>
            </w:r>
          </w:p>
        </w:tc>
        <w:tc>
          <w:tcPr>
            <w:tcW w:w="1732" w:type="dxa"/>
            <w:noWrap/>
          </w:tcPr>
          <w:p w14:paraId="392A9EA2" w14:textId="33242CE7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6CC4" w14:textId="37E90028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991" w:type="dxa"/>
            <w:noWrap/>
            <w:hideMark/>
          </w:tcPr>
          <w:p w14:paraId="319D72B8" w14:textId="5B9F6D0B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534F8C8A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398CBEE7" w14:textId="1FCB76F6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Údržba a vývoj systémů na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DF37E7">
              <w:rPr>
                <w:rFonts w:cs="Calibri"/>
                <w:color w:val="000000"/>
                <w:sz w:val="22"/>
                <w:szCs w:val="22"/>
              </w:rPr>
              <w:t xml:space="preserve">MS Office </w:t>
            </w:r>
            <w:proofErr w:type="spellStart"/>
            <w:r w:rsidRPr="00DF37E7">
              <w:rPr>
                <w:rFonts w:cs="Calibri"/>
                <w:color w:val="000000"/>
                <w:sz w:val="22"/>
                <w:szCs w:val="22"/>
              </w:rPr>
              <w:t>Sharepoint</w:t>
            </w:r>
            <w:proofErr w:type="spellEnd"/>
            <w:r w:rsidRPr="00DF37E7">
              <w:rPr>
                <w:rFonts w:cs="Calibri"/>
                <w:color w:val="000000"/>
                <w:sz w:val="22"/>
                <w:szCs w:val="22"/>
              </w:rPr>
              <w:t xml:space="preserve"> Server</w:t>
            </w:r>
          </w:p>
        </w:tc>
        <w:tc>
          <w:tcPr>
            <w:tcW w:w="1732" w:type="dxa"/>
            <w:noWrap/>
          </w:tcPr>
          <w:p w14:paraId="67846687" w14:textId="2722AFA0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3A0" w14:textId="5458DA27" w:rsidR="00DE5C4E" w:rsidRPr="00356BF6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991" w:type="dxa"/>
            <w:noWrap/>
            <w:hideMark/>
          </w:tcPr>
          <w:p w14:paraId="04553143" w14:textId="7330521F" w:rsidR="00DE5C4E" w:rsidRPr="00DF37E7" w:rsidRDefault="00DE5C4E" w:rsidP="00356B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61BC9CB3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28D3AA36" w14:textId="112FD5F8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Údržba a vývoj systémů na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DF37E7">
              <w:rPr>
                <w:rFonts w:cs="Calibri"/>
                <w:color w:val="000000"/>
                <w:sz w:val="22"/>
                <w:szCs w:val="22"/>
              </w:rPr>
              <w:t>MS Dynamics CRM</w:t>
            </w:r>
          </w:p>
        </w:tc>
        <w:tc>
          <w:tcPr>
            <w:tcW w:w="1732" w:type="dxa"/>
            <w:noWrap/>
          </w:tcPr>
          <w:p w14:paraId="5B3598C8" w14:textId="6FB5FF94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F38" w14:textId="01B0445D" w:rsidR="00DE5C4E" w:rsidRPr="00356BF6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991" w:type="dxa"/>
            <w:noWrap/>
            <w:hideMark/>
          </w:tcPr>
          <w:p w14:paraId="6BDB93A9" w14:textId="0DE12407" w:rsidR="00DE5C4E" w:rsidRPr="00DF37E7" w:rsidRDefault="00DE5C4E" w:rsidP="00356B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2F9F0C75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170313A3" w14:textId="24A2A002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Integrace</w:t>
            </w:r>
          </w:p>
        </w:tc>
        <w:tc>
          <w:tcPr>
            <w:tcW w:w="1732" w:type="dxa"/>
            <w:noWrap/>
          </w:tcPr>
          <w:p w14:paraId="6C150E82" w14:textId="623B49FF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733" w14:textId="712667D5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91" w:type="dxa"/>
            <w:noWrap/>
            <w:hideMark/>
          </w:tcPr>
          <w:p w14:paraId="1E1BE7F9" w14:textId="3B897D8F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2DCBA568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03ADA58C" w14:textId="717F4BBD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Vývoj a údržba ostatních technologií</w:t>
            </w:r>
          </w:p>
        </w:tc>
        <w:tc>
          <w:tcPr>
            <w:tcW w:w="1732" w:type="dxa"/>
            <w:noWrap/>
          </w:tcPr>
          <w:p w14:paraId="37B49273" w14:textId="2DFE95AB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E29" w14:textId="6A6A3C83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91" w:type="dxa"/>
            <w:noWrap/>
            <w:hideMark/>
          </w:tcPr>
          <w:p w14:paraId="64230034" w14:textId="4857F5D8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2A1BF837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78954A70" w14:textId="6318C55A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Architekt</w:t>
            </w:r>
          </w:p>
        </w:tc>
        <w:tc>
          <w:tcPr>
            <w:tcW w:w="1732" w:type="dxa"/>
            <w:noWrap/>
          </w:tcPr>
          <w:p w14:paraId="1255ABB8" w14:textId="08A05033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D39" w14:textId="47A93D73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991" w:type="dxa"/>
            <w:noWrap/>
            <w:hideMark/>
          </w:tcPr>
          <w:p w14:paraId="2B6A5A6E" w14:textId="6A01D36C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76495D52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0E0E300C" w14:textId="32405B78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Projektový manažer</w:t>
            </w:r>
          </w:p>
        </w:tc>
        <w:tc>
          <w:tcPr>
            <w:tcW w:w="1732" w:type="dxa"/>
            <w:noWrap/>
          </w:tcPr>
          <w:p w14:paraId="5155FC92" w14:textId="42A73879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06D" w14:textId="4225340F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991" w:type="dxa"/>
            <w:noWrap/>
            <w:hideMark/>
          </w:tcPr>
          <w:p w14:paraId="7DCB2B4E" w14:textId="175EFDEE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DE5C4E" w:rsidRPr="00DF37E7" w14:paraId="73789ADA" w14:textId="77777777" w:rsidTr="00356BF6">
        <w:trPr>
          <w:trHeight w:val="300"/>
        </w:trPr>
        <w:tc>
          <w:tcPr>
            <w:tcW w:w="3605" w:type="dxa"/>
            <w:noWrap/>
          </w:tcPr>
          <w:p w14:paraId="231AE5FE" w14:textId="58D8FC96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C96788">
              <w:rPr>
                <w:rFonts w:cs="Calibri"/>
                <w:color w:val="000000"/>
                <w:sz w:val="22"/>
                <w:szCs w:val="22"/>
              </w:rPr>
              <w:t>Správa a rozvoj systému dohledu bezpečnosti dat</w:t>
            </w:r>
          </w:p>
        </w:tc>
        <w:tc>
          <w:tcPr>
            <w:tcW w:w="1732" w:type="dxa"/>
            <w:noWrap/>
          </w:tcPr>
          <w:p w14:paraId="59F5F785" w14:textId="208882AD" w:rsidR="00DE5C4E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96A3" w14:textId="23ADB729" w:rsidR="00DE5C4E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91" w:type="dxa"/>
            <w:noWrap/>
          </w:tcPr>
          <w:p w14:paraId="5910C594" w14:textId="0FCD7A49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E5C4E" w:rsidRPr="00DF37E7" w14:paraId="51239802" w14:textId="77777777" w:rsidTr="00356BF6">
        <w:trPr>
          <w:trHeight w:val="300"/>
        </w:trPr>
        <w:tc>
          <w:tcPr>
            <w:tcW w:w="3605" w:type="dxa"/>
            <w:noWrap/>
            <w:hideMark/>
          </w:tcPr>
          <w:p w14:paraId="778E1B15" w14:textId="761E9F2D" w:rsidR="00DE5C4E" w:rsidRPr="00DF37E7" w:rsidRDefault="00DE5C4E" w:rsidP="00DE5C4E">
            <w:pPr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Bezpečnostní konzultant</w:t>
            </w:r>
          </w:p>
        </w:tc>
        <w:tc>
          <w:tcPr>
            <w:tcW w:w="1732" w:type="dxa"/>
            <w:noWrap/>
          </w:tcPr>
          <w:p w14:paraId="21B1DE0E" w14:textId="60CF86F3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871" w14:textId="7FF5AEAB" w:rsidR="00DE5C4E" w:rsidRPr="00DF37E7" w:rsidRDefault="00DE5C4E" w:rsidP="00DE5C4E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991" w:type="dxa"/>
            <w:noWrap/>
            <w:hideMark/>
          </w:tcPr>
          <w:p w14:paraId="0C9F2A3A" w14:textId="4BCC4277" w:rsidR="00DE5C4E" w:rsidRPr="00DF37E7" w:rsidRDefault="00DE5C4E" w:rsidP="00356BF6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F37E7">
              <w:rPr>
                <w:rFonts w:cs="Calibri"/>
                <w:color w:val="000000"/>
                <w:sz w:val="22"/>
                <w:szCs w:val="22"/>
              </w:rPr>
              <w:t>,-  Kč</w:t>
            </w:r>
          </w:p>
        </w:tc>
      </w:tr>
      <w:tr w:rsidR="00C96788" w14:paraId="334E0A53" w14:textId="77777777" w:rsidTr="00356BF6">
        <w:tc>
          <w:tcPr>
            <w:tcW w:w="3605" w:type="dxa"/>
          </w:tcPr>
          <w:p w14:paraId="4B511570" w14:textId="7CC93E1E" w:rsidR="00C96788" w:rsidRDefault="009373E9" w:rsidP="00677B63">
            <w:pPr>
              <w:pStyle w:val="OdrazkaIbod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jc w:val="both"/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0B7A22">
              <w:rPr>
                <w:rFonts w:cs="Calibri"/>
                <w:color w:val="000000"/>
                <w:sz w:val="22"/>
                <w:szCs w:val="22"/>
              </w:rPr>
              <w:t>N</w:t>
            </w:r>
            <w:r w:rsidR="00C96788" w:rsidRPr="00EC0EFD">
              <w:rPr>
                <w:rFonts w:cs="Calibri"/>
                <w:sz w:val="22"/>
                <w:szCs w:val="22"/>
              </w:rPr>
              <w:t>abídková</w:t>
            </w:r>
            <w:r w:rsidR="00C96788" w:rsidRPr="00DF37E7">
              <w:rPr>
                <w:rFonts w:cs="Calibri"/>
                <w:color w:val="000000"/>
                <w:sz w:val="22"/>
                <w:szCs w:val="22"/>
              </w:rPr>
              <w:t xml:space="preserve"> cena</w:t>
            </w:r>
            <w:r w:rsidR="000B7A2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C96788" w:rsidRPr="00DF37E7">
              <w:rPr>
                <w:rFonts w:cs="Calibri"/>
                <w:color w:val="000000"/>
                <w:sz w:val="22"/>
                <w:szCs w:val="22"/>
              </w:rPr>
              <w:t xml:space="preserve">za poskytované služby v Kč (bez DPH) za referenční počet </w:t>
            </w:r>
            <w:r w:rsidR="00C96788">
              <w:rPr>
                <w:rFonts w:cs="Calibri"/>
                <w:color w:val="000000"/>
                <w:sz w:val="22"/>
                <w:szCs w:val="22"/>
              </w:rPr>
              <w:t xml:space="preserve">měsíců a </w:t>
            </w:r>
            <w:r w:rsidR="00C96788" w:rsidRPr="00DF37E7">
              <w:rPr>
                <w:rFonts w:cs="Calibri"/>
                <w:color w:val="000000"/>
                <w:sz w:val="22"/>
                <w:szCs w:val="22"/>
              </w:rPr>
              <w:t>hodin</w:t>
            </w:r>
            <w:r w:rsidR="00C96788">
              <w:rPr>
                <w:rFonts w:cs="Calibri"/>
                <w:color w:val="000000"/>
                <w:sz w:val="22"/>
                <w:szCs w:val="22"/>
              </w:rPr>
              <w:t xml:space="preserve"> (suma hodnot v posledním sloupci tabulky)</w:t>
            </w:r>
          </w:p>
        </w:tc>
        <w:tc>
          <w:tcPr>
            <w:tcW w:w="1732" w:type="dxa"/>
          </w:tcPr>
          <w:p w14:paraId="00B058CF" w14:textId="5A2A14AC" w:rsidR="00C96788" w:rsidRDefault="007421CF" w:rsidP="00C96788">
            <w:pPr>
              <w:pStyle w:val="OdrazkaIbod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jc w:val="both"/>
            </w:pPr>
            <w:r>
              <w:t>-------</w:t>
            </w:r>
          </w:p>
        </w:tc>
        <w:tc>
          <w:tcPr>
            <w:tcW w:w="1960" w:type="dxa"/>
          </w:tcPr>
          <w:p w14:paraId="084BBEFD" w14:textId="77777777" w:rsidR="00C96788" w:rsidRDefault="00C96788" w:rsidP="00C96788">
            <w:pPr>
              <w:pStyle w:val="OdrazkaIbod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jc w:val="both"/>
            </w:pPr>
          </w:p>
        </w:tc>
        <w:tc>
          <w:tcPr>
            <w:tcW w:w="1991" w:type="dxa"/>
          </w:tcPr>
          <w:p w14:paraId="5CEAB5D1" w14:textId="40DEF54F" w:rsidR="00C96788" w:rsidRDefault="00C96788" w:rsidP="00356BF6">
            <w:pPr>
              <w:pStyle w:val="OdrazkaIbod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jc w:val="right"/>
            </w:pPr>
            <w:r>
              <w:t>,- Kč</w:t>
            </w:r>
          </w:p>
        </w:tc>
      </w:tr>
    </w:tbl>
    <w:p w14:paraId="5BDFFDAF" w14:textId="05DA9188" w:rsidR="00985DE7" w:rsidRDefault="00985DE7" w:rsidP="00206E37">
      <w:pPr>
        <w:pStyle w:val="Tabulkaobrazek"/>
        <w:rPr>
          <w:b w:val="0"/>
          <w:bCs w:val="0"/>
        </w:rPr>
      </w:pPr>
      <w:r w:rsidRPr="000A3F09">
        <w:t xml:space="preserve">Tabulka </w:t>
      </w:r>
      <w:r w:rsidR="003965DD">
        <w:t>8</w:t>
      </w:r>
      <w:r w:rsidRPr="000A3F09">
        <w:t>-</w:t>
      </w:r>
      <w:r w:rsidR="007301F2">
        <w:t>1</w:t>
      </w:r>
      <w:r w:rsidRPr="000A3F09">
        <w:t xml:space="preserve"> – </w:t>
      </w:r>
      <w:r w:rsidRPr="000A3F09">
        <w:rPr>
          <w:b w:val="0"/>
          <w:bCs w:val="0"/>
        </w:rPr>
        <w:t>Cenová nabídk</w:t>
      </w:r>
      <w:r w:rsidR="007301F2">
        <w:rPr>
          <w:b w:val="0"/>
          <w:bCs w:val="0"/>
        </w:rPr>
        <w:t>a</w:t>
      </w:r>
    </w:p>
    <w:p w14:paraId="5BDFFDB0" w14:textId="77777777" w:rsidR="00985DE7" w:rsidRDefault="00985DE7" w:rsidP="00985DE7">
      <w:pPr>
        <w:pStyle w:val="OdrazkaIbod"/>
        <w:numPr>
          <w:ilvl w:val="0"/>
          <w:numId w:val="0"/>
        </w:numPr>
        <w:ind w:left="1571" w:hanging="360"/>
        <w:jc w:val="both"/>
      </w:pPr>
    </w:p>
    <w:p w14:paraId="5BDFFDB1" w14:textId="77777777" w:rsidR="00334F74" w:rsidRPr="000A3F09" w:rsidRDefault="00334F74" w:rsidP="00B9785F">
      <w:pPr>
        <w:pStyle w:val="NormalniodsazenyTucny"/>
      </w:pPr>
      <w:r w:rsidRPr="000A3F09">
        <w:t>Specifické požadavky:</w:t>
      </w:r>
    </w:p>
    <w:p w14:paraId="5BDFFDB2" w14:textId="53AB2276" w:rsidR="00334F74" w:rsidRPr="000A3F09" w:rsidRDefault="00334F74" w:rsidP="00A4762A">
      <w:pPr>
        <w:pStyle w:val="Normalniodsazeny"/>
        <w:jc w:val="both"/>
      </w:pPr>
      <w:r w:rsidRPr="000A3F09">
        <w:t xml:space="preserve">Základním požadavkem Zadavatele je, aby </w:t>
      </w:r>
      <w:r w:rsidR="003965DD">
        <w:t>Účastník</w:t>
      </w:r>
      <w:r w:rsidRPr="000A3F09">
        <w:t xml:space="preserve"> v nabídce uvedl </w:t>
      </w:r>
      <w:r w:rsidR="004429A1" w:rsidRPr="000A3F09">
        <w:t>všechny</w:t>
      </w:r>
      <w:r w:rsidR="006D0CA9" w:rsidRPr="000A3F09">
        <w:t xml:space="preserve"> </w:t>
      </w:r>
      <w:r w:rsidRPr="000A3F09">
        <w:t>náklady spojené s</w:t>
      </w:r>
      <w:r w:rsidR="00D46EE8" w:rsidRPr="000A3F09">
        <w:t xml:space="preserve"> poskytováním </w:t>
      </w:r>
      <w:r w:rsidRPr="000A3F09">
        <w:t>služeb outsourcingu, tj. aby především:</w:t>
      </w:r>
    </w:p>
    <w:p w14:paraId="5BDFFDB4" w14:textId="77777777" w:rsidR="00CE6078" w:rsidRPr="000A3F09" w:rsidRDefault="00CE6078" w:rsidP="00C41ABC">
      <w:pPr>
        <w:pStyle w:val="OdrazkaIbod"/>
        <w:jc w:val="both"/>
      </w:pPr>
      <w:r>
        <w:t>Do cen byly zahrnuty náklady na implementaci služeb</w:t>
      </w:r>
    </w:p>
    <w:p w14:paraId="5BDFFDB5" w14:textId="41B5E289" w:rsidR="00334F74" w:rsidRPr="000A3F09" w:rsidRDefault="00334F74" w:rsidP="00C41ABC">
      <w:pPr>
        <w:pStyle w:val="OdrazkaIbod"/>
        <w:jc w:val="both"/>
      </w:pPr>
      <w:r w:rsidRPr="000A3F09">
        <w:t xml:space="preserve">Cenové údaje uvedené v nabídce byly pro </w:t>
      </w:r>
      <w:r w:rsidR="003965DD">
        <w:t>Účastníka</w:t>
      </w:r>
      <w:r w:rsidR="007F2131">
        <w:t xml:space="preserve"> závazné maximální a nepřekročitelné.</w:t>
      </w:r>
    </w:p>
    <w:p w14:paraId="5BDFFDB6" w14:textId="77777777" w:rsidR="004429A1" w:rsidRDefault="00334F74" w:rsidP="00C41ABC">
      <w:pPr>
        <w:pStyle w:val="OdrazkaIbod"/>
        <w:jc w:val="both"/>
      </w:pPr>
      <w:r w:rsidRPr="000A3F09">
        <w:t xml:space="preserve">Ceny jednotlivých služeb spojených s dodávkou </w:t>
      </w:r>
      <w:r w:rsidR="00042795" w:rsidRPr="000A3F09">
        <w:t xml:space="preserve">služeb </w:t>
      </w:r>
      <w:r w:rsidR="006D0CA9" w:rsidRPr="000A3F09">
        <w:t xml:space="preserve">outsourcingu </w:t>
      </w:r>
      <w:r w:rsidRPr="000A3F09">
        <w:t>byly přiměřené a obvyklé v místě plnění.</w:t>
      </w:r>
    </w:p>
    <w:p w14:paraId="5BDFFDB7" w14:textId="79C08007" w:rsidR="007862CE" w:rsidRDefault="003965DD" w:rsidP="00C41ABC">
      <w:pPr>
        <w:pStyle w:val="OdrazkaIbod"/>
        <w:jc w:val="both"/>
      </w:pPr>
      <w:r>
        <w:t>Účastník</w:t>
      </w:r>
      <w:r w:rsidR="007862CE">
        <w:t xml:space="preserve"> akceptoval způsob finančních náhrad za realizované cesty uvedený v ZD, </w:t>
      </w:r>
      <w:r w:rsidR="0006615F">
        <w:t xml:space="preserve">Příloha </w:t>
      </w:r>
      <w:r w:rsidR="008A25BE">
        <w:t>3</w:t>
      </w:r>
      <w:r w:rsidR="0006615F">
        <w:t xml:space="preserve"> –</w:t>
      </w:r>
      <w:r w:rsidR="00206E37">
        <w:t xml:space="preserve"> </w:t>
      </w:r>
      <w:r w:rsidR="00206E37" w:rsidRPr="00206E37">
        <w:t>Smlouva o poskytování komplexu služeb spojených s outsourcingem IS/ICT</w:t>
      </w:r>
    </w:p>
    <w:p w14:paraId="5BDFFE00" w14:textId="07E2D514" w:rsidR="008C29FA" w:rsidRPr="000A3F09" w:rsidRDefault="008C29FA" w:rsidP="00795471">
      <w:pPr>
        <w:pStyle w:val="Tabulkaobrazek"/>
      </w:pPr>
    </w:p>
    <w:sectPr w:rsidR="008C29FA" w:rsidRPr="000A3F09" w:rsidSect="00326BB1">
      <w:headerReference w:type="default" r:id="rId11"/>
      <w:footerReference w:type="default" r:id="rId12"/>
      <w:pgSz w:w="11907" w:h="16840" w:code="9"/>
      <w:pgMar w:top="1701" w:right="1134" w:bottom="1134" w:left="1701" w:header="737" w:footer="737" w:gutter="0"/>
      <w:pgBorders w:offsetFrom="page">
        <w:left w:val="single" w:sz="6" w:space="24" w:color="4F6228"/>
        <w:right w:val="single" w:sz="6" w:space="24" w:color="4F6228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FDAE" w14:textId="77777777" w:rsidR="00490AC8" w:rsidRDefault="00490AC8">
      <w:r>
        <w:separator/>
      </w:r>
    </w:p>
  </w:endnote>
  <w:endnote w:type="continuationSeparator" w:id="0">
    <w:p w14:paraId="17202F97" w14:textId="77777777" w:rsidR="00490AC8" w:rsidRDefault="00490AC8">
      <w:r>
        <w:continuationSeparator/>
      </w:r>
    </w:p>
  </w:endnote>
  <w:endnote w:type="continuationNotice" w:id="1">
    <w:p w14:paraId="342AB95A" w14:textId="77777777" w:rsidR="00490AC8" w:rsidRDefault="00490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FE06" w14:textId="76E52830" w:rsidR="00490AC8" w:rsidRPr="00EE28B0" w:rsidRDefault="00490AC8" w:rsidP="00EE28B0">
    <w:pPr>
      <w:pStyle w:val="Zpat"/>
      <w:rPr>
        <w:szCs w:val="16"/>
      </w:rPr>
    </w:pPr>
    <w:r>
      <w:rPr>
        <w:rStyle w:val="slostrnky"/>
      </w:rPr>
      <w:tab/>
    </w:r>
    <w:r w:rsidRPr="007D53A9">
      <w:rPr>
        <w:color w:val="868489"/>
      </w:rPr>
      <w:t xml:space="preserve">strana </w:t>
    </w:r>
    <w:r w:rsidRPr="007D53A9">
      <w:rPr>
        <w:color w:val="868489"/>
      </w:rPr>
      <w:fldChar w:fldCharType="begin"/>
    </w:r>
    <w:r w:rsidRPr="007D53A9">
      <w:rPr>
        <w:color w:val="868489"/>
      </w:rPr>
      <w:instrText xml:space="preserve"> PAGE </w:instrText>
    </w:r>
    <w:r w:rsidRPr="007D53A9">
      <w:rPr>
        <w:color w:val="868489"/>
      </w:rPr>
      <w:fldChar w:fldCharType="separate"/>
    </w:r>
    <w:r w:rsidR="00E26EFC">
      <w:rPr>
        <w:noProof/>
        <w:color w:val="868489"/>
      </w:rPr>
      <w:t>13</w:t>
    </w:r>
    <w:r w:rsidRPr="007D53A9">
      <w:rPr>
        <w:color w:val="868489"/>
      </w:rPr>
      <w:fldChar w:fldCharType="end"/>
    </w:r>
    <w:r w:rsidRPr="007D53A9">
      <w:rPr>
        <w:color w:val="868489"/>
      </w:rPr>
      <w:t xml:space="preserve"> (z </w:t>
    </w:r>
    <w:r w:rsidRPr="007D53A9">
      <w:rPr>
        <w:color w:val="868489"/>
      </w:rPr>
      <w:fldChar w:fldCharType="begin"/>
    </w:r>
    <w:r w:rsidRPr="007D53A9">
      <w:rPr>
        <w:color w:val="868489"/>
      </w:rPr>
      <w:instrText xml:space="preserve"> NUMPAGES </w:instrText>
    </w:r>
    <w:r w:rsidRPr="007D53A9">
      <w:rPr>
        <w:color w:val="868489"/>
      </w:rPr>
      <w:fldChar w:fldCharType="separate"/>
    </w:r>
    <w:r w:rsidR="00E26EFC">
      <w:rPr>
        <w:noProof/>
        <w:color w:val="868489"/>
      </w:rPr>
      <w:t>13</w:t>
    </w:r>
    <w:r w:rsidRPr="007D53A9">
      <w:rPr>
        <w:color w:val="868489"/>
      </w:rPr>
      <w:fldChar w:fldCharType="end"/>
    </w:r>
    <w:r w:rsidRPr="007D53A9">
      <w:rPr>
        <w:color w:val="868489"/>
      </w:rPr>
      <w:t>)</w:t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92B7" w14:textId="77777777" w:rsidR="00490AC8" w:rsidRDefault="00490AC8">
      <w:r>
        <w:separator/>
      </w:r>
    </w:p>
  </w:footnote>
  <w:footnote w:type="continuationSeparator" w:id="0">
    <w:p w14:paraId="5AEF8E08" w14:textId="77777777" w:rsidR="00490AC8" w:rsidRDefault="00490AC8">
      <w:r>
        <w:continuationSeparator/>
      </w:r>
    </w:p>
  </w:footnote>
  <w:footnote w:type="continuationNotice" w:id="1">
    <w:p w14:paraId="38C48D63" w14:textId="77777777" w:rsidR="00490AC8" w:rsidRDefault="00490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FE05" w14:textId="77777777" w:rsidR="00490AC8" w:rsidRPr="007D53A9" w:rsidRDefault="00490AC8">
    <w:pPr>
      <w:pStyle w:val="Zhlav"/>
      <w:tabs>
        <w:tab w:val="clear" w:pos="4536"/>
      </w:tabs>
      <w:rPr>
        <w:color w:val="868489"/>
      </w:rPr>
    </w:pPr>
    <w:r>
      <w:rPr>
        <w:i w:val="0"/>
        <w:iCs w:val="0"/>
        <w:noProof/>
        <w:color w:val="868489"/>
      </w:rPr>
      <w:drawing>
        <wp:anchor distT="0" distB="0" distL="114300" distR="114300" simplePos="0" relativeHeight="251658240" behindDoc="0" locked="0" layoutInCell="0" allowOverlap="1" wp14:anchorId="5BDFFE07" wp14:editId="5BDFFE08">
          <wp:simplePos x="0" y="0"/>
          <wp:positionH relativeFrom="column">
            <wp:posOffset>15240</wp:posOffset>
          </wp:positionH>
          <wp:positionV relativeFrom="paragraph">
            <wp:posOffset>-1270</wp:posOffset>
          </wp:positionV>
          <wp:extent cx="657225" cy="371475"/>
          <wp:effectExtent l="19050" t="0" r="9525" b="0"/>
          <wp:wrapNone/>
          <wp:docPr id="1" name="Obrázek 3" descr="logo_czechtra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czechtrad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68489"/>
      </w:rPr>
      <w:tab/>
      <w:t xml:space="preserve"> ZD Příloha 1 – Požadovaný obsah a struktura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91A815A"/>
    <w:lvl w:ilvl="0">
      <w:start w:val="1"/>
      <w:numFmt w:val="decimal"/>
      <w:lvlText w:val="%1."/>
      <w:legacy w:legacy="1" w:legacySpace="170" w:legacyIndent="0"/>
      <w:lvlJc w:val="left"/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egacy w:legacy="1" w:legacySpace="170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70" w:legacyIndent="0"/>
      <w:lvlJc w:val="left"/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FFFFFFFE"/>
    <w:multiLevelType w:val="singleLevel"/>
    <w:tmpl w:val="726ABA1C"/>
    <w:lvl w:ilvl="0">
      <w:numFmt w:val="decimal"/>
      <w:lvlText w:val="*"/>
      <w:lvlJc w:val="left"/>
    </w:lvl>
  </w:abstractNum>
  <w:abstractNum w:abstractNumId="2" w15:restartNumberingAfterBreak="0">
    <w:nsid w:val="079F2195"/>
    <w:multiLevelType w:val="singleLevel"/>
    <w:tmpl w:val="12D4C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51F779B"/>
    <w:multiLevelType w:val="multilevel"/>
    <w:tmpl w:val="CB88CA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pStyle w:val="OdrazkaIIIpomlcka"/>
      <w:lvlText w:val=""/>
      <w:lvlJc w:val="left"/>
      <w:pPr>
        <w:tabs>
          <w:tab w:val="num" w:pos="1004"/>
        </w:tabs>
        <w:ind w:left="890" w:hanging="170"/>
      </w:pPr>
      <w:rPr>
        <w:rFonts w:ascii="Symbol" w:hAnsi="Symbol" w:cs="Times New Roman" w:hint="default"/>
        <w:b/>
        <w:color w:val="4F62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AF7B96"/>
    <w:multiLevelType w:val="hybridMultilevel"/>
    <w:tmpl w:val="E932C0A8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E612C30"/>
    <w:multiLevelType w:val="hybridMultilevel"/>
    <w:tmpl w:val="D64E29A8"/>
    <w:lvl w:ilvl="0" w:tplc="7EBC62D6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177C6E"/>
      </w:rPr>
    </w:lvl>
    <w:lvl w:ilvl="1" w:tplc="04050019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5FC6E15"/>
    <w:multiLevelType w:val="hybridMultilevel"/>
    <w:tmpl w:val="A98E510E"/>
    <w:lvl w:ilvl="0" w:tplc="5704B89A">
      <w:start w:val="1"/>
      <w:numFmt w:val="decimal"/>
      <w:pStyle w:val="OdrazkaIcislovana"/>
      <w:lvlText w:val="%1)"/>
      <w:lvlJc w:val="left"/>
      <w:pPr>
        <w:tabs>
          <w:tab w:val="num" w:pos="1636"/>
        </w:tabs>
        <w:ind w:left="1636" w:hanging="360"/>
      </w:pPr>
      <w:rPr>
        <w:color w:val="177C6E"/>
      </w:rPr>
    </w:lvl>
    <w:lvl w:ilvl="1" w:tplc="6B123330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19E832BA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7E66B264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20A496B2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CEDA09DE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E059D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1F5C6F6A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CE8C627C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" w15:restartNumberingAfterBreak="0">
    <w:nsid w:val="30C82E58"/>
    <w:multiLevelType w:val="hybridMultilevel"/>
    <w:tmpl w:val="4E22073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4474751"/>
    <w:multiLevelType w:val="multilevel"/>
    <w:tmpl w:val="81926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bullet"/>
      <w:lvlText w:val="-"/>
      <w:lvlJc w:val="left"/>
      <w:pPr>
        <w:tabs>
          <w:tab w:val="num" w:pos="1004"/>
        </w:tabs>
        <w:ind w:left="890" w:hanging="170"/>
      </w:pPr>
      <w:rPr>
        <w:rFonts w:ascii="Calibri" w:eastAsia="Times New Roman" w:hAnsi="Calibri" w:cs="Times New Roman" w:hint="default"/>
        <w:b/>
        <w:color w:val="4F62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D302185"/>
    <w:multiLevelType w:val="hybridMultilevel"/>
    <w:tmpl w:val="39747CAA"/>
    <w:lvl w:ilvl="0" w:tplc="554CC8EC">
      <w:start w:val="1"/>
      <w:numFmt w:val="lowerLetter"/>
      <w:pStyle w:val="ParaodrazkapismenoI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color w:val="177C6E"/>
      </w:rPr>
    </w:lvl>
    <w:lvl w:ilvl="1" w:tplc="653C4C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4FFA81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83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000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C38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AA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22C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2F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3129A"/>
    <w:multiLevelType w:val="hybridMultilevel"/>
    <w:tmpl w:val="49F00976"/>
    <w:lvl w:ilvl="0" w:tplc="09541FDA">
      <w:start w:val="1"/>
      <w:numFmt w:val="lowerLetter"/>
      <w:pStyle w:val="OdrazkaIpismeno"/>
      <w:lvlText w:val="%1)"/>
      <w:lvlJc w:val="left"/>
      <w:pPr>
        <w:ind w:left="1571" w:hanging="360"/>
      </w:pPr>
      <w:rPr>
        <w:b/>
        <w:color w:val="177C6E"/>
      </w:rPr>
    </w:lvl>
    <w:lvl w:ilvl="1" w:tplc="04050003" w:tentative="1">
      <w:start w:val="1"/>
      <w:numFmt w:val="lowerLetter"/>
      <w:lvlText w:val="%2."/>
      <w:lvlJc w:val="left"/>
      <w:pPr>
        <w:ind w:left="2291" w:hanging="360"/>
      </w:pPr>
    </w:lvl>
    <w:lvl w:ilvl="2" w:tplc="04050005" w:tentative="1">
      <w:start w:val="1"/>
      <w:numFmt w:val="lowerRoman"/>
      <w:lvlText w:val="%3."/>
      <w:lvlJc w:val="right"/>
      <w:pPr>
        <w:ind w:left="3011" w:hanging="180"/>
      </w:pPr>
    </w:lvl>
    <w:lvl w:ilvl="3" w:tplc="04050001" w:tentative="1">
      <w:start w:val="1"/>
      <w:numFmt w:val="decimal"/>
      <w:lvlText w:val="%4."/>
      <w:lvlJc w:val="left"/>
      <w:pPr>
        <w:ind w:left="3731" w:hanging="360"/>
      </w:pPr>
    </w:lvl>
    <w:lvl w:ilvl="4" w:tplc="04050003" w:tentative="1">
      <w:start w:val="1"/>
      <w:numFmt w:val="lowerLetter"/>
      <w:lvlText w:val="%5."/>
      <w:lvlJc w:val="left"/>
      <w:pPr>
        <w:ind w:left="4451" w:hanging="360"/>
      </w:pPr>
    </w:lvl>
    <w:lvl w:ilvl="5" w:tplc="04050005" w:tentative="1">
      <w:start w:val="1"/>
      <w:numFmt w:val="lowerRoman"/>
      <w:lvlText w:val="%6."/>
      <w:lvlJc w:val="right"/>
      <w:pPr>
        <w:ind w:left="5171" w:hanging="180"/>
      </w:pPr>
    </w:lvl>
    <w:lvl w:ilvl="6" w:tplc="04050001" w:tentative="1">
      <w:start w:val="1"/>
      <w:numFmt w:val="decimal"/>
      <w:lvlText w:val="%7."/>
      <w:lvlJc w:val="left"/>
      <w:pPr>
        <w:ind w:left="5891" w:hanging="360"/>
      </w:pPr>
    </w:lvl>
    <w:lvl w:ilvl="7" w:tplc="04050003" w:tentative="1">
      <w:start w:val="1"/>
      <w:numFmt w:val="lowerLetter"/>
      <w:lvlText w:val="%8."/>
      <w:lvlJc w:val="left"/>
      <w:pPr>
        <w:ind w:left="6611" w:hanging="360"/>
      </w:pPr>
    </w:lvl>
    <w:lvl w:ilvl="8" w:tplc="0405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40942A7"/>
    <w:multiLevelType w:val="hybridMultilevel"/>
    <w:tmpl w:val="5DD8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745CF"/>
    <w:multiLevelType w:val="hybridMultilevel"/>
    <w:tmpl w:val="9E824F34"/>
    <w:lvl w:ilvl="0" w:tplc="7060A72A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  <w:b/>
        <w:color w:val="177C6E"/>
      </w:rPr>
    </w:lvl>
    <w:lvl w:ilvl="1" w:tplc="3C90D69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C3F51E3"/>
    <w:multiLevelType w:val="hybridMultilevel"/>
    <w:tmpl w:val="541AC1B4"/>
    <w:lvl w:ilvl="0" w:tplc="191A4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6BBA"/>
    <w:multiLevelType w:val="hybridMultilevel"/>
    <w:tmpl w:val="240AD78E"/>
    <w:lvl w:ilvl="0" w:tplc="554CC8EC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177C6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536C0"/>
    <w:multiLevelType w:val="hybridMultilevel"/>
    <w:tmpl w:val="B3CE586C"/>
    <w:lvl w:ilvl="0" w:tplc="34C85C08">
      <w:start w:val="1"/>
      <w:numFmt w:val="bullet"/>
      <w:pStyle w:val="OdrazkaIbod"/>
      <w:lvlText w:val=""/>
      <w:lvlJc w:val="left"/>
      <w:pPr>
        <w:ind w:left="1571" w:hanging="360"/>
      </w:pPr>
      <w:rPr>
        <w:rFonts w:ascii="Wingdings" w:hAnsi="Wingdings" w:hint="default"/>
        <w:b/>
        <w:color w:val="177C6E"/>
      </w:rPr>
    </w:lvl>
    <w:lvl w:ilvl="1" w:tplc="3C90D69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CF355C"/>
    <w:multiLevelType w:val="hybridMultilevel"/>
    <w:tmpl w:val="E33ACD7C"/>
    <w:lvl w:ilvl="0" w:tplc="45CAAF7C">
      <w:start w:val="1"/>
      <w:numFmt w:val="bullet"/>
      <w:pStyle w:val="OdrazkaIklin"/>
      <w:lvlText w:val=""/>
      <w:lvlJc w:val="left"/>
      <w:pPr>
        <w:tabs>
          <w:tab w:val="num" w:pos="1066"/>
        </w:tabs>
        <w:ind w:left="1066" w:hanging="357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832B45"/>
    <w:multiLevelType w:val="hybridMultilevel"/>
    <w:tmpl w:val="762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A24DA"/>
    <w:multiLevelType w:val="hybridMultilevel"/>
    <w:tmpl w:val="F5D48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4B4B"/>
    <w:multiLevelType w:val="hybridMultilevel"/>
    <w:tmpl w:val="7750C5C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CC686B"/>
    <w:multiLevelType w:val="hybridMultilevel"/>
    <w:tmpl w:val="C4DCA298"/>
    <w:lvl w:ilvl="0" w:tplc="0405000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pStyle w:val="OdrazkaIIkolecko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77C6E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A71DC2"/>
    <w:multiLevelType w:val="multilevel"/>
    <w:tmpl w:val="CC2C5378"/>
    <w:lvl w:ilvl="0">
      <w:start w:val="1"/>
      <w:numFmt w:val="decimal"/>
      <w:pStyle w:val="Nadpis1"/>
      <w:lvlText w:val="%1."/>
      <w:lvlJc w:val="left"/>
      <w:pPr>
        <w:ind w:left="716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808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80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b w:val="0"/>
        <w:color w:val="808080"/>
        <w:sz w:val="21"/>
        <w:szCs w:val="21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6"/>
  </w:num>
  <w:num w:numId="11">
    <w:abstractNumId w:val="2"/>
  </w:num>
  <w:num w:numId="12">
    <w:abstractNumId w:val="3"/>
  </w:num>
  <w:num w:numId="13">
    <w:abstractNumId w:val="16"/>
  </w:num>
  <w:num w:numId="14">
    <w:abstractNumId w:val="20"/>
  </w:num>
  <w:num w:numId="15">
    <w:abstractNumId w:val="5"/>
  </w:num>
  <w:num w:numId="16">
    <w:abstractNumId w:val="5"/>
  </w:num>
  <w:num w:numId="17">
    <w:abstractNumId w:val="15"/>
  </w:num>
  <w:num w:numId="18">
    <w:abstractNumId w:val="10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5"/>
  </w:num>
  <w:num w:numId="28">
    <w:abstractNumId w:val="21"/>
  </w:num>
  <w:num w:numId="29">
    <w:abstractNumId w:val="15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21"/>
  </w:num>
  <w:num w:numId="35">
    <w:abstractNumId w:val="21"/>
  </w:num>
  <w:num w:numId="36">
    <w:abstractNumId w:val="13"/>
  </w:num>
  <w:num w:numId="37">
    <w:abstractNumId w:val="21"/>
  </w:num>
  <w:num w:numId="38">
    <w:abstractNumId w:val="21"/>
  </w:num>
  <w:num w:numId="39">
    <w:abstractNumId w:val="15"/>
  </w:num>
  <w:num w:numId="40">
    <w:abstractNumId w:val="14"/>
  </w:num>
  <w:num w:numId="41">
    <w:abstractNumId w:val="18"/>
  </w:num>
  <w:num w:numId="42">
    <w:abstractNumId w:val="17"/>
  </w:num>
  <w:num w:numId="43">
    <w:abstractNumId w:val="1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15"/>
  </w:num>
  <w:num w:numId="49">
    <w:abstractNumId w:val="7"/>
  </w:num>
  <w:num w:numId="50">
    <w:abstractNumId w:val="15"/>
  </w:num>
  <w:num w:numId="51">
    <w:abstractNumId w:val="15"/>
  </w:num>
  <w:num w:numId="52">
    <w:abstractNumId w:val="15"/>
  </w:num>
  <w:num w:numId="53">
    <w:abstractNumId w:val="15"/>
  </w:num>
  <w:num w:numId="54">
    <w:abstractNumId w:val="4"/>
  </w:num>
  <w:num w:numId="55">
    <w:abstractNumId w:val="15"/>
  </w:num>
  <w:num w:numId="56">
    <w:abstractNumId w:val="15"/>
  </w:num>
  <w:num w:numId="57">
    <w:abstractNumId w:val="19"/>
  </w:num>
  <w:num w:numId="58">
    <w:abstractNumId w:val="21"/>
  </w:num>
  <w:num w:numId="59">
    <w:abstractNumId w:val="21"/>
  </w:num>
  <w:num w:numId="60">
    <w:abstractNumId w:val="21"/>
  </w:num>
  <w:num w:numId="61">
    <w:abstractNumId w:val="21"/>
  </w:num>
  <w:num w:numId="62">
    <w:abstractNumId w:val="21"/>
  </w:num>
  <w:num w:numId="63">
    <w:abstractNumId w:val="21"/>
  </w:num>
  <w:num w:numId="64">
    <w:abstractNumId w:val="15"/>
  </w:num>
  <w:num w:numId="65">
    <w:abstractNumId w:val="15"/>
  </w:num>
  <w:num w:numId="66">
    <w:abstractNumId w:val="15"/>
  </w:num>
  <w:num w:numId="67">
    <w:abstractNumId w:val="15"/>
  </w:num>
  <w:num w:numId="68">
    <w:abstractNumId w:val="15"/>
  </w:num>
  <w:num w:numId="69">
    <w:abstractNumId w:val="15"/>
  </w:num>
  <w:num w:numId="70">
    <w:abstractNumId w:val="15"/>
  </w:num>
  <w:num w:numId="71">
    <w:abstractNumId w:val="8"/>
  </w:num>
  <w:num w:numId="72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B"/>
    <w:rsid w:val="0000003E"/>
    <w:rsid w:val="00001123"/>
    <w:rsid w:val="000011DB"/>
    <w:rsid w:val="00005158"/>
    <w:rsid w:val="0000615B"/>
    <w:rsid w:val="00007796"/>
    <w:rsid w:val="0001281B"/>
    <w:rsid w:val="00012C24"/>
    <w:rsid w:val="00013CD9"/>
    <w:rsid w:val="000164E8"/>
    <w:rsid w:val="0002533A"/>
    <w:rsid w:val="000257FF"/>
    <w:rsid w:val="00025EBE"/>
    <w:rsid w:val="00025FAE"/>
    <w:rsid w:val="00026183"/>
    <w:rsid w:val="00031D03"/>
    <w:rsid w:val="00032BBB"/>
    <w:rsid w:val="00034D77"/>
    <w:rsid w:val="0003619A"/>
    <w:rsid w:val="000369D3"/>
    <w:rsid w:val="00036AFF"/>
    <w:rsid w:val="00042795"/>
    <w:rsid w:val="00043810"/>
    <w:rsid w:val="00044894"/>
    <w:rsid w:val="00044C91"/>
    <w:rsid w:val="00045854"/>
    <w:rsid w:val="00051059"/>
    <w:rsid w:val="000559F7"/>
    <w:rsid w:val="000561B2"/>
    <w:rsid w:val="00056C8A"/>
    <w:rsid w:val="000570EA"/>
    <w:rsid w:val="00064660"/>
    <w:rsid w:val="0006615F"/>
    <w:rsid w:val="00067118"/>
    <w:rsid w:val="00070819"/>
    <w:rsid w:val="000709E9"/>
    <w:rsid w:val="00071F0A"/>
    <w:rsid w:val="000739D2"/>
    <w:rsid w:val="00073A2D"/>
    <w:rsid w:val="00075F9C"/>
    <w:rsid w:val="000764FB"/>
    <w:rsid w:val="0007671E"/>
    <w:rsid w:val="00080CD2"/>
    <w:rsid w:val="00085192"/>
    <w:rsid w:val="00086BC2"/>
    <w:rsid w:val="000903D5"/>
    <w:rsid w:val="00090D09"/>
    <w:rsid w:val="00092C60"/>
    <w:rsid w:val="000935FE"/>
    <w:rsid w:val="00095830"/>
    <w:rsid w:val="00096C0F"/>
    <w:rsid w:val="000979ED"/>
    <w:rsid w:val="000A2372"/>
    <w:rsid w:val="000A3F09"/>
    <w:rsid w:val="000A55E6"/>
    <w:rsid w:val="000A5A45"/>
    <w:rsid w:val="000A716C"/>
    <w:rsid w:val="000A7D01"/>
    <w:rsid w:val="000B5503"/>
    <w:rsid w:val="000B5930"/>
    <w:rsid w:val="000B7582"/>
    <w:rsid w:val="000B7A22"/>
    <w:rsid w:val="000C0C1B"/>
    <w:rsid w:val="000C2EF2"/>
    <w:rsid w:val="000C5E9C"/>
    <w:rsid w:val="000C67F0"/>
    <w:rsid w:val="000C720C"/>
    <w:rsid w:val="000D097E"/>
    <w:rsid w:val="000D0A7B"/>
    <w:rsid w:val="000D6A93"/>
    <w:rsid w:val="000E0D52"/>
    <w:rsid w:val="000E1366"/>
    <w:rsid w:val="000E3A77"/>
    <w:rsid w:val="000E5550"/>
    <w:rsid w:val="000E602E"/>
    <w:rsid w:val="000E6635"/>
    <w:rsid w:val="000E7C1B"/>
    <w:rsid w:val="000F17B3"/>
    <w:rsid w:val="000F32B5"/>
    <w:rsid w:val="000F4AEF"/>
    <w:rsid w:val="000F591B"/>
    <w:rsid w:val="000F71D0"/>
    <w:rsid w:val="000F7330"/>
    <w:rsid w:val="0010081B"/>
    <w:rsid w:val="0010116D"/>
    <w:rsid w:val="00101D1C"/>
    <w:rsid w:val="00102A2E"/>
    <w:rsid w:val="00104535"/>
    <w:rsid w:val="00110894"/>
    <w:rsid w:val="0011270F"/>
    <w:rsid w:val="00112D4E"/>
    <w:rsid w:val="001147A9"/>
    <w:rsid w:val="00117337"/>
    <w:rsid w:val="001174EB"/>
    <w:rsid w:val="0012236F"/>
    <w:rsid w:val="00122F24"/>
    <w:rsid w:val="0012552B"/>
    <w:rsid w:val="00125BC4"/>
    <w:rsid w:val="00127340"/>
    <w:rsid w:val="00132ED9"/>
    <w:rsid w:val="001358C0"/>
    <w:rsid w:val="0014186C"/>
    <w:rsid w:val="001422D8"/>
    <w:rsid w:val="0014310F"/>
    <w:rsid w:val="00144181"/>
    <w:rsid w:val="00146EA2"/>
    <w:rsid w:val="00146F9D"/>
    <w:rsid w:val="00151555"/>
    <w:rsid w:val="00152526"/>
    <w:rsid w:val="001530E5"/>
    <w:rsid w:val="00153CA0"/>
    <w:rsid w:val="00154535"/>
    <w:rsid w:val="001549C9"/>
    <w:rsid w:val="00154F0F"/>
    <w:rsid w:val="00161054"/>
    <w:rsid w:val="00165187"/>
    <w:rsid w:val="00166826"/>
    <w:rsid w:val="00170435"/>
    <w:rsid w:val="00170C3E"/>
    <w:rsid w:val="00172012"/>
    <w:rsid w:val="00172356"/>
    <w:rsid w:val="001727CC"/>
    <w:rsid w:val="0017323B"/>
    <w:rsid w:val="00174CFA"/>
    <w:rsid w:val="00175341"/>
    <w:rsid w:val="00175549"/>
    <w:rsid w:val="00177469"/>
    <w:rsid w:val="001826FC"/>
    <w:rsid w:val="0018529B"/>
    <w:rsid w:val="001867AC"/>
    <w:rsid w:val="00191221"/>
    <w:rsid w:val="00194A67"/>
    <w:rsid w:val="001A151F"/>
    <w:rsid w:val="001A1C52"/>
    <w:rsid w:val="001A6E71"/>
    <w:rsid w:val="001B0478"/>
    <w:rsid w:val="001B1C31"/>
    <w:rsid w:val="001B20F1"/>
    <w:rsid w:val="001B3BE9"/>
    <w:rsid w:val="001B470A"/>
    <w:rsid w:val="001B5AC5"/>
    <w:rsid w:val="001C1330"/>
    <w:rsid w:val="001C217E"/>
    <w:rsid w:val="001C22CD"/>
    <w:rsid w:val="001C2A26"/>
    <w:rsid w:val="001C3AE5"/>
    <w:rsid w:val="001C771B"/>
    <w:rsid w:val="001D06BA"/>
    <w:rsid w:val="001D2055"/>
    <w:rsid w:val="001D4D51"/>
    <w:rsid w:val="001D64E2"/>
    <w:rsid w:val="001D6B41"/>
    <w:rsid w:val="001D7D6D"/>
    <w:rsid w:val="001E2DAB"/>
    <w:rsid w:val="001E4FA1"/>
    <w:rsid w:val="001E5891"/>
    <w:rsid w:val="001E6B7A"/>
    <w:rsid w:val="001F1961"/>
    <w:rsid w:val="001F1BA9"/>
    <w:rsid w:val="001F393E"/>
    <w:rsid w:val="001F40FB"/>
    <w:rsid w:val="001F4D51"/>
    <w:rsid w:val="001F5DFC"/>
    <w:rsid w:val="001F708E"/>
    <w:rsid w:val="001F70F7"/>
    <w:rsid w:val="00200861"/>
    <w:rsid w:val="00202180"/>
    <w:rsid w:val="00206E37"/>
    <w:rsid w:val="00211193"/>
    <w:rsid w:val="00215B09"/>
    <w:rsid w:val="002226DC"/>
    <w:rsid w:val="00222A4B"/>
    <w:rsid w:val="00225720"/>
    <w:rsid w:val="0022651C"/>
    <w:rsid w:val="002304A8"/>
    <w:rsid w:val="00230822"/>
    <w:rsid w:val="0023090F"/>
    <w:rsid w:val="00236F1C"/>
    <w:rsid w:val="0023712C"/>
    <w:rsid w:val="00241768"/>
    <w:rsid w:val="00242AD5"/>
    <w:rsid w:val="00245332"/>
    <w:rsid w:val="00250F77"/>
    <w:rsid w:val="00251119"/>
    <w:rsid w:val="00251A2B"/>
    <w:rsid w:val="00253434"/>
    <w:rsid w:val="002603C8"/>
    <w:rsid w:val="0026277E"/>
    <w:rsid w:val="002659AA"/>
    <w:rsid w:val="00266172"/>
    <w:rsid w:val="00267C5E"/>
    <w:rsid w:val="00270D37"/>
    <w:rsid w:val="00271058"/>
    <w:rsid w:val="0027198F"/>
    <w:rsid w:val="002816C7"/>
    <w:rsid w:val="0028199C"/>
    <w:rsid w:val="00283294"/>
    <w:rsid w:val="002915ED"/>
    <w:rsid w:val="00291653"/>
    <w:rsid w:val="0029247B"/>
    <w:rsid w:val="00292BFB"/>
    <w:rsid w:val="00293DCF"/>
    <w:rsid w:val="00294342"/>
    <w:rsid w:val="00297A4A"/>
    <w:rsid w:val="002A2F68"/>
    <w:rsid w:val="002A52A2"/>
    <w:rsid w:val="002A56F4"/>
    <w:rsid w:val="002A62C1"/>
    <w:rsid w:val="002B065A"/>
    <w:rsid w:val="002B0BB8"/>
    <w:rsid w:val="002B17D5"/>
    <w:rsid w:val="002B3D5E"/>
    <w:rsid w:val="002B4F75"/>
    <w:rsid w:val="002B5979"/>
    <w:rsid w:val="002B7E33"/>
    <w:rsid w:val="002C08AD"/>
    <w:rsid w:val="002C513F"/>
    <w:rsid w:val="002D29D5"/>
    <w:rsid w:val="002D2A5C"/>
    <w:rsid w:val="002D5ADA"/>
    <w:rsid w:val="002E04C1"/>
    <w:rsid w:val="002E192E"/>
    <w:rsid w:val="002E3466"/>
    <w:rsid w:val="002E40B5"/>
    <w:rsid w:val="002E58A9"/>
    <w:rsid w:val="002E748E"/>
    <w:rsid w:val="002E749B"/>
    <w:rsid w:val="002F0F93"/>
    <w:rsid w:val="002F6BBA"/>
    <w:rsid w:val="002F75D1"/>
    <w:rsid w:val="002F7BF4"/>
    <w:rsid w:val="0030549F"/>
    <w:rsid w:val="0030788C"/>
    <w:rsid w:val="003101FF"/>
    <w:rsid w:val="00311DC9"/>
    <w:rsid w:val="00316CB4"/>
    <w:rsid w:val="00316D19"/>
    <w:rsid w:val="00323381"/>
    <w:rsid w:val="00326BB1"/>
    <w:rsid w:val="00330A3B"/>
    <w:rsid w:val="00334F74"/>
    <w:rsid w:val="003350D8"/>
    <w:rsid w:val="003358F7"/>
    <w:rsid w:val="00336612"/>
    <w:rsid w:val="00340E3B"/>
    <w:rsid w:val="00342F64"/>
    <w:rsid w:val="003430E8"/>
    <w:rsid w:val="003464BA"/>
    <w:rsid w:val="00351ECE"/>
    <w:rsid w:val="0035255E"/>
    <w:rsid w:val="0035317F"/>
    <w:rsid w:val="00355440"/>
    <w:rsid w:val="00356BF6"/>
    <w:rsid w:val="003578A4"/>
    <w:rsid w:val="003617D0"/>
    <w:rsid w:val="00361D07"/>
    <w:rsid w:val="0036257D"/>
    <w:rsid w:val="003730A5"/>
    <w:rsid w:val="00373766"/>
    <w:rsid w:val="00380640"/>
    <w:rsid w:val="00380E2B"/>
    <w:rsid w:val="00381101"/>
    <w:rsid w:val="0038579B"/>
    <w:rsid w:val="00385F0A"/>
    <w:rsid w:val="0039266E"/>
    <w:rsid w:val="00393B88"/>
    <w:rsid w:val="00395A59"/>
    <w:rsid w:val="003960AE"/>
    <w:rsid w:val="003965DD"/>
    <w:rsid w:val="003A0F27"/>
    <w:rsid w:val="003A1549"/>
    <w:rsid w:val="003A46A2"/>
    <w:rsid w:val="003A7D9F"/>
    <w:rsid w:val="003B05EB"/>
    <w:rsid w:val="003B2E40"/>
    <w:rsid w:val="003B54BA"/>
    <w:rsid w:val="003B5B4F"/>
    <w:rsid w:val="003B5B73"/>
    <w:rsid w:val="003C1808"/>
    <w:rsid w:val="003C20DE"/>
    <w:rsid w:val="003C393B"/>
    <w:rsid w:val="003C4E31"/>
    <w:rsid w:val="003C59D3"/>
    <w:rsid w:val="003C606C"/>
    <w:rsid w:val="003C77F7"/>
    <w:rsid w:val="003D47C3"/>
    <w:rsid w:val="003D4A30"/>
    <w:rsid w:val="003D4F55"/>
    <w:rsid w:val="003D7264"/>
    <w:rsid w:val="003D7673"/>
    <w:rsid w:val="003E1908"/>
    <w:rsid w:val="003F18C6"/>
    <w:rsid w:val="003F38C5"/>
    <w:rsid w:val="00400D36"/>
    <w:rsid w:val="00403222"/>
    <w:rsid w:val="00403674"/>
    <w:rsid w:val="004037A3"/>
    <w:rsid w:val="00405576"/>
    <w:rsid w:val="00410486"/>
    <w:rsid w:val="004129A4"/>
    <w:rsid w:val="004152D3"/>
    <w:rsid w:val="00416501"/>
    <w:rsid w:val="00425279"/>
    <w:rsid w:val="004258BD"/>
    <w:rsid w:val="00440394"/>
    <w:rsid w:val="00440EBB"/>
    <w:rsid w:val="00440EC0"/>
    <w:rsid w:val="0044192D"/>
    <w:rsid w:val="004429A1"/>
    <w:rsid w:val="00444AB7"/>
    <w:rsid w:val="00444E67"/>
    <w:rsid w:val="00453335"/>
    <w:rsid w:val="004533C6"/>
    <w:rsid w:val="00455101"/>
    <w:rsid w:val="00456222"/>
    <w:rsid w:val="0045737D"/>
    <w:rsid w:val="004604BC"/>
    <w:rsid w:val="00460D6E"/>
    <w:rsid w:val="004630DC"/>
    <w:rsid w:val="00465A7D"/>
    <w:rsid w:val="0046684D"/>
    <w:rsid w:val="004676A0"/>
    <w:rsid w:val="00467EE7"/>
    <w:rsid w:val="00470B45"/>
    <w:rsid w:val="00471750"/>
    <w:rsid w:val="00472DE0"/>
    <w:rsid w:val="004744D9"/>
    <w:rsid w:val="00476E56"/>
    <w:rsid w:val="00482249"/>
    <w:rsid w:val="00483092"/>
    <w:rsid w:val="0048662E"/>
    <w:rsid w:val="00490AC8"/>
    <w:rsid w:val="00491B45"/>
    <w:rsid w:val="00492E1E"/>
    <w:rsid w:val="004933BA"/>
    <w:rsid w:val="00493B5C"/>
    <w:rsid w:val="00495BEB"/>
    <w:rsid w:val="0049692C"/>
    <w:rsid w:val="004A0B9A"/>
    <w:rsid w:val="004A309B"/>
    <w:rsid w:val="004A4AFB"/>
    <w:rsid w:val="004A5B97"/>
    <w:rsid w:val="004A7A5B"/>
    <w:rsid w:val="004B2C68"/>
    <w:rsid w:val="004B334C"/>
    <w:rsid w:val="004B551A"/>
    <w:rsid w:val="004C0499"/>
    <w:rsid w:val="004C0E34"/>
    <w:rsid w:val="004C11A3"/>
    <w:rsid w:val="004C5E10"/>
    <w:rsid w:val="004C7ADF"/>
    <w:rsid w:val="004D1ECB"/>
    <w:rsid w:val="004D20F0"/>
    <w:rsid w:val="004D278F"/>
    <w:rsid w:val="004D4917"/>
    <w:rsid w:val="004D6FCA"/>
    <w:rsid w:val="004E1CA3"/>
    <w:rsid w:val="004E2380"/>
    <w:rsid w:val="004E25E6"/>
    <w:rsid w:val="004E6221"/>
    <w:rsid w:val="004F07AF"/>
    <w:rsid w:val="004F1742"/>
    <w:rsid w:val="00501115"/>
    <w:rsid w:val="00501A6E"/>
    <w:rsid w:val="005105D2"/>
    <w:rsid w:val="00510663"/>
    <w:rsid w:val="00511848"/>
    <w:rsid w:val="00511D61"/>
    <w:rsid w:val="005155E6"/>
    <w:rsid w:val="0051657F"/>
    <w:rsid w:val="00517EF0"/>
    <w:rsid w:val="005233A6"/>
    <w:rsid w:val="00524278"/>
    <w:rsid w:val="005243F3"/>
    <w:rsid w:val="00525C50"/>
    <w:rsid w:val="00527412"/>
    <w:rsid w:val="00527EC5"/>
    <w:rsid w:val="0053146F"/>
    <w:rsid w:val="00534C96"/>
    <w:rsid w:val="00542B30"/>
    <w:rsid w:val="00543D95"/>
    <w:rsid w:val="005448B2"/>
    <w:rsid w:val="00545866"/>
    <w:rsid w:val="00547712"/>
    <w:rsid w:val="00550D4D"/>
    <w:rsid w:val="00552A99"/>
    <w:rsid w:val="00552D44"/>
    <w:rsid w:val="005532AC"/>
    <w:rsid w:val="00553CD5"/>
    <w:rsid w:val="00554844"/>
    <w:rsid w:val="00560C9C"/>
    <w:rsid w:val="0056242F"/>
    <w:rsid w:val="005632FA"/>
    <w:rsid w:val="00563F4F"/>
    <w:rsid w:val="00567B4A"/>
    <w:rsid w:val="00567EB7"/>
    <w:rsid w:val="005709F7"/>
    <w:rsid w:val="00572B57"/>
    <w:rsid w:val="00573367"/>
    <w:rsid w:val="00573976"/>
    <w:rsid w:val="00586AF2"/>
    <w:rsid w:val="00586B85"/>
    <w:rsid w:val="00587A78"/>
    <w:rsid w:val="00591B0C"/>
    <w:rsid w:val="0059651C"/>
    <w:rsid w:val="00596E18"/>
    <w:rsid w:val="0059732C"/>
    <w:rsid w:val="00597D16"/>
    <w:rsid w:val="005A0690"/>
    <w:rsid w:val="005A0D7D"/>
    <w:rsid w:val="005A43DB"/>
    <w:rsid w:val="005A5B7C"/>
    <w:rsid w:val="005A6A5E"/>
    <w:rsid w:val="005B0284"/>
    <w:rsid w:val="005B36D5"/>
    <w:rsid w:val="005B4094"/>
    <w:rsid w:val="005B5328"/>
    <w:rsid w:val="005B6F3C"/>
    <w:rsid w:val="005C0AD4"/>
    <w:rsid w:val="005C2B32"/>
    <w:rsid w:val="005C33D5"/>
    <w:rsid w:val="005C5EB9"/>
    <w:rsid w:val="005C78C4"/>
    <w:rsid w:val="005D04AC"/>
    <w:rsid w:val="005D1AB1"/>
    <w:rsid w:val="005D2FF3"/>
    <w:rsid w:val="005D3239"/>
    <w:rsid w:val="005D4064"/>
    <w:rsid w:val="005D5564"/>
    <w:rsid w:val="005D6C4F"/>
    <w:rsid w:val="005D7DD2"/>
    <w:rsid w:val="005E0136"/>
    <w:rsid w:val="005E1538"/>
    <w:rsid w:val="005E15E3"/>
    <w:rsid w:val="005E43E5"/>
    <w:rsid w:val="005E4438"/>
    <w:rsid w:val="005E4A64"/>
    <w:rsid w:val="005E4F21"/>
    <w:rsid w:val="005F0394"/>
    <w:rsid w:val="005F2300"/>
    <w:rsid w:val="005F2892"/>
    <w:rsid w:val="006001A2"/>
    <w:rsid w:val="00600921"/>
    <w:rsid w:val="00600B19"/>
    <w:rsid w:val="00601975"/>
    <w:rsid w:val="00606C1B"/>
    <w:rsid w:val="006117A6"/>
    <w:rsid w:val="00612CB7"/>
    <w:rsid w:val="00616597"/>
    <w:rsid w:val="0061710D"/>
    <w:rsid w:val="006218D1"/>
    <w:rsid w:val="00621C7D"/>
    <w:rsid w:val="00623ADE"/>
    <w:rsid w:val="00623B24"/>
    <w:rsid w:val="0063345E"/>
    <w:rsid w:val="00633C38"/>
    <w:rsid w:val="0063404B"/>
    <w:rsid w:val="00644363"/>
    <w:rsid w:val="0064489B"/>
    <w:rsid w:val="00644AD0"/>
    <w:rsid w:val="00644C7C"/>
    <w:rsid w:val="0065190A"/>
    <w:rsid w:val="00655B79"/>
    <w:rsid w:val="0065679D"/>
    <w:rsid w:val="006579FF"/>
    <w:rsid w:val="00671A30"/>
    <w:rsid w:val="00672F85"/>
    <w:rsid w:val="006742A8"/>
    <w:rsid w:val="006759A2"/>
    <w:rsid w:val="0067633D"/>
    <w:rsid w:val="00677B63"/>
    <w:rsid w:val="006809E5"/>
    <w:rsid w:val="00681F6E"/>
    <w:rsid w:val="00685670"/>
    <w:rsid w:val="00687C44"/>
    <w:rsid w:val="0069209D"/>
    <w:rsid w:val="006940A3"/>
    <w:rsid w:val="006953C3"/>
    <w:rsid w:val="006954F4"/>
    <w:rsid w:val="006A09BD"/>
    <w:rsid w:val="006A0AC1"/>
    <w:rsid w:val="006A213B"/>
    <w:rsid w:val="006A2329"/>
    <w:rsid w:val="006B0157"/>
    <w:rsid w:val="006B594C"/>
    <w:rsid w:val="006B5D90"/>
    <w:rsid w:val="006B6F3E"/>
    <w:rsid w:val="006C14AD"/>
    <w:rsid w:val="006C509C"/>
    <w:rsid w:val="006D0CA9"/>
    <w:rsid w:val="006D1088"/>
    <w:rsid w:val="006D141F"/>
    <w:rsid w:val="006D3A32"/>
    <w:rsid w:val="006D54AA"/>
    <w:rsid w:val="006D5549"/>
    <w:rsid w:val="006E025C"/>
    <w:rsid w:val="006E0EBD"/>
    <w:rsid w:val="006E26D4"/>
    <w:rsid w:val="006E2DE8"/>
    <w:rsid w:val="006E4703"/>
    <w:rsid w:val="006F0375"/>
    <w:rsid w:val="006F0B9C"/>
    <w:rsid w:val="006F1059"/>
    <w:rsid w:val="006F2C6B"/>
    <w:rsid w:val="006F3A24"/>
    <w:rsid w:val="006F3C40"/>
    <w:rsid w:val="006F5682"/>
    <w:rsid w:val="007000B6"/>
    <w:rsid w:val="00700497"/>
    <w:rsid w:val="00701F94"/>
    <w:rsid w:val="0070223F"/>
    <w:rsid w:val="00705290"/>
    <w:rsid w:val="00705506"/>
    <w:rsid w:val="00710218"/>
    <w:rsid w:val="0071098D"/>
    <w:rsid w:val="00710B9A"/>
    <w:rsid w:val="007169FE"/>
    <w:rsid w:val="00717365"/>
    <w:rsid w:val="007178EF"/>
    <w:rsid w:val="007214F3"/>
    <w:rsid w:val="00725D6F"/>
    <w:rsid w:val="00727460"/>
    <w:rsid w:val="007301F2"/>
    <w:rsid w:val="00731C10"/>
    <w:rsid w:val="007332CB"/>
    <w:rsid w:val="007348D7"/>
    <w:rsid w:val="00735C11"/>
    <w:rsid w:val="007407E6"/>
    <w:rsid w:val="007421CF"/>
    <w:rsid w:val="00746C95"/>
    <w:rsid w:val="0074767C"/>
    <w:rsid w:val="007479BB"/>
    <w:rsid w:val="0075285E"/>
    <w:rsid w:val="00753F7D"/>
    <w:rsid w:val="00756EAC"/>
    <w:rsid w:val="007612A6"/>
    <w:rsid w:val="007616AE"/>
    <w:rsid w:val="00761711"/>
    <w:rsid w:val="00762C17"/>
    <w:rsid w:val="007633DC"/>
    <w:rsid w:val="00765916"/>
    <w:rsid w:val="00766218"/>
    <w:rsid w:val="00766FDA"/>
    <w:rsid w:val="007703C9"/>
    <w:rsid w:val="007711E0"/>
    <w:rsid w:val="00776151"/>
    <w:rsid w:val="00781277"/>
    <w:rsid w:val="00781782"/>
    <w:rsid w:val="007862CE"/>
    <w:rsid w:val="0078785E"/>
    <w:rsid w:val="007900F3"/>
    <w:rsid w:val="00790DBE"/>
    <w:rsid w:val="0079262D"/>
    <w:rsid w:val="00792FFD"/>
    <w:rsid w:val="00794A0D"/>
    <w:rsid w:val="00795471"/>
    <w:rsid w:val="007977CF"/>
    <w:rsid w:val="00797C4E"/>
    <w:rsid w:val="007A5B57"/>
    <w:rsid w:val="007A6328"/>
    <w:rsid w:val="007A64DF"/>
    <w:rsid w:val="007A7AC1"/>
    <w:rsid w:val="007A7E3D"/>
    <w:rsid w:val="007B1787"/>
    <w:rsid w:val="007B23C6"/>
    <w:rsid w:val="007B653A"/>
    <w:rsid w:val="007B7847"/>
    <w:rsid w:val="007C0F74"/>
    <w:rsid w:val="007C3846"/>
    <w:rsid w:val="007C3C4B"/>
    <w:rsid w:val="007C516E"/>
    <w:rsid w:val="007C6757"/>
    <w:rsid w:val="007D0B11"/>
    <w:rsid w:val="007D1B55"/>
    <w:rsid w:val="007D393B"/>
    <w:rsid w:val="007D3E88"/>
    <w:rsid w:val="007D499B"/>
    <w:rsid w:val="007D53A9"/>
    <w:rsid w:val="007E06D2"/>
    <w:rsid w:val="007E16D0"/>
    <w:rsid w:val="007E18E2"/>
    <w:rsid w:val="007E1C2D"/>
    <w:rsid w:val="007E50CA"/>
    <w:rsid w:val="007E6240"/>
    <w:rsid w:val="007E708A"/>
    <w:rsid w:val="007F2131"/>
    <w:rsid w:val="007F2BB7"/>
    <w:rsid w:val="007F3F08"/>
    <w:rsid w:val="007F7D43"/>
    <w:rsid w:val="00800FB7"/>
    <w:rsid w:val="00805461"/>
    <w:rsid w:val="0080559B"/>
    <w:rsid w:val="00807476"/>
    <w:rsid w:val="00811BA3"/>
    <w:rsid w:val="0081271D"/>
    <w:rsid w:val="008166B0"/>
    <w:rsid w:val="008167EA"/>
    <w:rsid w:val="00821217"/>
    <w:rsid w:val="00821B50"/>
    <w:rsid w:val="0082446B"/>
    <w:rsid w:val="0082496F"/>
    <w:rsid w:val="00827F00"/>
    <w:rsid w:val="008310D1"/>
    <w:rsid w:val="008314DF"/>
    <w:rsid w:val="00831E72"/>
    <w:rsid w:val="008332D1"/>
    <w:rsid w:val="0083389F"/>
    <w:rsid w:val="00833DB9"/>
    <w:rsid w:val="00835AA5"/>
    <w:rsid w:val="00835D47"/>
    <w:rsid w:val="008408E1"/>
    <w:rsid w:val="00842BA9"/>
    <w:rsid w:val="00845947"/>
    <w:rsid w:val="008467B0"/>
    <w:rsid w:val="0085095D"/>
    <w:rsid w:val="00850D6C"/>
    <w:rsid w:val="0085157F"/>
    <w:rsid w:val="008519DB"/>
    <w:rsid w:val="00853516"/>
    <w:rsid w:val="00853811"/>
    <w:rsid w:val="00853B0A"/>
    <w:rsid w:val="00860C72"/>
    <w:rsid w:val="00861055"/>
    <w:rsid w:val="00862AF7"/>
    <w:rsid w:val="008649EC"/>
    <w:rsid w:val="00871814"/>
    <w:rsid w:val="00873741"/>
    <w:rsid w:val="008742DA"/>
    <w:rsid w:val="00880F76"/>
    <w:rsid w:val="00883A74"/>
    <w:rsid w:val="00884618"/>
    <w:rsid w:val="00885393"/>
    <w:rsid w:val="008861FD"/>
    <w:rsid w:val="00886376"/>
    <w:rsid w:val="008866BB"/>
    <w:rsid w:val="00890BE1"/>
    <w:rsid w:val="0089353D"/>
    <w:rsid w:val="0089548B"/>
    <w:rsid w:val="008A25BE"/>
    <w:rsid w:val="008A2D92"/>
    <w:rsid w:val="008A57DC"/>
    <w:rsid w:val="008B0CB6"/>
    <w:rsid w:val="008B2F79"/>
    <w:rsid w:val="008B571F"/>
    <w:rsid w:val="008C29FA"/>
    <w:rsid w:val="008C491D"/>
    <w:rsid w:val="008C569D"/>
    <w:rsid w:val="008D1511"/>
    <w:rsid w:val="008E17E9"/>
    <w:rsid w:val="008E1B53"/>
    <w:rsid w:val="008E1B5B"/>
    <w:rsid w:val="008E30C7"/>
    <w:rsid w:val="008E6926"/>
    <w:rsid w:val="008E726C"/>
    <w:rsid w:val="008F026C"/>
    <w:rsid w:val="008F09B6"/>
    <w:rsid w:val="008F72B5"/>
    <w:rsid w:val="00901AE6"/>
    <w:rsid w:val="00907BBC"/>
    <w:rsid w:val="009122FA"/>
    <w:rsid w:val="00916F58"/>
    <w:rsid w:val="00917019"/>
    <w:rsid w:val="0092186D"/>
    <w:rsid w:val="0092233B"/>
    <w:rsid w:val="009231DB"/>
    <w:rsid w:val="00923F04"/>
    <w:rsid w:val="0092445C"/>
    <w:rsid w:val="00925D90"/>
    <w:rsid w:val="00926D13"/>
    <w:rsid w:val="00932A1E"/>
    <w:rsid w:val="0093379A"/>
    <w:rsid w:val="009373E9"/>
    <w:rsid w:val="00943E48"/>
    <w:rsid w:val="00943F40"/>
    <w:rsid w:val="0094458F"/>
    <w:rsid w:val="009502D4"/>
    <w:rsid w:val="00952378"/>
    <w:rsid w:val="00953C29"/>
    <w:rsid w:val="00963E8B"/>
    <w:rsid w:val="00964306"/>
    <w:rsid w:val="0096441A"/>
    <w:rsid w:val="009646CD"/>
    <w:rsid w:val="00964BE0"/>
    <w:rsid w:val="00967872"/>
    <w:rsid w:val="009701D0"/>
    <w:rsid w:val="00971071"/>
    <w:rsid w:val="00973E5F"/>
    <w:rsid w:val="009741E9"/>
    <w:rsid w:val="00976904"/>
    <w:rsid w:val="0098177A"/>
    <w:rsid w:val="0098469A"/>
    <w:rsid w:val="00985514"/>
    <w:rsid w:val="00985DE7"/>
    <w:rsid w:val="009902C4"/>
    <w:rsid w:val="009910AF"/>
    <w:rsid w:val="00991A4C"/>
    <w:rsid w:val="00991F76"/>
    <w:rsid w:val="009A1925"/>
    <w:rsid w:val="009A4FD3"/>
    <w:rsid w:val="009B336B"/>
    <w:rsid w:val="009B3F85"/>
    <w:rsid w:val="009B49EA"/>
    <w:rsid w:val="009B6E5B"/>
    <w:rsid w:val="009C32F2"/>
    <w:rsid w:val="009C3655"/>
    <w:rsid w:val="009C68BB"/>
    <w:rsid w:val="009C7CAD"/>
    <w:rsid w:val="009D2D26"/>
    <w:rsid w:val="009D2E71"/>
    <w:rsid w:val="009D3506"/>
    <w:rsid w:val="009D421C"/>
    <w:rsid w:val="009D42DE"/>
    <w:rsid w:val="009D665D"/>
    <w:rsid w:val="009D6702"/>
    <w:rsid w:val="009D79A0"/>
    <w:rsid w:val="009E4AA6"/>
    <w:rsid w:val="009E4AB0"/>
    <w:rsid w:val="009E63F5"/>
    <w:rsid w:val="009F1CD1"/>
    <w:rsid w:val="009F1EDD"/>
    <w:rsid w:val="009F2372"/>
    <w:rsid w:val="009F287C"/>
    <w:rsid w:val="009F7113"/>
    <w:rsid w:val="00A00E1F"/>
    <w:rsid w:val="00A02A8B"/>
    <w:rsid w:val="00A02C34"/>
    <w:rsid w:val="00A125E0"/>
    <w:rsid w:val="00A14037"/>
    <w:rsid w:val="00A14FAF"/>
    <w:rsid w:val="00A17CD6"/>
    <w:rsid w:val="00A2143E"/>
    <w:rsid w:val="00A21BCB"/>
    <w:rsid w:val="00A227FC"/>
    <w:rsid w:val="00A234A6"/>
    <w:rsid w:val="00A30A1B"/>
    <w:rsid w:val="00A31C58"/>
    <w:rsid w:val="00A351E0"/>
    <w:rsid w:val="00A3663E"/>
    <w:rsid w:val="00A37D6A"/>
    <w:rsid w:val="00A37E7C"/>
    <w:rsid w:val="00A41A27"/>
    <w:rsid w:val="00A471EA"/>
    <w:rsid w:val="00A475F9"/>
    <w:rsid w:val="00A4762A"/>
    <w:rsid w:val="00A50880"/>
    <w:rsid w:val="00A52014"/>
    <w:rsid w:val="00A52433"/>
    <w:rsid w:val="00A524A3"/>
    <w:rsid w:val="00A52E18"/>
    <w:rsid w:val="00A539CD"/>
    <w:rsid w:val="00A54DA6"/>
    <w:rsid w:val="00A61337"/>
    <w:rsid w:val="00A62B9A"/>
    <w:rsid w:val="00A65E1E"/>
    <w:rsid w:val="00A66A4F"/>
    <w:rsid w:val="00A67000"/>
    <w:rsid w:val="00A7079A"/>
    <w:rsid w:val="00A7240E"/>
    <w:rsid w:val="00A7400C"/>
    <w:rsid w:val="00A744E9"/>
    <w:rsid w:val="00A751F9"/>
    <w:rsid w:val="00A81AAA"/>
    <w:rsid w:val="00A85F4B"/>
    <w:rsid w:val="00A92B01"/>
    <w:rsid w:val="00AA359E"/>
    <w:rsid w:val="00AA3A2A"/>
    <w:rsid w:val="00AA56E1"/>
    <w:rsid w:val="00AB0F16"/>
    <w:rsid w:val="00AB0F83"/>
    <w:rsid w:val="00AB3E1F"/>
    <w:rsid w:val="00AB4077"/>
    <w:rsid w:val="00AC08B3"/>
    <w:rsid w:val="00AC2148"/>
    <w:rsid w:val="00AC23CE"/>
    <w:rsid w:val="00AC3122"/>
    <w:rsid w:val="00AC3A01"/>
    <w:rsid w:val="00AC4FA6"/>
    <w:rsid w:val="00AC5F69"/>
    <w:rsid w:val="00AC69F1"/>
    <w:rsid w:val="00AD0D39"/>
    <w:rsid w:val="00AD0DC9"/>
    <w:rsid w:val="00AD3BF5"/>
    <w:rsid w:val="00AD3CA5"/>
    <w:rsid w:val="00AE5043"/>
    <w:rsid w:val="00AE537F"/>
    <w:rsid w:val="00AE5716"/>
    <w:rsid w:val="00AF3982"/>
    <w:rsid w:val="00AF3A82"/>
    <w:rsid w:val="00AF3A92"/>
    <w:rsid w:val="00AF44EA"/>
    <w:rsid w:val="00AF5772"/>
    <w:rsid w:val="00AF6915"/>
    <w:rsid w:val="00AF6AF3"/>
    <w:rsid w:val="00AF7D70"/>
    <w:rsid w:val="00B0025E"/>
    <w:rsid w:val="00B01EE1"/>
    <w:rsid w:val="00B01F7B"/>
    <w:rsid w:val="00B03173"/>
    <w:rsid w:val="00B03997"/>
    <w:rsid w:val="00B131C1"/>
    <w:rsid w:val="00B137B5"/>
    <w:rsid w:val="00B13F9A"/>
    <w:rsid w:val="00B170B2"/>
    <w:rsid w:val="00B2142C"/>
    <w:rsid w:val="00B24BE5"/>
    <w:rsid w:val="00B354E2"/>
    <w:rsid w:val="00B42772"/>
    <w:rsid w:val="00B433C3"/>
    <w:rsid w:val="00B44464"/>
    <w:rsid w:val="00B44AC0"/>
    <w:rsid w:val="00B52EF5"/>
    <w:rsid w:val="00B53629"/>
    <w:rsid w:val="00B54A46"/>
    <w:rsid w:val="00B56488"/>
    <w:rsid w:val="00B564A3"/>
    <w:rsid w:val="00B61421"/>
    <w:rsid w:val="00B62E81"/>
    <w:rsid w:val="00B634EE"/>
    <w:rsid w:val="00B64A19"/>
    <w:rsid w:val="00B666F3"/>
    <w:rsid w:val="00B67368"/>
    <w:rsid w:val="00B74837"/>
    <w:rsid w:val="00B76885"/>
    <w:rsid w:val="00B774FE"/>
    <w:rsid w:val="00B80382"/>
    <w:rsid w:val="00B803E7"/>
    <w:rsid w:val="00B82983"/>
    <w:rsid w:val="00B82C43"/>
    <w:rsid w:val="00B850C6"/>
    <w:rsid w:val="00B9222E"/>
    <w:rsid w:val="00B9785F"/>
    <w:rsid w:val="00B97DCF"/>
    <w:rsid w:val="00BA2FA5"/>
    <w:rsid w:val="00BA6AA3"/>
    <w:rsid w:val="00BB30C9"/>
    <w:rsid w:val="00BB3615"/>
    <w:rsid w:val="00BB3ED7"/>
    <w:rsid w:val="00BB4B0F"/>
    <w:rsid w:val="00BB5DDB"/>
    <w:rsid w:val="00BB6D89"/>
    <w:rsid w:val="00BC2D1A"/>
    <w:rsid w:val="00BC36A3"/>
    <w:rsid w:val="00BC4576"/>
    <w:rsid w:val="00BC6364"/>
    <w:rsid w:val="00BD1515"/>
    <w:rsid w:val="00BD58EB"/>
    <w:rsid w:val="00BD5944"/>
    <w:rsid w:val="00BD5EB5"/>
    <w:rsid w:val="00BE011C"/>
    <w:rsid w:val="00BE4E27"/>
    <w:rsid w:val="00BE5043"/>
    <w:rsid w:val="00BE54F6"/>
    <w:rsid w:val="00BE692F"/>
    <w:rsid w:val="00BE6CD6"/>
    <w:rsid w:val="00BE75F9"/>
    <w:rsid w:val="00BF2AB2"/>
    <w:rsid w:val="00BF2C06"/>
    <w:rsid w:val="00BF348F"/>
    <w:rsid w:val="00BF3523"/>
    <w:rsid w:val="00BF3EB5"/>
    <w:rsid w:val="00BF4B90"/>
    <w:rsid w:val="00BF524A"/>
    <w:rsid w:val="00BF58B4"/>
    <w:rsid w:val="00BF7BE2"/>
    <w:rsid w:val="00BF7EC8"/>
    <w:rsid w:val="00C002DA"/>
    <w:rsid w:val="00C00ABA"/>
    <w:rsid w:val="00C031B3"/>
    <w:rsid w:val="00C06ED1"/>
    <w:rsid w:val="00C1036D"/>
    <w:rsid w:val="00C11915"/>
    <w:rsid w:val="00C26EDB"/>
    <w:rsid w:val="00C33AFA"/>
    <w:rsid w:val="00C33D38"/>
    <w:rsid w:val="00C37427"/>
    <w:rsid w:val="00C417B6"/>
    <w:rsid w:val="00C41ABC"/>
    <w:rsid w:val="00C45591"/>
    <w:rsid w:val="00C55929"/>
    <w:rsid w:val="00C565D5"/>
    <w:rsid w:val="00C61E4B"/>
    <w:rsid w:val="00C649D0"/>
    <w:rsid w:val="00C64C11"/>
    <w:rsid w:val="00C6668D"/>
    <w:rsid w:val="00C676EE"/>
    <w:rsid w:val="00C753E7"/>
    <w:rsid w:val="00C76D9F"/>
    <w:rsid w:val="00C813D4"/>
    <w:rsid w:val="00C96788"/>
    <w:rsid w:val="00C97EF5"/>
    <w:rsid w:val="00CA04FD"/>
    <w:rsid w:val="00CA0C01"/>
    <w:rsid w:val="00CA1867"/>
    <w:rsid w:val="00CA1CC8"/>
    <w:rsid w:val="00CA6C70"/>
    <w:rsid w:val="00CB04F2"/>
    <w:rsid w:val="00CB07FF"/>
    <w:rsid w:val="00CB0C9B"/>
    <w:rsid w:val="00CB0DC7"/>
    <w:rsid w:val="00CB5979"/>
    <w:rsid w:val="00CC05AE"/>
    <w:rsid w:val="00CC1A9D"/>
    <w:rsid w:val="00CC2C0F"/>
    <w:rsid w:val="00CC5D06"/>
    <w:rsid w:val="00CC6A36"/>
    <w:rsid w:val="00CD0E6E"/>
    <w:rsid w:val="00CD1193"/>
    <w:rsid w:val="00CD12A6"/>
    <w:rsid w:val="00CE2ABA"/>
    <w:rsid w:val="00CE6078"/>
    <w:rsid w:val="00CF2616"/>
    <w:rsid w:val="00D0060B"/>
    <w:rsid w:val="00D00930"/>
    <w:rsid w:val="00D00D91"/>
    <w:rsid w:val="00D030C5"/>
    <w:rsid w:val="00D06DC5"/>
    <w:rsid w:val="00D13481"/>
    <w:rsid w:val="00D13C5C"/>
    <w:rsid w:val="00D14063"/>
    <w:rsid w:val="00D143BD"/>
    <w:rsid w:val="00D14DE6"/>
    <w:rsid w:val="00D1655B"/>
    <w:rsid w:val="00D2049E"/>
    <w:rsid w:val="00D2213E"/>
    <w:rsid w:val="00D2457E"/>
    <w:rsid w:val="00D27E01"/>
    <w:rsid w:val="00D27F1C"/>
    <w:rsid w:val="00D34817"/>
    <w:rsid w:val="00D34D3D"/>
    <w:rsid w:val="00D36DCC"/>
    <w:rsid w:val="00D37401"/>
    <w:rsid w:val="00D40680"/>
    <w:rsid w:val="00D41284"/>
    <w:rsid w:val="00D42997"/>
    <w:rsid w:val="00D46868"/>
    <w:rsid w:val="00D46EE8"/>
    <w:rsid w:val="00D47CF5"/>
    <w:rsid w:val="00D5029C"/>
    <w:rsid w:val="00D55A06"/>
    <w:rsid w:val="00D55BF2"/>
    <w:rsid w:val="00D62BC6"/>
    <w:rsid w:val="00D64660"/>
    <w:rsid w:val="00D65617"/>
    <w:rsid w:val="00D66E17"/>
    <w:rsid w:val="00D71325"/>
    <w:rsid w:val="00D737F2"/>
    <w:rsid w:val="00D73CC0"/>
    <w:rsid w:val="00D7600F"/>
    <w:rsid w:val="00D768DF"/>
    <w:rsid w:val="00D77A2B"/>
    <w:rsid w:val="00D80216"/>
    <w:rsid w:val="00D81CAC"/>
    <w:rsid w:val="00D844BD"/>
    <w:rsid w:val="00D8528D"/>
    <w:rsid w:val="00D9272A"/>
    <w:rsid w:val="00D932F3"/>
    <w:rsid w:val="00D95800"/>
    <w:rsid w:val="00D95DA6"/>
    <w:rsid w:val="00D97F99"/>
    <w:rsid w:val="00DA0866"/>
    <w:rsid w:val="00DA210F"/>
    <w:rsid w:val="00DA2A42"/>
    <w:rsid w:val="00DA2A72"/>
    <w:rsid w:val="00DA53B1"/>
    <w:rsid w:val="00DA5AF2"/>
    <w:rsid w:val="00DA6A7D"/>
    <w:rsid w:val="00DB49A0"/>
    <w:rsid w:val="00DB5003"/>
    <w:rsid w:val="00DB6331"/>
    <w:rsid w:val="00DB63AD"/>
    <w:rsid w:val="00DC0CD2"/>
    <w:rsid w:val="00DC27BF"/>
    <w:rsid w:val="00DC5415"/>
    <w:rsid w:val="00DC6B44"/>
    <w:rsid w:val="00DC6E1F"/>
    <w:rsid w:val="00DC73BA"/>
    <w:rsid w:val="00DD554F"/>
    <w:rsid w:val="00DE1C1A"/>
    <w:rsid w:val="00DE5C4E"/>
    <w:rsid w:val="00DE6CD3"/>
    <w:rsid w:val="00DF0CA6"/>
    <w:rsid w:val="00DF0CB9"/>
    <w:rsid w:val="00DF2E42"/>
    <w:rsid w:val="00DF37E7"/>
    <w:rsid w:val="00DF3B3F"/>
    <w:rsid w:val="00E03260"/>
    <w:rsid w:val="00E0457A"/>
    <w:rsid w:val="00E0459C"/>
    <w:rsid w:val="00E06A7A"/>
    <w:rsid w:val="00E076E3"/>
    <w:rsid w:val="00E078F5"/>
    <w:rsid w:val="00E07EAA"/>
    <w:rsid w:val="00E1115D"/>
    <w:rsid w:val="00E11FE1"/>
    <w:rsid w:val="00E231E4"/>
    <w:rsid w:val="00E259A2"/>
    <w:rsid w:val="00E26EFC"/>
    <w:rsid w:val="00E304A8"/>
    <w:rsid w:val="00E30ED8"/>
    <w:rsid w:val="00E32354"/>
    <w:rsid w:val="00E32CAA"/>
    <w:rsid w:val="00E33CFA"/>
    <w:rsid w:val="00E34C2A"/>
    <w:rsid w:val="00E36343"/>
    <w:rsid w:val="00E4115F"/>
    <w:rsid w:val="00E46C7F"/>
    <w:rsid w:val="00E50261"/>
    <w:rsid w:val="00E51C80"/>
    <w:rsid w:val="00E53126"/>
    <w:rsid w:val="00E54887"/>
    <w:rsid w:val="00E56331"/>
    <w:rsid w:val="00E6205D"/>
    <w:rsid w:val="00E634D8"/>
    <w:rsid w:val="00E6540B"/>
    <w:rsid w:val="00E65589"/>
    <w:rsid w:val="00E677D3"/>
    <w:rsid w:val="00E7583D"/>
    <w:rsid w:val="00E777A8"/>
    <w:rsid w:val="00E80E94"/>
    <w:rsid w:val="00E8595F"/>
    <w:rsid w:val="00E87CBA"/>
    <w:rsid w:val="00E909AD"/>
    <w:rsid w:val="00E91E81"/>
    <w:rsid w:val="00E97196"/>
    <w:rsid w:val="00E97A2C"/>
    <w:rsid w:val="00E97C12"/>
    <w:rsid w:val="00EA3D6E"/>
    <w:rsid w:val="00EA58BA"/>
    <w:rsid w:val="00EA6D15"/>
    <w:rsid w:val="00EA7B1A"/>
    <w:rsid w:val="00EB02C4"/>
    <w:rsid w:val="00EB21D9"/>
    <w:rsid w:val="00EB2F37"/>
    <w:rsid w:val="00EB3775"/>
    <w:rsid w:val="00EB4AC0"/>
    <w:rsid w:val="00EB505E"/>
    <w:rsid w:val="00EC0EFD"/>
    <w:rsid w:val="00EC230B"/>
    <w:rsid w:val="00EC3AA8"/>
    <w:rsid w:val="00EC4CB5"/>
    <w:rsid w:val="00EC7F7F"/>
    <w:rsid w:val="00ED04DE"/>
    <w:rsid w:val="00ED2A0E"/>
    <w:rsid w:val="00ED2B21"/>
    <w:rsid w:val="00ED5F73"/>
    <w:rsid w:val="00ED63B2"/>
    <w:rsid w:val="00EE20C3"/>
    <w:rsid w:val="00EE2886"/>
    <w:rsid w:val="00EE28B0"/>
    <w:rsid w:val="00EE537A"/>
    <w:rsid w:val="00EE6F43"/>
    <w:rsid w:val="00EE77F0"/>
    <w:rsid w:val="00EF1045"/>
    <w:rsid w:val="00EF24A0"/>
    <w:rsid w:val="00EF53B4"/>
    <w:rsid w:val="00EF7F9F"/>
    <w:rsid w:val="00F00D97"/>
    <w:rsid w:val="00F0340B"/>
    <w:rsid w:val="00F04666"/>
    <w:rsid w:val="00F051C4"/>
    <w:rsid w:val="00F07EF4"/>
    <w:rsid w:val="00F07FC1"/>
    <w:rsid w:val="00F12B9B"/>
    <w:rsid w:val="00F12E32"/>
    <w:rsid w:val="00F154C7"/>
    <w:rsid w:val="00F172BC"/>
    <w:rsid w:val="00F17965"/>
    <w:rsid w:val="00F214C8"/>
    <w:rsid w:val="00F2315B"/>
    <w:rsid w:val="00F23E46"/>
    <w:rsid w:val="00F269B6"/>
    <w:rsid w:val="00F270F3"/>
    <w:rsid w:val="00F3306A"/>
    <w:rsid w:val="00F34788"/>
    <w:rsid w:val="00F37FF6"/>
    <w:rsid w:val="00F4009C"/>
    <w:rsid w:val="00F41E4B"/>
    <w:rsid w:val="00F42505"/>
    <w:rsid w:val="00F42BB6"/>
    <w:rsid w:val="00F4466F"/>
    <w:rsid w:val="00F4733F"/>
    <w:rsid w:val="00F5302B"/>
    <w:rsid w:val="00F562A2"/>
    <w:rsid w:val="00F57199"/>
    <w:rsid w:val="00F66972"/>
    <w:rsid w:val="00F679C3"/>
    <w:rsid w:val="00F67EBC"/>
    <w:rsid w:val="00F719D8"/>
    <w:rsid w:val="00F72478"/>
    <w:rsid w:val="00F728C0"/>
    <w:rsid w:val="00F7698C"/>
    <w:rsid w:val="00F7767A"/>
    <w:rsid w:val="00F82DE3"/>
    <w:rsid w:val="00F82EC4"/>
    <w:rsid w:val="00F830A5"/>
    <w:rsid w:val="00F83AF9"/>
    <w:rsid w:val="00F87473"/>
    <w:rsid w:val="00F9293D"/>
    <w:rsid w:val="00F92D64"/>
    <w:rsid w:val="00F93CF3"/>
    <w:rsid w:val="00F94ED2"/>
    <w:rsid w:val="00F956FD"/>
    <w:rsid w:val="00F97097"/>
    <w:rsid w:val="00F977F2"/>
    <w:rsid w:val="00FA1A51"/>
    <w:rsid w:val="00FA33B8"/>
    <w:rsid w:val="00FA397B"/>
    <w:rsid w:val="00FA4F76"/>
    <w:rsid w:val="00FA77C8"/>
    <w:rsid w:val="00FB2875"/>
    <w:rsid w:val="00FB3CE7"/>
    <w:rsid w:val="00FB4CC6"/>
    <w:rsid w:val="00FC09A3"/>
    <w:rsid w:val="00FC7829"/>
    <w:rsid w:val="00FC7C8B"/>
    <w:rsid w:val="00FD3BFB"/>
    <w:rsid w:val="00FD420A"/>
    <w:rsid w:val="00FD5B56"/>
    <w:rsid w:val="00FE4728"/>
    <w:rsid w:val="00FE69BB"/>
    <w:rsid w:val="00FF0D05"/>
    <w:rsid w:val="00FF1BE0"/>
    <w:rsid w:val="00FF4AF0"/>
    <w:rsid w:val="00FF539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BDFFA18"/>
  <w15:docId w15:val="{203FD236-973B-4727-8D42-2FC8693D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ECE"/>
    <w:rPr>
      <w:rFonts w:ascii="Calibri" w:hAnsi="Calibri" w:cs="Arial"/>
      <w:sz w:val="21"/>
      <w:szCs w:val="18"/>
    </w:rPr>
  </w:style>
  <w:style w:type="paragraph" w:styleId="Nadpis1">
    <w:name w:val="heading 1"/>
    <w:basedOn w:val="Normln"/>
    <w:next w:val="Normln"/>
    <w:qFormat/>
    <w:rsid w:val="00F679C3"/>
    <w:pPr>
      <w:numPr>
        <w:numId w:val="21"/>
      </w:numPr>
      <w:shd w:val="clear" w:color="auto" w:fill="FFFFFF"/>
      <w:tabs>
        <w:tab w:val="left" w:pos="567"/>
      </w:tabs>
      <w:spacing w:before="60" w:after="240"/>
      <w:outlineLvl w:val="0"/>
    </w:pPr>
    <w:rPr>
      <w:b/>
      <w:bCs/>
      <w:color w:val="868489"/>
      <w:kern w:val="28"/>
      <w:sz w:val="36"/>
      <w:szCs w:val="28"/>
    </w:rPr>
  </w:style>
  <w:style w:type="paragraph" w:styleId="Nadpis2">
    <w:name w:val="heading 2"/>
    <w:basedOn w:val="Normln"/>
    <w:next w:val="Normln"/>
    <w:qFormat/>
    <w:rsid w:val="0010116D"/>
    <w:pPr>
      <w:keepNext/>
      <w:numPr>
        <w:ilvl w:val="1"/>
        <w:numId w:val="21"/>
      </w:numPr>
      <w:tabs>
        <w:tab w:val="left" w:pos="540"/>
      </w:tabs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cs="Times New Roman"/>
      <w:b/>
      <w:color w:val="868489"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FD3BFB"/>
    <w:pPr>
      <w:numPr>
        <w:ilvl w:val="2"/>
        <w:numId w:val="21"/>
      </w:num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cs="Times New Roman"/>
      <w:color w:val="808080"/>
      <w:szCs w:val="20"/>
    </w:rPr>
  </w:style>
  <w:style w:type="paragraph" w:styleId="Nadpis4">
    <w:name w:val="heading 4"/>
    <w:basedOn w:val="Normln"/>
    <w:next w:val="Normln"/>
    <w:qFormat/>
    <w:rsid w:val="007E708A"/>
    <w:pPr>
      <w:keepNext/>
      <w:numPr>
        <w:ilvl w:val="3"/>
        <w:numId w:val="21"/>
      </w:numPr>
      <w:spacing w:before="240"/>
      <w:outlineLvl w:val="3"/>
    </w:pPr>
    <w:rPr>
      <w:bCs/>
      <w:color w:val="808080"/>
      <w:szCs w:val="28"/>
    </w:rPr>
  </w:style>
  <w:style w:type="paragraph" w:styleId="Nadpis5">
    <w:name w:val="heading 5"/>
    <w:basedOn w:val="Normln"/>
    <w:next w:val="Normln"/>
    <w:qFormat/>
    <w:rsid w:val="00BA2FA5"/>
    <w:pPr>
      <w:numPr>
        <w:ilvl w:val="4"/>
        <w:numId w:val="2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2FA5"/>
    <w:pPr>
      <w:numPr>
        <w:ilvl w:val="5"/>
        <w:numId w:val="21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2FA5"/>
    <w:pPr>
      <w:numPr>
        <w:ilvl w:val="6"/>
        <w:numId w:val="21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BA2FA5"/>
    <w:pPr>
      <w:numPr>
        <w:ilvl w:val="7"/>
        <w:numId w:val="2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BA2FA5"/>
    <w:pPr>
      <w:numPr>
        <w:ilvl w:val="8"/>
        <w:numId w:val="21"/>
      </w:numPr>
      <w:spacing w:before="24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BA2FA5"/>
    <w:rPr>
      <w:sz w:val="16"/>
      <w:szCs w:val="16"/>
    </w:rPr>
  </w:style>
  <w:style w:type="character" w:styleId="Hypertextovodkaz">
    <w:name w:val="Hyperlink"/>
    <w:uiPriority w:val="99"/>
    <w:rsid w:val="00BA2FA5"/>
    <w:rPr>
      <w:color w:val="0000FF"/>
      <w:u w:val="single"/>
    </w:rPr>
  </w:style>
  <w:style w:type="paragraph" w:customStyle="1" w:styleId="NazevdokumentuI">
    <w:name w:val="Nazev_dokumentu_I"/>
    <w:basedOn w:val="Normln"/>
    <w:rsid w:val="00A351E0"/>
    <w:pPr>
      <w:jc w:val="center"/>
    </w:pPr>
    <w:rPr>
      <w:b/>
      <w:noProof/>
      <w:color w:val="808080"/>
      <w:sz w:val="72"/>
      <w:szCs w:val="72"/>
    </w:rPr>
  </w:style>
  <w:style w:type="paragraph" w:styleId="Obsah1">
    <w:name w:val="toc 1"/>
    <w:basedOn w:val="Normln"/>
    <w:next w:val="Normln"/>
    <w:autoRedefine/>
    <w:uiPriority w:val="39"/>
    <w:rsid w:val="00BA2FA5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10116D"/>
    <w:pPr>
      <w:ind w:left="21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10116D"/>
    <w:pPr>
      <w:ind w:left="42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BA2FA5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semiHidden/>
    <w:rsid w:val="00BA2FA5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semiHidden/>
    <w:rsid w:val="00BA2FA5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semiHidden/>
    <w:rsid w:val="00BA2FA5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semiHidden/>
    <w:rsid w:val="00BA2FA5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semiHidden/>
    <w:rsid w:val="00BA2FA5"/>
    <w:pPr>
      <w:ind w:left="1680"/>
    </w:pPr>
    <w:rPr>
      <w:sz w:val="18"/>
    </w:rPr>
  </w:style>
  <w:style w:type="paragraph" w:customStyle="1" w:styleId="OdrazkaIcislovana">
    <w:name w:val="Odrazka_I_cislovana"/>
    <w:basedOn w:val="Normln"/>
    <w:uiPriority w:val="99"/>
    <w:rsid w:val="00E634D8"/>
    <w:pPr>
      <w:numPr>
        <w:numId w:val="10"/>
      </w:numPr>
      <w:tabs>
        <w:tab w:val="clear" w:pos="1636"/>
        <w:tab w:val="num" w:pos="1276"/>
      </w:tabs>
      <w:ind w:left="1276" w:hanging="425"/>
    </w:pPr>
  </w:style>
  <w:style w:type="character" w:styleId="Sledovanodkaz">
    <w:name w:val="FollowedHyperlink"/>
    <w:rsid w:val="00BA2FA5"/>
    <w:rPr>
      <w:color w:val="800080"/>
      <w:u w:val="single"/>
    </w:rPr>
  </w:style>
  <w:style w:type="paragraph" w:customStyle="1" w:styleId="OdrazkaIIkolecko">
    <w:name w:val="Odrazka_II_kolecko"/>
    <w:basedOn w:val="Normln"/>
    <w:uiPriority w:val="99"/>
    <w:rsid w:val="009D421C"/>
    <w:pPr>
      <w:numPr>
        <w:ilvl w:val="1"/>
        <w:numId w:val="14"/>
      </w:numPr>
      <w:tabs>
        <w:tab w:val="clear" w:pos="1080"/>
        <w:tab w:val="num" w:pos="1276"/>
      </w:tabs>
      <w:spacing w:before="40" w:after="40"/>
      <w:ind w:left="1276" w:hanging="425"/>
    </w:pPr>
    <w:rPr>
      <w:szCs w:val="20"/>
    </w:rPr>
  </w:style>
  <w:style w:type="paragraph" w:customStyle="1" w:styleId="Tabulkahlavicka">
    <w:name w:val="Tabulka_hlavicka"/>
    <w:basedOn w:val="Tabulkalevysloupec"/>
    <w:rsid w:val="009B6E5B"/>
    <w:rPr>
      <w:color w:val="FFFFFF"/>
      <w:sz w:val="22"/>
      <w:szCs w:val="22"/>
    </w:rPr>
  </w:style>
  <w:style w:type="paragraph" w:customStyle="1" w:styleId="Tabulkatext">
    <w:name w:val="Tabulka_text"/>
    <w:basedOn w:val="Normln"/>
    <w:uiPriority w:val="99"/>
    <w:rsid w:val="00BA2FA5"/>
    <w:pPr>
      <w:widowControl w:val="0"/>
    </w:pPr>
  </w:style>
  <w:style w:type="paragraph" w:styleId="Titulek">
    <w:name w:val="caption"/>
    <w:basedOn w:val="Normln"/>
    <w:next w:val="Normln"/>
    <w:qFormat/>
    <w:rsid w:val="00BA2FA5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szCs w:val="20"/>
    </w:rPr>
  </w:style>
  <w:style w:type="paragraph" w:styleId="Zhlav">
    <w:name w:val="header"/>
    <w:basedOn w:val="Normln"/>
    <w:rsid w:val="00BA2FA5"/>
    <w:pPr>
      <w:tabs>
        <w:tab w:val="center" w:pos="4536"/>
        <w:tab w:val="right" w:pos="9072"/>
      </w:tabs>
    </w:pPr>
    <w:rPr>
      <w:i/>
      <w:iCs/>
      <w:sz w:val="16"/>
    </w:rPr>
  </w:style>
  <w:style w:type="paragraph" w:styleId="Zpat">
    <w:name w:val="footer"/>
    <w:basedOn w:val="Normln"/>
    <w:rsid w:val="00BA2FA5"/>
    <w:pPr>
      <w:tabs>
        <w:tab w:val="center" w:pos="4536"/>
        <w:tab w:val="right" w:pos="9072"/>
      </w:tabs>
    </w:pPr>
    <w:rPr>
      <w:i/>
      <w:iCs/>
      <w:sz w:val="16"/>
    </w:rPr>
  </w:style>
  <w:style w:type="paragraph" w:customStyle="1" w:styleId="Tabulkaobrazek">
    <w:name w:val="Tabulka_obrazek"/>
    <w:basedOn w:val="Normln"/>
    <w:rsid w:val="00FA33B8"/>
    <w:pPr>
      <w:jc w:val="right"/>
    </w:pPr>
    <w:rPr>
      <w:b/>
      <w:bCs/>
      <w:iCs/>
      <w:color w:val="868489"/>
      <w:sz w:val="18"/>
      <w:szCs w:val="24"/>
    </w:rPr>
  </w:style>
  <w:style w:type="paragraph" w:customStyle="1" w:styleId="Normalniodsazeny">
    <w:name w:val="Normalni_odsazeny"/>
    <w:basedOn w:val="Normln"/>
    <w:link w:val="NormalniodsazenyChar"/>
    <w:rsid w:val="00CB07FF"/>
    <w:pPr>
      <w:ind w:left="540"/>
    </w:pPr>
    <w:rPr>
      <w:rFonts w:ascii="Arial" w:hAnsi="Arial"/>
      <w:iCs/>
      <w:sz w:val="20"/>
    </w:rPr>
  </w:style>
  <w:style w:type="paragraph" w:customStyle="1" w:styleId="OdrazkaIIIpomlcka">
    <w:name w:val="Odrazka_III_pomlcka"/>
    <w:basedOn w:val="Normln"/>
    <w:rsid w:val="00EE6F43"/>
    <w:pPr>
      <w:numPr>
        <w:ilvl w:val="2"/>
        <w:numId w:val="12"/>
      </w:numPr>
      <w:tabs>
        <w:tab w:val="clear" w:pos="1004"/>
        <w:tab w:val="num" w:pos="1560"/>
      </w:tabs>
      <w:spacing w:before="40" w:after="40"/>
      <w:ind w:left="1560" w:hanging="284"/>
    </w:pPr>
    <w:rPr>
      <w:szCs w:val="20"/>
    </w:rPr>
  </w:style>
  <w:style w:type="paragraph" w:customStyle="1" w:styleId="OdrazkaIklin">
    <w:name w:val="Odrazka_I_klin"/>
    <w:basedOn w:val="Normln"/>
    <w:rsid w:val="00BA2FA5"/>
    <w:pPr>
      <w:numPr>
        <w:numId w:val="13"/>
      </w:numPr>
      <w:tabs>
        <w:tab w:val="clear" w:pos="1066"/>
        <w:tab w:val="num" w:pos="1620"/>
      </w:tabs>
      <w:ind w:left="1620" w:hanging="371"/>
    </w:pPr>
    <w:rPr>
      <w:rFonts w:cs="Times New Roman"/>
      <w:bCs/>
      <w:szCs w:val="20"/>
    </w:rPr>
  </w:style>
  <w:style w:type="character" w:styleId="Odkaznakoment">
    <w:name w:val="annotation reference"/>
    <w:semiHidden/>
    <w:rsid w:val="00BA2FA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2FA5"/>
    <w:rPr>
      <w:rFonts w:cs="Times New Roman"/>
      <w:szCs w:val="20"/>
    </w:rPr>
  </w:style>
  <w:style w:type="paragraph" w:customStyle="1" w:styleId="NazevdokumentuII">
    <w:name w:val="Nazev_dokumentu_II"/>
    <w:basedOn w:val="Normln"/>
    <w:rsid w:val="00A351E0"/>
    <w:pPr>
      <w:jc w:val="center"/>
    </w:pPr>
    <w:rPr>
      <w:b/>
      <w:noProof/>
      <w:color w:val="808080"/>
      <w:sz w:val="56"/>
      <w:szCs w:val="56"/>
    </w:rPr>
  </w:style>
  <w:style w:type="paragraph" w:customStyle="1" w:styleId="NazevdokumentuIII">
    <w:name w:val="Nazev_dokumentu_III"/>
    <w:basedOn w:val="Normln"/>
    <w:rsid w:val="00A351E0"/>
    <w:pPr>
      <w:jc w:val="center"/>
    </w:pPr>
    <w:rPr>
      <w:noProof/>
      <w:color w:val="808080"/>
      <w:sz w:val="48"/>
      <w:szCs w:val="48"/>
    </w:rPr>
  </w:style>
  <w:style w:type="paragraph" w:customStyle="1" w:styleId="NazevdokumentuIV">
    <w:name w:val="Nazev_dokumentu_IV"/>
    <w:basedOn w:val="Normln"/>
    <w:rsid w:val="00A351E0"/>
    <w:pPr>
      <w:jc w:val="center"/>
    </w:pPr>
    <w:rPr>
      <w:color w:val="A6A6A6"/>
      <w:sz w:val="32"/>
      <w:szCs w:val="32"/>
    </w:rPr>
  </w:style>
  <w:style w:type="character" w:customStyle="1" w:styleId="Nadpis3Char">
    <w:name w:val="Nadpis 3 Char"/>
    <w:link w:val="Nadpis3"/>
    <w:rsid w:val="00FD3BFB"/>
    <w:rPr>
      <w:rFonts w:ascii="Calibri" w:hAnsi="Calibri"/>
      <w:color w:val="808080"/>
      <w:sz w:val="21"/>
    </w:rPr>
  </w:style>
  <w:style w:type="character" w:customStyle="1" w:styleId="NormalniodsazenyChar">
    <w:name w:val="Normalni_odsazeny Char"/>
    <w:link w:val="Normalniodsazeny"/>
    <w:rsid w:val="00CB07FF"/>
    <w:rPr>
      <w:rFonts w:ascii="Arial" w:hAnsi="Arial" w:cs="Arial"/>
      <w:iCs/>
      <w:szCs w:val="18"/>
      <w:lang w:val="cs-CZ" w:eastAsia="cs-CZ" w:bidi="ar-SA"/>
    </w:rPr>
  </w:style>
  <w:style w:type="paragraph" w:customStyle="1" w:styleId="Tabulkalevysloupec">
    <w:name w:val="Tabulka_levy_sloupec"/>
    <w:basedOn w:val="Normln"/>
    <w:qFormat/>
    <w:rsid w:val="00012C24"/>
    <w:rPr>
      <w:szCs w:val="20"/>
    </w:rPr>
  </w:style>
  <w:style w:type="paragraph" w:customStyle="1" w:styleId="NormalniodsazenyTucny">
    <w:name w:val="Normalni_odsazeny_Tucny"/>
    <w:basedOn w:val="Normalniodsazeny"/>
    <w:rsid w:val="00B9785F"/>
    <w:rPr>
      <w:b/>
      <w:bCs/>
      <w:iCs w:val="0"/>
    </w:rPr>
  </w:style>
  <w:style w:type="paragraph" w:customStyle="1" w:styleId="OdrazkaIbod">
    <w:name w:val="Odrazka_I_bod"/>
    <w:basedOn w:val="Normln"/>
    <w:uiPriority w:val="99"/>
    <w:rsid w:val="009D421C"/>
    <w:pPr>
      <w:numPr>
        <w:numId w:val="17"/>
      </w:numPr>
      <w:tabs>
        <w:tab w:val="left" w:pos="851"/>
      </w:tabs>
      <w:spacing w:before="20" w:after="20"/>
    </w:pPr>
    <w:rPr>
      <w:szCs w:val="20"/>
    </w:rPr>
  </w:style>
  <w:style w:type="paragraph" w:customStyle="1" w:styleId="OdrazkaIpismeno">
    <w:name w:val="Odrazka_I_pismeno"/>
    <w:basedOn w:val="Normln"/>
    <w:rsid w:val="00D41284"/>
    <w:pPr>
      <w:numPr>
        <w:numId w:val="18"/>
      </w:numPr>
      <w:tabs>
        <w:tab w:val="left" w:pos="1134"/>
      </w:tabs>
      <w:spacing w:before="20" w:after="20"/>
      <w:ind w:left="1134" w:hanging="283"/>
    </w:pPr>
    <w:rPr>
      <w:szCs w:val="20"/>
    </w:rPr>
  </w:style>
  <w:style w:type="paragraph" w:customStyle="1" w:styleId="Obrzek">
    <w:name w:val="Obrázek"/>
    <w:basedOn w:val="Normln"/>
    <w:next w:val="Normln"/>
    <w:link w:val="ObrzekChar"/>
    <w:rsid w:val="004429A1"/>
    <w:pPr>
      <w:spacing w:before="60"/>
      <w:jc w:val="right"/>
    </w:pPr>
    <w:rPr>
      <w:rFonts w:cs="Times New Roman"/>
      <w:b/>
      <w:bCs/>
      <w:color w:val="868489"/>
      <w:sz w:val="18"/>
    </w:rPr>
  </w:style>
  <w:style w:type="character" w:customStyle="1" w:styleId="ObrzekChar">
    <w:name w:val="Obrázek Char"/>
    <w:link w:val="Obrzek"/>
    <w:rsid w:val="004429A1"/>
    <w:rPr>
      <w:rFonts w:ascii="Calibri" w:hAnsi="Calibri" w:cs="Arial"/>
      <w:b/>
      <w:bCs/>
      <w:color w:val="868489"/>
      <w:sz w:val="18"/>
      <w:szCs w:val="18"/>
    </w:rPr>
  </w:style>
  <w:style w:type="paragraph" w:customStyle="1" w:styleId="TabulkatextDoprava">
    <w:name w:val="Tabulka_text_Doprava"/>
    <w:basedOn w:val="Tabulkatext"/>
    <w:qFormat/>
    <w:rsid w:val="004429A1"/>
    <w:pPr>
      <w:keepNext/>
      <w:keepLines/>
      <w:widowControl/>
      <w:jc w:val="right"/>
    </w:pPr>
    <w:rPr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64E2"/>
    <w:pPr>
      <w:keepNext/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lang w:eastAsia="en-US"/>
    </w:rPr>
  </w:style>
  <w:style w:type="paragraph" w:styleId="Textbubliny">
    <w:name w:val="Balloon Text"/>
    <w:basedOn w:val="Normln"/>
    <w:link w:val="TextbublinyChar"/>
    <w:rsid w:val="0082121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82121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44894"/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044894"/>
    <w:rPr>
      <w:rFonts w:ascii="Calibri" w:hAnsi="Calibri" w:cs="Arial"/>
      <w:sz w:val="21"/>
    </w:rPr>
  </w:style>
  <w:style w:type="character" w:customStyle="1" w:styleId="PedmtkomenteChar">
    <w:name w:val="Předmět komentáře Char"/>
    <w:basedOn w:val="TextkomenteChar"/>
    <w:link w:val="Pedmtkomente"/>
    <w:rsid w:val="00044894"/>
    <w:rPr>
      <w:rFonts w:ascii="Calibri" w:hAnsi="Calibri" w:cs="Arial"/>
      <w:sz w:val="21"/>
    </w:rPr>
  </w:style>
  <w:style w:type="paragraph" w:styleId="Revize">
    <w:name w:val="Revision"/>
    <w:hidden/>
    <w:uiPriority w:val="99"/>
    <w:semiHidden/>
    <w:rsid w:val="00BC6364"/>
    <w:rPr>
      <w:rFonts w:ascii="Calibri" w:hAnsi="Calibri" w:cs="Arial"/>
      <w:sz w:val="21"/>
      <w:szCs w:val="18"/>
    </w:rPr>
  </w:style>
  <w:style w:type="table" w:styleId="Mkatabulky">
    <w:name w:val="Table Grid"/>
    <w:basedOn w:val="Normlntabulka"/>
    <w:rsid w:val="00A37D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kapvyrazne">
    <w:name w:val="Text_kap_vyrazne"/>
    <w:basedOn w:val="Normln"/>
    <w:rsid w:val="00A37D6A"/>
    <w:rPr>
      <w:b/>
      <w:bCs/>
      <w:smallCaps/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35317F"/>
    <w:pPr>
      <w:jc w:val="both"/>
    </w:pPr>
    <w:rPr>
      <w:rFonts w:ascii="Verdana" w:hAnsi="Verdana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35317F"/>
    <w:rPr>
      <w:rFonts w:ascii="Verdana" w:hAnsi="Verdana" w:cs="Verdana"/>
    </w:rPr>
  </w:style>
  <w:style w:type="paragraph" w:customStyle="1" w:styleId="OdrazkaInormal">
    <w:name w:val="Odrazka_I_normal"/>
    <w:basedOn w:val="Normln"/>
    <w:rsid w:val="00E634D8"/>
    <w:pPr>
      <w:tabs>
        <w:tab w:val="left" w:pos="317"/>
      </w:tabs>
      <w:ind w:left="317" w:hanging="283"/>
    </w:pPr>
  </w:style>
  <w:style w:type="paragraph" w:customStyle="1" w:styleId="ParaodrazkapismenoI">
    <w:name w:val="Para_odrazka_pismeno_I"/>
    <w:basedOn w:val="Normln"/>
    <w:rsid w:val="00E634D8"/>
    <w:pPr>
      <w:numPr>
        <w:numId w:val="24"/>
      </w:numPr>
      <w:spacing w:before="40" w:after="40"/>
    </w:pPr>
    <w:rPr>
      <w:szCs w:val="20"/>
    </w:rPr>
  </w:style>
  <w:style w:type="table" w:customStyle="1" w:styleId="Mkatabulky1">
    <w:name w:val="Mřížka tabulky1"/>
    <w:basedOn w:val="Normlntabulka"/>
    <w:next w:val="Mkatabulky"/>
    <w:rsid w:val="00403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99"/>
    <w:qFormat/>
    <w:rsid w:val="00671A30"/>
    <w:pPr>
      <w:ind w:left="720"/>
      <w:contextualSpacing/>
    </w:pPr>
  </w:style>
  <w:style w:type="paragraph" w:styleId="Bezmezer">
    <w:name w:val="No Spacing"/>
    <w:uiPriority w:val="1"/>
    <w:qFormat/>
    <w:rsid w:val="002308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AE52D031B6C479EB707900EDC3768" ma:contentTypeVersion="0" ma:contentTypeDescription="Vytvoří nový dokument" ma:contentTypeScope="" ma:versionID="067cd3eb4385b74d90eb4ab0743dcd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BDFF-BC4D-456F-8486-80BB75C90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CA7A0-7ACC-4C07-81BB-B250C89C2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F3499-5625-4760-936B-80849E7E928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404BB6-BC4C-4FD1-A102-ADBCFD3F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3176</Words>
  <Characters>20635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Microsoft</Company>
  <LinksUpToDate>false</LinksUpToDate>
  <CharactersWithSpaces>23764</CharactersWithSpaces>
  <SharedDoc>false</SharedDoc>
  <HLinks>
    <vt:vector size="174" baseType="variant">
      <vt:variant>
        <vt:i4>2031678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_Toc331597599</vt:lpwstr>
      </vt:variant>
      <vt:variant>
        <vt:i4>2031678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_Toc331597598</vt:lpwstr>
      </vt:variant>
      <vt:variant>
        <vt:i4>2031678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_Toc331597597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_Toc331597596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_Toc331597595</vt:lpwstr>
      </vt:variant>
      <vt:variant>
        <vt:i4>2031678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_Toc331597594</vt:lpwstr>
      </vt:variant>
      <vt:variant>
        <vt:i4>2031678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_Toc331597593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_Toc331597592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_Toc331597591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_Toc331597590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_Toc331597589</vt:lpwstr>
      </vt:variant>
      <vt:variant>
        <vt:i4>1966142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_Toc331597588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_Toc331597587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_Toc331597586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_Toc331597585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_Toc331597584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_Toc331597583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_Toc331597582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_Toc331597581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_Toc331597580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_Toc331597579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_Toc331597578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_Toc331597577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_Toc331597576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_Toc331597575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_Toc331597574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_Toc331597573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_Toc331597572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_Toc331597571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Kateřina Koláčková</dc:creator>
  <cp:lastModifiedBy>Sokoltová Lenka, Ing., MBA</cp:lastModifiedBy>
  <cp:revision>5</cp:revision>
  <cp:lastPrinted>2017-12-05T07:15:00Z</cp:lastPrinted>
  <dcterms:created xsi:type="dcterms:W3CDTF">2017-12-01T16:25:00Z</dcterms:created>
  <dcterms:modified xsi:type="dcterms:W3CDTF">2017-12-05T07:15:00Z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0x01010045AAE52D031B6C479EB707900EDC3768</vt:lpwstr>
  </property>
  <property fmtid="{D5CDD505-2E9C-101B-9397-08002B2CF9AE}" pid="3" name="Datum">
    <vt:lpwstr/>
  </property>
  <property fmtid="{D5CDD505-2E9C-101B-9397-08002B2CF9AE}" pid="4" name="Autor">
    <vt:lpwstr/>
  </property>
</Properties>
</file>