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B4" w:rsidRPr="004C2B79" w:rsidRDefault="009B22B4" w:rsidP="00FF471C">
      <w:pPr>
        <w:spacing w:before="1680"/>
        <w:jc w:val="right"/>
        <w:rPr>
          <w:b/>
          <w:i/>
          <w:szCs w:val="20"/>
        </w:rPr>
      </w:pPr>
      <w:r w:rsidRPr="004C2B79">
        <w:rPr>
          <w:b/>
          <w:i/>
          <w:noProof/>
          <w:szCs w:val="20"/>
        </w:rPr>
        <w:drawing>
          <wp:anchor distT="0" distB="0" distL="114300" distR="114300" simplePos="0" relativeHeight="251659264"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9B22B4" w:rsidRPr="004C2B79" w:rsidRDefault="009B22B4" w:rsidP="00FF471C">
      <w:pPr>
        <w:jc w:val="right"/>
        <w:rPr>
          <w:i/>
        </w:rPr>
      </w:pPr>
    </w:p>
    <w:p w:rsidR="00BA06F5" w:rsidRPr="004C2B79" w:rsidRDefault="00BA06F5" w:rsidP="00FF471C">
      <w:pPr>
        <w:jc w:val="right"/>
        <w:rPr>
          <w:i/>
        </w:rPr>
      </w:pPr>
    </w:p>
    <w:p w:rsidR="009B22B4" w:rsidRPr="004C2B79" w:rsidRDefault="00BA06F5" w:rsidP="003D61F8">
      <w:pPr>
        <w:tabs>
          <w:tab w:val="left" w:pos="3544"/>
        </w:tabs>
        <w:spacing w:before="600"/>
        <w:rPr>
          <w:b/>
          <w:sz w:val="32"/>
          <w:szCs w:val="32"/>
        </w:rPr>
      </w:pPr>
      <w:bookmarkStart w:id="0" w:name="Priloha_1"/>
      <w:bookmarkEnd w:id="0"/>
      <w:r w:rsidRPr="004C2B79">
        <w:rPr>
          <w:b/>
          <w:sz w:val="32"/>
          <w:szCs w:val="32"/>
        </w:rPr>
        <w:t>Dodatek</w:t>
      </w:r>
      <w:r w:rsidR="009B22B4" w:rsidRPr="004C2B79">
        <w:rPr>
          <w:b/>
          <w:sz w:val="32"/>
          <w:szCs w:val="32"/>
        </w:rPr>
        <w:t xml:space="preserve"> č.</w:t>
      </w:r>
      <w:r w:rsidR="008F367B" w:rsidRPr="004C2B79">
        <w:rPr>
          <w:b/>
          <w:sz w:val="32"/>
          <w:szCs w:val="32"/>
        </w:rPr>
        <w:t xml:space="preserve"> </w:t>
      </w:r>
      <w:r w:rsidR="003D61F8">
        <w:rPr>
          <w:b/>
          <w:sz w:val="32"/>
          <w:szCs w:val="32"/>
        </w:rPr>
        <w:t>6</w:t>
      </w:r>
    </w:p>
    <w:p w:rsidR="00BA7F07" w:rsidRPr="004C2B79" w:rsidRDefault="008F367B" w:rsidP="008F367B">
      <w:pPr>
        <w:tabs>
          <w:tab w:val="left" w:pos="3033"/>
          <w:tab w:val="right" w:leader="dot" w:pos="4820"/>
        </w:tabs>
        <w:jc w:val="left"/>
        <w:rPr>
          <w:b/>
          <w:sz w:val="32"/>
          <w:szCs w:val="32"/>
        </w:rPr>
      </w:pPr>
      <w:r w:rsidRPr="004C2B79">
        <w:rPr>
          <w:b/>
          <w:sz w:val="32"/>
          <w:szCs w:val="32"/>
        </w:rPr>
        <w:t>k pojistné smlouvě č.</w:t>
      </w:r>
      <w:r w:rsidRPr="004C2B79">
        <w:rPr>
          <w:b/>
          <w:sz w:val="32"/>
          <w:szCs w:val="32"/>
        </w:rPr>
        <w:tab/>
      </w:r>
      <w:r w:rsidR="003D61F8">
        <w:rPr>
          <w:b/>
          <w:sz w:val="32"/>
          <w:szCs w:val="32"/>
        </w:rPr>
        <w:t>7720364299</w:t>
      </w:r>
    </w:p>
    <w:p w:rsidR="009B22B4" w:rsidRPr="004C2B79" w:rsidRDefault="009B22B4" w:rsidP="00280823">
      <w:pPr>
        <w:spacing w:after="240"/>
        <w:rPr>
          <w:b/>
        </w:rPr>
      </w:pPr>
      <w:r w:rsidRPr="004C2B79">
        <w:rPr>
          <w:b/>
        </w:rPr>
        <w:t>Úsek pojištění hospodářských rizik</w:t>
      </w:r>
    </w:p>
    <w:p w:rsidR="009B22B4" w:rsidRPr="004C2B79" w:rsidRDefault="009B22B4" w:rsidP="00486022">
      <w:pPr>
        <w:rPr>
          <w:b/>
          <w:sz w:val="32"/>
          <w:szCs w:val="32"/>
        </w:rPr>
      </w:pPr>
      <w:r w:rsidRPr="004C2B79">
        <w:rPr>
          <w:b/>
          <w:sz w:val="32"/>
          <w:szCs w:val="32"/>
        </w:rPr>
        <w:t>Kooperativa pojišťovna, a.s., Vienna Insurance Group</w:t>
      </w:r>
    </w:p>
    <w:p w:rsidR="009B22B4" w:rsidRPr="004C2B79" w:rsidRDefault="009B22B4" w:rsidP="00486022">
      <w:pPr>
        <w:rPr>
          <w:b/>
        </w:rPr>
      </w:pPr>
      <w:r w:rsidRPr="004C2B79">
        <w:rPr>
          <w:b/>
        </w:rPr>
        <w:t xml:space="preserve">se sídlem Praha 8, Pobřežní 665/21, PSČ 186 00, Česká republika </w:t>
      </w:r>
    </w:p>
    <w:p w:rsidR="009B22B4" w:rsidRPr="004C2B79" w:rsidRDefault="00280823" w:rsidP="00486022">
      <w:pPr>
        <w:rPr>
          <w:b/>
        </w:rPr>
      </w:pPr>
      <w:r w:rsidRPr="004C2B79">
        <w:rPr>
          <w:b/>
        </w:rPr>
        <w:t>IČO: 47116617</w:t>
      </w:r>
    </w:p>
    <w:p w:rsidR="009B22B4" w:rsidRPr="004C2B79" w:rsidRDefault="009B22B4" w:rsidP="00486022">
      <w:pPr>
        <w:rPr>
          <w:szCs w:val="20"/>
        </w:rPr>
      </w:pPr>
      <w:r w:rsidRPr="004C2B79">
        <w:rPr>
          <w:szCs w:val="20"/>
        </w:rPr>
        <w:t>zapsaná v obchodním rejstříku u Městského soudu v Praze, sp. zn. B 1897</w:t>
      </w:r>
    </w:p>
    <w:p w:rsidR="009B22B4" w:rsidRPr="004C2B79" w:rsidRDefault="009B22B4" w:rsidP="00486022">
      <w:pPr>
        <w:spacing w:after="60"/>
        <w:rPr>
          <w:szCs w:val="20"/>
        </w:rPr>
      </w:pPr>
      <w:r w:rsidRPr="004C2B79">
        <w:rPr>
          <w:szCs w:val="20"/>
        </w:rPr>
        <w:t>(dále jen „</w:t>
      </w:r>
      <w:r w:rsidRPr="004C2B79">
        <w:rPr>
          <w:b/>
          <w:szCs w:val="20"/>
        </w:rPr>
        <w:t>pojistitel</w:t>
      </w:r>
      <w:r w:rsidRPr="004C2B79">
        <w:rPr>
          <w:szCs w:val="20"/>
        </w:rPr>
        <w:t>“)</w:t>
      </w:r>
    </w:p>
    <w:p w:rsidR="009B22B4" w:rsidRPr="004C2B79" w:rsidRDefault="009B22B4" w:rsidP="00486022">
      <w:pPr>
        <w:spacing w:after="120"/>
        <w:rPr>
          <w:szCs w:val="20"/>
        </w:rPr>
      </w:pPr>
      <w:r w:rsidRPr="004C2B79">
        <w:rPr>
          <w:szCs w:val="20"/>
        </w:rPr>
        <w:t xml:space="preserve">zastoupený na základě zmocnění níže podepsanými osobami </w:t>
      </w:r>
    </w:p>
    <w:p w:rsidR="009B22B4" w:rsidRPr="004C2B79" w:rsidRDefault="009B22B4" w:rsidP="00486022">
      <w:pPr>
        <w:spacing w:after="240"/>
        <w:rPr>
          <w:szCs w:val="20"/>
        </w:rPr>
      </w:pPr>
      <w:r w:rsidRPr="004C2B79">
        <w:rPr>
          <w:szCs w:val="20"/>
        </w:rPr>
        <w:t xml:space="preserve">Pracoviště: Kooperativa pojišťovna, a.s., </w:t>
      </w:r>
      <w:proofErr w:type="spellStart"/>
      <w:r w:rsidRPr="004C2B79">
        <w:rPr>
          <w:szCs w:val="20"/>
        </w:rPr>
        <w:t>Vienna</w:t>
      </w:r>
      <w:proofErr w:type="spellEnd"/>
      <w:r w:rsidRPr="004C2B79">
        <w:rPr>
          <w:szCs w:val="20"/>
        </w:rPr>
        <w:t xml:space="preserve"> </w:t>
      </w:r>
      <w:proofErr w:type="spellStart"/>
      <w:r w:rsidRPr="004C2B79">
        <w:rPr>
          <w:szCs w:val="20"/>
        </w:rPr>
        <w:t>Insurance</w:t>
      </w:r>
      <w:proofErr w:type="spellEnd"/>
      <w:r w:rsidRPr="004C2B79">
        <w:rPr>
          <w:szCs w:val="20"/>
        </w:rPr>
        <w:t xml:space="preserve"> Group, </w:t>
      </w:r>
      <w:r w:rsidR="003D61F8">
        <w:rPr>
          <w:szCs w:val="20"/>
        </w:rPr>
        <w:t>Studentská 658/3, Olomouc</w:t>
      </w:r>
      <w:r w:rsidRPr="004C2B79">
        <w:rPr>
          <w:szCs w:val="20"/>
        </w:rPr>
        <w:t xml:space="preserve">, PSČ </w:t>
      </w:r>
      <w:r w:rsidR="003D61F8">
        <w:rPr>
          <w:szCs w:val="20"/>
        </w:rPr>
        <w:t>779 00</w:t>
      </w:r>
      <w:r w:rsidR="00280823" w:rsidRPr="004C2B79">
        <w:rPr>
          <w:szCs w:val="20"/>
        </w:rPr>
        <w:br/>
      </w:r>
      <w:r w:rsidRPr="004C2B79">
        <w:rPr>
          <w:szCs w:val="20"/>
        </w:rPr>
        <w:t xml:space="preserve">tel. </w:t>
      </w:r>
      <w:r w:rsidR="003D61F8">
        <w:rPr>
          <w:szCs w:val="20"/>
        </w:rPr>
        <w:t>585 538 415</w:t>
      </w:r>
    </w:p>
    <w:p w:rsidR="009B22B4" w:rsidRPr="004C2B79" w:rsidRDefault="009B22B4" w:rsidP="00280823">
      <w:pPr>
        <w:spacing w:after="240"/>
        <w:rPr>
          <w:szCs w:val="20"/>
        </w:rPr>
      </w:pPr>
      <w:r w:rsidRPr="004C2B79">
        <w:rPr>
          <w:szCs w:val="20"/>
        </w:rPr>
        <w:t>a</w:t>
      </w:r>
    </w:p>
    <w:p w:rsidR="00280823" w:rsidRPr="006F37C2" w:rsidRDefault="003D61F8" w:rsidP="00FF471C">
      <w:r w:rsidRPr="006F37C2">
        <w:rPr>
          <w:b/>
          <w:sz w:val="32"/>
        </w:rPr>
        <w:t>Vodohospodářská společnost ČERLINKA, s.r.o.</w:t>
      </w:r>
      <w:r w:rsidR="00800634" w:rsidRPr="006F37C2">
        <w:t xml:space="preserve"> </w:t>
      </w:r>
    </w:p>
    <w:p w:rsidR="009B22B4" w:rsidRPr="004C2B79" w:rsidRDefault="009B22B4" w:rsidP="00FF471C">
      <w:r w:rsidRPr="004C2B79">
        <w:rPr>
          <w:b/>
        </w:rPr>
        <w:t xml:space="preserve">se sídlem </w:t>
      </w:r>
      <w:r w:rsidR="003D61F8">
        <w:rPr>
          <w:b/>
        </w:rPr>
        <w:t xml:space="preserve">Litovel, </w:t>
      </w:r>
      <w:proofErr w:type="spellStart"/>
      <w:r w:rsidR="003D61F8">
        <w:rPr>
          <w:b/>
        </w:rPr>
        <w:t>Cholinská</w:t>
      </w:r>
      <w:proofErr w:type="spellEnd"/>
      <w:r w:rsidR="003D61F8">
        <w:rPr>
          <w:b/>
        </w:rPr>
        <w:t xml:space="preserve"> 1120/13, PSČ 784 01</w:t>
      </w:r>
    </w:p>
    <w:p w:rsidR="009B22B4" w:rsidRPr="004C2B79" w:rsidRDefault="009B22B4" w:rsidP="00FF471C">
      <w:r w:rsidRPr="004C2B79">
        <w:rPr>
          <w:b/>
        </w:rPr>
        <w:t>IČO:</w:t>
      </w:r>
      <w:r w:rsidRPr="004C2B79">
        <w:t xml:space="preserve"> </w:t>
      </w:r>
      <w:r w:rsidR="003D61F8" w:rsidRPr="003D61F8">
        <w:rPr>
          <w:b/>
        </w:rPr>
        <w:t>47150904</w:t>
      </w:r>
      <w:r w:rsidR="00800634" w:rsidRPr="004C2B79">
        <w:t xml:space="preserve"> </w:t>
      </w:r>
    </w:p>
    <w:p w:rsidR="009B22B4" w:rsidRPr="004C2B79" w:rsidRDefault="009B22B4" w:rsidP="00FF471C">
      <w:pPr>
        <w:rPr>
          <w:szCs w:val="20"/>
        </w:rPr>
      </w:pPr>
      <w:r w:rsidRPr="004C2B79">
        <w:rPr>
          <w:szCs w:val="20"/>
        </w:rPr>
        <w:t xml:space="preserve">zapsaná v obchodním rejstříku u </w:t>
      </w:r>
      <w:r w:rsidR="003D61F8">
        <w:rPr>
          <w:szCs w:val="20"/>
        </w:rPr>
        <w:t>Krajského soudu v Ostravě</w:t>
      </w:r>
      <w:r w:rsidRPr="004C2B79">
        <w:rPr>
          <w:szCs w:val="20"/>
        </w:rPr>
        <w:t xml:space="preserve">, sp. zn. </w:t>
      </w:r>
      <w:r w:rsidR="003D61F8">
        <w:rPr>
          <w:szCs w:val="20"/>
        </w:rPr>
        <w:t>C 3781</w:t>
      </w:r>
      <w:r w:rsidR="00CB5FEE" w:rsidRPr="004C2B79">
        <w:rPr>
          <w:szCs w:val="20"/>
        </w:rPr>
        <w:t xml:space="preserve"> </w:t>
      </w:r>
    </w:p>
    <w:p w:rsidR="009B22B4" w:rsidRPr="004C2B79" w:rsidRDefault="009B22B4" w:rsidP="00CB5FEE">
      <w:pPr>
        <w:spacing w:after="60"/>
        <w:rPr>
          <w:szCs w:val="20"/>
        </w:rPr>
      </w:pPr>
      <w:r w:rsidRPr="004C2B79">
        <w:rPr>
          <w:szCs w:val="20"/>
        </w:rPr>
        <w:t>(dále jen „</w:t>
      </w:r>
      <w:r w:rsidRPr="004C2B79">
        <w:rPr>
          <w:b/>
          <w:szCs w:val="20"/>
        </w:rPr>
        <w:t>pojistník</w:t>
      </w:r>
      <w:r w:rsidRPr="004C2B79">
        <w:rPr>
          <w:szCs w:val="20"/>
        </w:rPr>
        <w:t>“)</w:t>
      </w:r>
    </w:p>
    <w:p w:rsidR="009B22B4" w:rsidRPr="004C2B79" w:rsidRDefault="009B22B4" w:rsidP="00456A83">
      <w:pPr>
        <w:spacing w:before="60" w:after="120"/>
        <w:rPr>
          <w:szCs w:val="20"/>
        </w:rPr>
      </w:pPr>
      <w:r w:rsidRPr="004C2B79">
        <w:rPr>
          <w:szCs w:val="20"/>
        </w:rPr>
        <w:t>zastoupený</w:t>
      </w:r>
      <w:r w:rsidR="003D61F8">
        <w:rPr>
          <w:szCs w:val="20"/>
        </w:rPr>
        <w:t xml:space="preserve"> Ing. </w:t>
      </w:r>
      <w:r w:rsidR="00887F83">
        <w:rPr>
          <w:szCs w:val="20"/>
        </w:rPr>
        <w:t xml:space="preserve">Helenou Stoupovou, prokurou </w:t>
      </w:r>
    </w:p>
    <w:p w:rsidR="009B22B4" w:rsidRPr="004C2B79" w:rsidRDefault="009B22B4" w:rsidP="00FF471C">
      <w:pPr>
        <w:rPr>
          <w:szCs w:val="20"/>
        </w:rPr>
      </w:pPr>
      <w:r w:rsidRPr="004C2B79">
        <w:rPr>
          <w:szCs w:val="20"/>
        </w:rPr>
        <w:t>Korespondenční adresa pojistníka je totožná s</w:t>
      </w:r>
      <w:r w:rsidR="00887F83">
        <w:rPr>
          <w:szCs w:val="20"/>
        </w:rPr>
        <w:t xml:space="preserve"> korespondenční adresou pojišťovacího makléře</w:t>
      </w:r>
      <w:r w:rsidRPr="004C2B79">
        <w:rPr>
          <w:szCs w:val="20"/>
        </w:rPr>
        <w:t>.</w:t>
      </w:r>
    </w:p>
    <w:p w:rsidR="009B22B4" w:rsidRPr="004C2B79" w:rsidRDefault="009B22B4" w:rsidP="00456A83">
      <w:pPr>
        <w:spacing w:before="240" w:after="240"/>
        <w:rPr>
          <w:szCs w:val="20"/>
        </w:rPr>
      </w:pPr>
      <w:r w:rsidRPr="004C2B79">
        <w:rPr>
          <w:szCs w:val="20"/>
        </w:rPr>
        <w:t xml:space="preserve">uzavírají </w:t>
      </w:r>
    </w:p>
    <w:p w:rsidR="003D61F8" w:rsidRDefault="003D61F8" w:rsidP="00000DF1">
      <w:pPr>
        <w:spacing w:after="120"/>
        <w:rPr>
          <w:b/>
          <w:color w:val="FF00FF"/>
          <w:szCs w:val="20"/>
        </w:rPr>
      </w:pPr>
      <w:r w:rsidRPr="00190276">
        <w:t>ve smyslu zákona č. 37/2004 Sb. o pojistné smlouvě v platném znění t</w:t>
      </w:r>
      <w:r>
        <w:t xml:space="preserve">ímto dodatkem </w:t>
      </w:r>
      <w:r w:rsidRPr="00190276">
        <w:t>pojistn</w:t>
      </w:r>
      <w:r>
        <w:t>é</w:t>
      </w:r>
      <w:r w:rsidRPr="00190276">
        <w:t xml:space="preserve"> smlouv</w:t>
      </w:r>
      <w:r>
        <w:t>y</w:t>
      </w:r>
      <w:r w:rsidRPr="00190276">
        <w:t>, kter</w:t>
      </w:r>
      <w:r>
        <w:t>ý</w:t>
      </w:r>
      <w:r w:rsidRPr="00190276">
        <w:t xml:space="preserve"> spolu s pojistnými podmínkami pojistitele a přílohami, na které se t</w:t>
      </w:r>
      <w:r>
        <w:t xml:space="preserve">ento dodatek </w:t>
      </w:r>
      <w:r w:rsidRPr="00190276">
        <w:t>smlouvy odvolává, tvoří nedílný celek</w:t>
      </w:r>
      <w:r w:rsidRPr="004C2B79">
        <w:rPr>
          <w:b/>
          <w:color w:val="FF00FF"/>
          <w:szCs w:val="20"/>
        </w:rPr>
        <w:t xml:space="preserve"> </w:t>
      </w:r>
    </w:p>
    <w:p w:rsidR="009B22B4" w:rsidRPr="004C2B79" w:rsidRDefault="009934B1" w:rsidP="00000DF1">
      <w:pPr>
        <w:spacing w:after="120"/>
        <w:rPr>
          <w:szCs w:val="20"/>
        </w:rPr>
      </w:pPr>
      <w:r w:rsidRPr="004C2B79">
        <w:rPr>
          <w:szCs w:val="20"/>
        </w:rPr>
        <w:t>Tento dodatek</w:t>
      </w:r>
      <w:r w:rsidR="009B22B4" w:rsidRPr="004C2B79">
        <w:rPr>
          <w:szCs w:val="20"/>
        </w:rPr>
        <w:t xml:space="preserve"> byl sjednán prostřednictvím pojišťovacího makléře </w:t>
      </w:r>
    </w:p>
    <w:p w:rsidR="009B22B4" w:rsidRPr="006F37C2" w:rsidRDefault="003D61F8" w:rsidP="00FF471C">
      <w:pPr>
        <w:rPr>
          <w:b/>
        </w:rPr>
      </w:pPr>
      <w:r w:rsidRPr="006F37C2">
        <w:rPr>
          <w:b/>
          <w:sz w:val="28"/>
        </w:rPr>
        <w:t>FIXUM a.s.</w:t>
      </w:r>
      <w:r w:rsidR="00000DF1" w:rsidRPr="006F37C2">
        <w:rPr>
          <w:b/>
        </w:rPr>
        <w:t xml:space="preserve"> </w:t>
      </w:r>
    </w:p>
    <w:p w:rsidR="009B22B4" w:rsidRPr="004C2B79" w:rsidRDefault="009B22B4" w:rsidP="00FF471C">
      <w:pPr>
        <w:rPr>
          <w:b/>
        </w:rPr>
      </w:pPr>
      <w:r w:rsidRPr="004C2B79">
        <w:rPr>
          <w:b/>
        </w:rPr>
        <w:t xml:space="preserve">se sídlem </w:t>
      </w:r>
      <w:r w:rsidR="003D61F8">
        <w:rPr>
          <w:b/>
        </w:rPr>
        <w:t xml:space="preserve">Ostrava – </w:t>
      </w:r>
      <w:proofErr w:type="spellStart"/>
      <w:r w:rsidR="003D61F8">
        <w:rPr>
          <w:b/>
        </w:rPr>
        <w:t>Muglinov</w:t>
      </w:r>
      <w:proofErr w:type="spellEnd"/>
      <w:r w:rsidR="003D61F8">
        <w:rPr>
          <w:b/>
        </w:rPr>
        <w:t>, Slezská Ostrava, Muglinovská 270/105, PSČ 712 00</w:t>
      </w:r>
    </w:p>
    <w:p w:rsidR="009B22B4" w:rsidRPr="004C2B79" w:rsidRDefault="009B22B4" w:rsidP="00873C2F">
      <w:pPr>
        <w:spacing w:after="60"/>
        <w:rPr>
          <w:b/>
        </w:rPr>
      </w:pPr>
      <w:r w:rsidRPr="004C2B79">
        <w:rPr>
          <w:b/>
        </w:rPr>
        <w:t xml:space="preserve">IČO: </w:t>
      </w:r>
      <w:r w:rsidR="003D61F8">
        <w:rPr>
          <w:b/>
        </w:rPr>
        <w:t>25388886</w:t>
      </w:r>
    </w:p>
    <w:p w:rsidR="009B22B4" w:rsidRPr="004C2B79" w:rsidRDefault="009B22B4" w:rsidP="00486022">
      <w:pPr>
        <w:spacing w:after="120"/>
        <w:rPr>
          <w:szCs w:val="20"/>
        </w:rPr>
      </w:pPr>
      <w:r w:rsidRPr="004C2B79">
        <w:rPr>
          <w:szCs w:val="20"/>
        </w:rPr>
        <w:t>(dále jen „</w:t>
      </w:r>
      <w:r w:rsidRPr="004C2B79">
        <w:rPr>
          <w:b/>
          <w:szCs w:val="20"/>
        </w:rPr>
        <w:t>pojišťovací makléř</w:t>
      </w:r>
      <w:r w:rsidRPr="004C2B79">
        <w:rPr>
          <w:szCs w:val="20"/>
        </w:rPr>
        <w:t>“)</w:t>
      </w:r>
    </w:p>
    <w:p w:rsidR="009B22B4" w:rsidRPr="004C2B79" w:rsidRDefault="009B22B4" w:rsidP="00456A83">
      <w:pPr>
        <w:spacing w:before="120"/>
        <w:rPr>
          <w:szCs w:val="20"/>
        </w:rPr>
      </w:pPr>
      <w:r w:rsidRPr="004C2B79">
        <w:rPr>
          <w:b/>
          <w:szCs w:val="20"/>
        </w:rPr>
        <w:t>Korespondenční adresa pojišťovacího makléře:</w:t>
      </w:r>
      <w:r w:rsidRPr="004C2B79">
        <w:rPr>
          <w:szCs w:val="20"/>
        </w:rPr>
        <w:t xml:space="preserve"> </w:t>
      </w:r>
      <w:r w:rsidR="003D61F8">
        <w:rPr>
          <w:szCs w:val="20"/>
        </w:rPr>
        <w:t>Zámečnická 497/3A, 779 00 Olomouc</w:t>
      </w:r>
    </w:p>
    <w:p w:rsidR="009B22B4" w:rsidRPr="004C2B79" w:rsidRDefault="009B22B4" w:rsidP="00FF471C">
      <w:r w:rsidRPr="004C2B79">
        <w:br w:type="page"/>
      </w:r>
    </w:p>
    <w:p w:rsidR="009934B1" w:rsidRPr="004C2B79" w:rsidRDefault="003D61F8" w:rsidP="009934B1">
      <w:r>
        <w:lastRenderedPageBreak/>
        <w:t xml:space="preserve">S účinností </w:t>
      </w:r>
      <w:r w:rsidR="00887F83">
        <w:t xml:space="preserve">od </w:t>
      </w:r>
      <w:r w:rsidR="00887F83" w:rsidRPr="00F45864">
        <w:rPr>
          <w:b/>
        </w:rPr>
        <w:t>03</w:t>
      </w:r>
      <w:r w:rsidRPr="003D61F8">
        <w:rPr>
          <w:b/>
        </w:rPr>
        <w:t>. 02. 2018</w:t>
      </w:r>
      <w:r>
        <w:t xml:space="preserve"> v</w:t>
      </w:r>
      <w:r w:rsidR="00760ECF" w:rsidRPr="004C2B79">
        <w:t xml:space="preserve">ýše uvedená pojistná smlouva (včetně výše uvedených údajů o výše uvedených subjektech) </w:t>
      </w:r>
      <w:r w:rsidR="00BB677F" w:rsidRPr="004C2B79">
        <w:t xml:space="preserve">nově zní </w:t>
      </w:r>
      <w:r w:rsidRPr="004C2B79">
        <w:t xml:space="preserve">takto </w:t>
      </w:r>
      <w:r w:rsidRPr="004C2B79">
        <w:rPr>
          <w:vertAlign w:val="superscript"/>
        </w:rPr>
        <w:t>*</w:t>
      </w:r>
      <w:r w:rsidRPr="004C2B79">
        <w:t>:</w:t>
      </w:r>
    </w:p>
    <w:p w:rsidR="00760ECF" w:rsidRPr="004C2B79" w:rsidRDefault="00AE4398" w:rsidP="00760ECF">
      <w:pPr>
        <w:pStyle w:val="hvzdika"/>
        <w:rPr>
          <w:sz w:val="20"/>
          <w:vertAlign w:val="superscript"/>
        </w:rPr>
      </w:pPr>
      <w:r w:rsidRPr="004C2B79">
        <w:rPr>
          <w:sz w:val="20"/>
          <w:vertAlign w:val="superscript"/>
        </w:rPr>
        <w:t>* p</w:t>
      </w:r>
      <w:r w:rsidR="00760ECF" w:rsidRPr="004C2B79">
        <w:rPr>
          <w:sz w:val="20"/>
          <w:vertAlign w:val="superscript"/>
        </w:rPr>
        <w:t>okud se v tomto novém znění používá pojem „tento dodatek“, považuje se za něj tento dodatek</w:t>
      </w:r>
    </w:p>
    <w:p w:rsidR="00760ECF" w:rsidRPr="00887F83" w:rsidRDefault="006F37C2" w:rsidP="008F367B">
      <w:pPr>
        <w:spacing w:before="240" w:after="240"/>
        <w:rPr>
          <w:szCs w:val="20"/>
        </w:rPr>
      </w:pPr>
      <w:r w:rsidRPr="00887F83">
        <w:rPr>
          <w:szCs w:val="20"/>
        </w:rPr>
        <w:t xml:space="preserve">Článek II., odst. 2., bod 2.1.1 – živelní pojištění – navýšení pojistné částky u </w:t>
      </w:r>
      <w:proofErr w:type="spellStart"/>
      <w:r w:rsidRPr="00887F83">
        <w:rPr>
          <w:szCs w:val="20"/>
        </w:rPr>
        <w:t>poř</w:t>
      </w:r>
      <w:proofErr w:type="spellEnd"/>
      <w:r w:rsidRPr="00887F83">
        <w:rPr>
          <w:szCs w:val="20"/>
        </w:rPr>
        <w:t>. čísla 4 – vlastní budovy a stavby na 21 000 000 Kč</w:t>
      </w:r>
      <w:r w:rsidR="00954790" w:rsidRPr="00887F83">
        <w:rPr>
          <w:szCs w:val="20"/>
        </w:rPr>
        <w:t>.</w:t>
      </w:r>
    </w:p>
    <w:p w:rsidR="009B22B4" w:rsidRPr="004C2B79" w:rsidRDefault="009B22B4" w:rsidP="00F425A6">
      <w:pPr>
        <w:pStyle w:val="Nadpislnk"/>
      </w:pPr>
      <w:r w:rsidRPr="004C2B79">
        <w:t>Článek I.</w:t>
      </w:r>
      <w:r w:rsidR="00F425A6" w:rsidRPr="004C2B79">
        <w:br/>
      </w:r>
      <w:r w:rsidRPr="004C2B79">
        <w:t>Úvodní ustanovení</w:t>
      </w:r>
    </w:p>
    <w:p w:rsidR="00C9307B" w:rsidRPr="0070040A" w:rsidRDefault="00C9307B" w:rsidP="00C9307B">
      <w:pPr>
        <w:numPr>
          <w:ilvl w:val="0"/>
          <w:numId w:val="28"/>
        </w:numPr>
        <w:tabs>
          <w:tab w:val="left" w:pos="-720"/>
        </w:tabs>
        <w:ind w:left="425" w:hanging="425"/>
        <w:rPr>
          <w:szCs w:val="20"/>
        </w:rPr>
      </w:pPr>
      <w:r w:rsidRPr="0070040A">
        <w:rPr>
          <w:szCs w:val="20"/>
        </w:rPr>
        <w:t>Pojistník sjednává tuto pojistnou smlouvu ve svůj prospěch, tzn. je zároveň pojištěným.</w:t>
      </w:r>
    </w:p>
    <w:p w:rsidR="00C9307B" w:rsidRPr="0070040A" w:rsidRDefault="00C9307B" w:rsidP="00C9307B">
      <w:pPr>
        <w:numPr>
          <w:ilvl w:val="0"/>
          <w:numId w:val="28"/>
        </w:numPr>
        <w:tabs>
          <w:tab w:val="left" w:pos="-720"/>
        </w:tabs>
        <w:spacing w:before="120"/>
        <w:ind w:left="425" w:hanging="425"/>
        <w:rPr>
          <w:szCs w:val="20"/>
        </w:rPr>
      </w:pPr>
      <w:r w:rsidRPr="0070040A">
        <w:rPr>
          <w:szCs w:val="20"/>
        </w:rPr>
        <w:t>Předmět činnosti pojištěného (pojištěných)</w:t>
      </w:r>
    </w:p>
    <w:p w:rsidR="00C9307B" w:rsidRPr="0070040A" w:rsidRDefault="00C9307B" w:rsidP="00C9307B">
      <w:pPr>
        <w:tabs>
          <w:tab w:val="left" w:pos="-720"/>
        </w:tabs>
        <w:ind w:left="425"/>
      </w:pPr>
      <w:r w:rsidRPr="0070040A">
        <w:t xml:space="preserve">Vodohospodářská společnost ČERLINKA s.r.o.: </w:t>
      </w:r>
      <w:r w:rsidRPr="0070040A">
        <w:rPr>
          <w:szCs w:val="20"/>
        </w:rPr>
        <w:t xml:space="preserve">předmět činnosti tohoto pojištěného ke dni uzavření této pojistné smlouvy je uveden v přiloženém </w:t>
      </w:r>
      <w:r w:rsidRPr="0070040A">
        <w:t xml:space="preserve">výpisu z </w:t>
      </w:r>
      <w:r w:rsidRPr="0070040A">
        <w:rPr>
          <w:szCs w:val="20"/>
        </w:rPr>
        <w:t xml:space="preserve">obchodního rejstříku vedeného Krajským soudem v Ostravě, </w:t>
      </w:r>
      <w:proofErr w:type="spellStart"/>
      <w:r w:rsidRPr="0070040A">
        <w:rPr>
          <w:szCs w:val="20"/>
        </w:rPr>
        <w:t>sp</w:t>
      </w:r>
      <w:proofErr w:type="spellEnd"/>
      <w:r w:rsidRPr="0070040A">
        <w:rPr>
          <w:szCs w:val="20"/>
        </w:rPr>
        <w:t>. zn. C 3781.</w:t>
      </w:r>
    </w:p>
    <w:p w:rsidR="00C9307B" w:rsidRPr="0070040A" w:rsidRDefault="00C9307B" w:rsidP="00C9307B">
      <w:pPr>
        <w:keepNext/>
        <w:numPr>
          <w:ilvl w:val="0"/>
          <w:numId w:val="28"/>
        </w:numPr>
        <w:tabs>
          <w:tab w:val="left" w:pos="-720"/>
        </w:tabs>
        <w:spacing w:before="120"/>
        <w:ind w:left="425" w:hanging="425"/>
        <w:rPr>
          <w:szCs w:val="20"/>
        </w:rPr>
      </w:pPr>
      <w:r w:rsidRPr="0070040A">
        <w:rPr>
          <w:szCs w:val="20"/>
        </w:rPr>
        <w:t>K tomuto pojištění se vztahují: Všeobecné pojistné podmínky pro pojištění majetku a odpovědnosti (dále jen VPP), Zvláštní pojistné podmínky (dále jen ZPP) a Dodatkové pojistné podmínky (dále jen DPP).</w:t>
      </w:r>
    </w:p>
    <w:p w:rsidR="00C9307B" w:rsidRPr="0070040A" w:rsidRDefault="00C9307B" w:rsidP="00C9307B">
      <w:pPr>
        <w:keepNext/>
        <w:tabs>
          <w:tab w:val="left" w:pos="-720"/>
        </w:tabs>
        <w:spacing w:before="120"/>
        <w:ind w:firstLine="426"/>
        <w:rPr>
          <w:b/>
          <w:bCs/>
        </w:rPr>
      </w:pPr>
      <w:r w:rsidRPr="0070040A">
        <w:rPr>
          <w:b/>
          <w:bCs/>
        </w:rPr>
        <w:t xml:space="preserve">Všeobecné pojistné podmínky </w:t>
      </w:r>
    </w:p>
    <w:p w:rsidR="00C9307B" w:rsidRPr="0070040A" w:rsidRDefault="00C9307B" w:rsidP="00C9307B">
      <w:pPr>
        <w:tabs>
          <w:tab w:val="left" w:pos="-720"/>
        </w:tabs>
        <w:ind w:firstLine="425"/>
      </w:pPr>
      <w:r>
        <w:t>VPP P - 100/09</w:t>
      </w:r>
      <w:r w:rsidRPr="0070040A">
        <w:t xml:space="preserve"> </w:t>
      </w:r>
      <w:r>
        <w:t>-</w:t>
      </w:r>
      <w:r w:rsidRPr="0070040A">
        <w:t xml:space="preserve"> pro pojištění majetku a odpovědnosti</w:t>
      </w:r>
    </w:p>
    <w:p w:rsidR="00C9307B" w:rsidRPr="0070040A" w:rsidRDefault="00C9307B" w:rsidP="00C9307B">
      <w:pPr>
        <w:keepNext/>
        <w:tabs>
          <w:tab w:val="left" w:pos="-720"/>
        </w:tabs>
        <w:spacing w:before="120"/>
        <w:ind w:left="425"/>
        <w:rPr>
          <w:b/>
          <w:bCs/>
        </w:rPr>
      </w:pPr>
      <w:r w:rsidRPr="0070040A">
        <w:rPr>
          <w:b/>
          <w:bCs/>
        </w:rPr>
        <w:t>Zvláštní pojistné podmínky</w:t>
      </w:r>
    </w:p>
    <w:p w:rsidR="00C9307B" w:rsidRPr="0070040A" w:rsidRDefault="00C9307B" w:rsidP="00C9307B">
      <w:pPr>
        <w:keepNext/>
        <w:tabs>
          <w:tab w:val="left" w:pos="-720"/>
        </w:tabs>
        <w:ind w:left="425"/>
        <w:rPr>
          <w:b/>
          <w:bCs/>
        </w:rPr>
      </w:pPr>
      <w:r w:rsidRPr="0070040A">
        <w:rPr>
          <w:bCs/>
        </w:rPr>
        <w:t>ZPP</w:t>
      </w:r>
      <w:r w:rsidRPr="0070040A">
        <w:t xml:space="preserve"> P - 150/05 - pro živelní pojištění</w:t>
      </w:r>
    </w:p>
    <w:p w:rsidR="00C9307B" w:rsidRPr="0070040A" w:rsidRDefault="00C9307B" w:rsidP="00C9307B">
      <w:pPr>
        <w:keepNext/>
        <w:tabs>
          <w:tab w:val="left" w:pos="-720"/>
        </w:tabs>
        <w:ind w:left="425"/>
        <w:rPr>
          <w:b/>
          <w:bCs/>
        </w:rPr>
      </w:pPr>
      <w:r w:rsidRPr="0070040A">
        <w:rPr>
          <w:bCs/>
        </w:rPr>
        <w:t>ZPP</w:t>
      </w:r>
      <w:r w:rsidRPr="0070040A">
        <w:t xml:space="preserve"> P - 200/05 - pro pojištění pro případ odcizení</w:t>
      </w:r>
    </w:p>
    <w:p w:rsidR="00C9307B" w:rsidRPr="0070040A" w:rsidRDefault="00C9307B" w:rsidP="00C9307B">
      <w:pPr>
        <w:keepNext/>
        <w:tabs>
          <w:tab w:val="left" w:pos="-720"/>
        </w:tabs>
        <w:ind w:left="425"/>
        <w:rPr>
          <w:b/>
          <w:bCs/>
        </w:rPr>
      </w:pPr>
      <w:r w:rsidRPr="0070040A">
        <w:rPr>
          <w:bCs/>
        </w:rPr>
        <w:t>ZPP</w:t>
      </w:r>
      <w:r w:rsidRPr="0070040A">
        <w:t xml:space="preserve"> P - 320/05 - pro pojištění elektronických zařízení</w:t>
      </w:r>
    </w:p>
    <w:p w:rsidR="00C9307B" w:rsidRPr="0070040A" w:rsidRDefault="00C9307B" w:rsidP="00C9307B">
      <w:pPr>
        <w:keepNext/>
        <w:tabs>
          <w:tab w:val="left" w:pos="-720"/>
        </w:tabs>
        <w:ind w:left="425"/>
        <w:rPr>
          <w:b/>
          <w:bCs/>
        </w:rPr>
      </w:pPr>
      <w:r w:rsidRPr="0070040A">
        <w:rPr>
          <w:bCs/>
        </w:rPr>
        <w:t>ZPP</w:t>
      </w:r>
      <w:r w:rsidRPr="0070040A">
        <w:t xml:space="preserve"> P - 600/05 - pro pojištění odpovědnosti za škodu</w:t>
      </w:r>
    </w:p>
    <w:p w:rsidR="00C9307B" w:rsidRPr="0070040A" w:rsidRDefault="00C9307B" w:rsidP="00C9307B">
      <w:pPr>
        <w:keepNext/>
        <w:spacing w:before="120"/>
        <w:ind w:left="426"/>
        <w:rPr>
          <w:b/>
          <w:bCs/>
        </w:rPr>
      </w:pPr>
      <w:r w:rsidRPr="0070040A">
        <w:rPr>
          <w:b/>
          <w:bCs/>
        </w:rPr>
        <w:t xml:space="preserve">Dodatkové pojistné podmínky pro pojištění hospodářských rizik </w:t>
      </w:r>
    </w:p>
    <w:p w:rsidR="00C9307B" w:rsidRPr="0070040A" w:rsidRDefault="00C9307B" w:rsidP="00C9307B">
      <w:pPr>
        <w:keepNext/>
        <w:ind w:left="425"/>
      </w:pPr>
      <w:r w:rsidRPr="0070040A">
        <w:t>DPP P - 520/05</w:t>
      </w:r>
    </w:p>
    <w:p w:rsidR="00C9307B" w:rsidRPr="00C9307B" w:rsidRDefault="00C9307B" w:rsidP="00C9307B">
      <w:pPr>
        <w:pStyle w:val="Nadpis8"/>
        <w:ind w:firstLine="425"/>
        <w:rPr>
          <w:rFonts w:ascii="Koop Office" w:hAnsi="Koop Office"/>
          <w:b/>
          <w:i w:val="0"/>
          <w:sz w:val="20"/>
          <w:szCs w:val="20"/>
        </w:rPr>
      </w:pPr>
      <w:r w:rsidRPr="00C9307B">
        <w:rPr>
          <w:rFonts w:ascii="Koop Office" w:hAnsi="Koop Office"/>
          <w:b/>
          <w:i w:val="0"/>
          <w:sz w:val="20"/>
          <w:szCs w:val="20"/>
        </w:rPr>
        <w:t>Živel</w:t>
      </w:r>
    </w:p>
    <w:p w:rsidR="00C9307B" w:rsidRPr="0070040A" w:rsidRDefault="00C9307B" w:rsidP="00C9307B">
      <w:pPr>
        <w:keepNext/>
        <w:tabs>
          <w:tab w:val="left" w:pos="-720"/>
        </w:tabs>
        <w:ind w:left="425"/>
      </w:pPr>
      <w:r w:rsidRPr="0070040A">
        <w:t xml:space="preserve">DZ1 - Lehké stavby, dřevostavby </w:t>
      </w:r>
      <w:r>
        <w:t>-</w:t>
      </w:r>
      <w:r w:rsidRPr="0070040A">
        <w:t xml:space="preserve"> Výluka</w:t>
      </w:r>
      <w:r>
        <w:t xml:space="preserve"> (1201)</w:t>
      </w:r>
    </w:p>
    <w:p w:rsidR="00C9307B" w:rsidRDefault="00C9307B" w:rsidP="00C9307B">
      <w:pPr>
        <w:ind w:left="426"/>
        <w:rPr>
          <w:rFonts w:cs="Arial"/>
          <w:bCs/>
        </w:rPr>
      </w:pPr>
      <w:r>
        <w:t>DZ12 -</w:t>
      </w:r>
      <w:r w:rsidRPr="00190276">
        <w:t xml:space="preserve"> </w:t>
      </w:r>
      <w:r>
        <w:rPr>
          <w:rFonts w:cs="Arial"/>
          <w:bCs/>
        </w:rPr>
        <w:t xml:space="preserve">Příslušenství a stavební součásti budovy nebo stavby - Vymezení předmětu pojištění </w:t>
      </w:r>
      <w:r w:rsidRPr="00B0242D">
        <w:rPr>
          <w:rFonts w:cs="Arial"/>
          <w:bCs/>
        </w:rPr>
        <w:t>(1201)</w:t>
      </w:r>
    </w:p>
    <w:p w:rsidR="00C9307B" w:rsidRDefault="00C9307B" w:rsidP="00C9307B">
      <w:pPr>
        <w:ind w:left="426"/>
        <w:rPr>
          <w:bCs/>
          <w:szCs w:val="20"/>
        </w:rPr>
      </w:pPr>
      <w:r w:rsidRPr="00795844">
        <w:rPr>
          <w:bCs/>
          <w:szCs w:val="20"/>
        </w:rPr>
        <w:t>DZ13 - Atmosférické srážky - rozšíření rozsahu pojištění (1201)</w:t>
      </w:r>
    </w:p>
    <w:p w:rsidR="00C9307B" w:rsidRPr="00795844" w:rsidRDefault="00C9307B" w:rsidP="00C9307B">
      <w:pPr>
        <w:ind w:left="426"/>
        <w:rPr>
          <w:szCs w:val="20"/>
        </w:rPr>
      </w:pPr>
    </w:p>
    <w:p w:rsidR="00C9307B" w:rsidRPr="0070040A" w:rsidRDefault="00C9307B" w:rsidP="00C9307B">
      <w:pPr>
        <w:keepNext/>
        <w:spacing w:before="120"/>
        <w:ind w:left="426"/>
        <w:rPr>
          <w:b/>
          <w:bCs/>
        </w:rPr>
      </w:pPr>
      <w:r w:rsidRPr="0070040A">
        <w:rPr>
          <w:b/>
          <w:bCs/>
        </w:rPr>
        <w:t>Zabezpečení</w:t>
      </w:r>
    </w:p>
    <w:p w:rsidR="00C9307B" w:rsidRPr="0070040A" w:rsidRDefault="00C9307B" w:rsidP="00C9307B">
      <w:pPr>
        <w:keepNext/>
        <w:ind w:left="426"/>
      </w:pPr>
      <w:r w:rsidRPr="0070040A">
        <w:t xml:space="preserve">DOZ1 - Předepsané způsoby zabezpečení movitých věcí a zásob </w:t>
      </w:r>
      <w:r>
        <w:t>-</w:t>
      </w:r>
      <w:r w:rsidRPr="0070040A">
        <w:t xml:space="preserve"> Upřesnění</w:t>
      </w:r>
      <w:r>
        <w:t xml:space="preserve"> </w:t>
      </w:r>
      <w:r w:rsidRPr="00B0242D">
        <w:t>(12</w:t>
      </w:r>
      <w:r>
        <w:t>1</w:t>
      </w:r>
      <w:r w:rsidRPr="00B0242D">
        <w:t>1)</w:t>
      </w:r>
    </w:p>
    <w:p w:rsidR="00C9307B" w:rsidRPr="0070040A" w:rsidRDefault="00C9307B" w:rsidP="00C9307B">
      <w:pPr>
        <w:ind w:left="426"/>
      </w:pPr>
      <w:r w:rsidRPr="0070040A">
        <w:t xml:space="preserve">DOZ2 - Předepsané způsoby zabezpečení cenností a cenných věcí </w:t>
      </w:r>
      <w:r>
        <w:t>-</w:t>
      </w:r>
      <w:r w:rsidRPr="0070040A">
        <w:t xml:space="preserve"> Upřesnění</w:t>
      </w:r>
      <w:r>
        <w:t xml:space="preserve"> </w:t>
      </w:r>
      <w:r w:rsidRPr="00B0242D">
        <w:t>(12</w:t>
      </w:r>
      <w:r>
        <w:t>1</w:t>
      </w:r>
      <w:r w:rsidRPr="00B0242D">
        <w:t>1)</w:t>
      </w:r>
    </w:p>
    <w:p w:rsidR="00C9307B" w:rsidRPr="0070040A" w:rsidRDefault="00C9307B" w:rsidP="00C9307B">
      <w:pPr>
        <w:ind w:left="426"/>
      </w:pPr>
      <w:r w:rsidRPr="0070040A">
        <w:t xml:space="preserve">DOZ4 - </w:t>
      </w:r>
      <w:r w:rsidRPr="00C9307B">
        <w:rPr>
          <w:szCs w:val="20"/>
        </w:rPr>
        <w:t>Posel z jednoho místa převzetí (odcizení) - Předepsané způsoby zabezpečení peněžní hotovosti a cenin při přepravě (1211)</w:t>
      </w:r>
      <w:r>
        <w:rPr>
          <w:sz w:val="18"/>
        </w:rPr>
        <w:t xml:space="preserve"> </w:t>
      </w:r>
    </w:p>
    <w:p w:rsidR="00C9307B" w:rsidRPr="0070040A" w:rsidRDefault="00C9307B" w:rsidP="00C9307B">
      <w:pPr>
        <w:ind w:left="426"/>
      </w:pPr>
      <w:r w:rsidRPr="0070040A">
        <w:t>DOZ5 - Předepsané způsoby zabezpečení - Výklad pojmů</w:t>
      </w:r>
      <w:r>
        <w:t xml:space="preserve"> </w:t>
      </w:r>
      <w:r w:rsidRPr="00B0242D">
        <w:t>(1201)</w:t>
      </w:r>
    </w:p>
    <w:p w:rsidR="00C9307B" w:rsidRPr="0070040A" w:rsidRDefault="00C9307B" w:rsidP="00C9307B">
      <w:pPr>
        <w:keepNext/>
        <w:spacing w:before="120"/>
        <w:ind w:left="426"/>
        <w:rPr>
          <w:b/>
          <w:bCs/>
        </w:rPr>
      </w:pPr>
      <w:r w:rsidRPr="0070040A">
        <w:rPr>
          <w:b/>
          <w:bCs/>
        </w:rPr>
        <w:t>Pojištění odpovědnosti</w:t>
      </w:r>
    </w:p>
    <w:p w:rsidR="00C9307B" w:rsidRPr="0070040A" w:rsidRDefault="00C9307B" w:rsidP="00C9307B">
      <w:pPr>
        <w:tabs>
          <w:tab w:val="left" w:pos="-1440"/>
        </w:tabs>
        <w:ind w:left="425"/>
        <w:rPr>
          <w:b/>
        </w:rPr>
      </w:pPr>
      <w:r w:rsidRPr="0070040A">
        <w:rPr>
          <w:bCs/>
        </w:rPr>
        <w:t>DODP2 - Pojištění obecné odpovědnosti za škodu a za škodu způsobenou vadou výrobku -</w:t>
      </w:r>
      <w:r w:rsidRPr="0070040A">
        <w:rPr>
          <w:b/>
        </w:rPr>
        <w:t xml:space="preserve"> </w:t>
      </w:r>
      <w:r w:rsidRPr="0070040A">
        <w:t>Z</w:t>
      </w:r>
      <w:r w:rsidRPr="0070040A">
        <w:rPr>
          <w:bCs/>
        </w:rPr>
        <w:t>ákladní rozsah pojištění</w:t>
      </w:r>
      <w:r>
        <w:rPr>
          <w:bCs/>
        </w:rPr>
        <w:t xml:space="preserve"> </w:t>
      </w:r>
      <w:r w:rsidRPr="00B0242D">
        <w:rPr>
          <w:bCs/>
        </w:rPr>
        <w:t>(1201)</w:t>
      </w:r>
    </w:p>
    <w:p w:rsidR="00C9307B" w:rsidRPr="0070040A" w:rsidRDefault="00C9307B" w:rsidP="00C9307B">
      <w:pPr>
        <w:tabs>
          <w:tab w:val="left" w:pos="1150"/>
          <w:tab w:val="left" w:pos="4930"/>
          <w:tab w:val="left" w:pos="9212"/>
        </w:tabs>
        <w:ind w:left="426"/>
        <w:rPr>
          <w:bCs/>
        </w:rPr>
      </w:pPr>
      <w:r w:rsidRPr="0070040A">
        <w:rPr>
          <w:bCs/>
        </w:rPr>
        <w:t>DODP3</w:t>
      </w:r>
      <w:r w:rsidRPr="0070040A">
        <w:rPr>
          <w:b/>
        </w:rPr>
        <w:t xml:space="preserve"> </w:t>
      </w:r>
      <w:r w:rsidRPr="00C9307B">
        <w:t>-</w:t>
      </w:r>
      <w:r w:rsidRPr="0070040A">
        <w:rPr>
          <w:b/>
        </w:rPr>
        <w:t xml:space="preserve"> </w:t>
      </w:r>
      <w:r w:rsidRPr="0070040A">
        <w:rPr>
          <w:bCs/>
        </w:rPr>
        <w:t>Cizí věci převzaté - rozšíření rozsahu pojištění</w:t>
      </w:r>
      <w:r>
        <w:rPr>
          <w:bCs/>
        </w:rPr>
        <w:t xml:space="preserve"> </w:t>
      </w:r>
      <w:r w:rsidRPr="00B0242D">
        <w:rPr>
          <w:bCs/>
        </w:rPr>
        <w:t>(1201)</w:t>
      </w:r>
    </w:p>
    <w:p w:rsidR="00C9307B" w:rsidRPr="0070040A" w:rsidRDefault="00C9307B" w:rsidP="00C9307B">
      <w:pPr>
        <w:tabs>
          <w:tab w:val="left" w:pos="-1440"/>
        </w:tabs>
        <w:ind w:left="426"/>
        <w:rPr>
          <w:bCs/>
        </w:rPr>
      </w:pPr>
      <w:r w:rsidRPr="0070040A">
        <w:rPr>
          <w:bCs/>
        </w:rPr>
        <w:t xml:space="preserve">DODP4 - Cizí věci užívané - rozšíření rozsahu pojištění </w:t>
      </w:r>
      <w:r w:rsidRPr="00B0242D">
        <w:rPr>
          <w:bCs/>
        </w:rPr>
        <w:t>(1201)</w:t>
      </w:r>
    </w:p>
    <w:p w:rsidR="00C9307B" w:rsidRDefault="00C9307B" w:rsidP="00C9307B">
      <w:pPr>
        <w:tabs>
          <w:tab w:val="left" w:pos="-1440"/>
        </w:tabs>
        <w:ind w:left="426"/>
        <w:rPr>
          <w:bCs/>
        </w:rPr>
      </w:pPr>
      <w:r w:rsidRPr="0070040A">
        <w:rPr>
          <w:bCs/>
        </w:rPr>
        <w:t>DODP5 - Náklady zdravotní pojišťovny - rozšíření rozsahu pojištění</w:t>
      </w:r>
      <w:r>
        <w:rPr>
          <w:bCs/>
        </w:rPr>
        <w:t xml:space="preserve"> </w:t>
      </w:r>
      <w:r w:rsidRPr="00B0242D">
        <w:rPr>
          <w:bCs/>
        </w:rPr>
        <w:t>(1201)</w:t>
      </w:r>
    </w:p>
    <w:p w:rsidR="00C9307B" w:rsidRDefault="00C9307B" w:rsidP="00C9307B">
      <w:pPr>
        <w:tabs>
          <w:tab w:val="left" w:pos="-1260"/>
        </w:tabs>
        <w:ind w:left="426"/>
        <w:rPr>
          <w:bCs/>
          <w:szCs w:val="20"/>
        </w:rPr>
      </w:pPr>
      <w:r w:rsidRPr="00795844">
        <w:rPr>
          <w:bCs/>
          <w:szCs w:val="20"/>
        </w:rPr>
        <w:t>DODP6 - Křížová odpovědnost - Rozšíření rozsahu pojištění (1201)</w:t>
      </w:r>
    </w:p>
    <w:p w:rsidR="00C9307B" w:rsidRPr="008E11C7" w:rsidRDefault="00C9307B" w:rsidP="00C9307B">
      <w:pPr>
        <w:tabs>
          <w:tab w:val="left" w:pos="-1260"/>
        </w:tabs>
        <w:ind w:left="426"/>
        <w:rPr>
          <w:szCs w:val="20"/>
        </w:rPr>
      </w:pPr>
      <w:r w:rsidRPr="008E11C7">
        <w:rPr>
          <w:bCs/>
          <w:szCs w:val="20"/>
        </w:rPr>
        <w:t xml:space="preserve">DODP8 - </w:t>
      </w:r>
      <w:r w:rsidRPr="008E11C7">
        <w:rPr>
          <w:rFonts w:cs="Arial"/>
          <w:bCs/>
          <w:spacing w:val="-4"/>
          <w:szCs w:val="20"/>
        </w:rPr>
        <w:t xml:space="preserve">Regresy dávek nemocenského pojištění </w:t>
      </w:r>
      <w:r w:rsidRPr="008E11C7">
        <w:rPr>
          <w:rFonts w:cs="Arial"/>
          <w:spacing w:val="-4"/>
          <w:szCs w:val="20"/>
        </w:rPr>
        <w:t xml:space="preserve">- </w:t>
      </w:r>
      <w:r w:rsidRPr="008E11C7">
        <w:rPr>
          <w:rFonts w:cs="Arial"/>
          <w:bCs/>
          <w:spacing w:val="-4"/>
          <w:szCs w:val="20"/>
        </w:rPr>
        <w:t>rozšíření rozsahu pojištění</w:t>
      </w:r>
      <w:r>
        <w:rPr>
          <w:rFonts w:cs="Arial"/>
          <w:bCs/>
          <w:spacing w:val="-4"/>
          <w:szCs w:val="20"/>
        </w:rPr>
        <w:t xml:space="preserve"> </w:t>
      </w:r>
      <w:r w:rsidRPr="00B0242D">
        <w:rPr>
          <w:rFonts w:cs="Arial"/>
          <w:bCs/>
          <w:spacing w:val="-4"/>
          <w:szCs w:val="20"/>
        </w:rPr>
        <w:t>(1201)</w:t>
      </w:r>
    </w:p>
    <w:p w:rsidR="00C9307B" w:rsidRPr="0070040A" w:rsidRDefault="00C9307B" w:rsidP="00C9307B">
      <w:pPr>
        <w:keepNext/>
        <w:spacing w:before="120"/>
        <w:ind w:firstLine="425"/>
        <w:rPr>
          <w:b/>
          <w:bCs/>
        </w:rPr>
      </w:pPr>
      <w:r w:rsidRPr="0070040A">
        <w:rPr>
          <w:b/>
          <w:bCs/>
        </w:rPr>
        <w:t>Obecné</w:t>
      </w:r>
    </w:p>
    <w:p w:rsidR="00C9307B" w:rsidRPr="0070040A" w:rsidRDefault="00C9307B" w:rsidP="00C9307B">
      <w:pPr>
        <w:keepNext/>
        <w:ind w:left="426"/>
        <w:rPr>
          <w:b/>
        </w:rPr>
      </w:pPr>
      <w:r w:rsidRPr="0070040A">
        <w:t xml:space="preserve">DOB1 - Elektronická rizika </w:t>
      </w:r>
      <w:r>
        <w:t>-</w:t>
      </w:r>
      <w:r w:rsidRPr="0070040A">
        <w:t xml:space="preserve"> Výluka</w:t>
      </w:r>
      <w:r>
        <w:t xml:space="preserve"> </w:t>
      </w:r>
      <w:r w:rsidRPr="00B0242D">
        <w:t>(1201)</w:t>
      </w:r>
    </w:p>
    <w:p w:rsidR="00C9307B" w:rsidRPr="0070040A" w:rsidRDefault="00C9307B" w:rsidP="00C9307B">
      <w:pPr>
        <w:ind w:left="426"/>
        <w:rPr>
          <w:b/>
        </w:rPr>
      </w:pPr>
      <w:r w:rsidRPr="0070040A">
        <w:t>DOB3 - Výklad pojmů pro účely pojistné smlouvy</w:t>
      </w:r>
      <w:r>
        <w:t xml:space="preserve"> </w:t>
      </w:r>
      <w:r w:rsidRPr="00B0242D">
        <w:t>(1201)</w:t>
      </w:r>
    </w:p>
    <w:p w:rsidR="00C9307B" w:rsidRPr="0070040A" w:rsidRDefault="00C9307B" w:rsidP="00C9307B">
      <w:pPr>
        <w:ind w:firstLine="425"/>
        <w:rPr>
          <w:rFonts w:cs="Arial"/>
          <w:b/>
          <w:sz w:val="22"/>
          <w:szCs w:val="22"/>
        </w:rPr>
      </w:pPr>
      <w:r w:rsidRPr="0070040A">
        <w:t xml:space="preserve">DOB5 - </w:t>
      </w:r>
      <w:r w:rsidRPr="0070040A">
        <w:rPr>
          <w:szCs w:val="20"/>
        </w:rPr>
        <w:t xml:space="preserve">Tíha sněhu, námraza </w:t>
      </w:r>
      <w:r>
        <w:rPr>
          <w:szCs w:val="20"/>
        </w:rPr>
        <w:t>-</w:t>
      </w:r>
      <w:r w:rsidRPr="0070040A">
        <w:rPr>
          <w:szCs w:val="20"/>
        </w:rPr>
        <w:t xml:space="preserve"> vymezení podmínek</w:t>
      </w:r>
      <w:r>
        <w:rPr>
          <w:szCs w:val="20"/>
        </w:rPr>
        <w:t xml:space="preserve"> </w:t>
      </w:r>
      <w:r w:rsidRPr="00B0242D">
        <w:rPr>
          <w:szCs w:val="20"/>
        </w:rPr>
        <w:t>(1201)</w:t>
      </w:r>
    </w:p>
    <w:p w:rsidR="00C9307B" w:rsidRDefault="00C9307B" w:rsidP="00C9307B">
      <w:pPr>
        <w:ind w:firstLine="425"/>
        <w:rPr>
          <w:szCs w:val="20"/>
        </w:rPr>
      </w:pPr>
      <w:r w:rsidRPr="0070040A">
        <w:t xml:space="preserve">DOB7 - </w:t>
      </w:r>
      <w:r w:rsidRPr="00C9307B">
        <w:rPr>
          <w:szCs w:val="20"/>
        </w:rPr>
        <w:t xml:space="preserve">Definice jedné pojistné události pro pojistná nebezpečí povodeň, záplava, vichřice, krupobití </w:t>
      </w:r>
    </w:p>
    <w:p w:rsidR="00C9307B" w:rsidRDefault="00C9307B" w:rsidP="00C9307B">
      <w:pPr>
        <w:ind w:firstLine="425"/>
        <w:rPr>
          <w:szCs w:val="20"/>
        </w:rPr>
      </w:pPr>
      <w:r>
        <w:rPr>
          <w:szCs w:val="20"/>
        </w:rPr>
        <w:tab/>
        <w:t xml:space="preserve">        </w:t>
      </w:r>
      <w:r w:rsidRPr="00C9307B">
        <w:rPr>
          <w:szCs w:val="20"/>
        </w:rPr>
        <w:t>(1201)</w:t>
      </w:r>
    </w:p>
    <w:p w:rsidR="00C9307B" w:rsidRDefault="00C9307B" w:rsidP="00C9307B">
      <w:pPr>
        <w:ind w:firstLine="425"/>
        <w:rPr>
          <w:szCs w:val="20"/>
        </w:rPr>
      </w:pPr>
    </w:p>
    <w:p w:rsidR="00C9307B" w:rsidRPr="00E44A8E" w:rsidRDefault="00C9307B" w:rsidP="00C9307B">
      <w:pPr>
        <w:pStyle w:val="Nadpislnk"/>
      </w:pPr>
      <w:r w:rsidRPr="00E44A8E">
        <w:lastRenderedPageBreak/>
        <w:t>Článek II.</w:t>
      </w:r>
      <w:r w:rsidRPr="00E44A8E">
        <w:br/>
        <w:t>Druhy a způsoby pojištění, předměty a rozsah pojištění</w:t>
      </w:r>
    </w:p>
    <w:p w:rsidR="00C9307B" w:rsidRPr="0070040A" w:rsidRDefault="00C9307B" w:rsidP="00C9307B">
      <w:pPr>
        <w:pStyle w:val="Nadpis7"/>
        <w:numPr>
          <w:ilvl w:val="0"/>
          <w:numId w:val="29"/>
        </w:numPr>
        <w:rPr>
          <w:rFonts w:ascii="Koop Office" w:hAnsi="Koop Office"/>
          <w:b/>
          <w:sz w:val="20"/>
        </w:rPr>
      </w:pPr>
      <w:bookmarkStart w:id="1" w:name="_Toc367839357"/>
      <w:r w:rsidRPr="0070040A">
        <w:rPr>
          <w:rFonts w:ascii="Koop Office" w:hAnsi="Koop Office"/>
          <w:b/>
          <w:sz w:val="20"/>
        </w:rPr>
        <w:t>Obecná ujednání pro pojištění majetku</w:t>
      </w:r>
    </w:p>
    <w:p w:rsidR="00C9307B" w:rsidRPr="0070040A" w:rsidRDefault="00C9307B" w:rsidP="00C9307B">
      <w:pPr>
        <w:numPr>
          <w:ilvl w:val="1"/>
          <w:numId w:val="29"/>
        </w:numPr>
        <w:tabs>
          <w:tab w:val="left" w:pos="-720"/>
        </w:tabs>
        <w:spacing w:before="120"/>
        <w:ind w:left="426" w:hanging="426"/>
        <w:rPr>
          <w:b/>
        </w:rPr>
      </w:pPr>
      <w:r w:rsidRPr="0070040A">
        <w:t>Pojištění majetku se sjednává na novou cenu, není-li v dalších ustanoveních této pojistné smlouvy uvedeno jinak.</w:t>
      </w:r>
    </w:p>
    <w:p w:rsidR="00C9307B" w:rsidRDefault="00C9307B" w:rsidP="00C9307B">
      <w:pPr>
        <w:numPr>
          <w:ilvl w:val="1"/>
          <w:numId w:val="29"/>
        </w:numPr>
        <w:tabs>
          <w:tab w:val="left" w:pos="-720"/>
        </w:tabs>
        <w:spacing w:before="120"/>
        <w:ind w:left="426" w:hanging="426"/>
        <w:rPr>
          <w:b/>
        </w:rPr>
      </w:pPr>
      <w:r w:rsidRPr="0070040A">
        <w:t>Pojištění majetku se sjednává pro jednu a každou pojistnou událost, není-li v dalších ustanoveních této pojistné smlouvy uvedeno jinak.</w:t>
      </w:r>
      <w:r w:rsidRPr="0070040A">
        <w:rPr>
          <w:b/>
        </w:rPr>
        <w:t xml:space="preserve"> </w:t>
      </w:r>
    </w:p>
    <w:p w:rsidR="00C9307B" w:rsidRPr="00E44A8E" w:rsidRDefault="00C9307B" w:rsidP="00C9307B">
      <w:pPr>
        <w:pStyle w:val="slovn-rove2"/>
        <w:keepLines/>
        <w:numPr>
          <w:ilvl w:val="1"/>
          <w:numId w:val="29"/>
        </w:numPr>
        <w:spacing w:after="0"/>
      </w:pPr>
      <w:r w:rsidRPr="00E44A8E">
        <w:t xml:space="preserve">Pro pojištění majetku je místem pojištění </w:t>
      </w:r>
    </w:p>
    <w:p w:rsidR="003767BC" w:rsidRDefault="00C9307B" w:rsidP="00C9307B">
      <w:pPr>
        <w:keepLines/>
        <w:ind w:left="426"/>
      </w:pPr>
      <w:r w:rsidRPr="00C9307B">
        <w:rPr>
          <w:szCs w:val="20"/>
        </w:rPr>
        <w:t>místa pojištění dle přílohy č. 1</w:t>
      </w:r>
      <w:r w:rsidRPr="00E44A8E">
        <w:t>,</w:t>
      </w:r>
    </w:p>
    <w:p w:rsidR="00C9307B" w:rsidRDefault="003767BC" w:rsidP="00C9307B">
      <w:pPr>
        <w:keepLines/>
        <w:ind w:left="426"/>
      </w:pPr>
      <w:r>
        <w:t>dále se ujednává</w:t>
      </w:r>
      <w:r w:rsidRPr="003767BC">
        <w:t>, že mimo výše uvedená místa pojištění jsou pro předměty pojištění (mimo finančních prostředků) dle této pojistné smlouvy pojištěné v rámci živelního pojištění, pojištění pro případ odcizení, pojištění pro případ vandalismu, pojištění elektroniky i místa pojištění na území České republiky, které pojištěný vlastní či po</w:t>
      </w:r>
      <w:r>
        <w:t xml:space="preserve"> </w:t>
      </w:r>
      <w:r w:rsidRPr="003767BC">
        <w:t>právu užívá, popřípadě v nich provádí objednanou činnost, a to mimo věcí uložených v dopravním prostředku. Pro uvedená místa pojištění se sjednává maximální roční limit pojistn</w:t>
      </w:r>
      <w:r>
        <w:t>ého plnění3) ve výši 500 000 Kč,</w:t>
      </w:r>
      <w:r w:rsidR="00C9307B">
        <w:t xml:space="preserve"> </w:t>
      </w:r>
      <w:r w:rsidR="00C9307B" w:rsidRPr="00E44A8E">
        <w:t>není-li dále uvedeno jinak.</w:t>
      </w:r>
    </w:p>
    <w:p w:rsidR="00C9307B" w:rsidRPr="00E44A8E" w:rsidRDefault="00C9307B" w:rsidP="00C9307B">
      <w:pPr>
        <w:keepLines/>
        <w:ind w:left="426"/>
      </w:pPr>
    </w:p>
    <w:p w:rsidR="00C9307B" w:rsidRPr="00C9307B" w:rsidRDefault="00C9307B" w:rsidP="00C9307B">
      <w:pPr>
        <w:pStyle w:val="Odstavecseseznamem"/>
        <w:keepNext/>
        <w:numPr>
          <w:ilvl w:val="0"/>
          <w:numId w:val="30"/>
        </w:numPr>
        <w:spacing w:line="240" w:lineRule="auto"/>
        <w:ind w:left="425" w:hanging="425"/>
        <w:contextualSpacing w:val="0"/>
        <w:jc w:val="left"/>
        <w:rPr>
          <w:rFonts w:ascii="Koop Office" w:hAnsi="Koop Office"/>
          <w:b/>
          <w:vanish/>
          <w:szCs w:val="24"/>
        </w:rPr>
      </w:pPr>
    </w:p>
    <w:p w:rsidR="00C9307B" w:rsidRPr="0070040A" w:rsidRDefault="00C9307B" w:rsidP="00C9307B">
      <w:pPr>
        <w:keepNext/>
        <w:numPr>
          <w:ilvl w:val="0"/>
          <w:numId w:val="30"/>
        </w:numPr>
        <w:ind w:left="425" w:hanging="425"/>
        <w:jc w:val="left"/>
        <w:rPr>
          <w:b/>
        </w:rPr>
      </w:pPr>
      <w:r w:rsidRPr="0070040A">
        <w:rPr>
          <w:b/>
        </w:rPr>
        <w:t>Přehled sjednaných pojištění</w:t>
      </w:r>
    </w:p>
    <w:p w:rsidR="00C9307B" w:rsidRPr="0070040A" w:rsidRDefault="00C9307B" w:rsidP="00C9307B">
      <w:pPr>
        <w:pStyle w:val="Zkladntext31"/>
        <w:tabs>
          <w:tab w:val="clear" w:pos="-720"/>
        </w:tabs>
        <w:spacing w:line="240" w:lineRule="auto"/>
        <w:ind w:left="425"/>
        <w:rPr>
          <w:rFonts w:ascii="Koop Office" w:hAnsi="Koop Office"/>
        </w:rPr>
      </w:pPr>
      <w:r w:rsidRPr="0070040A">
        <w:rPr>
          <w:rFonts w:ascii="Koop Office" w:hAnsi="Koop Office"/>
        </w:rPr>
        <w:t>Pojištění se sjednává pro předměty pojištění v rozsahu a na místech pojištění uvedených v následující tabulce:</w:t>
      </w:r>
    </w:p>
    <w:p w:rsidR="00C9307B" w:rsidRPr="0070040A" w:rsidRDefault="00C9307B" w:rsidP="00C9307B">
      <w:pPr>
        <w:rPr>
          <w:sz w:val="18"/>
        </w:rPr>
      </w:pPr>
    </w:p>
    <w:p w:rsidR="00C9307B" w:rsidRPr="0070040A" w:rsidRDefault="00C9307B" w:rsidP="00C9307B">
      <w:pPr>
        <w:keepNext/>
        <w:keepLines/>
        <w:rPr>
          <w:b/>
        </w:rPr>
      </w:pPr>
      <w:r w:rsidRPr="0070040A">
        <w:rPr>
          <w:b/>
        </w:rPr>
        <w:t>2.1.1.  Živelní pojištění</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156"/>
        <w:gridCol w:w="2409"/>
        <w:gridCol w:w="1276"/>
        <w:gridCol w:w="1418"/>
        <w:gridCol w:w="1275"/>
        <w:gridCol w:w="1090"/>
      </w:tblGrid>
      <w:tr w:rsidR="00C9307B" w:rsidRPr="0070040A" w:rsidTr="00C9307B">
        <w:tc>
          <w:tcPr>
            <w:tcW w:w="10270" w:type="dxa"/>
            <w:gridSpan w:val="7"/>
          </w:tcPr>
          <w:p w:rsidR="00C9307B" w:rsidRPr="0070040A" w:rsidRDefault="00C9307B" w:rsidP="003767BC">
            <w:pPr>
              <w:keepNext/>
              <w:keepLines/>
              <w:rPr>
                <w:b/>
                <w:sz w:val="18"/>
              </w:rPr>
            </w:pPr>
            <w:r w:rsidRPr="0070040A">
              <w:rPr>
                <w:b/>
                <w:sz w:val="18"/>
              </w:rPr>
              <w:t xml:space="preserve">Místo pojištění: </w:t>
            </w:r>
            <w:proofErr w:type="spellStart"/>
            <w:r w:rsidRPr="0070040A">
              <w:rPr>
                <w:sz w:val="18"/>
                <w:lang w:val="en-US"/>
              </w:rPr>
              <w:t>dle</w:t>
            </w:r>
            <w:proofErr w:type="spellEnd"/>
            <w:r w:rsidRPr="0070040A">
              <w:rPr>
                <w:sz w:val="18"/>
                <w:lang w:val="en-US"/>
              </w:rPr>
              <w:t xml:space="preserve"> </w:t>
            </w:r>
            <w:proofErr w:type="spellStart"/>
            <w:r w:rsidR="003767BC">
              <w:rPr>
                <w:sz w:val="18"/>
                <w:lang w:val="en-US"/>
              </w:rPr>
              <w:t>bodu</w:t>
            </w:r>
            <w:proofErr w:type="spellEnd"/>
            <w:r w:rsidR="003767BC">
              <w:rPr>
                <w:sz w:val="18"/>
                <w:lang w:val="en-US"/>
              </w:rPr>
              <w:t xml:space="preserve"> 1.3.</w:t>
            </w:r>
          </w:p>
        </w:tc>
      </w:tr>
      <w:tr w:rsidR="00C9307B" w:rsidRPr="0070040A" w:rsidTr="00C9307B">
        <w:tc>
          <w:tcPr>
            <w:tcW w:w="10270" w:type="dxa"/>
            <w:gridSpan w:val="7"/>
          </w:tcPr>
          <w:p w:rsidR="00C9307B" w:rsidRPr="0070040A" w:rsidRDefault="00C9307B" w:rsidP="00C9307B">
            <w:pPr>
              <w:keepNext/>
              <w:keepLines/>
              <w:rPr>
                <w:sz w:val="18"/>
              </w:rPr>
            </w:pPr>
            <w:r w:rsidRPr="0070040A">
              <w:rPr>
                <w:b/>
                <w:sz w:val="18"/>
              </w:rPr>
              <w:t xml:space="preserve">Rozsah pojištění: </w:t>
            </w:r>
            <w:r w:rsidRPr="0070040A">
              <w:rPr>
                <w:sz w:val="18"/>
                <w:lang w:val="en-US"/>
              </w:rPr>
              <w:t>"</w:t>
            </w:r>
            <w:proofErr w:type="spellStart"/>
            <w:r w:rsidRPr="0070040A">
              <w:rPr>
                <w:sz w:val="18"/>
                <w:lang w:val="en-US"/>
              </w:rPr>
              <w:t>sdružený</w:t>
            </w:r>
            <w:proofErr w:type="spellEnd"/>
            <w:r w:rsidRPr="0070040A">
              <w:rPr>
                <w:sz w:val="18"/>
                <w:lang w:val="en-US"/>
              </w:rPr>
              <w:t xml:space="preserve"> </w:t>
            </w:r>
            <w:proofErr w:type="spellStart"/>
            <w:r w:rsidRPr="0070040A">
              <w:rPr>
                <w:sz w:val="18"/>
                <w:lang w:val="en-US"/>
              </w:rPr>
              <w:t>živel</w:t>
            </w:r>
            <w:proofErr w:type="spellEnd"/>
            <w:r w:rsidRPr="0070040A">
              <w:rPr>
                <w:sz w:val="18"/>
                <w:lang w:val="en-US"/>
              </w:rPr>
              <w:t>"</w:t>
            </w:r>
          </w:p>
        </w:tc>
      </w:tr>
      <w:tr w:rsidR="00C9307B" w:rsidRPr="0070040A" w:rsidTr="00C9307B">
        <w:tc>
          <w:tcPr>
            <w:tcW w:w="10270" w:type="dxa"/>
            <w:gridSpan w:val="7"/>
          </w:tcPr>
          <w:p w:rsidR="00C9307B" w:rsidRPr="0070040A" w:rsidRDefault="00C9307B" w:rsidP="00C9307B">
            <w:pPr>
              <w:keepNext/>
              <w:keepLines/>
              <w:rPr>
                <w:sz w:val="18"/>
              </w:rPr>
            </w:pPr>
            <w:r w:rsidRPr="0070040A">
              <w:rPr>
                <w:b/>
                <w:sz w:val="18"/>
              </w:rPr>
              <w:t xml:space="preserve">Pojištění se řídí: </w:t>
            </w:r>
            <w:r w:rsidRPr="0070040A">
              <w:rPr>
                <w:sz w:val="18"/>
              </w:rPr>
              <w:t>VPP P-100/0</w:t>
            </w:r>
            <w:r>
              <w:rPr>
                <w:sz w:val="18"/>
              </w:rPr>
              <w:t>9</w:t>
            </w:r>
            <w:r w:rsidRPr="0070040A">
              <w:rPr>
                <w:sz w:val="18"/>
              </w:rPr>
              <w:t>, ZPP P-150/05 a doložkami DOB1, DOB3, DOB5, DOB7, DZ1</w:t>
            </w:r>
            <w:r>
              <w:rPr>
                <w:sz w:val="18"/>
              </w:rPr>
              <w:t>, DZ12, DZ13</w:t>
            </w:r>
          </w:p>
        </w:tc>
      </w:tr>
      <w:tr w:rsidR="00C9307B" w:rsidRPr="0070040A" w:rsidTr="00C9307B">
        <w:tc>
          <w:tcPr>
            <w:tcW w:w="646" w:type="dxa"/>
            <w:vAlign w:val="center"/>
          </w:tcPr>
          <w:p w:rsidR="00C9307B" w:rsidRPr="0070040A" w:rsidRDefault="00C9307B" w:rsidP="00C9307B">
            <w:pPr>
              <w:keepNext/>
              <w:keepLines/>
              <w:jc w:val="center"/>
              <w:rPr>
                <w:b/>
                <w:sz w:val="18"/>
              </w:rPr>
            </w:pPr>
            <w:proofErr w:type="spellStart"/>
            <w:r w:rsidRPr="0070040A">
              <w:rPr>
                <w:b/>
                <w:sz w:val="18"/>
              </w:rPr>
              <w:t>Poř</w:t>
            </w:r>
            <w:proofErr w:type="spellEnd"/>
            <w:r w:rsidRPr="0070040A">
              <w:rPr>
                <w:b/>
                <w:sz w:val="18"/>
              </w:rPr>
              <w:t>. číslo</w:t>
            </w:r>
          </w:p>
        </w:tc>
        <w:tc>
          <w:tcPr>
            <w:tcW w:w="2156" w:type="dxa"/>
            <w:vAlign w:val="center"/>
          </w:tcPr>
          <w:p w:rsidR="00C9307B" w:rsidRPr="0070040A" w:rsidRDefault="00C9307B" w:rsidP="00C9307B">
            <w:pPr>
              <w:keepNext/>
              <w:keepLines/>
              <w:jc w:val="center"/>
              <w:rPr>
                <w:b/>
                <w:sz w:val="18"/>
              </w:rPr>
            </w:pPr>
            <w:r w:rsidRPr="0070040A">
              <w:rPr>
                <w:b/>
                <w:sz w:val="18"/>
              </w:rPr>
              <w:t>Předmět pojištění</w:t>
            </w:r>
          </w:p>
        </w:tc>
        <w:tc>
          <w:tcPr>
            <w:tcW w:w="2409" w:type="dxa"/>
            <w:vAlign w:val="center"/>
          </w:tcPr>
          <w:p w:rsidR="00C9307B" w:rsidRPr="0070040A" w:rsidRDefault="00C9307B" w:rsidP="00C9307B">
            <w:pPr>
              <w:keepNext/>
              <w:keepLines/>
              <w:jc w:val="center"/>
              <w:rPr>
                <w:b/>
                <w:sz w:val="18"/>
              </w:rPr>
            </w:pPr>
            <w:r w:rsidRPr="0070040A">
              <w:rPr>
                <w:b/>
                <w:sz w:val="18"/>
              </w:rPr>
              <w:t>Agregovaná/celková/ pojistná částka</w:t>
            </w:r>
          </w:p>
        </w:tc>
        <w:tc>
          <w:tcPr>
            <w:tcW w:w="1276" w:type="dxa"/>
            <w:vAlign w:val="center"/>
          </w:tcPr>
          <w:p w:rsidR="00C9307B" w:rsidRPr="0070040A" w:rsidRDefault="00C9307B" w:rsidP="00C9307B">
            <w:pPr>
              <w:keepNext/>
              <w:keepLines/>
              <w:jc w:val="center"/>
              <w:rPr>
                <w:b/>
                <w:sz w:val="18"/>
              </w:rPr>
            </w:pPr>
            <w:r w:rsidRPr="0070040A">
              <w:rPr>
                <w:b/>
                <w:sz w:val="18"/>
              </w:rPr>
              <w:t>Spoluúčast</w:t>
            </w:r>
            <w:r w:rsidRPr="0070040A">
              <w:rPr>
                <w:sz w:val="18"/>
                <w:szCs w:val="18"/>
                <w:vertAlign w:val="superscript"/>
              </w:rPr>
              <w:t>5)</w:t>
            </w:r>
          </w:p>
        </w:tc>
        <w:tc>
          <w:tcPr>
            <w:tcW w:w="1418" w:type="dxa"/>
            <w:vAlign w:val="center"/>
          </w:tcPr>
          <w:p w:rsidR="00C9307B" w:rsidRPr="0070040A" w:rsidRDefault="00C9307B" w:rsidP="00C9307B">
            <w:pPr>
              <w:keepNext/>
              <w:keepLines/>
              <w:jc w:val="center"/>
              <w:rPr>
                <w:b/>
                <w:sz w:val="18"/>
              </w:rPr>
            </w:pPr>
            <w:r w:rsidRPr="0070040A">
              <w:rPr>
                <w:b/>
                <w:sz w:val="18"/>
              </w:rPr>
              <w:t>Pojištění se sjednává*</w:t>
            </w:r>
            <w:r w:rsidRPr="0070040A">
              <w:rPr>
                <w:b/>
                <w:sz w:val="18"/>
                <w:szCs w:val="18"/>
                <w:vertAlign w:val="superscript"/>
              </w:rPr>
              <w:t>1)2)</w:t>
            </w:r>
          </w:p>
        </w:tc>
        <w:tc>
          <w:tcPr>
            <w:tcW w:w="1275" w:type="dxa"/>
            <w:vAlign w:val="center"/>
          </w:tcPr>
          <w:p w:rsidR="00C9307B" w:rsidRPr="0070040A" w:rsidRDefault="00C9307B" w:rsidP="00C9307B">
            <w:pPr>
              <w:keepNext/>
              <w:keepLines/>
              <w:jc w:val="center"/>
              <w:rPr>
                <w:b/>
                <w:sz w:val="18"/>
              </w:rPr>
            </w:pPr>
            <w:r w:rsidRPr="0070040A">
              <w:rPr>
                <w:b/>
                <w:sz w:val="18"/>
              </w:rPr>
              <w:t>Maximální roční limit pojistného plnění</w:t>
            </w:r>
            <w:r w:rsidRPr="0070040A">
              <w:rPr>
                <w:b/>
                <w:sz w:val="18"/>
                <w:szCs w:val="18"/>
                <w:vertAlign w:val="superscript"/>
              </w:rPr>
              <w:t>3)</w:t>
            </w:r>
          </w:p>
        </w:tc>
        <w:tc>
          <w:tcPr>
            <w:tcW w:w="1090" w:type="dxa"/>
            <w:vAlign w:val="center"/>
          </w:tcPr>
          <w:p w:rsidR="00C9307B" w:rsidRPr="0070040A" w:rsidRDefault="00C9307B" w:rsidP="00C9307B">
            <w:pPr>
              <w:keepNext/>
              <w:keepLines/>
              <w:jc w:val="center"/>
              <w:rPr>
                <w:b/>
                <w:sz w:val="18"/>
              </w:rPr>
            </w:pPr>
            <w:r w:rsidRPr="0070040A">
              <w:rPr>
                <w:b/>
                <w:sz w:val="18"/>
              </w:rPr>
              <w:t>Limit poj</w:t>
            </w:r>
            <w:r>
              <w:rPr>
                <w:b/>
                <w:sz w:val="18"/>
              </w:rPr>
              <w:t>.</w:t>
            </w:r>
            <w:r w:rsidRPr="0070040A">
              <w:rPr>
                <w:b/>
                <w:sz w:val="18"/>
              </w:rPr>
              <w:t xml:space="preserve"> </w:t>
            </w:r>
            <w:proofErr w:type="gramStart"/>
            <w:r w:rsidRPr="0070040A">
              <w:rPr>
                <w:b/>
                <w:sz w:val="18"/>
              </w:rPr>
              <w:t>plnění</w:t>
            </w:r>
            <w:proofErr w:type="gramEnd"/>
            <w:r w:rsidRPr="0070040A">
              <w:rPr>
                <w:b/>
                <w:sz w:val="18"/>
              </w:rPr>
              <w:t xml:space="preserve"> pro jednu poj. událost</w:t>
            </w:r>
            <w:r w:rsidRPr="0070040A">
              <w:rPr>
                <w:b/>
                <w:sz w:val="18"/>
                <w:szCs w:val="18"/>
                <w:vertAlign w:val="superscript"/>
              </w:rPr>
              <w:t>4)</w:t>
            </w:r>
          </w:p>
        </w:tc>
      </w:tr>
      <w:tr w:rsidR="00C9307B" w:rsidRPr="0070040A" w:rsidTr="00C9307B">
        <w:tc>
          <w:tcPr>
            <w:tcW w:w="646" w:type="dxa"/>
            <w:vAlign w:val="center"/>
          </w:tcPr>
          <w:p w:rsidR="00C9307B" w:rsidRPr="0070040A" w:rsidRDefault="00C9307B" w:rsidP="00C9307B">
            <w:pPr>
              <w:keepNext/>
              <w:keepLines/>
              <w:jc w:val="center"/>
              <w:rPr>
                <w:sz w:val="18"/>
              </w:rPr>
            </w:pPr>
            <w:r w:rsidRPr="0070040A">
              <w:rPr>
                <w:sz w:val="18"/>
              </w:rPr>
              <w:t>1</w:t>
            </w:r>
          </w:p>
        </w:tc>
        <w:tc>
          <w:tcPr>
            <w:tcW w:w="2156" w:type="dxa"/>
            <w:vAlign w:val="center"/>
          </w:tcPr>
          <w:p w:rsidR="00C9307B" w:rsidRPr="0070040A" w:rsidRDefault="00C9307B" w:rsidP="00C9307B">
            <w:pPr>
              <w:keepNext/>
              <w:keepLines/>
              <w:jc w:val="left"/>
              <w:rPr>
                <w:sz w:val="18"/>
              </w:rPr>
            </w:pPr>
            <w:r w:rsidRPr="0070040A">
              <w:rPr>
                <w:sz w:val="18"/>
              </w:rPr>
              <w:t>ostatní vlastní věci movité - soubor</w:t>
            </w:r>
          </w:p>
        </w:tc>
        <w:tc>
          <w:tcPr>
            <w:tcW w:w="2409" w:type="dxa"/>
            <w:vAlign w:val="center"/>
          </w:tcPr>
          <w:p w:rsidR="00C9307B" w:rsidRPr="0070040A" w:rsidRDefault="00C9307B" w:rsidP="00C9307B">
            <w:pPr>
              <w:keepNext/>
              <w:keepLines/>
              <w:jc w:val="center"/>
            </w:pPr>
          </w:p>
        </w:tc>
        <w:tc>
          <w:tcPr>
            <w:tcW w:w="1276" w:type="dxa"/>
            <w:vAlign w:val="center"/>
          </w:tcPr>
          <w:p w:rsidR="00C9307B" w:rsidRPr="0070040A" w:rsidRDefault="00C9307B" w:rsidP="00C9307B">
            <w:pPr>
              <w:keepNext/>
              <w:keepLines/>
              <w:jc w:val="center"/>
              <w:rPr>
                <w:sz w:val="18"/>
              </w:rPr>
            </w:pPr>
          </w:p>
        </w:tc>
        <w:tc>
          <w:tcPr>
            <w:tcW w:w="1418" w:type="dxa"/>
            <w:vAlign w:val="center"/>
          </w:tcPr>
          <w:p w:rsidR="00C9307B" w:rsidRPr="0070040A" w:rsidRDefault="00C9307B" w:rsidP="00C9307B">
            <w:pPr>
              <w:keepNext/>
              <w:keepLines/>
              <w:jc w:val="left"/>
              <w:rPr>
                <w:sz w:val="18"/>
              </w:rPr>
            </w:pPr>
            <w:r w:rsidRPr="0070040A">
              <w:rPr>
                <w:sz w:val="18"/>
              </w:rPr>
              <w:t>jednu a každou pojistnou událost a novou cenu</w:t>
            </w:r>
          </w:p>
        </w:tc>
        <w:tc>
          <w:tcPr>
            <w:tcW w:w="1275" w:type="dxa"/>
            <w:vAlign w:val="center"/>
          </w:tcPr>
          <w:p w:rsidR="00C9307B" w:rsidRPr="0070040A" w:rsidRDefault="00C9307B" w:rsidP="00C9307B">
            <w:pPr>
              <w:keepNext/>
              <w:keepLines/>
              <w:jc w:val="left"/>
              <w:rPr>
                <w:sz w:val="18"/>
              </w:rPr>
            </w:pPr>
          </w:p>
        </w:tc>
        <w:tc>
          <w:tcPr>
            <w:tcW w:w="1090" w:type="dxa"/>
            <w:vAlign w:val="center"/>
          </w:tcPr>
          <w:p w:rsidR="00C9307B" w:rsidRPr="0070040A" w:rsidRDefault="00C9307B" w:rsidP="00C9307B">
            <w:pPr>
              <w:keepNext/>
              <w:keepLines/>
              <w:jc w:val="left"/>
              <w:rPr>
                <w:sz w:val="18"/>
              </w:rPr>
            </w:pPr>
          </w:p>
        </w:tc>
      </w:tr>
      <w:tr w:rsidR="00C9307B" w:rsidRPr="0070040A" w:rsidTr="00C9307B">
        <w:tc>
          <w:tcPr>
            <w:tcW w:w="646" w:type="dxa"/>
            <w:vAlign w:val="center"/>
          </w:tcPr>
          <w:p w:rsidR="00C9307B" w:rsidRPr="0070040A" w:rsidRDefault="00C9307B" w:rsidP="00C9307B">
            <w:pPr>
              <w:keepNext/>
              <w:keepLines/>
              <w:jc w:val="center"/>
              <w:rPr>
                <w:sz w:val="18"/>
              </w:rPr>
            </w:pPr>
            <w:r w:rsidRPr="0070040A">
              <w:rPr>
                <w:sz w:val="18"/>
              </w:rPr>
              <w:t>2</w:t>
            </w:r>
          </w:p>
        </w:tc>
        <w:tc>
          <w:tcPr>
            <w:tcW w:w="2156" w:type="dxa"/>
            <w:vAlign w:val="center"/>
          </w:tcPr>
          <w:p w:rsidR="00C9307B" w:rsidRPr="0070040A" w:rsidRDefault="00C9307B" w:rsidP="00C9307B">
            <w:pPr>
              <w:keepNext/>
              <w:keepLines/>
              <w:jc w:val="left"/>
              <w:rPr>
                <w:sz w:val="18"/>
              </w:rPr>
            </w:pPr>
            <w:r w:rsidRPr="0070040A">
              <w:rPr>
                <w:sz w:val="18"/>
              </w:rPr>
              <w:t>cizí věci movité - soubor</w:t>
            </w:r>
          </w:p>
        </w:tc>
        <w:tc>
          <w:tcPr>
            <w:tcW w:w="2409" w:type="dxa"/>
            <w:vAlign w:val="center"/>
          </w:tcPr>
          <w:p w:rsidR="00C9307B" w:rsidRPr="0070040A" w:rsidRDefault="00C9307B" w:rsidP="00C9307B">
            <w:pPr>
              <w:keepNext/>
              <w:keepLines/>
              <w:jc w:val="center"/>
            </w:pPr>
            <w:r w:rsidRPr="0070040A">
              <w:rPr>
                <w:sz w:val="18"/>
              </w:rPr>
              <w:t>nesjednává se</w:t>
            </w:r>
          </w:p>
        </w:tc>
        <w:tc>
          <w:tcPr>
            <w:tcW w:w="1276" w:type="dxa"/>
            <w:vAlign w:val="center"/>
          </w:tcPr>
          <w:p w:rsidR="00C9307B" w:rsidRPr="0070040A" w:rsidRDefault="00C9307B" w:rsidP="00C9307B">
            <w:pPr>
              <w:keepNext/>
              <w:keepLines/>
              <w:jc w:val="center"/>
              <w:rPr>
                <w:sz w:val="18"/>
              </w:rPr>
            </w:pPr>
          </w:p>
        </w:tc>
        <w:tc>
          <w:tcPr>
            <w:tcW w:w="1418" w:type="dxa"/>
            <w:vAlign w:val="center"/>
          </w:tcPr>
          <w:p w:rsidR="00C9307B" w:rsidRPr="0070040A" w:rsidRDefault="00C9307B" w:rsidP="00C9307B">
            <w:pPr>
              <w:keepNext/>
              <w:keepLines/>
              <w:jc w:val="left"/>
              <w:rPr>
                <w:sz w:val="18"/>
              </w:rPr>
            </w:pPr>
            <w:r w:rsidRPr="0070040A">
              <w:rPr>
                <w:sz w:val="18"/>
              </w:rPr>
              <w:t>první riziko a novou cenu</w:t>
            </w:r>
          </w:p>
        </w:tc>
        <w:tc>
          <w:tcPr>
            <w:tcW w:w="1275" w:type="dxa"/>
            <w:vAlign w:val="center"/>
          </w:tcPr>
          <w:p w:rsidR="00C9307B" w:rsidRPr="0070040A" w:rsidRDefault="00C9307B" w:rsidP="00C9307B">
            <w:pPr>
              <w:keepNext/>
              <w:keepLines/>
              <w:jc w:val="left"/>
              <w:rPr>
                <w:sz w:val="18"/>
              </w:rPr>
            </w:pPr>
          </w:p>
        </w:tc>
        <w:tc>
          <w:tcPr>
            <w:tcW w:w="1090" w:type="dxa"/>
            <w:vAlign w:val="center"/>
          </w:tcPr>
          <w:p w:rsidR="00C9307B" w:rsidRPr="00C80402" w:rsidRDefault="00C9307B" w:rsidP="00C9307B">
            <w:pPr>
              <w:jc w:val="left"/>
              <w:rPr>
                <w:sz w:val="18"/>
                <w:szCs w:val="18"/>
              </w:rPr>
            </w:pPr>
          </w:p>
        </w:tc>
      </w:tr>
      <w:tr w:rsidR="00C9307B" w:rsidRPr="0070040A" w:rsidTr="00C9307B">
        <w:tc>
          <w:tcPr>
            <w:tcW w:w="646" w:type="dxa"/>
            <w:vAlign w:val="center"/>
          </w:tcPr>
          <w:p w:rsidR="00C9307B" w:rsidRPr="0070040A" w:rsidRDefault="00C9307B" w:rsidP="00C9307B">
            <w:pPr>
              <w:keepNext/>
              <w:keepLines/>
              <w:jc w:val="center"/>
              <w:rPr>
                <w:sz w:val="18"/>
              </w:rPr>
            </w:pPr>
            <w:r w:rsidRPr="0070040A">
              <w:rPr>
                <w:sz w:val="18"/>
              </w:rPr>
              <w:t>3</w:t>
            </w:r>
          </w:p>
        </w:tc>
        <w:tc>
          <w:tcPr>
            <w:tcW w:w="2156" w:type="dxa"/>
            <w:vAlign w:val="center"/>
          </w:tcPr>
          <w:p w:rsidR="00C9307B" w:rsidRPr="0070040A" w:rsidRDefault="00C9307B" w:rsidP="00C9307B">
            <w:pPr>
              <w:keepNext/>
              <w:keepLines/>
              <w:jc w:val="left"/>
              <w:rPr>
                <w:sz w:val="18"/>
              </w:rPr>
            </w:pPr>
            <w:r w:rsidRPr="0070040A">
              <w:rPr>
                <w:sz w:val="18"/>
              </w:rPr>
              <w:t>vlastní cennosti - soubor</w:t>
            </w:r>
          </w:p>
        </w:tc>
        <w:tc>
          <w:tcPr>
            <w:tcW w:w="2409" w:type="dxa"/>
            <w:vAlign w:val="center"/>
          </w:tcPr>
          <w:p w:rsidR="00C9307B" w:rsidRPr="0070040A" w:rsidRDefault="00C9307B" w:rsidP="00C9307B">
            <w:pPr>
              <w:keepNext/>
              <w:keepLines/>
              <w:jc w:val="center"/>
            </w:pPr>
            <w:r w:rsidRPr="0070040A">
              <w:rPr>
                <w:sz w:val="18"/>
              </w:rPr>
              <w:t>nesjednává se</w:t>
            </w:r>
          </w:p>
        </w:tc>
        <w:tc>
          <w:tcPr>
            <w:tcW w:w="1276" w:type="dxa"/>
            <w:vAlign w:val="center"/>
          </w:tcPr>
          <w:p w:rsidR="00C9307B" w:rsidRPr="0070040A" w:rsidRDefault="00C9307B" w:rsidP="00C9307B">
            <w:pPr>
              <w:keepNext/>
              <w:keepLines/>
              <w:jc w:val="center"/>
              <w:rPr>
                <w:sz w:val="18"/>
              </w:rPr>
            </w:pPr>
          </w:p>
        </w:tc>
        <w:tc>
          <w:tcPr>
            <w:tcW w:w="1418" w:type="dxa"/>
            <w:vAlign w:val="center"/>
          </w:tcPr>
          <w:p w:rsidR="00C9307B" w:rsidRPr="0070040A" w:rsidRDefault="00C9307B" w:rsidP="00C9307B">
            <w:pPr>
              <w:keepNext/>
              <w:keepLines/>
              <w:jc w:val="left"/>
              <w:rPr>
                <w:sz w:val="18"/>
              </w:rPr>
            </w:pPr>
            <w:r w:rsidRPr="0070040A">
              <w:rPr>
                <w:sz w:val="18"/>
              </w:rPr>
              <w:t>první riziko</w:t>
            </w:r>
          </w:p>
        </w:tc>
        <w:tc>
          <w:tcPr>
            <w:tcW w:w="1275" w:type="dxa"/>
            <w:vAlign w:val="center"/>
          </w:tcPr>
          <w:p w:rsidR="00C9307B" w:rsidRPr="0070040A" w:rsidRDefault="00C9307B" w:rsidP="00C9307B">
            <w:pPr>
              <w:keepNext/>
              <w:keepLines/>
              <w:jc w:val="left"/>
              <w:rPr>
                <w:sz w:val="18"/>
              </w:rPr>
            </w:pPr>
          </w:p>
        </w:tc>
        <w:tc>
          <w:tcPr>
            <w:tcW w:w="1090" w:type="dxa"/>
            <w:vAlign w:val="center"/>
          </w:tcPr>
          <w:p w:rsidR="00C9307B" w:rsidRPr="00C80402" w:rsidRDefault="00C9307B" w:rsidP="00C9307B">
            <w:pPr>
              <w:jc w:val="left"/>
              <w:rPr>
                <w:sz w:val="18"/>
                <w:szCs w:val="18"/>
              </w:rPr>
            </w:pPr>
          </w:p>
        </w:tc>
      </w:tr>
      <w:tr w:rsidR="00C9307B" w:rsidRPr="0070040A" w:rsidTr="00C9307B">
        <w:tc>
          <w:tcPr>
            <w:tcW w:w="646" w:type="dxa"/>
            <w:vAlign w:val="center"/>
          </w:tcPr>
          <w:p w:rsidR="00C9307B" w:rsidRPr="0070040A" w:rsidRDefault="00C9307B" w:rsidP="00C9307B">
            <w:pPr>
              <w:keepNext/>
              <w:keepLines/>
              <w:jc w:val="center"/>
              <w:rPr>
                <w:sz w:val="18"/>
              </w:rPr>
            </w:pPr>
            <w:r w:rsidRPr="0070040A">
              <w:rPr>
                <w:sz w:val="18"/>
              </w:rPr>
              <w:t>4</w:t>
            </w:r>
          </w:p>
        </w:tc>
        <w:tc>
          <w:tcPr>
            <w:tcW w:w="2156" w:type="dxa"/>
            <w:vAlign w:val="center"/>
          </w:tcPr>
          <w:p w:rsidR="00C9307B" w:rsidRPr="0070040A" w:rsidRDefault="00C9307B" w:rsidP="006F37C2">
            <w:pPr>
              <w:keepNext/>
              <w:keepLines/>
              <w:jc w:val="left"/>
              <w:rPr>
                <w:sz w:val="18"/>
              </w:rPr>
            </w:pPr>
            <w:r w:rsidRPr="0070040A">
              <w:rPr>
                <w:sz w:val="18"/>
              </w:rPr>
              <w:t xml:space="preserve">vlastní budovy a stavby </w:t>
            </w:r>
            <w:r w:rsidR="006F37C2">
              <w:rPr>
                <w:sz w:val="18"/>
              </w:rPr>
              <w:t>-</w:t>
            </w:r>
            <w:r w:rsidRPr="0070040A">
              <w:rPr>
                <w:sz w:val="18"/>
              </w:rPr>
              <w:t xml:space="preserve"> soubor </w:t>
            </w:r>
          </w:p>
        </w:tc>
        <w:tc>
          <w:tcPr>
            <w:tcW w:w="2409" w:type="dxa"/>
            <w:vAlign w:val="center"/>
          </w:tcPr>
          <w:p w:rsidR="00C9307B" w:rsidRPr="0070040A" w:rsidRDefault="00C9307B" w:rsidP="00C9307B">
            <w:pPr>
              <w:keepNext/>
              <w:keepLines/>
              <w:jc w:val="center"/>
            </w:pPr>
          </w:p>
        </w:tc>
        <w:tc>
          <w:tcPr>
            <w:tcW w:w="1276" w:type="dxa"/>
            <w:vAlign w:val="center"/>
          </w:tcPr>
          <w:p w:rsidR="00C9307B" w:rsidRPr="0070040A" w:rsidRDefault="00C9307B" w:rsidP="00C9307B">
            <w:pPr>
              <w:keepNext/>
              <w:keepLines/>
              <w:jc w:val="center"/>
              <w:rPr>
                <w:sz w:val="18"/>
              </w:rPr>
            </w:pPr>
          </w:p>
        </w:tc>
        <w:tc>
          <w:tcPr>
            <w:tcW w:w="1418" w:type="dxa"/>
            <w:vAlign w:val="center"/>
          </w:tcPr>
          <w:p w:rsidR="00C9307B" w:rsidRPr="0070040A" w:rsidRDefault="00C9307B" w:rsidP="00C9307B">
            <w:pPr>
              <w:keepNext/>
              <w:keepLines/>
              <w:jc w:val="left"/>
              <w:rPr>
                <w:sz w:val="18"/>
              </w:rPr>
            </w:pPr>
            <w:r w:rsidRPr="0070040A">
              <w:rPr>
                <w:sz w:val="18"/>
              </w:rPr>
              <w:t>jednu a každou pojistnou událost a novou cenu</w:t>
            </w:r>
          </w:p>
        </w:tc>
        <w:tc>
          <w:tcPr>
            <w:tcW w:w="1275" w:type="dxa"/>
            <w:vAlign w:val="center"/>
          </w:tcPr>
          <w:p w:rsidR="00C9307B" w:rsidRPr="0070040A" w:rsidRDefault="00C9307B" w:rsidP="00C9307B">
            <w:pPr>
              <w:keepNext/>
              <w:keepLines/>
              <w:jc w:val="left"/>
              <w:rPr>
                <w:sz w:val="18"/>
              </w:rPr>
            </w:pPr>
          </w:p>
        </w:tc>
        <w:tc>
          <w:tcPr>
            <w:tcW w:w="1090" w:type="dxa"/>
            <w:vAlign w:val="center"/>
          </w:tcPr>
          <w:p w:rsidR="00C9307B" w:rsidRPr="0070040A" w:rsidRDefault="00C9307B" w:rsidP="00C9307B">
            <w:pPr>
              <w:keepNext/>
              <w:keepLines/>
              <w:jc w:val="left"/>
              <w:rPr>
                <w:sz w:val="18"/>
              </w:rPr>
            </w:pPr>
          </w:p>
        </w:tc>
      </w:tr>
      <w:tr w:rsidR="00C9307B" w:rsidRPr="0070040A" w:rsidTr="00C9307B">
        <w:tc>
          <w:tcPr>
            <w:tcW w:w="10270" w:type="dxa"/>
            <w:gridSpan w:val="7"/>
            <w:vAlign w:val="center"/>
          </w:tcPr>
          <w:p w:rsidR="00C9307B" w:rsidRPr="0070040A" w:rsidRDefault="00C9307B" w:rsidP="00C9307B">
            <w:pPr>
              <w:keepNext/>
              <w:keepLines/>
              <w:jc w:val="left"/>
              <w:rPr>
                <w:sz w:val="18"/>
              </w:rPr>
            </w:pPr>
            <w:r w:rsidRPr="0070040A">
              <w:rPr>
                <w:sz w:val="18"/>
              </w:rPr>
              <w:t>soubor včetně oplocení, zpevněných ploch, septiku a kanalizace</w:t>
            </w:r>
          </w:p>
        </w:tc>
      </w:tr>
      <w:tr w:rsidR="00C9307B" w:rsidRPr="0070040A" w:rsidTr="00C9307B">
        <w:tc>
          <w:tcPr>
            <w:tcW w:w="646" w:type="dxa"/>
            <w:vAlign w:val="center"/>
          </w:tcPr>
          <w:p w:rsidR="00C9307B" w:rsidRPr="0070040A" w:rsidRDefault="00C9307B" w:rsidP="00C9307B">
            <w:pPr>
              <w:keepNext/>
              <w:keepLines/>
              <w:jc w:val="center"/>
              <w:rPr>
                <w:sz w:val="18"/>
              </w:rPr>
            </w:pPr>
            <w:r>
              <w:rPr>
                <w:sz w:val="18"/>
              </w:rPr>
              <w:t>5</w:t>
            </w:r>
          </w:p>
        </w:tc>
        <w:tc>
          <w:tcPr>
            <w:tcW w:w="2156" w:type="dxa"/>
            <w:vAlign w:val="center"/>
          </w:tcPr>
          <w:p w:rsidR="00C9307B" w:rsidRPr="00F458DA" w:rsidRDefault="00C9307B" w:rsidP="00C9307B">
            <w:pPr>
              <w:keepNext/>
              <w:keepLines/>
              <w:jc w:val="left"/>
              <w:rPr>
                <w:sz w:val="18"/>
                <w:szCs w:val="18"/>
              </w:rPr>
            </w:pPr>
            <w:r w:rsidRPr="00F458DA">
              <w:rPr>
                <w:bCs/>
                <w:sz w:val="18"/>
                <w:szCs w:val="18"/>
              </w:rPr>
              <w:t>DZ13 - Atmosférické srážky</w:t>
            </w:r>
          </w:p>
        </w:tc>
        <w:tc>
          <w:tcPr>
            <w:tcW w:w="2409" w:type="dxa"/>
            <w:vAlign w:val="center"/>
          </w:tcPr>
          <w:p w:rsidR="00C9307B" w:rsidRPr="0070040A" w:rsidRDefault="00C9307B" w:rsidP="00C9307B">
            <w:pPr>
              <w:keepNext/>
              <w:keepLines/>
              <w:jc w:val="center"/>
            </w:pPr>
          </w:p>
        </w:tc>
        <w:tc>
          <w:tcPr>
            <w:tcW w:w="1276" w:type="dxa"/>
            <w:vAlign w:val="center"/>
          </w:tcPr>
          <w:p w:rsidR="00C9307B" w:rsidRPr="0070040A" w:rsidRDefault="00C9307B" w:rsidP="00C9307B">
            <w:pPr>
              <w:keepNext/>
              <w:keepLines/>
              <w:jc w:val="center"/>
              <w:rPr>
                <w:sz w:val="18"/>
              </w:rPr>
            </w:pPr>
          </w:p>
        </w:tc>
        <w:tc>
          <w:tcPr>
            <w:tcW w:w="1418" w:type="dxa"/>
            <w:vAlign w:val="center"/>
          </w:tcPr>
          <w:p w:rsidR="00C9307B" w:rsidRPr="0070040A" w:rsidRDefault="00C9307B" w:rsidP="00C9307B">
            <w:pPr>
              <w:keepNext/>
              <w:keepLines/>
              <w:jc w:val="left"/>
              <w:rPr>
                <w:sz w:val="18"/>
              </w:rPr>
            </w:pPr>
            <w:r w:rsidRPr="0070040A">
              <w:rPr>
                <w:sz w:val="18"/>
              </w:rPr>
              <w:t>jednu a každou pojistnou událost a novou cenu</w:t>
            </w:r>
          </w:p>
        </w:tc>
        <w:tc>
          <w:tcPr>
            <w:tcW w:w="1275" w:type="dxa"/>
            <w:vAlign w:val="center"/>
          </w:tcPr>
          <w:p w:rsidR="00C9307B" w:rsidRPr="0070040A" w:rsidRDefault="00C9307B" w:rsidP="00C9307B">
            <w:pPr>
              <w:keepNext/>
              <w:keepLines/>
              <w:jc w:val="left"/>
              <w:rPr>
                <w:sz w:val="18"/>
              </w:rPr>
            </w:pPr>
          </w:p>
        </w:tc>
        <w:tc>
          <w:tcPr>
            <w:tcW w:w="1090" w:type="dxa"/>
            <w:vAlign w:val="center"/>
          </w:tcPr>
          <w:p w:rsidR="00C9307B" w:rsidRPr="0070040A" w:rsidRDefault="00C9307B" w:rsidP="00C9307B">
            <w:pPr>
              <w:keepNext/>
              <w:keepLines/>
              <w:jc w:val="left"/>
              <w:rPr>
                <w:sz w:val="18"/>
              </w:rPr>
            </w:pPr>
          </w:p>
        </w:tc>
      </w:tr>
      <w:tr w:rsidR="00C9307B" w:rsidRPr="0070040A" w:rsidTr="00C9307B">
        <w:tc>
          <w:tcPr>
            <w:tcW w:w="10270" w:type="dxa"/>
            <w:gridSpan w:val="7"/>
          </w:tcPr>
          <w:p w:rsidR="00C9307B" w:rsidRPr="0070040A" w:rsidRDefault="00C9307B" w:rsidP="00C9307B">
            <w:pPr>
              <w:keepNext/>
              <w:keepLines/>
              <w:rPr>
                <w:sz w:val="18"/>
              </w:rPr>
            </w:pPr>
            <w:r w:rsidRPr="0070040A">
              <w:rPr>
                <w:sz w:val="18"/>
              </w:rPr>
              <w:t xml:space="preserve">Výše sjednaná spoluúčast pro jednotlivé předměty pojištění se nevztahuje na pojistné nebezpečí „povodeň“, "sesuv", "vichřice". Pojištění v rozsahu "povodeň", "sesuv", "vichřice" se sjednává se spoluúčastí ve výši 10%, min. </w:t>
            </w:r>
            <w:r>
              <w:rPr>
                <w:sz w:val="18"/>
              </w:rPr>
              <w:t>5</w:t>
            </w:r>
            <w:r w:rsidRPr="0070040A">
              <w:rPr>
                <w:sz w:val="18"/>
              </w:rPr>
              <w:t xml:space="preserve"> 000 Kč.</w:t>
            </w:r>
          </w:p>
          <w:p w:rsidR="00C9307B" w:rsidRPr="0070040A" w:rsidRDefault="00C9307B" w:rsidP="00C9307B">
            <w:pPr>
              <w:keepNext/>
              <w:keepLines/>
              <w:rPr>
                <w:sz w:val="18"/>
              </w:rPr>
            </w:pPr>
            <w:r w:rsidRPr="0070040A">
              <w:rPr>
                <w:sz w:val="18"/>
              </w:rPr>
              <w:t>Ujednává se, že umělecké dílo „Kapka“ je umístěno na volném prostranství.</w:t>
            </w:r>
          </w:p>
        </w:tc>
      </w:tr>
      <w:tr w:rsidR="00C9307B" w:rsidRPr="0070040A" w:rsidTr="00C9307B">
        <w:tc>
          <w:tcPr>
            <w:tcW w:w="10270" w:type="dxa"/>
            <w:gridSpan w:val="7"/>
          </w:tcPr>
          <w:p w:rsidR="00C9307B" w:rsidRPr="0070040A" w:rsidRDefault="00C9307B" w:rsidP="00C9307B">
            <w:pPr>
              <w:keepNext/>
              <w:keepLines/>
              <w:rPr>
                <w:sz w:val="18"/>
              </w:rPr>
            </w:pPr>
          </w:p>
        </w:tc>
      </w:tr>
    </w:tbl>
    <w:p w:rsidR="00C9307B" w:rsidRPr="0070040A" w:rsidRDefault="00C9307B" w:rsidP="00C9307B">
      <w:pPr>
        <w:keepNext/>
        <w:keepLines/>
        <w:ind w:left="195"/>
        <w:rPr>
          <w:sz w:val="18"/>
        </w:rPr>
      </w:pPr>
      <w:r w:rsidRPr="0070040A">
        <w:rPr>
          <w:sz w:val="18"/>
        </w:rPr>
        <w:t>* není-li uvedeno, platí ustanovení čl. II. odst. 1.1.</w:t>
      </w:r>
    </w:p>
    <w:p w:rsidR="00C9307B" w:rsidRPr="0070040A" w:rsidRDefault="00C9307B" w:rsidP="00C9307B">
      <w:pPr>
        <w:rPr>
          <w:sz w:val="18"/>
        </w:rPr>
      </w:pPr>
    </w:p>
    <w:p w:rsidR="00C9307B" w:rsidRPr="0070040A" w:rsidRDefault="00C9307B" w:rsidP="00C9307B">
      <w:pPr>
        <w:keepNext/>
        <w:keepLines/>
        <w:rPr>
          <w:b/>
        </w:rPr>
      </w:pPr>
      <w:r w:rsidRPr="0070040A">
        <w:rPr>
          <w:b/>
        </w:rPr>
        <w:lastRenderedPageBreak/>
        <w:t>2.2.1.  Pojištění pro případ odcizení</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1826"/>
        <w:gridCol w:w="1414"/>
        <w:gridCol w:w="1418"/>
        <w:gridCol w:w="1404"/>
        <w:gridCol w:w="1400"/>
      </w:tblGrid>
      <w:tr w:rsidR="00C9307B" w:rsidRPr="0070040A" w:rsidTr="00C9307B">
        <w:tc>
          <w:tcPr>
            <w:tcW w:w="10270" w:type="dxa"/>
            <w:gridSpan w:val="7"/>
          </w:tcPr>
          <w:p w:rsidR="00C9307B" w:rsidRPr="0070040A" w:rsidRDefault="00C9307B" w:rsidP="00887F83">
            <w:pPr>
              <w:keepNext/>
              <w:keepLines/>
              <w:rPr>
                <w:b/>
                <w:sz w:val="18"/>
              </w:rPr>
            </w:pPr>
            <w:r w:rsidRPr="0070040A">
              <w:rPr>
                <w:b/>
                <w:sz w:val="18"/>
              </w:rPr>
              <w:t xml:space="preserve">Místo pojištění: </w:t>
            </w:r>
            <w:r w:rsidR="00887F83">
              <w:rPr>
                <w:sz w:val="18"/>
              </w:rPr>
              <w:t>Česká republika</w:t>
            </w:r>
          </w:p>
        </w:tc>
      </w:tr>
      <w:tr w:rsidR="00C9307B" w:rsidRPr="0070040A" w:rsidTr="00C9307B">
        <w:tc>
          <w:tcPr>
            <w:tcW w:w="10270" w:type="dxa"/>
            <w:gridSpan w:val="7"/>
          </w:tcPr>
          <w:p w:rsidR="00C9307B" w:rsidRPr="0070040A" w:rsidRDefault="00C9307B" w:rsidP="00C9307B">
            <w:pPr>
              <w:keepNext/>
              <w:keepLines/>
              <w:rPr>
                <w:b/>
                <w:sz w:val="18"/>
              </w:rPr>
            </w:pPr>
            <w:r w:rsidRPr="0070040A">
              <w:rPr>
                <w:b/>
                <w:sz w:val="18"/>
              </w:rPr>
              <w:t xml:space="preserve">Rozsah pojištění: </w:t>
            </w:r>
            <w:r w:rsidRPr="0070040A">
              <w:rPr>
                <w:sz w:val="18"/>
              </w:rPr>
              <w:t xml:space="preserve">poj. </w:t>
            </w:r>
            <w:proofErr w:type="gramStart"/>
            <w:r w:rsidRPr="0070040A">
              <w:rPr>
                <w:sz w:val="18"/>
              </w:rPr>
              <w:t>nebezpečí</w:t>
            </w:r>
            <w:proofErr w:type="gramEnd"/>
            <w:r w:rsidRPr="0070040A">
              <w:rPr>
                <w:sz w:val="18"/>
              </w:rPr>
              <w:t xml:space="preserve"> "posel"</w:t>
            </w:r>
          </w:p>
        </w:tc>
      </w:tr>
      <w:tr w:rsidR="00C9307B" w:rsidRPr="0070040A" w:rsidTr="00C9307B">
        <w:tc>
          <w:tcPr>
            <w:tcW w:w="10270" w:type="dxa"/>
            <w:gridSpan w:val="7"/>
          </w:tcPr>
          <w:p w:rsidR="00C9307B" w:rsidRPr="0070040A" w:rsidRDefault="00C9307B" w:rsidP="002339D0">
            <w:pPr>
              <w:keepNext/>
              <w:keepLines/>
              <w:rPr>
                <w:sz w:val="18"/>
              </w:rPr>
            </w:pPr>
            <w:r w:rsidRPr="0070040A">
              <w:rPr>
                <w:b/>
                <w:sz w:val="18"/>
              </w:rPr>
              <w:t xml:space="preserve">Pojištění se řídí: </w:t>
            </w:r>
            <w:r>
              <w:rPr>
                <w:sz w:val="18"/>
              </w:rPr>
              <w:t>VPP P-100/09</w:t>
            </w:r>
            <w:r w:rsidRPr="0070040A">
              <w:rPr>
                <w:sz w:val="18"/>
              </w:rPr>
              <w:t>, ZPP P-200/05 a doložkami DOB1, DOB3, DOZ4, DOZ5</w:t>
            </w:r>
          </w:p>
        </w:tc>
      </w:tr>
      <w:tr w:rsidR="00C9307B" w:rsidRPr="0070040A" w:rsidTr="00C9307B">
        <w:tc>
          <w:tcPr>
            <w:tcW w:w="648" w:type="dxa"/>
          </w:tcPr>
          <w:p w:rsidR="00C9307B" w:rsidRPr="0070040A" w:rsidRDefault="00C9307B" w:rsidP="00C9307B">
            <w:pPr>
              <w:keepNext/>
              <w:keepLines/>
              <w:jc w:val="center"/>
              <w:rPr>
                <w:b/>
                <w:sz w:val="18"/>
              </w:rPr>
            </w:pPr>
            <w:proofErr w:type="spellStart"/>
            <w:r w:rsidRPr="0070040A">
              <w:rPr>
                <w:b/>
                <w:sz w:val="18"/>
              </w:rPr>
              <w:t>Poř</w:t>
            </w:r>
            <w:proofErr w:type="spellEnd"/>
            <w:r w:rsidRPr="0070040A">
              <w:rPr>
                <w:b/>
                <w:sz w:val="18"/>
              </w:rPr>
              <w:t>. číslo</w:t>
            </w:r>
          </w:p>
        </w:tc>
        <w:tc>
          <w:tcPr>
            <w:tcW w:w="2160" w:type="dxa"/>
          </w:tcPr>
          <w:p w:rsidR="00C9307B" w:rsidRPr="0070040A" w:rsidRDefault="00C9307B" w:rsidP="00C9307B">
            <w:pPr>
              <w:keepNext/>
              <w:keepLines/>
              <w:jc w:val="center"/>
              <w:rPr>
                <w:b/>
                <w:sz w:val="18"/>
              </w:rPr>
            </w:pPr>
            <w:r w:rsidRPr="0070040A">
              <w:rPr>
                <w:b/>
                <w:sz w:val="18"/>
              </w:rPr>
              <w:t>Předmět pojištění</w:t>
            </w:r>
          </w:p>
        </w:tc>
        <w:tc>
          <w:tcPr>
            <w:tcW w:w="1826" w:type="dxa"/>
          </w:tcPr>
          <w:p w:rsidR="00C9307B" w:rsidRPr="0070040A" w:rsidRDefault="00C9307B" w:rsidP="00C9307B">
            <w:pPr>
              <w:keepNext/>
              <w:keepLines/>
              <w:jc w:val="center"/>
              <w:rPr>
                <w:b/>
                <w:sz w:val="18"/>
              </w:rPr>
            </w:pPr>
            <w:r w:rsidRPr="0070040A">
              <w:rPr>
                <w:b/>
                <w:sz w:val="18"/>
              </w:rPr>
              <w:t>Agregovaná/celková/ pojistná částka</w:t>
            </w:r>
          </w:p>
        </w:tc>
        <w:tc>
          <w:tcPr>
            <w:tcW w:w="1414" w:type="dxa"/>
          </w:tcPr>
          <w:p w:rsidR="00C9307B" w:rsidRPr="0070040A" w:rsidRDefault="00C9307B" w:rsidP="00C9307B">
            <w:pPr>
              <w:keepNext/>
              <w:keepLines/>
              <w:jc w:val="center"/>
              <w:rPr>
                <w:b/>
                <w:sz w:val="18"/>
              </w:rPr>
            </w:pPr>
            <w:r w:rsidRPr="0070040A">
              <w:rPr>
                <w:b/>
                <w:sz w:val="18"/>
              </w:rPr>
              <w:t>Spoluúčast</w:t>
            </w:r>
            <w:r w:rsidRPr="0070040A">
              <w:rPr>
                <w:sz w:val="18"/>
                <w:szCs w:val="18"/>
                <w:vertAlign w:val="superscript"/>
              </w:rPr>
              <w:t>5)</w:t>
            </w:r>
          </w:p>
        </w:tc>
        <w:tc>
          <w:tcPr>
            <w:tcW w:w="1418" w:type="dxa"/>
          </w:tcPr>
          <w:p w:rsidR="00C9307B" w:rsidRPr="0070040A" w:rsidRDefault="00C9307B" w:rsidP="00C9307B">
            <w:pPr>
              <w:keepNext/>
              <w:keepLines/>
              <w:jc w:val="center"/>
              <w:rPr>
                <w:b/>
                <w:sz w:val="18"/>
              </w:rPr>
            </w:pPr>
            <w:r w:rsidRPr="0070040A">
              <w:rPr>
                <w:b/>
                <w:sz w:val="18"/>
              </w:rPr>
              <w:t>Pojištění se sjednává*</w:t>
            </w:r>
            <w:r w:rsidRPr="0070040A">
              <w:rPr>
                <w:b/>
                <w:sz w:val="18"/>
                <w:szCs w:val="18"/>
                <w:vertAlign w:val="superscript"/>
              </w:rPr>
              <w:t>1)2)9)</w:t>
            </w:r>
          </w:p>
        </w:tc>
        <w:tc>
          <w:tcPr>
            <w:tcW w:w="1404" w:type="dxa"/>
          </w:tcPr>
          <w:p w:rsidR="00C9307B" w:rsidRPr="0070040A" w:rsidRDefault="00C9307B" w:rsidP="00C9307B">
            <w:pPr>
              <w:keepNext/>
              <w:keepLines/>
              <w:jc w:val="center"/>
              <w:rPr>
                <w:b/>
                <w:sz w:val="18"/>
              </w:rPr>
            </w:pPr>
            <w:r w:rsidRPr="0070040A">
              <w:rPr>
                <w:b/>
                <w:sz w:val="18"/>
              </w:rPr>
              <w:t>Maximální roční limit pojistného plnění</w:t>
            </w:r>
            <w:r w:rsidRPr="0070040A">
              <w:rPr>
                <w:b/>
                <w:sz w:val="18"/>
                <w:szCs w:val="18"/>
                <w:vertAlign w:val="superscript"/>
              </w:rPr>
              <w:t>3)</w:t>
            </w:r>
          </w:p>
        </w:tc>
        <w:tc>
          <w:tcPr>
            <w:tcW w:w="1400" w:type="dxa"/>
          </w:tcPr>
          <w:p w:rsidR="00C9307B" w:rsidRPr="0070040A" w:rsidRDefault="00C9307B" w:rsidP="00C9307B">
            <w:pPr>
              <w:keepNext/>
              <w:keepLines/>
              <w:jc w:val="center"/>
              <w:rPr>
                <w:b/>
                <w:sz w:val="18"/>
              </w:rPr>
            </w:pPr>
            <w:r w:rsidRPr="0070040A">
              <w:rPr>
                <w:b/>
                <w:sz w:val="18"/>
              </w:rPr>
              <w:t>Limit poj</w:t>
            </w:r>
            <w:r>
              <w:rPr>
                <w:b/>
                <w:sz w:val="18"/>
              </w:rPr>
              <w:t>.</w:t>
            </w:r>
            <w:r w:rsidRPr="0070040A">
              <w:rPr>
                <w:b/>
                <w:sz w:val="18"/>
              </w:rPr>
              <w:t xml:space="preserve"> </w:t>
            </w:r>
            <w:proofErr w:type="gramStart"/>
            <w:r w:rsidRPr="0070040A">
              <w:rPr>
                <w:b/>
                <w:sz w:val="18"/>
              </w:rPr>
              <w:t>plnění</w:t>
            </w:r>
            <w:proofErr w:type="gramEnd"/>
            <w:r w:rsidRPr="0070040A">
              <w:rPr>
                <w:b/>
                <w:sz w:val="18"/>
              </w:rPr>
              <w:t xml:space="preserve"> pro jednu poj. událost</w:t>
            </w:r>
            <w:r w:rsidRPr="0070040A">
              <w:rPr>
                <w:b/>
                <w:sz w:val="18"/>
                <w:szCs w:val="18"/>
                <w:vertAlign w:val="superscript"/>
              </w:rPr>
              <w:t>4)</w:t>
            </w:r>
          </w:p>
        </w:tc>
      </w:tr>
      <w:tr w:rsidR="00C9307B" w:rsidRPr="0070040A" w:rsidTr="002339D0">
        <w:tc>
          <w:tcPr>
            <w:tcW w:w="648" w:type="dxa"/>
            <w:vAlign w:val="center"/>
          </w:tcPr>
          <w:p w:rsidR="00C9307B" w:rsidRPr="0070040A" w:rsidRDefault="00C9307B" w:rsidP="00C9307B">
            <w:pPr>
              <w:keepNext/>
              <w:keepLines/>
              <w:jc w:val="center"/>
              <w:rPr>
                <w:sz w:val="18"/>
              </w:rPr>
            </w:pPr>
            <w:r>
              <w:rPr>
                <w:sz w:val="18"/>
              </w:rPr>
              <w:t>1</w:t>
            </w:r>
          </w:p>
        </w:tc>
        <w:tc>
          <w:tcPr>
            <w:tcW w:w="2160" w:type="dxa"/>
            <w:vAlign w:val="center"/>
          </w:tcPr>
          <w:p w:rsidR="00C9307B" w:rsidRPr="0070040A" w:rsidRDefault="00C9307B" w:rsidP="002339D0">
            <w:pPr>
              <w:keepNext/>
              <w:keepLines/>
              <w:jc w:val="left"/>
              <w:rPr>
                <w:sz w:val="18"/>
              </w:rPr>
            </w:pPr>
            <w:r w:rsidRPr="0070040A">
              <w:rPr>
                <w:sz w:val="18"/>
              </w:rPr>
              <w:t>peníze a ceniny přepravované pověřenou osobou - soubor</w:t>
            </w:r>
          </w:p>
        </w:tc>
        <w:tc>
          <w:tcPr>
            <w:tcW w:w="1826" w:type="dxa"/>
            <w:vAlign w:val="center"/>
          </w:tcPr>
          <w:p w:rsidR="00C9307B" w:rsidRPr="0070040A" w:rsidRDefault="00C9307B" w:rsidP="00C9307B">
            <w:pPr>
              <w:keepNext/>
              <w:keepLines/>
              <w:jc w:val="right"/>
              <w:rPr>
                <w:sz w:val="18"/>
              </w:rPr>
            </w:pPr>
          </w:p>
        </w:tc>
        <w:tc>
          <w:tcPr>
            <w:tcW w:w="1414" w:type="dxa"/>
            <w:vAlign w:val="center"/>
          </w:tcPr>
          <w:p w:rsidR="00C9307B" w:rsidRPr="0070040A" w:rsidRDefault="00C9307B" w:rsidP="002339D0">
            <w:pPr>
              <w:keepNext/>
              <w:keepLines/>
              <w:jc w:val="center"/>
              <w:rPr>
                <w:sz w:val="18"/>
              </w:rPr>
            </w:pPr>
          </w:p>
        </w:tc>
        <w:tc>
          <w:tcPr>
            <w:tcW w:w="1418" w:type="dxa"/>
            <w:vAlign w:val="center"/>
          </w:tcPr>
          <w:p w:rsidR="00C9307B" w:rsidRPr="0070040A" w:rsidRDefault="00C9307B" w:rsidP="002339D0">
            <w:pPr>
              <w:keepNext/>
              <w:keepLines/>
              <w:jc w:val="center"/>
              <w:rPr>
                <w:sz w:val="18"/>
              </w:rPr>
            </w:pPr>
            <w:r w:rsidRPr="0070040A">
              <w:rPr>
                <w:sz w:val="18"/>
              </w:rPr>
              <w:t>první riziko</w:t>
            </w:r>
          </w:p>
        </w:tc>
        <w:tc>
          <w:tcPr>
            <w:tcW w:w="1404" w:type="dxa"/>
            <w:vAlign w:val="center"/>
          </w:tcPr>
          <w:p w:rsidR="00C9307B" w:rsidRPr="0070040A" w:rsidRDefault="00C9307B" w:rsidP="002339D0">
            <w:pPr>
              <w:keepNext/>
              <w:keepLines/>
              <w:jc w:val="center"/>
              <w:rPr>
                <w:sz w:val="18"/>
              </w:rPr>
            </w:pPr>
          </w:p>
        </w:tc>
        <w:tc>
          <w:tcPr>
            <w:tcW w:w="1400" w:type="dxa"/>
            <w:vAlign w:val="center"/>
          </w:tcPr>
          <w:p w:rsidR="00C9307B" w:rsidRPr="0070040A" w:rsidRDefault="00C9307B" w:rsidP="002339D0">
            <w:pPr>
              <w:keepNext/>
              <w:keepLines/>
              <w:jc w:val="center"/>
              <w:rPr>
                <w:sz w:val="18"/>
              </w:rPr>
            </w:pPr>
          </w:p>
        </w:tc>
      </w:tr>
      <w:tr w:rsidR="00C9307B" w:rsidRPr="0070040A" w:rsidTr="00C9307B">
        <w:tc>
          <w:tcPr>
            <w:tcW w:w="10270" w:type="dxa"/>
            <w:gridSpan w:val="7"/>
          </w:tcPr>
          <w:p w:rsidR="00C9307B" w:rsidRPr="0070040A" w:rsidRDefault="00C9307B" w:rsidP="00C9307B">
            <w:pPr>
              <w:rPr>
                <w:sz w:val="18"/>
              </w:rPr>
            </w:pPr>
          </w:p>
        </w:tc>
      </w:tr>
    </w:tbl>
    <w:p w:rsidR="00C9307B" w:rsidRPr="0070040A" w:rsidRDefault="00C9307B" w:rsidP="00C9307B">
      <w:pPr>
        <w:ind w:left="195"/>
        <w:rPr>
          <w:sz w:val="18"/>
        </w:rPr>
      </w:pPr>
      <w:r w:rsidRPr="0070040A">
        <w:rPr>
          <w:sz w:val="18"/>
        </w:rPr>
        <w:t>* není-li uvedeno, platí ustanovení čl. II. odst. 1.1.</w:t>
      </w:r>
    </w:p>
    <w:p w:rsidR="00C9307B" w:rsidRPr="0070040A" w:rsidRDefault="00C9307B" w:rsidP="00C9307B">
      <w:pPr>
        <w:rPr>
          <w:sz w:val="18"/>
        </w:rPr>
      </w:pPr>
    </w:p>
    <w:p w:rsidR="00C9307B" w:rsidRPr="0070040A" w:rsidRDefault="00C9307B" w:rsidP="00C9307B">
      <w:pPr>
        <w:keepNext/>
        <w:keepLines/>
        <w:rPr>
          <w:b/>
        </w:rPr>
      </w:pPr>
      <w:r w:rsidRPr="0070040A">
        <w:rPr>
          <w:b/>
        </w:rPr>
        <w:t>2.2.2.  Pojištění pro případ odcizení</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1826"/>
        <w:gridCol w:w="1414"/>
        <w:gridCol w:w="1418"/>
        <w:gridCol w:w="1404"/>
        <w:gridCol w:w="1400"/>
      </w:tblGrid>
      <w:tr w:rsidR="00C9307B" w:rsidRPr="0070040A" w:rsidTr="00C9307B">
        <w:tc>
          <w:tcPr>
            <w:tcW w:w="10270" w:type="dxa"/>
            <w:gridSpan w:val="7"/>
          </w:tcPr>
          <w:p w:rsidR="00C9307B" w:rsidRPr="0070040A" w:rsidRDefault="00C9307B" w:rsidP="003767BC">
            <w:pPr>
              <w:keepNext/>
              <w:keepLines/>
              <w:rPr>
                <w:b/>
                <w:sz w:val="18"/>
              </w:rPr>
            </w:pPr>
            <w:r w:rsidRPr="0070040A">
              <w:rPr>
                <w:b/>
                <w:sz w:val="18"/>
              </w:rPr>
              <w:t xml:space="preserve">Místo pojištění: </w:t>
            </w:r>
            <w:proofErr w:type="spellStart"/>
            <w:r w:rsidR="003767BC">
              <w:rPr>
                <w:sz w:val="18"/>
                <w:lang w:val="en-US"/>
              </w:rPr>
              <w:t>dle</w:t>
            </w:r>
            <w:proofErr w:type="spellEnd"/>
            <w:r w:rsidR="003767BC">
              <w:rPr>
                <w:sz w:val="18"/>
                <w:lang w:val="en-US"/>
              </w:rPr>
              <w:t xml:space="preserve"> </w:t>
            </w:r>
            <w:proofErr w:type="spellStart"/>
            <w:r w:rsidR="003767BC">
              <w:rPr>
                <w:sz w:val="18"/>
                <w:lang w:val="en-US"/>
              </w:rPr>
              <w:t>bodu</w:t>
            </w:r>
            <w:proofErr w:type="spellEnd"/>
            <w:r w:rsidR="003767BC">
              <w:rPr>
                <w:sz w:val="18"/>
                <w:lang w:val="en-US"/>
              </w:rPr>
              <w:t xml:space="preserve"> 1.3.</w:t>
            </w:r>
          </w:p>
        </w:tc>
      </w:tr>
      <w:tr w:rsidR="00C9307B" w:rsidRPr="0070040A" w:rsidTr="00C9307B">
        <w:tc>
          <w:tcPr>
            <w:tcW w:w="10270" w:type="dxa"/>
            <w:gridSpan w:val="7"/>
          </w:tcPr>
          <w:p w:rsidR="00C9307B" w:rsidRPr="0070040A" w:rsidRDefault="00C9307B" w:rsidP="00C9307B">
            <w:pPr>
              <w:keepNext/>
              <w:keepLines/>
              <w:rPr>
                <w:b/>
                <w:sz w:val="18"/>
              </w:rPr>
            </w:pPr>
            <w:r w:rsidRPr="0070040A">
              <w:rPr>
                <w:b/>
                <w:sz w:val="18"/>
              </w:rPr>
              <w:t xml:space="preserve">Rozsah pojištění: </w:t>
            </w:r>
            <w:r w:rsidRPr="0070040A">
              <w:rPr>
                <w:sz w:val="18"/>
              </w:rPr>
              <w:t xml:space="preserve">poj. </w:t>
            </w:r>
            <w:proofErr w:type="gramStart"/>
            <w:r w:rsidRPr="0070040A">
              <w:rPr>
                <w:sz w:val="18"/>
              </w:rPr>
              <w:t>nebezpečí</w:t>
            </w:r>
            <w:proofErr w:type="gramEnd"/>
            <w:r w:rsidRPr="0070040A">
              <w:rPr>
                <w:sz w:val="18"/>
              </w:rPr>
              <w:t xml:space="preserve"> "odcizení"</w:t>
            </w:r>
          </w:p>
        </w:tc>
      </w:tr>
      <w:tr w:rsidR="00C9307B" w:rsidRPr="0070040A" w:rsidTr="00C9307B">
        <w:tc>
          <w:tcPr>
            <w:tcW w:w="10270" w:type="dxa"/>
            <w:gridSpan w:val="7"/>
          </w:tcPr>
          <w:p w:rsidR="00C9307B" w:rsidRPr="0070040A" w:rsidRDefault="00C9307B" w:rsidP="002339D0">
            <w:pPr>
              <w:keepNext/>
              <w:keepLines/>
              <w:rPr>
                <w:sz w:val="18"/>
              </w:rPr>
            </w:pPr>
            <w:r w:rsidRPr="0070040A">
              <w:rPr>
                <w:b/>
                <w:sz w:val="18"/>
              </w:rPr>
              <w:t xml:space="preserve">Pojištění se řídí: </w:t>
            </w:r>
            <w:r w:rsidRPr="0070040A">
              <w:rPr>
                <w:sz w:val="18"/>
              </w:rPr>
              <w:t>VPP P-100/0</w:t>
            </w:r>
            <w:r>
              <w:rPr>
                <w:sz w:val="18"/>
              </w:rPr>
              <w:t>9</w:t>
            </w:r>
            <w:r w:rsidRPr="0070040A">
              <w:rPr>
                <w:sz w:val="18"/>
              </w:rPr>
              <w:t>, ZPP P-200/05 a doložkami DOB1, DOB3, DOZ1, DOZ2, DOZ5</w:t>
            </w:r>
          </w:p>
        </w:tc>
      </w:tr>
      <w:tr w:rsidR="00C9307B" w:rsidRPr="0070040A" w:rsidTr="00C9307B">
        <w:tc>
          <w:tcPr>
            <w:tcW w:w="648" w:type="dxa"/>
          </w:tcPr>
          <w:p w:rsidR="00C9307B" w:rsidRPr="0070040A" w:rsidRDefault="00C9307B" w:rsidP="00C9307B">
            <w:pPr>
              <w:keepNext/>
              <w:keepLines/>
              <w:jc w:val="center"/>
              <w:rPr>
                <w:b/>
                <w:sz w:val="18"/>
              </w:rPr>
            </w:pPr>
            <w:proofErr w:type="spellStart"/>
            <w:r w:rsidRPr="0070040A">
              <w:rPr>
                <w:b/>
                <w:sz w:val="18"/>
              </w:rPr>
              <w:t>Poř</w:t>
            </w:r>
            <w:proofErr w:type="spellEnd"/>
            <w:r w:rsidRPr="0070040A">
              <w:rPr>
                <w:b/>
                <w:sz w:val="18"/>
              </w:rPr>
              <w:t>. číslo</w:t>
            </w:r>
          </w:p>
        </w:tc>
        <w:tc>
          <w:tcPr>
            <w:tcW w:w="2160" w:type="dxa"/>
          </w:tcPr>
          <w:p w:rsidR="00C9307B" w:rsidRPr="0070040A" w:rsidRDefault="00C9307B" w:rsidP="00C9307B">
            <w:pPr>
              <w:keepNext/>
              <w:keepLines/>
              <w:jc w:val="center"/>
              <w:rPr>
                <w:b/>
                <w:sz w:val="18"/>
              </w:rPr>
            </w:pPr>
            <w:r w:rsidRPr="0070040A">
              <w:rPr>
                <w:b/>
                <w:sz w:val="18"/>
              </w:rPr>
              <w:t>Předmět pojištění</w:t>
            </w:r>
          </w:p>
        </w:tc>
        <w:tc>
          <w:tcPr>
            <w:tcW w:w="1826" w:type="dxa"/>
          </w:tcPr>
          <w:p w:rsidR="00C9307B" w:rsidRPr="0070040A" w:rsidRDefault="00C9307B" w:rsidP="00C9307B">
            <w:pPr>
              <w:keepNext/>
              <w:keepLines/>
              <w:jc w:val="center"/>
              <w:rPr>
                <w:b/>
                <w:sz w:val="18"/>
              </w:rPr>
            </w:pPr>
            <w:r w:rsidRPr="0070040A">
              <w:rPr>
                <w:b/>
                <w:sz w:val="18"/>
              </w:rPr>
              <w:t>Agregovaná/celková/ pojistná částka</w:t>
            </w:r>
          </w:p>
        </w:tc>
        <w:tc>
          <w:tcPr>
            <w:tcW w:w="1414" w:type="dxa"/>
          </w:tcPr>
          <w:p w:rsidR="00C9307B" w:rsidRPr="0070040A" w:rsidRDefault="00C9307B" w:rsidP="00C9307B">
            <w:pPr>
              <w:keepNext/>
              <w:keepLines/>
              <w:jc w:val="center"/>
              <w:rPr>
                <w:b/>
                <w:sz w:val="18"/>
              </w:rPr>
            </w:pPr>
            <w:r w:rsidRPr="0070040A">
              <w:rPr>
                <w:b/>
                <w:sz w:val="18"/>
              </w:rPr>
              <w:t>Spoluúčast</w:t>
            </w:r>
            <w:r w:rsidRPr="0070040A">
              <w:rPr>
                <w:sz w:val="18"/>
                <w:szCs w:val="18"/>
                <w:vertAlign w:val="superscript"/>
              </w:rPr>
              <w:t>5)</w:t>
            </w:r>
          </w:p>
        </w:tc>
        <w:tc>
          <w:tcPr>
            <w:tcW w:w="1418" w:type="dxa"/>
          </w:tcPr>
          <w:p w:rsidR="00C9307B" w:rsidRPr="0070040A" w:rsidRDefault="00C9307B" w:rsidP="00C9307B">
            <w:pPr>
              <w:keepNext/>
              <w:keepLines/>
              <w:jc w:val="center"/>
              <w:rPr>
                <w:b/>
                <w:sz w:val="18"/>
              </w:rPr>
            </w:pPr>
            <w:r w:rsidRPr="0070040A">
              <w:rPr>
                <w:b/>
                <w:sz w:val="18"/>
              </w:rPr>
              <w:t>Pojištění se sjednává*</w:t>
            </w:r>
            <w:r w:rsidRPr="0070040A">
              <w:rPr>
                <w:b/>
                <w:sz w:val="18"/>
                <w:szCs w:val="18"/>
                <w:vertAlign w:val="superscript"/>
              </w:rPr>
              <w:t>1)2)9)</w:t>
            </w:r>
          </w:p>
        </w:tc>
        <w:tc>
          <w:tcPr>
            <w:tcW w:w="1404" w:type="dxa"/>
          </w:tcPr>
          <w:p w:rsidR="00C9307B" w:rsidRPr="0070040A" w:rsidRDefault="00C9307B" w:rsidP="00C9307B">
            <w:pPr>
              <w:keepNext/>
              <w:keepLines/>
              <w:jc w:val="center"/>
              <w:rPr>
                <w:b/>
                <w:sz w:val="18"/>
              </w:rPr>
            </w:pPr>
            <w:r w:rsidRPr="0070040A">
              <w:rPr>
                <w:b/>
                <w:sz w:val="18"/>
              </w:rPr>
              <w:t>Maximální roční limit pojistného plnění</w:t>
            </w:r>
            <w:r w:rsidRPr="0070040A">
              <w:rPr>
                <w:b/>
                <w:sz w:val="18"/>
                <w:szCs w:val="18"/>
                <w:vertAlign w:val="superscript"/>
              </w:rPr>
              <w:t>3)</w:t>
            </w:r>
          </w:p>
        </w:tc>
        <w:tc>
          <w:tcPr>
            <w:tcW w:w="1400" w:type="dxa"/>
          </w:tcPr>
          <w:p w:rsidR="00C9307B" w:rsidRPr="0070040A" w:rsidRDefault="00C9307B" w:rsidP="00C9307B">
            <w:pPr>
              <w:keepNext/>
              <w:keepLines/>
              <w:jc w:val="center"/>
              <w:rPr>
                <w:b/>
                <w:sz w:val="18"/>
              </w:rPr>
            </w:pPr>
            <w:r w:rsidRPr="0070040A">
              <w:rPr>
                <w:b/>
                <w:sz w:val="18"/>
              </w:rPr>
              <w:t>Limit poj</w:t>
            </w:r>
            <w:r>
              <w:rPr>
                <w:b/>
                <w:sz w:val="18"/>
              </w:rPr>
              <w:t>.</w:t>
            </w:r>
            <w:r w:rsidRPr="0070040A">
              <w:rPr>
                <w:b/>
                <w:sz w:val="18"/>
              </w:rPr>
              <w:t xml:space="preserve"> </w:t>
            </w:r>
            <w:proofErr w:type="gramStart"/>
            <w:r w:rsidRPr="0070040A">
              <w:rPr>
                <w:b/>
                <w:sz w:val="18"/>
              </w:rPr>
              <w:t>plnění</w:t>
            </w:r>
            <w:proofErr w:type="gramEnd"/>
            <w:r w:rsidRPr="0070040A">
              <w:rPr>
                <w:b/>
                <w:sz w:val="18"/>
              </w:rPr>
              <w:t xml:space="preserve"> pro jednu poj. událost</w:t>
            </w:r>
            <w:r w:rsidRPr="0070040A">
              <w:rPr>
                <w:b/>
                <w:sz w:val="18"/>
                <w:szCs w:val="18"/>
                <w:vertAlign w:val="superscript"/>
              </w:rPr>
              <w:t>4)</w:t>
            </w:r>
          </w:p>
        </w:tc>
      </w:tr>
      <w:tr w:rsidR="00C9307B" w:rsidRPr="0070040A" w:rsidTr="002339D0">
        <w:tc>
          <w:tcPr>
            <w:tcW w:w="648" w:type="dxa"/>
            <w:vAlign w:val="center"/>
          </w:tcPr>
          <w:p w:rsidR="00C9307B" w:rsidRPr="0070040A" w:rsidRDefault="00C9307B" w:rsidP="00C9307B">
            <w:pPr>
              <w:keepNext/>
              <w:keepLines/>
              <w:jc w:val="center"/>
              <w:rPr>
                <w:sz w:val="18"/>
              </w:rPr>
            </w:pPr>
            <w:r>
              <w:rPr>
                <w:sz w:val="18"/>
              </w:rPr>
              <w:t>1</w:t>
            </w:r>
          </w:p>
        </w:tc>
        <w:tc>
          <w:tcPr>
            <w:tcW w:w="2160" w:type="dxa"/>
            <w:vAlign w:val="center"/>
          </w:tcPr>
          <w:p w:rsidR="00C9307B" w:rsidRPr="0070040A" w:rsidRDefault="00C9307B" w:rsidP="002339D0">
            <w:pPr>
              <w:keepNext/>
              <w:keepLines/>
              <w:jc w:val="left"/>
              <w:rPr>
                <w:sz w:val="18"/>
              </w:rPr>
            </w:pPr>
            <w:r w:rsidRPr="0070040A">
              <w:rPr>
                <w:sz w:val="18"/>
              </w:rPr>
              <w:t>ostatní vlastní a cizí věci movité - soubor</w:t>
            </w:r>
          </w:p>
        </w:tc>
        <w:tc>
          <w:tcPr>
            <w:tcW w:w="1826" w:type="dxa"/>
            <w:vAlign w:val="center"/>
          </w:tcPr>
          <w:p w:rsidR="00C9307B" w:rsidRPr="0070040A" w:rsidRDefault="00C9307B" w:rsidP="00C9307B">
            <w:pPr>
              <w:keepNext/>
              <w:keepLines/>
              <w:jc w:val="right"/>
              <w:rPr>
                <w:sz w:val="18"/>
              </w:rPr>
            </w:pPr>
          </w:p>
        </w:tc>
        <w:tc>
          <w:tcPr>
            <w:tcW w:w="1414" w:type="dxa"/>
            <w:vAlign w:val="center"/>
          </w:tcPr>
          <w:p w:rsidR="00C9307B" w:rsidRPr="0070040A" w:rsidRDefault="00C9307B" w:rsidP="002339D0">
            <w:pPr>
              <w:keepNext/>
              <w:keepLines/>
              <w:jc w:val="center"/>
              <w:rPr>
                <w:sz w:val="18"/>
              </w:rPr>
            </w:pPr>
          </w:p>
        </w:tc>
        <w:tc>
          <w:tcPr>
            <w:tcW w:w="1418" w:type="dxa"/>
            <w:vAlign w:val="center"/>
          </w:tcPr>
          <w:p w:rsidR="00C9307B" w:rsidRPr="0070040A" w:rsidRDefault="00C9307B" w:rsidP="002339D0">
            <w:pPr>
              <w:keepNext/>
              <w:keepLines/>
              <w:jc w:val="left"/>
              <w:rPr>
                <w:sz w:val="18"/>
              </w:rPr>
            </w:pPr>
            <w:r w:rsidRPr="0070040A">
              <w:rPr>
                <w:sz w:val="18"/>
              </w:rPr>
              <w:t>první riziko a novou cenu</w:t>
            </w:r>
          </w:p>
        </w:tc>
        <w:tc>
          <w:tcPr>
            <w:tcW w:w="1404" w:type="dxa"/>
            <w:vAlign w:val="center"/>
          </w:tcPr>
          <w:p w:rsidR="00C9307B" w:rsidRPr="0070040A" w:rsidRDefault="00C9307B" w:rsidP="002339D0">
            <w:pPr>
              <w:keepNext/>
              <w:keepLines/>
              <w:jc w:val="center"/>
              <w:rPr>
                <w:sz w:val="18"/>
              </w:rPr>
            </w:pPr>
          </w:p>
        </w:tc>
        <w:tc>
          <w:tcPr>
            <w:tcW w:w="1400" w:type="dxa"/>
            <w:vAlign w:val="center"/>
          </w:tcPr>
          <w:p w:rsidR="00C9307B" w:rsidRPr="00C80402" w:rsidRDefault="00C9307B" w:rsidP="00C9307B">
            <w:pPr>
              <w:jc w:val="center"/>
              <w:rPr>
                <w:sz w:val="18"/>
                <w:szCs w:val="18"/>
              </w:rPr>
            </w:pPr>
          </w:p>
        </w:tc>
      </w:tr>
      <w:tr w:rsidR="00C9307B" w:rsidRPr="0070040A" w:rsidTr="002339D0">
        <w:tc>
          <w:tcPr>
            <w:tcW w:w="648" w:type="dxa"/>
            <w:vAlign w:val="center"/>
          </w:tcPr>
          <w:p w:rsidR="00C9307B" w:rsidRPr="0070040A" w:rsidRDefault="00C9307B" w:rsidP="00C9307B">
            <w:pPr>
              <w:keepNext/>
              <w:keepLines/>
              <w:jc w:val="center"/>
              <w:rPr>
                <w:sz w:val="18"/>
              </w:rPr>
            </w:pPr>
            <w:r>
              <w:rPr>
                <w:sz w:val="18"/>
              </w:rPr>
              <w:t>2</w:t>
            </w:r>
          </w:p>
        </w:tc>
        <w:tc>
          <w:tcPr>
            <w:tcW w:w="2160" w:type="dxa"/>
            <w:vAlign w:val="center"/>
          </w:tcPr>
          <w:p w:rsidR="00C9307B" w:rsidRPr="0070040A" w:rsidRDefault="00C9307B" w:rsidP="002339D0">
            <w:pPr>
              <w:keepNext/>
              <w:keepLines/>
              <w:jc w:val="left"/>
              <w:rPr>
                <w:sz w:val="18"/>
              </w:rPr>
            </w:pPr>
            <w:r w:rsidRPr="0070040A">
              <w:rPr>
                <w:sz w:val="18"/>
              </w:rPr>
              <w:t>vlastní cennosti - soubor</w:t>
            </w:r>
          </w:p>
        </w:tc>
        <w:tc>
          <w:tcPr>
            <w:tcW w:w="1826" w:type="dxa"/>
            <w:vAlign w:val="center"/>
          </w:tcPr>
          <w:p w:rsidR="00C9307B" w:rsidRPr="0070040A" w:rsidRDefault="00C9307B" w:rsidP="00C9307B">
            <w:pPr>
              <w:keepNext/>
              <w:keepLines/>
              <w:jc w:val="right"/>
              <w:rPr>
                <w:sz w:val="18"/>
              </w:rPr>
            </w:pPr>
          </w:p>
        </w:tc>
        <w:tc>
          <w:tcPr>
            <w:tcW w:w="1414" w:type="dxa"/>
            <w:vAlign w:val="center"/>
          </w:tcPr>
          <w:p w:rsidR="00C9307B" w:rsidRPr="0070040A" w:rsidRDefault="00C9307B" w:rsidP="002339D0">
            <w:pPr>
              <w:keepNext/>
              <w:keepLines/>
              <w:jc w:val="center"/>
              <w:rPr>
                <w:sz w:val="18"/>
              </w:rPr>
            </w:pPr>
          </w:p>
        </w:tc>
        <w:tc>
          <w:tcPr>
            <w:tcW w:w="1418" w:type="dxa"/>
            <w:vAlign w:val="center"/>
          </w:tcPr>
          <w:p w:rsidR="00C9307B" w:rsidRPr="0070040A" w:rsidRDefault="00C9307B" w:rsidP="002339D0">
            <w:pPr>
              <w:keepNext/>
              <w:keepLines/>
              <w:jc w:val="left"/>
              <w:rPr>
                <w:sz w:val="18"/>
              </w:rPr>
            </w:pPr>
            <w:r w:rsidRPr="0070040A">
              <w:rPr>
                <w:sz w:val="18"/>
              </w:rPr>
              <w:t>první riziko</w:t>
            </w:r>
          </w:p>
        </w:tc>
        <w:tc>
          <w:tcPr>
            <w:tcW w:w="1404" w:type="dxa"/>
            <w:vAlign w:val="center"/>
          </w:tcPr>
          <w:p w:rsidR="00C9307B" w:rsidRPr="0070040A" w:rsidRDefault="00C9307B" w:rsidP="002339D0">
            <w:pPr>
              <w:keepNext/>
              <w:keepLines/>
              <w:jc w:val="center"/>
              <w:rPr>
                <w:sz w:val="18"/>
              </w:rPr>
            </w:pPr>
          </w:p>
        </w:tc>
        <w:tc>
          <w:tcPr>
            <w:tcW w:w="1400" w:type="dxa"/>
            <w:vAlign w:val="center"/>
          </w:tcPr>
          <w:p w:rsidR="00C9307B" w:rsidRPr="00C80402" w:rsidRDefault="00C9307B" w:rsidP="00C9307B">
            <w:pPr>
              <w:jc w:val="center"/>
              <w:rPr>
                <w:sz w:val="18"/>
                <w:szCs w:val="18"/>
              </w:rPr>
            </w:pPr>
          </w:p>
        </w:tc>
      </w:tr>
      <w:tr w:rsidR="00C9307B" w:rsidRPr="0070040A" w:rsidTr="002339D0">
        <w:tc>
          <w:tcPr>
            <w:tcW w:w="648" w:type="dxa"/>
            <w:vAlign w:val="center"/>
          </w:tcPr>
          <w:p w:rsidR="00C9307B" w:rsidRPr="0070040A" w:rsidRDefault="00C9307B" w:rsidP="00C9307B">
            <w:pPr>
              <w:keepNext/>
              <w:keepLines/>
              <w:jc w:val="center"/>
              <w:rPr>
                <w:sz w:val="18"/>
              </w:rPr>
            </w:pPr>
            <w:r>
              <w:rPr>
                <w:sz w:val="18"/>
              </w:rPr>
              <w:t>3</w:t>
            </w:r>
          </w:p>
        </w:tc>
        <w:tc>
          <w:tcPr>
            <w:tcW w:w="2160" w:type="dxa"/>
            <w:vAlign w:val="center"/>
          </w:tcPr>
          <w:p w:rsidR="00C9307B" w:rsidRPr="0070040A" w:rsidRDefault="00C9307B" w:rsidP="002339D0">
            <w:pPr>
              <w:keepNext/>
              <w:keepLines/>
              <w:jc w:val="left"/>
              <w:rPr>
                <w:sz w:val="18"/>
              </w:rPr>
            </w:pPr>
            <w:r w:rsidRPr="0070040A">
              <w:rPr>
                <w:sz w:val="18"/>
              </w:rPr>
              <w:t>vlastní stavební součásti a příslušenství budov nebo staveb - soubor</w:t>
            </w:r>
          </w:p>
        </w:tc>
        <w:tc>
          <w:tcPr>
            <w:tcW w:w="1826" w:type="dxa"/>
            <w:vAlign w:val="center"/>
          </w:tcPr>
          <w:p w:rsidR="00C9307B" w:rsidRPr="0070040A" w:rsidRDefault="00C9307B" w:rsidP="00C9307B">
            <w:pPr>
              <w:keepNext/>
              <w:keepLines/>
              <w:jc w:val="right"/>
              <w:rPr>
                <w:sz w:val="18"/>
              </w:rPr>
            </w:pPr>
          </w:p>
        </w:tc>
        <w:tc>
          <w:tcPr>
            <w:tcW w:w="1414" w:type="dxa"/>
            <w:vAlign w:val="center"/>
          </w:tcPr>
          <w:p w:rsidR="00C9307B" w:rsidRPr="0070040A" w:rsidRDefault="00C9307B" w:rsidP="002339D0">
            <w:pPr>
              <w:keepNext/>
              <w:keepLines/>
              <w:jc w:val="center"/>
              <w:rPr>
                <w:sz w:val="18"/>
              </w:rPr>
            </w:pPr>
          </w:p>
        </w:tc>
        <w:tc>
          <w:tcPr>
            <w:tcW w:w="1418" w:type="dxa"/>
            <w:vAlign w:val="center"/>
          </w:tcPr>
          <w:p w:rsidR="00C9307B" w:rsidRPr="0070040A" w:rsidRDefault="00C9307B" w:rsidP="002339D0">
            <w:pPr>
              <w:keepNext/>
              <w:keepLines/>
              <w:jc w:val="left"/>
              <w:rPr>
                <w:sz w:val="18"/>
              </w:rPr>
            </w:pPr>
            <w:r w:rsidRPr="0070040A">
              <w:rPr>
                <w:sz w:val="18"/>
              </w:rPr>
              <w:t>první riziko a novou cenu</w:t>
            </w:r>
          </w:p>
        </w:tc>
        <w:tc>
          <w:tcPr>
            <w:tcW w:w="1404" w:type="dxa"/>
            <w:vAlign w:val="center"/>
          </w:tcPr>
          <w:p w:rsidR="00C9307B" w:rsidRPr="0070040A" w:rsidRDefault="00C9307B" w:rsidP="002339D0">
            <w:pPr>
              <w:keepNext/>
              <w:keepLines/>
              <w:jc w:val="center"/>
              <w:rPr>
                <w:sz w:val="18"/>
              </w:rPr>
            </w:pPr>
          </w:p>
        </w:tc>
        <w:tc>
          <w:tcPr>
            <w:tcW w:w="1400" w:type="dxa"/>
            <w:vAlign w:val="center"/>
          </w:tcPr>
          <w:p w:rsidR="00C9307B" w:rsidRPr="00C80402" w:rsidRDefault="00C9307B" w:rsidP="00C9307B">
            <w:pPr>
              <w:jc w:val="center"/>
              <w:rPr>
                <w:sz w:val="18"/>
                <w:szCs w:val="18"/>
              </w:rPr>
            </w:pPr>
          </w:p>
        </w:tc>
      </w:tr>
      <w:tr w:rsidR="00C9307B" w:rsidRPr="0070040A" w:rsidTr="00C9307B">
        <w:tc>
          <w:tcPr>
            <w:tcW w:w="10270" w:type="dxa"/>
            <w:gridSpan w:val="7"/>
          </w:tcPr>
          <w:p w:rsidR="00C9307B" w:rsidRPr="0070040A" w:rsidRDefault="00C9307B" w:rsidP="00C9307B">
            <w:pPr>
              <w:rPr>
                <w:sz w:val="18"/>
              </w:rPr>
            </w:pPr>
            <w:r w:rsidRPr="0070040A">
              <w:rPr>
                <w:sz w:val="18"/>
              </w:rPr>
              <w:t>Ujednává se, že umělecké dílo „Kapka“ je umístěno na volném prostranství.</w:t>
            </w:r>
          </w:p>
        </w:tc>
      </w:tr>
    </w:tbl>
    <w:p w:rsidR="00C9307B" w:rsidRPr="0070040A" w:rsidRDefault="00C9307B" w:rsidP="00C9307B">
      <w:pPr>
        <w:ind w:left="195"/>
        <w:rPr>
          <w:sz w:val="18"/>
        </w:rPr>
      </w:pPr>
      <w:r w:rsidRPr="0070040A">
        <w:rPr>
          <w:sz w:val="18"/>
        </w:rPr>
        <w:t>* není-li uvedeno, platí ustanovení čl. II. odst. 1.1.</w:t>
      </w:r>
    </w:p>
    <w:p w:rsidR="00C9307B" w:rsidRPr="0070040A" w:rsidRDefault="00C9307B" w:rsidP="00C9307B">
      <w:pPr>
        <w:rPr>
          <w:sz w:val="18"/>
        </w:rPr>
      </w:pPr>
    </w:p>
    <w:p w:rsidR="00C9307B" w:rsidRPr="0070040A" w:rsidRDefault="00C9307B" w:rsidP="00C9307B">
      <w:pPr>
        <w:keepNext/>
        <w:keepLines/>
        <w:rPr>
          <w:b/>
        </w:rPr>
      </w:pPr>
      <w:r w:rsidRPr="0070040A">
        <w:rPr>
          <w:b/>
        </w:rPr>
        <w:t>2.3.1.  Pojištění pro případ vandalismu</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1440"/>
        <w:gridCol w:w="1440"/>
        <w:gridCol w:w="1260"/>
        <w:gridCol w:w="1162"/>
        <w:gridCol w:w="1400"/>
      </w:tblGrid>
      <w:tr w:rsidR="00C9307B" w:rsidRPr="0070040A" w:rsidTr="00C9307B">
        <w:tc>
          <w:tcPr>
            <w:tcW w:w="10230" w:type="dxa"/>
            <w:gridSpan w:val="7"/>
          </w:tcPr>
          <w:p w:rsidR="00C9307B" w:rsidRPr="0070040A" w:rsidRDefault="00C9307B" w:rsidP="003767BC">
            <w:pPr>
              <w:keepNext/>
              <w:keepLines/>
              <w:rPr>
                <w:b/>
                <w:sz w:val="18"/>
              </w:rPr>
            </w:pPr>
            <w:r w:rsidRPr="0070040A">
              <w:rPr>
                <w:b/>
                <w:sz w:val="18"/>
              </w:rPr>
              <w:t xml:space="preserve">Místo pojištění: </w:t>
            </w:r>
            <w:proofErr w:type="spellStart"/>
            <w:r w:rsidRPr="0070040A">
              <w:rPr>
                <w:sz w:val="18"/>
                <w:lang w:val="en-US"/>
              </w:rPr>
              <w:t>dle</w:t>
            </w:r>
            <w:proofErr w:type="spellEnd"/>
            <w:r w:rsidRPr="0070040A">
              <w:rPr>
                <w:sz w:val="18"/>
                <w:lang w:val="en-US"/>
              </w:rPr>
              <w:t xml:space="preserve"> </w:t>
            </w:r>
            <w:proofErr w:type="spellStart"/>
            <w:r w:rsidR="003767BC">
              <w:rPr>
                <w:sz w:val="18"/>
                <w:lang w:val="en-US"/>
              </w:rPr>
              <w:t>bodu</w:t>
            </w:r>
            <w:proofErr w:type="spellEnd"/>
            <w:r w:rsidR="003767BC">
              <w:rPr>
                <w:sz w:val="18"/>
                <w:lang w:val="en-US"/>
              </w:rPr>
              <w:t xml:space="preserve"> 1.3.</w:t>
            </w:r>
          </w:p>
        </w:tc>
      </w:tr>
      <w:tr w:rsidR="00C9307B" w:rsidRPr="0070040A" w:rsidTr="00C9307B">
        <w:tc>
          <w:tcPr>
            <w:tcW w:w="10230" w:type="dxa"/>
            <w:gridSpan w:val="7"/>
          </w:tcPr>
          <w:p w:rsidR="00C9307B" w:rsidRPr="0070040A" w:rsidRDefault="00C9307B" w:rsidP="00C9307B">
            <w:pPr>
              <w:keepNext/>
              <w:keepLines/>
              <w:rPr>
                <w:b/>
                <w:sz w:val="18"/>
              </w:rPr>
            </w:pPr>
            <w:r w:rsidRPr="0070040A">
              <w:rPr>
                <w:b/>
                <w:sz w:val="18"/>
              </w:rPr>
              <w:t xml:space="preserve">Rozsah pojištění: </w:t>
            </w:r>
            <w:r w:rsidRPr="0070040A">
              <w:rPr>
                <w:sz w:val="18"/>
              </w:rPr>
              <w:t xml:space="preserve">poj. </w:t>
            </w:r>
            <w:proofErr w:type="gramStart"/>
            <w:r w:rsidRPr="0070040A">
              <w:rPr>
                <w:sz w:val="18"/>
              </w:rPr>
              <w:t>nebezpečí</w:t>
            </w:r>
            <w:proofErr w:type="gramEnd"/>
            <w:r w:rsidRPr="0070040A">
              <w:rPr>
                <w:sz w:val="18"/>
              </w:rPr>
              <w:t xml:space="preserve"> "vandalismus"</w:t>
            </w:r>
          </w:p>
        </w:tc>
      </w:tr>
      <w:tr w:rsidR="00C9307B" w:rsidRPr="0070040A" w:rsidTr="00C9307B">
        <w:tc>
          <w:tcPr>
            <w:tcW w:w="10230" w:type="dxa"/>
            <w:gridSpan w:val="7"/>
          </w:tcPr>
          <w:p w:rsidR="00C9307B" w:rsidRPr="0070040A" w:rsidRDefault="00C9307B" w:rsidP="002339D0">
            <w:pPr>
              <w:keepNext/>
              <w:keepLines/>
              <w:rPr>
                <w:sz w:val="18"/>
              </w:rPr>
            </w:pPr>
            <w:r w:rsidRPr="0070040A">
              <w:rPr>
                <w:b/>
                <w:sz w:val="18"/>
              </w:rPr>
              <w:t xml:space="preserve">Pojištění se řídí: </w:t>
            </w:r>
            <w:r w:rsidRPr="0070040A">
              <w:rPr>
                <w:sz w:val="18"/>
              </w:rPr>
              <w:t>VPP P-100/0</w:t>
            </w:r>
            <w:r>
              <w:rPr>
                <w:sz w:val="18"/>
              </w:rPr>
              <w:t>9</w:t>
            </w:r>
            <w:r w:rsidRPr="0070040A">
              <w:rPr>
                <w:sz w:val="18"/>
              </w:rPr>
              <w:t>, ZPP P</w:t>
            </w:r>
            <w:r w:rsidR="002339D0">
              <w:rPr>
                <w:sz w:val="18"/>
              </w:rPr>
              <w:t>-200/05 a doložkami DOB1, DOB3</w:t>
            </w:r>
          </w:p>
        </w:tc>
      </w:tr>
      <w:tr w:rsidR="00C9307B" w:rsidRPr="0070040A" w:rsidTr="00C9307B">
        <w:tc>
          <w:tcPr>
            <w:tcW w:w="648" w:type="dxa"/>
          </w:tcPr>
          <w:p w:rsidR="00C9307B" w:rsidRPr="0070040A" w:rsidRDefault="00C9307B" w:rsidP="00C9307B">
            <w:pPr>
              <w:keepNext/>
              <w:keepLines/>
              <w:jc w:val="center"/>
              <w:rPr>
                <w:b/>
                <w:sz w:val="18"/>
              </w:rPr>
            </w:pPr>
            <w:proofErr w:type="spellStart"/>
            <w:r w:rsidRPr="0070040A">
              <w:rPr>
                <w:b/>
                <w:sz w:val="18"/>
              </w:rPr>
              <w:t>Poř</w:t>
            </w:r>
            <w:proofErr w:type="spellEnd"/>
            <w:r w:rsidRPr="0070040A">
              <w:rPr>
                <w:b/>
                <w:sz w:val="18"/>
              </w:rPr>
              <w:t>. číslo</w:t>
            </w:r>
          </w:p>
        </w:tc>
        <w:tc>
          <w:tcPr>
            <w:tcW w:w="2880" w:type="dxa"/>
          </w:tcPr>
          <w:p w:rsidR="00C9307B" w:rsidRPr="0070040A" w:rsidRDefault="00C9307B" w:rsidP="00C9307B">
            <w:pPr>
              <w:keepNext/>
              <w:keepLines/>
              <w:jc w:val="center"/>
              <w:rPr>
                <w:b/>
                <w:sz w:val="18"/>
              </w:rPr>
            </w:pPr>
            <w:r w:rsidRPr="0070040A">
              <w:rPr>
                <w:b/>
                <w:sz w:val="18"/>
              </w:rPr>
              <w:t>Předmět pojištění</w:t>
            </w:r>
          </w:p>
        </w:tc>
        <w:tc>
          <w:tcPr>
            <w:tcW w:w="1440" w:type="dxa"/>
          </w:tcPr>
          <w:p w:rsidR="00C9307B" w:rsidRPr="0070040A" w:rsidRDefault="00C9307B" w:rsidP="00C9307B">
            <w:pPr>
              <w:keepNext/>
              <w:keepLines/>
              <w:jc w:val="center"/>
              <w:rPr>
                <w:b/>
                <w:sz w:val="18"/>
              </w:rPr>
            </w:pPr>
            <w:r w:rsidRPr="0070040A">
              <w:rPr>
                <w:b/>
                <w:sz w:val="18"/>
              </w:rPr>
              <w:t>Agregovaná/celková/ pojistná částka</w:t>
            </w:r>
          </w:p>
        </w:tc>
        <w:tc>
          <w:tcPr>
            <w:tcW w:w="1440" w:type="dxa"/>
          </w:tcPr>
          <w:p w:rsidR="00C9307B" w:rsidRPr="0070040A" w:rsidRDefault="00C9307B" w:rsidP="00C9307B">
            <w:pPr>
              <w:keepNext/>
              <w:keepLines/>
              <w:jc w:val="center"/>
              <w:rPr>
                <w:b/>
                <w:sz w:val="18"/>
              </w:rPr>
            </w:pPr>
            <w:r w:rsidRPr="0070040A">
              <w:rPr>
                <w:b/>
                <w:sz w:val="18"/>
              </w:rPr>
              <w:t>Spoluúčast</w:t>
            </w:r>
            <w:r w:rsidRPr="0070040A">
              <w:rPr>
                <w:sz w:val="18"/>
                <w:szCs w:val="18"/>
                <w:vertAlign w:val="superscript"/>
              </w:rPr>
              <w:t>5)</w:t>
            </w:r>
          </w:p>
        </w:tc>
        <w:tc>
          <w:tcPr>
            <w:tcW w:w="1260" w:type="dxa"/>
          </w:tcPr>
          <w:p w:rsidR="00C9307B" w:rsidRPr="0070040A" w:rsidRDefault="00C9307B" w:rsidP="00C9307B">
            <w:pPr>
              <w:keepNext/>
              <w:keepLines/>
              <w:jc w:val="center"/>
              <w:rPr>
                <w:b/>
                <w:sz w:val="18"/>
              </w:rPr>
            </w:pPr>
            <w:r w:rsidRPr="0070040A">
              <w:rPr>
                <w:b/>
                <w:sz w:val="18"/>
              </w:rPr>
              <w:t>Pojištění se sjednává*</w:t>
            </w:r>
            <w:r w:rsidRPr="0070040A">
              <w:rPr>
                <w:b/>
                <w:sz w:val="18"/>
                <w:szCs w:val="18"/>
                <w:vertAlign w:val="superscript"/>
              </w:rPr>
              <w:t>1)2)9)</w:t>
            </w:r>
          </w:p>
        </w:tc>
        <w:tc>
          <w:tcPr>
            <w:tcW w:w="1162" w:type="dxa"/>
          </w:tcPr>
          <w:p w:rsidR="00C9307B" w:rsidRPr="0070040A" w:rsidRDefault="00C9307B" w:rsidP="00C9307B">
            <w:pPr>
              <w:keepNext/>
              <w:keepLines/>
              <w:jc w:val="center"/>
              <w:rPr>
                <w:b/>
                <w:sz w:val="18"/>
              </w:rPr>
            </w:pPr>
            <w:r w:rsidRPr="0070040A">
              <w:rPr>
                <w:b/>
                <w:sz w:val="18"/>
              </w:rPr>
              <w:t>Maximální roční limit pojistného plnění</w:t>
            </w:r>
            <w:r w:rsidRPr="0070040A">
              <w:rPr>
                <w:b/>
                <w:sz w:val="18"/>
                <w:szCs w:val="18"/>
                <w:vertAlign w:val="superscript"/>
              </w:rPr>
              <w:t>3)</w:t>
            </w:r>
          </w:p>
        </w:tc>
        <w:tc>
          <w:tcPr>
            <w:tcW w:w="1400" w:type="dxa"/>
          </w:tcPr>
          <w:p w:rsidR="00C9307B" w:rsidRPr="0070040A" w:rsidRDefault="00C9307B" w:rsidP="00C9307B">
            <w:pPr>
              <w:keepNext/>
              <w:keepLines/>
              <w:jc w:val="center"/>
              <w:rPr>
                <w:b/>
                <w:sz w:val="18"/>
              </w:rPr>
            </w:pPr>
            <w:r w:rsidRPr="0070040A">
              <w:rPr>
                <w:b/>
                <w:sz w:val="18"/>
              </w:rPr>
              <w:t>Limit poj</w:t>
            </w:r>
            <w:r>
              <w:rPr>
                <w:b/>
                <w:sz w:val="18"/>
              </w:rPr>
              <w:t>.</w:t>
            </w:r>
            <w:r w:rsidRPr="0070040A">
              <w:rPr>
                <w:b/>
                <w:sz w:val="18"/>
              </w:rPr>
              <w:t xml:space="preserve"> </w:t>
            </w:r>
            <w:proofErr w:type="gramStart"/>
            <w:r w:rsidRPr="0070040A">
              <w:rPr>
                <w:b/>
                <w:sz w:val="18"/>
              </w:rPr>
              <w:t>plnění</w:t>
            </w:r>
            <w:proofErr w:type="gramEnd"/>
            <w:r w:rsidRPr="0070040A">
              <w:rPr>
                <w:b/>
                <w:sz w:val="18"/>
              </w:rPr>
              <w:t xml:space="preserve"> pro jednu poj. událost</w:t>
            </w:r>
            <w:r w:rsidRPr="0070040A">
              <w:rPr>
                <w:b/>
                <w:sz w:val="18"/>
                <w:szCs w:val="18"/>
                <w:vertAlign w:val="superscript"/>
              </w:rPr>
              <w:t>4)</w:t>
            </w:r>
          </w:p>
        </w:tc>
      </w:tr>
      <w:tr w:rsidR="00C9307B" w:rsidRPr="00BB0AAC" w:rsidTr="002339D0">
        <w:tc>
          <w:tcPr>
            <w:tcW w:w="648" w:type="dxa"/>
            <w:vAlign w:val="center"/>
          </w:tcPr>
          <w:p w:rsidR="00C9307B" w:rsidRPr="00BB0AAC" w:rsidRDefault="00C9307B" w:rsidP="00C9307B">
            <w:pPr>
              <w:keepNext/>
              <w:keepLines/>
              <w:jc w:val="center"/>
              <w:rPr>
                <w:sz w:val="18"/>
              </w:rPr>
            </w:pPr>
            <w:r w:rsidRPr="00BB0AAC">
              <w:rPr>
                <w:sz w:val="18"/>
              </w:rPr>
              <w:t>1</w:t>
            </w:r>
          </w:p>
        </w:tc>
        <w:tc>
          <w:tcPr>
            <w:tcW w:w="2880" w:type="dxa"/>
            <w:vAlign w:val="center"/>
          </w:tcPr>
          <w:p w:rsidR="00C9307B" w:rsidRPr="00BB0AAC" w:rsidRDefault="00C9307B" w:rsidP="002339D0">
            <w:pPr>
              <w:keepNext/>
              <w:keepLines/>
              <w:jc w:val="left"/>
              <w:rPr>
                <w:sz w:val="18"/>
              </w:rPr>
            </w:pPr>
            <w:r w:rsidRPr="00BB0AAC">
              <w:rPr>
                <w:sz w:val="18"/>
              </w:rPr>
              <w:t>vlastní budovy a stavby – soubor včetně oplocení, zpevněných ploch, septiku a kanalizace</w:t>
            </w:r>
          </w:p>
        </w:tc>
        <w:tc>
          <w:tcPr>
            <w:tcW w:w="1440" w:type="dxa"/>
            <w:vAlign w:val="center"/>
          </w:tcPr>
          <w:p w:rsidR="00C9307B" w:rsidRPr="00BB0AAC" w:rsidRDefault="00C9307B" w:rsidP="00C9307B">
            <w:pPr>
              <w:keepNext/>
              <w:keepLines/>
              <w:jc w:val="right"/>
              <w:rPr>
                <w:sz w:val="18"/>
              </w:rPr>
            </w:pPr>
          </w:p>
        </w:tc>
        <w:tc>
          <w:tcPr>
            <w:tcW w:w="1440" w:type="dxa"/>
            <w:vAlign w:val="center"/>
          </w:tcPr>
          <w:p w:rsidR="00C9307B" w:rsidRPr="00BB0AAC" w:rsidRDefault="00C9307B" w:rsidP="002339D0">
            <w:pPr>
              <w:keepNext/>
              <w:keepLines/>
              <w:jc w:val="center"/>
              <w:rPr>
                <w:sz w:val="18"/>
              </w:rPr>
            </w:pPr>
          </w:p>
        </w:tc>
        <w:tc>
          <w:tcPr>
            <w:tcW w:w="1260" w:type="dxa"/>
            <w:vAlign w:val="center"/>
          </w:tcPr>
          <w:p w:rsidR="00C9307B" w:rsidRPr="00BB0AAC" w:rsidRDefault="00C9307B" w:rsidP="002339D0">
            <w:pPr>
              <w:keepNext/>
              <w:keepLines/>
              <w:jc w:val="left"/>
              <w:rPr>
                <w:sz w:val="18"/>
              </w:rPr>
            </w:pPr>
            <w:r w:rsidRPr="00BB0AAC">
              <w:rPr>
                <w:sz w:val="18"/>
              </w:rPr>
              <w:t>první riziko a novou cenu</w:t>
            </w:r>
          </w:p>
        </w:tc>
        <w:tc>
          <w:tcPr>
            <w:tcW w:w="1162" w:type="dxa"/>
            <w:vAlign w:val="center"/>
          </w:tcPr>
          <w:p w:rsidR="00C9307B" w:rsidRPr="00BB0AAC" w:rsidRDefault="00C9307B" w:rsidP="002339D0">
            <w:pPr>
              <w:keepNext/>
              <w:keepLines/>
              <w:jc w:val="center"/>
              <w:rPr>
                <w:sz w:val="18"/>
              </w:rPr>
            </w:pPr>
          </w:p>
        </w:tc>
        <w:tc>
          <w:tcPr>
            <w:tcW w:w="1400" w:type="dxa"/>
            <w:vAlign w:val="center"/>
          </w:tcPr>
          <w:p w:rsidR="00C9307B" w:rsidRPr="00BB0AAC" w:rsidRDefault="00C9307B" w:rsidP="002339D0">
            <w:pPr>
              <w:jc w:val="center"/>
              <w:rPr>
                <w:sz w:val="18"/>
                <w:szCs w:val="18"/>
              </w:rPr>
            </w:pPr>
          </w:p>
        </w:tc>
      </w:tr>
      <w:tr w:rsidR="00C9307B" w:rsidRPr="00BB0AAC" w:rsidTr="002339D0">
        <w:tc>
          <w:tcPr>
            <w:tcW w:w="648" w:type="dxa"/>
            <w:vAlign w:val="center"/>
          </w:tcPr>
          <w:p w:rsidR="00C9307B" w:rsidRPr="00BB0AAC" w:rsidRDefault="00C9307B" w:rsidP="00C9307B">
            <w:pPr>
              <w:keepNext/>
              <w:keepLines/>
              <w:jc w:val="center"/>
              <w:rPr>
                <w:sz w:val="18"/>
              </w:rPr>
            </w:pPr>
            <w:r w:rsidRPr="00BB0AAC">
              <w:rPr>
                <w:sz w:val="18"/>
              </w:rPr>
              <w:t>2</w:t>
            </w:r>
          </w:p>
        </w:tc>
        <w:tc>
          <w:tcPr>
            <w:tcW w:w="2880" w:type="dxa"/>
            <w:vAlign w:val="center"/>
          </w:tcPr>
          <w:p w:rsidR="00C9307B" w:rsidRPr="00BB0AAC" w:rsidRDefault="00C9307B" w:rsidP="002339D0">
            <w:pPr>
              <w:keepNext/>
              <w:keepLines/>
              <w:jc w:val="left"/>
              <w:rPr>
                <w:sz w:val="18"/>
              </w:rPr>
            </w:pPr>
            <w:r w:rsidRPr="00BB0AAC">
              <w:rPr>
                <w:sz w:val="18"/>
              </w:rPr>
              <w:t>ostatní vlastní a cizí věci movité - soubor</w:t>
            </w:r>
          </w:p>
        </w:tc>
        <w:tc>
          <w:tcPr>
            <w:tcW w:w="1440" w:type="dxa"/>
            <w:vAlign w:val="center"/>
          </w:tcPr>
          <w:p w:rsidR="00C9307B" w:rsidRPr="00BB0AAC" w:rsidRDefault="00C9307B" w:rsidP="00C9307B">
            <w:pPr>
              <w:keepNext/>
              <w:keepLines/>
              <w:jc w:val="right"/>
              <w:rPr>
                <w:sz w:val="18"/>
              </w:rPr>
            </w:pPr>
          </w:p>
        </w:tc>
        <w:tc>
          <w:tcPr>
            <w:tcW w:w="1440" w:type="dxa"/>
            <w:vAlign w:val="center"/>
          </w:tcPr>
          <w:p w:rsidR="00C9307B" w:rsidRPr="00BB0AAC" w:rsidRDefault="00C9307B" w:rsidP="002339D0">
            <w:pPr>
              <w:keepNext/>
              <w:keepLines/>
              <w:jc w:val="center"/>
              <w:rPr>
                <w:sz w:val="18"/>
              </w:rPr>
            </w:pPr>
          </w:p>
        </w:tc>
        <w:tc>
          <w:tcPr>
            <w:tcW w:w="1260" w:type="dxa"/>
            <w:vAlign w:val="center"/>
          </w:tcPr>
          <w:p w:rsidR="00C9307B" w:rsidRPr="00BB0AAC" w:rsidRDefault="00C9307B" w:rsidP="002339D0">
            <w:pPr>
              <w:keepNext/>
              <w:keepLines/>
              <w:jc w:val="left"/>
              <w:rPr>
                <w:sz w:val="18"/>
              </w:rPr>
            </w:pPr>
            <w:r w:rsidRPr="00BB0AAC">
              <w:rPr>
                <w:sz w:val="18"/>
              </w:rPr>
              <w:t>první riziko a novou cenu</w:t>
            </w:r>
          </w:p>
        </w:tc>
        <w:tc>
          <w:tcPr>
            <w:tcW w:w="1162" w:type="dxa"/>
            <w:vAlign w:val="center"/>
          </w:tcPr>
          <w:p w:rsidR="00C9307B" w:rsidRPr="00BB0AAC" w:rsidRDefault="00C9307B" w:rsidP="002339D0">
            <w:pPr>
              <w:keepNext/>
              <w:keepLines/>
              <w:jc w:val="center"/>
              <w:rPr>
                <w:sz w:val="18"/>
              </w:rPr>
            </w:pPr>
          </w:p>
        </w:tc>
        <w:tc>
          <w:tcPr>
            <w:tcW w:w="1400" w:type="dxa"/>
            <w:vAlign w:val="center"/>
          </w:tcPr>
          <w:p w:rsidR="00C9307B" w:rsidRPr="00BB0AAC" w:rsidRDefault="00C9307B" w:rsidP="002339D0">
            <w:pPr>
              <w:jc w:val="center"/>
              <w:rPr>
                <w:sz w:val="18"/>
                <w:szCs w:val="18"/>
              </w:rPr>
            </w:pPr>
          </w:p>
        </w:tc>
      </w:tr>
      <w:tr w:rsidR="00C9307B" w:rsidRPr="00BB0AAC" w:rsidTr="00C9307B">
        <w:tc>
          <w:tcPr>
            <w:tcW w:w="10230" w:type="dxa"/>
            <w:gridSpan w:val="7"/>
          </w:tcPr>
          <w:p w:rsidR="00C9307B" w:rsidRPr="00BB0AAC" w:rsidRDefault="00C9307B" w:rsidP="00C9307B">
            <w:pPr>
              <w:keepNext/>
              <w:keepLines/>
              <w:rPr>
                <w:sz w:val="18"/>
              </w:rPr>
            </w:pPr>
            <w:r w:rsidRPr="00BB0AAC">
              <w:rPr>
                <w:sz w:val="18"/>
              </w:rPr>
              <w:t>Ujednává se, že umělecké dílo „Kapka“ je umístěno na volném prostranství.</w:t>
            </w:r>
          </w:p>
        </w:tc>
      </w:tr>
    </w:tbl>
    <w:p w:rsidR="00C9307B" w:rsidRPr="00BB0AAC" w:rsidRDefault="00C9307B" w:rsidP="00C9307B">
      <w:pPr>
        <w:keepNext/>
        <w:keepLines/>
        <w:ind w:left="193"/>
        <w:rPr>
          <w:sz w:val="18"/>
        </w:rPr>
      </w:pPr>
      <w:r w:rsidRPr="00BB0AAC">
        <w:rPr>
          <w:sz w:val="18"/>
        </w:rPr>
        <w:t>* není-li uvedeno, platí ustanovení čl. II. odst. 1.1.</w:t>
      </w:r>
    </w:p>
    <w:p w:rsidR="00C9307B" w:rsidRPr="00BB0AAC" w:rsidRDefault="00C9307B" w:rsidP="00C9307B">
      <w:pPr>
        <w:keepNext/>
        <w:keepLines/>
        <w:rPr>
          <w:sz w:val="18"/>
        </w:rPr>
      </w:pPr>
    </w:p>
    <w:p w:rsidR="00C9307B" w:rsidRPr="00BB0AAC" w:rsidRDefault="00C9307B" w:rsidP="00C9307B">
      <w:pPr>
        <w:keepNext/>
        <w:keepLines/>
        <w:rPr>
          <w:b/>
        </w:rPr>
      </w:pPr>
      <w:r w:rsidRPr="00BB0AAC">
        <w:rPr>
          <w:b/>
        </w:rPr>
        <w:t>2.4.1.  Pojištění elektronických zařízení</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38"/>
        <w:gridCol w:w="1875"/>
        <w:gridCol w:w="1233"/>
        <w:gridCol w:w="1586"/>
        <w:gridCol w:w="1396"/>
        <w:gridCol w:w="1312"/>
      </w:tblGrid>
      <w:tr w:rsidR="00C9307B" w:rsidRPr="00BB0AAC" w:rsidTr="00C9307B">
        <w:tc>
          <w:tcPr>
            <w:tcW w:w="10188" w:type="dxa"/>
            <w:gridSpan w:val="7"/>
          </w:tcPr>
          <w:p w:rsidR="00C9307B" w:rsidRPr="00BB0AAC" w:rsidRDefault="00C9307B" w:rsidP="003767BC">
            <w:pPr>
              <w:keepNext/>
              <w:keepLines/>
              <w:rPr>
                <w:b/>
                <w:sz w:val="18"/>
              </w:rPr>
            </w:pPr>
            <w:r w:rsidRPr="00BB0AAC">
              <w:rPr>
                <w:b/>
                <w:sz w:val="18"/>
              </w:rPr>
              <w:t xml:space="preserve">Místo pojištění: </w:t>
            </w:r>
            <w:proofErr w:type="spellStart"/>
            <w:r w:rsidRPr="00BB0AAC">
              <w:rPr>
                <w:sz w:val="18"/>
                <w:lang w:val="en-US"/>
              </w:rPr>
              <w:t>dle</w:t>
            </w:r>
            <w:proofErr w:type="spellEnd"/>
            <w:r w:rsidRPr="00BB0AAC">
              <w:rPr>
                <w:sz w:val="18"/>
                <w:lang w:val="en-US"/>
              </w:rPr>
              <w:t xml:space="preserve"> </w:t>
            </w:r>
            <w:proofErr w:type="spellStart"/>
            <w:r w:rsidR="003767BC">
              <w:rPr>
                <w:sz w:val="18"/>
                <w:lang w:val="en-US"/>
              </w:rPr>
              <w:t>bodu</w:t>
            </w:r>
            <w:proofErr w:type="spellEnd"/>
            <w:r w:rsidR="003767BC">
              <w:rPr>
                <w:sz w:val="18"/>
                <w:lang w:val="en-US"/>
              </w:rPr>
              <w:t xml:space="preserve"> 1.3.</w:t>
            </w:r>
          </w:p>
        </w:tc>
      </w:tr>
      <w:tr w:rsidR="00C9307B" w:rsidRPr="00BB0AAC" w:rsidTr="00C9307B">
        <w:tc>
          <w:tcPr>
            <w:tcW w:w="10188" w:type="dxa"/>
            <w:gridSpan w:val="7"/>
          </w:tcPr>
          <w:p w:rsidR="00C9307B" w:rsidRPr="00BB0AAC" w:rsidRDefault="00C9307B" w:rsidP="00C9307B">
            <w:pPr>
              <w:keepNext/>
              <w:keepLines/>
              <w:rPr>
                <w:b/>
                <w:sz w:val="18"/>
              </w:rPr>
            </w:pPr>
            <w:r w:rsidRPr="00BB0AAC">
              <w:rPr>
                <w:b/>
                <w:sz w:val="18"/>
              </w:rPr>
              <w:t xml:space="preserve">Rozsah pojištění: </w:t>
            </w:r>
            <w:r w:rsidRPr="00BB0AAC">
              <w:rPr>
                <w:sz w:val="18"/>
              </w:rPr>
              <w:t xml:space="preserve">poj. </w:t>
            </w:r>
            <w:proofErr w:type="gramStart"/>
            <w:r w:rsidRPr="00BB0AAC">
              <w:rPr>
                <w:sz w:val="18"/>
              </w:rPr>
              <w:t>nebezpečí</w:t>
            </w:r>
            <w:proofErr w:type="gramEnd"/>
            <w:r w:rsidRPr="00BB0AAC">
              <w:rPr>
                <w:sz w:val="18"/>
              </w:rPr>
              <w:t xml:space="preserve"> dle čl. II. ZPP P-320/05  </w:t>
            </w:r>
          </w:p>
        </w:tc>
      </w:tr>
      <w:tr w:rsidR="00C9307B" w:rsidRPr="00BB0AAC" w:rsidTr="00C9307B">
        <w:tc>
          <w:tcPr>
            <w:tcW w:w="10188" w:type="dxa"/>
            <w:gridSpan w:val="7"/>
          </w:tcPr>
          <w:p w:rsidR="00C9307B" w:rsidRPr="00BB0AAC" w:rsidRDefault="00C9307B" w:rsidP="00C9307B">
            <w:pPr>
              <w:keepNext/>
              <w:keepLines/>
              <w:rPr>
                <w:sz w:val="18"/>
              </w:rPr>
            </w:pPr>
            <w:r w:rsidRPr="00BB0AAC">
              <w:rPr>
                <w:b/>
                <w:sz w:val="18"/>
              </w:rPr>
              <w:t xml:space="preserve">Pojištění se řídí: </w:t>
            </w:r>
            <w:r w:rsidRPr="00BB0AAC">
              <w:rPr>
                <w:sz w:val="18"/>
              </w:rPr>
              <w:t>VPP P-100/09, ZPP P-320/05 a doložkami DOB1, DOB3, DOB5, DOB7, DOZ1, DOZ5</w:t>
            </w:r>
          </w:p>
        </w:tc>
      </w:tr>
      <w:tr w:rsidR="00C9307B" w:rsidRPr="00BB0AAC" w:rsidTr="00C9307B">
        <w:tc>
          <w:tcPr>
            <w:tcW w:w="648" w:type="dxa"/>
          </w:tcPr>
          <w:p w:rsidR="00C9307B" w:rsidRPr="00BB0AAC" w:rsidRDefault="00C9307B" w:rsidP="00C9307B">
            <w:pPr>
              <w:keepNext/>
              <w:keepLines/>
              <w:jc w:val="center"/>
              <w:rPr>
                <w:b/>
                <w:sz w:val="18"/>
              </w:rPr>
            </w:pPr>
            <w:proofErr w:type="spellStart"/>
            <w:r w:rsidRPr="00BB0AAC">
              <w:rPr>
                <w:b/>
                <w:sz w:val="18"/>
              </w:rPr>
              <w:t>Poř</w:t>
            </w:r>
            <w:proofErr w:type="spellEnd"/>
            <w:r w:rsidRPr="00BB0AAC">
              <w:rPr>
                <w:b/>
                <w:sz w:val="18"/>
              </w:rPr>
              <w:t>. číslo</w:t>
            </w:r>
          </w:p>
        </w:tc>
        <w:tc>
          <w:tcPr>
            <w:tcW w:w="2138" w:type="dxa"/>
          </w:tcPr>
          <w:p w:rsidR="00C9307B" w:rsidRPr="00BB0AAC" w:rsidRDefault="00C9307B" w:rsidP="00C9307B">
            <w:pPr>
              <w:keepNext/>
              <w:keepLines/>
              <w:jc w:val="center"/>
              <w:rPr>
                <w:b/>
                <w:sz w:val="18"/>
              </w:rPr>
            </w:pPr>
            <w:r w:rsidRPr="00BB0AAC">
              <w:rPr>
                <w:b/>
                <w:sz w:val="18"/>
              </w:rPr>
              <w:t>Předmět pojištění</w:t>
            </w:r>
          </w:p>
        </w:tc>
        <w:tc>
          <w:tcPr>
            <w:tcW w:w="1875" w:type="dxa"/>
          </w:tcPr>
          <w:p w:rsidR="00C9307B" w:rsidRPr="00BB0AAC" w:rsidRDefault="00C9307B" w:rsidP="00C9307B">
            <w:pPr>
              <w:keepNext/>
              <w:keepLines/>
              <w:jc w:val="center"/>
              <w:rPr>
                <w:b/>
                <w:sz w:val="18"/>
              </w:rPr>
            </w:pPr>
            <w:r w:rsidRPr="00BB0AAC">
              <w:rPr>
                <w:b/>
                <w:sz w:val="18"/>
              </w:rPr>
              <w:t>Agregovaná/celková/ pojistná částka</w:t>
            </w:r>
          </w:p>
        </w:tc>
        <w:tc>
          <w:tcPr>
            <w:tcW w:w="1233" w:type="dxa"/>
          </w:tcPr>
          <w:p w:rsidR="00C9307B" w:rsidRPr="00BB0AAC" w:rsidRDefault="00C9307B" w:rsidP="00C9307B">
            <w:pPr>
              <w:keepNext/>
              <w:keepLines/>
              <w:jc w:val="center"/>
              <w:rPr>
                <w:b/>
                <w:sz w:val="18"/>
              </w:rPr>
            </w:pPr>
            <w:r w:rsidRPr="00BB0AAC">
              <w:rPr>
                <w:b/>
                <w:sz w:val="18"/>
              </w:rPr>
              <w:t>Spoluúčast</w:t>
            </w:r>
            <w:r w:rsidRPr="00BB0AAC">
              <w:rPr>
                <w:sz w:val="18"/>
                <w:szCs w:val="18"/>
                <w:vertAlign w:val="superscript"/>
              </w:rPr>
              <w:t>5)</w:t>
            </w:r>
          </w:p>
        </w:tc>
        <w:tc>
          <w:tcPr>
            <w:tcW w:w="1586" w:type="dxa"/>
          </w:tcPr>
          <w:p w:rsidR="00C9307B" w:rsidRPr="00BB0AAC" w:rsidRDefault="00C9307B" w:rsidP="00C9307B">
            <w:pPr>
              <w:keepNext/>
              <w:keepLines/>
              <w:jc w:val="center"/>
              <w:rPr>
                <w:b/>
                <w:sz w:val="18"/>
              </w:rPr>
            </w:pPr>
            <w:r w:rsidRPr="00BB0AAC">
              <w:rPr>
                <w:b/>
                <w:sz w:val="18"/>
              </w:rPr>
              <w:t>Pojištění se sjednává*</w:t>
            </w:r>
            <w:r w:rsidRPr="00BB0AAC">
              <w:rPr>
                <w:b/>
                <w:sz w:val="18"/>
                <w:szCs w:val="18"/>
                <w:vertAlign w:val="superscript"/>
              </w:rPr>
              <w:t>1)</w:t>
            </w:r>
          </w:p>
        </w:tc>
        <w:tc>
          <w:tcPr>
            <w:tcW w:w="1396" w:type="dxa"/>
          </w:tcPr>
          <w:p w:rsidR="00C9307B" w:rsidRPr="00BB0AAC" w:rsidRDefault="00C9307B" w:rsidP="00C9307B">
            <w:pPr>
              <w:keepNext/>
              <w:keepLines/>
              <w:jc w:val="center"/>
              <w:rPr>
                <w:b/>
                <w:sz w:val="18"/>
              </w:rPr>
            </w:pPr>
            <w:r w:rsidRPr="00BB0AAC">
              <w:rPr>
                <w:b/>
                <w:sz w:val="18"/>
              </w:rPr>
              <w:t>Maximální roční limit pojistného plnění</w:t>
            </w:r>
            <w:r w:rsidRPr="00BB0AAC">
              <w:rPr>
                <w:b/>
                <w:sz w:val="18"/>
                <w:szCs w:val="18"/>
                <w:vertAlign w:val="superscript"/>
              </w:rPr>
              <w:t>3)</w:t>
            </w:r>
          </w:p>
        </w:tc>
        <w:tc>
          <w:tcPr>
            <w:tcW w:w="1312" w:type="dxa"/>
          </w:tcPr>
          <w:p w:rsidR="00C9307B" w:rsidRPr="00BB0AAC" w:rsidRDefault="00C9307B" w:rsidP="00C9307B">
            <w:pPr>
              <w:keepNext/>
              <w:keepLines/>
              <w:jc w:val="center"/>
              <w:rPr>
                <w:b/>
                <w:sz w:val="18"/>
              </w:rPr>
            </w:pPr>
            <w:r w:rsidRPr="00BB0AAC">
              <w:rPr>
                <w:b/>
                <w:sz w:val="18"/>
              </w:rPr>
              <w:t xml:space="preserve">Limit poj. </w:t>
            </w:r>
            <w:proofErr w:type="gramStart"/>
            <w:r w:rsidRPr="00BB0AAC">
              <w:rPr>
                <w:b/>
                <w:sz w:val="18"/>
              </w:rPr>
              <w:t>plnění</w:t>
            </w:r>
            <w:proofErr w:type="gramEnd"/>
            <w:r w:rsidRPr="00BB0AAC">
              <w:rPr>
                <w:b/>
                <w:sz w:val="18"/>
              </w:rPr>
              <w:t xml:space="preserve"> pro jednu poj. událost</w:t>
            </w:r>
            <w:r w:rsidRPr="00BB0AAC">
              <w:rPr>
                <w:b/>
                <w:sz w:val="18"/>
                <w:szCs w:val="18"/>
                <w:vertAlign w:val="superscript"/>
              </w:rPr>
              <w:t>4)</w:t>
            </w:r>
          </w:p>
        </w:tc>
      </w:tr>
      <w:tr w:rsidR="00C9307B" w:rsidRPr="0070040A" w:rsidTr="002339D0">
        <w:tc>
          <w:tcPr>
            <w:tcW w:w="648" w:type="dxa"/>
            <w:vAlign w:val="center"/>
          </w:tcPr>
          <w:p w:rsidR="00C9307B" w:rsidRPr="00BB0AAC" w:rsidRDefault="00C9307B" w:rsidP="00C9307B">
            <w:pPr>
              <w:keepNext/>
              <w:keepLines/>
              <w:jc w:val="center"/>
              <w:rPr>
                <w:sz w:val="18"/>
              </w:rPr>
            </w:pPr>
            <w:r w:rsidRPr="00BB0AAC">
              <w:rPr>
                <w:sz w:val="18"/>
              </w:rPr>
              <w:t>1</w:t>
            </w:r>
          </w:p>
        </w:tc>
        <w:tc>
          <w:tcPr>
            <w:tcW w:w="2138" w:type="dxa"/>
            <w:vAlign w:val="center"/>
          </w:tcPr>
          <w:p w:rsidR="00C9307B" w:rsidRPr="00BB0AAC" w:rsidRDefault="00C9307B" w:rsidP="002339D0">
            <w:pPr>
              <w:keepNext/>
              <w:keepLines/>
              <w:jc w:val="left"/>
              <w:rPr>
                <w:i/>
                <w:sz w:val="18"/>
              </w:rPr>
            </w:pPr>
            <w:r w:rsidRPr="00BB0AAC">
              <w:rPr>
                <w:sz w:val="18"/>
              </w:rPr>
              <w:t xml:space="preserve">vlastní zařízení </w:t>
            </w:r>
            <w:r w:rsidR="002339D0">
              <w:rPr>
                <w:sz w:val="18"/>
              </w:rPr>
              <w:t>– jednotlivá věc</w:t>
            </w:r>
          </w:p>
        </w:tc>
        <w:tc>
          <w:tcPr>
            <w:tcW w:w="1875" w:type="dxa"/>
            <w:vAlign w:val="center"/>
          </w:tcPr>
          <w:p w:rsidR="00C9307B" w:rsidRPr="00BB0AAC" w:rsidRDefault="00C9307B" w:rsidP="00C9307B">
            <w:pPr>
              <w:keepNext/>
              <w:keepLines/>
              <w:jc w:val="center"/>
              <w:rPr>
                <w:sz w:val="18"/>
              </w:rPr>
            </w:pPr>
          </w:p>
        </w:tc>
        <w:tc>
          <w:tcPr>
            <w:tcW w:w="1233" w:type="dxa"/>
            <w:vAlign w:val="center"/>
          </w:tcPr>
          <w:p w:rsidR="00C9307B" w:rsidRPr="00BB0AAC" w:rsidRDefault="00C9307B" w:rsidP="002339D0">
            <w:pPr>
              <w:keepNext/>
              <w:keepLines/>
              <w:jc w:val="center"/>
              <w:rPr>
                <w:sz w:val="18"/>
              </w:rPr>
            </w:pPr>
          </w:p>
        </w:tc>
        <w:tc>
          <w:tcPr>
            <w:tcW w:w="1586" w:type="dxa"/>
            <w:vAlign w:val="center"/>
          </w:tcPr>
          <w:p w:rsidR="00C9307B" w:rsidRPr="00BB0AAC" w:rsidRDefault="00C9307B" w:rsidP="002339D0">
            <w:pPr>
              <w:keepNext/>
              <w:keepLines/>
              <w:jc w:val="left"/>
              <w:rPr>
                <w:sz w:val="18"/>
              </w:rPr>
            </w:pPr>
            <w:r w:rsidRPr="00BB0AAC">
              <w:rPr>
                <w:sz w:val="18"/>
              </w:rPr>
              <w:t>jednu a každou pojistnou událost a novou cenu</w:t>
            </w:r>
          </w:p>
        </w:tc>
        <w:tc>
          <w:tcPr>
            <w:tcW w:w="1396" w:type="dxa"/>
            <w:vAlign w:val="center"/>
          </w:tcPr>
          <w:p w:rsidR="00C9307B" w:rsidRPr="00BB0AAC" w:rsidRDefault="00C9307B" w:rsidP="00C9307B">
            <w:pPr>
              <w:keepNext/>
              <w:keepLines/>
              <w:jc w:val="right"/>
              <w:rPr>
                <w:sz w:val="18"/>
              </w:rPr>
            </w:pPr>
          </w:p>
        </w:tc>
        <w:tc>
          <w:tcPr>
            <w:tcW w:w="1312" w:type="dxa"/>
            <w:vAlign w:val="center"/>
          </w:tcPr>
          <w:p w:rsidR="00C9307B" w:rsidRPr="0070040A" w:rsidRDefault="00C9307B" w:rsidP="00C9307B">
            <w:pPr>
              <w:keepNext/>
              <w:keepLines/>
              <w:jc w:val="right"/>
              <w:rPr>
                <w:sz w:val="18"/>
              </w:rPr>
            </w:pPr>
          </w:p>
        </w:tc>
      </w:tr>
      <w:tr w:rsidR="00C9307B" w:rsidRPr="0070040A" w:rsidTr="00C9307B">
        <w:tc>
          <w:tcPr>
            <w:tcW w:w="10188" w:type="dxa"/>
            <w:gridSpan w:val="7"/>
          </w:tcPr>
          <w:p w:rsidR="002339D0" w:rsidRDefault="002339D0" w:rsidP="00C9307B">
            <w:pPr>
              <w:keepNext/>
              <w:keepLines/>
              <w:rPr>
                <w:sz w:val="18"/>
              </w:rPr>
            </w:pPr>
            <w:r>
              <w:rPr>
                <w:sz w:val="18"/>
              </w:rPr>
              <w:t>Jedná se o server včetně příslušenství, rok pořízení 2006, ev. č. 99202.</w:t>
            </w:r>
          </w:p>
          <w:p w:rsidR="00C9307B" w:rsidRPr="0070040A" w:rsidRDefault="00C9307B" w:rsidP="00C9307B">
            <w:pPr>
              <w:keepNext/>
              <w:keepLines/>
              <w:rPr>
                <w:sz w:val="18"/>
              </w:rPr>
            </w:pPr>
            <w:r w:rsidRPr="003C081D">
              <w:rPr>
                <w:sz w:val="18"/>
              </w:rPr>
              <w:t>Pro účely pojištění elektronických zařízení dle ZPP P - 320/05 pro riziko odcizení se odkaz</w:t>
            </w:r>
            <w:r w:rsidRPr="003C081D">
              <w:rPr>
                <w:sz w:val="18"/>
              </w:rPr>
              <w:tab/>
              <w:t>na ZPP P - 200/05 v DOZ1 nahrazuje odkazem na ZPP P - 320/05.</w:t>
            </w:r>
          </w:p>
        </w:tc>
      </w:tr>
    </w:tbl>
    <w:p w:rsidR="00C9307B" w:rsidRPr="0070040A" w:rsidRDefault="00C9307B" w:rsidP="00C9307B">
      <w:pPr>
        <w:keepNext/>
        <w:keepLines/>
        <w:ind w:left="195"/>
        <w:rPr>
          <w:sz w:val="18"/>
        </w:rPr>
      </w:pPr>
      <w:r w:rsidRPr="0070040A">
        <w:rPr>
          <w:sz w:val="18"/>
        </w:rPr>
        <w:t>* není-li uvedeno, platí ustanovení čl. II. odst. 1.1.</w:t>
      </w:r>
    </w:p>
    <w:p w:rsidR="00C9307B" w:rsidRPr="0070040A" w:rsidRDefault="00C9307B" w:rsidP="00C9307B">
      <w:pPr>
        <w:rPr>
          <w:sz w:val="18"/>
        </w:rPr>
      </w:pPr>
    </w:p>
    <w:p w:rsidR="00C9307B" w:rsidRPr="0070040A" w:rsidRDefault="00C9307B" w:rsidP="00C9307B">
      <w:pPr>
        <w:keepNext/>
        <w:keepLines/>
        <w:rPr>
          <w:b/>
        </w:rPr>
      </w:pPr>
      <w:r w:rsidRPr="0070040A">
        <w:rPr>
          <w:b/>
        </w:rPr>
        <w:lastRenderedPageBreak/>
        <w:t>2.5.1.  Pojištění odpovědnosti za škodu</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940"/>
        <w:gridCol w:w="1538"/>
        <w:gridCol w:w="1198"/>
        <w:gridCol w:w="1435"/>
      </w:tblGrid>
      <w:tr w:rsidR="00C9307B" w:rsidRPr="0070040A" w:rsidTr="00C9307B">
        <w:tc>
          <w:tcPr>
            <w:tcW w:w="10188" w:type="dxa"/>
            <w:gridSpan w:val="6"/>
          </w:tcPr>
          <w:p w:rsidR="00C9307B" w:rsidRPr="0070040A" w:rsidRDefault="00C9307B" w:rsidP="002339D0">
            <w:pPr>
              <w:keepNext/>
              <w:keepLines/>
              <w:rPr>
                <w:sz w:val="18"/>
              </w:rPr>
            </w:pPr>
            <w:r w:rsidRPr="0070040A">
              <w:rPr>
                <w:b/>
                <w:sz w:val="18"/>
              </w:rPr>
              <w:t xml:space="preserve">Pojištění se řídí: </w:t>
            </w:r>
            <w:r w:rsidRPr="0070040A">
              <w:rPr>
                <w:sz w:val="18"/>
              </w:rPr>
              <w:t>VPP P-100/0</w:t>
            </w:r>
            <w:r>
              <w:rPr>
                <w:sz w:val="18"/>
              </w:rPr>
              <w:t>9</w:t>
            </w:r>
            <w:r w:rsidRPr="0070040A">
              <w:rPr>
                <w:sz w:val="18"/>
              </w:rPr>
              <w:t>, ZPP P-600/05 a doložkami DOB1, DODP2, DODP3, DODP4, DODP5</w:t>
            </w:r>
            <w:r>
              <w:rPr>
                <w:sz w:val="18"/>
              </w:rPr>
              <w:t>, DODP6</w:t>
            </w:r>
            <w:r w:rsidR="002339D0">
              <w:rPr>
                <w:sz w:val="18"/>
              </w:rPr>
              <w:t>, DODP8</w:t>
            </w:r>
          </w:p>
        </w:tc>
      </w:tr>
      <w:tr w:rsidR="00C9307B" w:rsidRPr="0070040A" w:rsidTr="00C9307B">
        <w:tc>
          <w:tcPr>
            <w:tcW w:w="648" w:type="dxa"/>
          </w:tcPr>
          <w:p w:rsidR="00C9307B" w:rsidRPr="0070040A" w:rsidRDefault="00C9307B" w:rsidP="00C9307B">
            <w:pPr>
              <w:keepNext/>
              <w:keepLines/>
              <w:jc w:val="center"/>
              <w:rPr>
                <w:b/>
                <w:sz w:val="18"/>
              </w:rPr>
            </w:pPr>
            <w:proofErr w:type="spellStart"/>
            <w:r w:rsidRPr="0070040A">
              <w:rPr>
                <w:b/>
                <w:sz w:val="18"/>
              </w:rPr>
              <w:t>Poř</w:t>
            </w:r>
            <w:proofErr w:type="spellEnd"/>
            <w:r w:rsidRPr="0070040A">
              <w:rPr>
                <w:b/>
                <w:sz w:val="18"/>
              </w:rPr>
              <w:t>. Číslo</w:t>
            </w:r>
          </w:p>
        </w:tc>
        <w:tc>
          <w:tcPr>
            <w:tcW w:w="3429" w:type="dxa"/>
          </w:tcPr>
          <w:p w:rsidR="00C9307B" w:rsidRPr="0070040A" w:rsidRDefault="00C9307B" w:rsidP="00C9307B">
            <w:pPr>
              <w:keepNext/>
              <w:keepLines/>
              <w:jc w:val="center"/>
              <w:rPr>
                <w:b/>
                <w:sz w:val="18"/>
              </w:rPr>
            </w:pPr>
            <w:r w:rsidRPr="0070040A">
              <w:rPr>
                <w:b/>
                <w:sz w:val="18"/>
              </w:rPr>
              <w:t>Rozsah pojištění</w:t>
            </w:r>
          </w:p>
        </w:tc>
        <w:tc>
          <w:tcPr>
            <w:tcW w:w="1940" w:type="dxa"/>
          </w:tcPr>
          <w:p w:rsidR="00C9307B" w:rsidRPr="0070040A" w:rsidRDefault="00C9307B" w:rsidP="00C9307B">
            <w:pPr>
              <w:keepNext/>
              <w:keepLines/>
              <w:jc w:val="center"/>
              <w:rPr>
                <w:b/>
                <w:sz w:val="18"/>
              </w:rPr>
            </w:pPr>
            <w:r w:rsidRPr="0070040A">
              <w:rPr>
                <w:b/>
                <w:sz w:val="18"/>
              </w:rPr>
              <w:t>Limit pojistného plnění</w:t>
            </w:r>
          </w:p>
        </w:tc>
        <w:tc>
          <w:tcPr>
            <w:tcW w:w="1538" w:type="dxa"/>
          </w:tcPr>
          <w:p w:rsidR="00C9307B" w:rsidRPr="0070040A" w:rsidRDefault="00C9307B" w:rsidP="00C9307B">
            <w:pPr>
              <w:keepNext/>
              <w:keepLines/>
              <w:jc w:val="center"/>
              <w:rPr>
                <w:b/>
                <w:sz w:val="18"/>
              </w:rPr>
            </w:pPr>
            <w:proofErr w:type="spellStart"/>
            <w:r w:rsidRPr="0070040A">
              <w:rPr>
                <w:b/>
                <w:sz w:val="18"/>
              </w:rPr>
              <w:t>Sublimit</w:t>
            </w:r>
            <w:proofErr w:type="spellEnd"/>
            <w:r w:rsidRPr="0070040A">
              <w:rPr>
                <w:b/>
                <w:sz w:val="18"/>
              </w:rPr>
              <w:t xml:space="preserve"> pojistného plnění</w:t>
            </w:r>
          </w:p>
        </w:tc>
        <w:tc>
          <w:tcPr>
            <w:tcW w:w="1198" w:type="dxa"/>
          </w:tcPr>
          <w:p w:rsidR="00C9307B" w:rsidRPr="0070040A" w:rsidRDefault="00C9307B" w:rsidP="00C9307B">
            <w:pPr>
              <w:keepNext/>
              <w:keepLines/>
              <w:jc w:val="center"/>
              <w:rPr>
                <w:b/>
                <w:sz w:val="18"/>
              </w:rPr>
            </w:pPr>
            <w:r w:rsidRPr="0070040A">
              <w:rPr>
                <w:b/>
                <w:sz w:val="18"/>
              </w:rPr>
              <w:t>Spoluúčast</w:t>
            </w:r>
            <w:r w:rsidRPr="0070040A">
              <w:rPr>
                <w:b/>
                <w:sz w:val="18"/>
                <w:szCs w:val="18"/>
                <w:vertAlign w:val="superscript"/>
              </w:rPr>
              <w:t>5)</w:t>
            </w:r>
          </w:p>
        </w:tc>
        <w:tc>
          <w:tcPr>
            <w:tcW w:w="1435" w:type="dxa"/>
          </w:tcPr>
          <w:p w:rsidR="00C9307B" w:rsidRPr="0070040A" w:rsidRDefault="00C9307B" w:rsidP="00C9307B">
            <w:pPr>
              <w:keepNext/>
              <w:keepLines/>
              <w:jc w:val="center"/>
              <w:rPr>
                <w:b/>
                <w:sz w:val="18"/>
              </w:rPr>
            </w:pPr>
            <w:r w:rsidRPr="0070040A">
              <w:rPr>
                <w:b/>
                <w:sz w:val="18"/>
              </w:rPr>
              <w:t>Územní platnost pojištění</w:t>
            </w:r>
          </w:p>
        </w:tc>
      </w:tr>
      <w:tr w:rsidR="00C9307B" w:rsidRPr="0070040A" w:rsidTr="002339D0">
        <w:tc>
          <w:tcPr>
            <w:tcW w:w="648" w:type="dxa"/>
            <w:vAlign w:val="center"/>
          </w:tcPr>
          <w:p w:rsidR="00C9307B" w:rsidRPr="0070040A" w:rsidRDefault="00C9307B" w:rsidP="00C9307B">
            <w:pPr>
              <w:keepNext/>
              <w:keepLines/>
              <w:jc w:val="center"/>
              <w:rPr>
                <w:sz w:val="18"/>
              </w:rPr>
            </w:pPr>
            <w:r>
              <w:rPr>
                <w:sz w:val="18"/>
              </w:rPr>
              <w:t>1</w:t>
            </w:r>
          </w:p>
        </w:tc>
        <w:tc>
          <w:tcPr>
            <w:tcW w:w="3429" w:type="dxa"/>
            <w:vAlign w:val="center"/>
          </w:tcPr>
          <w:p w:rsidR="00C9307B" w:rsidRPr="0070040A" w:rsidRDefault="00C9307B" w:rsidP="002339D0">
            <w:pPr>
              <w:keepNext/>
              <w:keepLines/>
              <w:jc w:val="left"/>
              <w:rPr>
                <w:sz w:val="18"/>
              </w:rPr>
            </w:pPr>
            <w:r w:rsidRPr="0070040A">
              <w:rPr>
                <w:sz w:val="18"/>
              </w:rPr>
              <w:t>Pojištění obecné odpovědnosti za škodu a za škodu způsobenou vadou výrobku - základní rozsah pojištění, DODP2</w:t>
            </w:r>
          </w:p>
        </w:tc>
        <w:tc>
          <w:tcPr>
            <w:tcW w:w="1940" w:type="dxa"/>
            <w:vAlign w:val="center"/>
          </w:tcPr>
          <w:p w:rsidR="00C9307B" w:rsidRPr="0070040A" w:rsidRDefault="00C9307B" w:rsidP="002339D0">
            <w:pPr>
              <w:keepNext/>
              <w:keepLines/>
              <w:jc w:val="center"/>
              <w:rPr>
                <w:sz w:val="18"/>
              </w:rPr>
            </w:pPr>
          </w:p>
        </w:tc>
        <w:tc>
          <w:tcPr>
            <w:tcW w:w="1538" w:type="dxa"/>
            <w:vAlign w:val="center"/>
          </w:tcPr>
          <w:p w:rsidR="00C9307B" w:rsidRPr="0070040A" w:rsidRDefault="00C9307B" w:rsidP="00C9307B">
            <w:pPr>
              <w:keepNext/>
              <w:keepLines/>
              <w:jc w:val="right"/>
              <w:rPr>
                <w:sz w:val="18"/>
              </w:rPr>
            </w:pPr>
          </w:p>
        </w:tc>
        <w:tc>
          <w:tcPr>
            <w:tcW w:w="1198" w:type="dxa"/>
            <w:vAlign w:val="center"/>
          </w:tcPr>
          <w:p w:rsidR="00C9307B" w:rsidRPr="0070040A" w:rsidRDefault="00C9307B" w:rsidP="002339D0">
            <w:pPr>
              <w:keepNext/>
              <w:keepLines/>
              <w:jc w:val="center"/>
              <w:rPr>
                <w:sz w:val="18"/>
              </w:rPr>
            </w:pPr>
          </w:p>
        </w:tc>
        <w:tc>
          <w:tcPr>
            <w:tcW w:w="1435" w:type="dxa"/>
            <w:vAlign w:val="center"/>
          </w:tcPr>
          <w:p w:rsidR="00C9307B" w:rsidRPr="0070040A" w:rsidRDefault="00C9307B" w:rsidP="00C9307B">
            <w:pPr>
              <w:keepNext/>
              <w:keepLines/>
              <w:rPr>
                <w:b/>
              </w:rPr>
            </w:pPr>
            <w:r w:rsidRPr="0070040A">
              <w:rPr>
                <w:sz w:val="18"/>
              </w:rPr>
              <w:t xml:space="preserve">Česká republika </w:t>
            </w:r>
          </w:p>
          <w:p w:rsidR="00C9307B" w:rsidRPr="0070040A" w:rsidRDefault="00C9307B" w:rsidP="00C9307B">
            <w:pPr>
              <w:keepNext/>
              <w:keepLines/>
              <w:rPr>
                <w:sz w:val="18"/>
              </w:rPr>
            </w:pPr>
          </w:p>
        </w:tc>
      </w:tr>
      <w:tr w:rsidR="00C9307B" w:rsidRPr="0070040A" w:rsidTr="002339D0">
        <w:trPr>
          <w:trHeight w:val="729"/>
        </w:trPr>
        <w:tc>
          <w:tcPr>
            <w:tcW w:w="648" w:type="dxa"/>
            <w:vAlign w:val="center"/>
          </w:tcPr>
          <w:p w:rsidR="00C9307B" w:rsidRPr="0070040A" w:rsidRDefault="00C9307B" w:rsidP="00C9307B">
            <w:pPr>
              <w:keepNext/>
              <w:keepLines/>
              <w:jc w:val="center"/>
              <w:rPr>
                <w:sz w:val="18"/>
              </w:rPr>
            </w:pPr>
            <w:r>
              <w:rPr>
                <w:sz w:val="18"/>
              </w:rPr>
              <w:t>2</w:t>
            </w:r>
          </w:p>
        </w:tc>
        <w:tc>
          <w:tcPr>
            <w:tcW w:w="3429" w:type="dxa"/>
            <w:vAlign w:val="center"/>
          </w:tcPr>
          <w:p w:rsidR="00C9307B" w:rsidRPr="0070040A" w:rsidRDefault="00C9307B" w:rsidP="002339D0">
            <w:pPr>
              <w:keepNext/>
              <w:keepLines/>
              <w:jc w:val="left"/>
              <w:rPr>
                <w:sz w:val="18"/>
              </w:rPr>
            </w:pPr>
            <w:r w:rsidRPr="0070040A">
              <w:rPr>
                <w:sz w:val="18"/>
              </w:rPr>
              <w:t>Cizí věci převzaté - rozšíření rozsahu pojištění, DODP3</w:t>
            </w:r>
          </w:p>
        </w:tc>
        <w:tc>
          <w:tcPr>
            <w:tcW w:w="1940" w:type="dxa"/>
            <w:vAlign w:val="center"/>
          </w:tcPr>
          <w:p w:rsidR="00C9307B" w:rsidRPr="0070040A" w:rsidRDefault="00C9307B" w:rsidP="00C9307B">
            <w:pPr>
              <w:keepNext/>
              <w:keepLines/>
              <w:jc w:val="right"/>
              <w:rPr>
                <w:sz w:val="18"/>
              </w:rPr>
            </w:pPr>
          </w:p>
        </w:tc>
        <w:tc>
          <w:tcPr>
            <w:tcW w:w="1538" w:type="dxa"/>
            <w:vAlign w:val="center"/>
          </w:tcPr>
          <w:p w:rsidR="00C9307B" w:rsidRPr="0070040A" w:rsidRDefault="00C9307B" w:rsidP="002339D0">
            <w:pPr>
              <w:keepNext/>
              <w:keepLines/>
              <w:jc w:val="center"/>
              <w:rPr>
                <w:sz w:val="18"/>
              </w:rPr>
            </w:pPr>
          </w:p>
        </w:tc>
        <w:tc>
          <w:tcPr>
            <w:tcW w:w="1198" w:type="dxa"/>
            <w:vAlign w:val="center"/>
          </w:tcPr>
          <w:p w:rsidR="00C9307B" w:rsidRPr="0070040A" w:rsidRDefault="00C9307B" w:rsidP="002339D0">
            <w:pPr>
              <w:keepNext/>
              <w:keepLines/>
              <w:jc w:val="center"/>
              <w:rPr>
                <w:sz w:val="18"/>
              </w:rPr>
            </w:pPr>
          </w:p>
        </w:tc>
        <w:tc>
          <w:tcPr>
            <w:tcW w:w="1435" w:type="dxa"/>
            <w:vAlign w:val="center"/>
          </w:tcPr>
          <w:p w:rsidR="00C9307B" w:rsidRPr="0070040A" w:rsidRDefault="00C9307B" w:rsidP="00C9307B">
            <w:pPr>
              <w:keepNext/>
              <w:keepLines/>
              <w:rPr>
                <w:sz w:val="18"/>
              </w:rPr>
            </w:pPr>
            <w:r w:rsidRPr="0070040A">
              <w:rPr>
                <w:sz w:val="18"/>
              </w:rPr>
              <w:t xml:space="preserve">Česká republika </w:t>
            </w:r>
          </w:p>
        </w:tc>
      </w:tr>
      <w:tr w:rsidR="00C9307B" w:rsidRPr="0070040A" w:rsidTr="002339D0">
        <w:tc>
          <w:tcPr>
            <w:tcW w:w="648" w:type="dxa"/>
            <w:vAlign w:val="center"/>
          </w:tcPr>
          <w:p w:rsidR="00C9307B" w:rsidRPr="0070040A" w:rsidRDefault="00C9307B" w:rsidP="00C9307B">
            <w:pPr>
              <w:keepNext/>
              <w:keepLines/>
              <w:jc w:val="center"/>
              <w:rPr>
                <w:sz w:val="18"/>
              </w:rPr>
            </w:pPr>
            <w:r>
              <w:rPr>
                <w:sz w:val="18"/>
              </w:rPr>
              <w:t>3</w:t>
            </w:r>
          </w:p>
        </w:tc>
        <w:tc>
          <w:tcPr>
            <w:tcW w:w="3429" w:type="dxa"/>
            <w:vAlign w:val="center"/>
          </w:tcPr>
          <w:p w:rsidR="00C9307B" w:rsidRPr="0070040A" w:rsidRDefault="00C9307B" w:rsidP="002339D0">
            <w:pPr>
              <w:keepNext/>
              <w:keepLines/>
              <w:jc w:val="left"/>
              <w:rPr>
                <w:sz w:val="18"/>
              </w:rPr>
            </w:pPr>
            <w:r w:rsidRPr="0070040A">
              <w:rPr>
                <w:sz w:val="18"/>
              </w:rPr>
              <w:t>Cizí věci užívané - rozšíření rozsahu pojištění, DODP4</w:t>
            </w:r>
          </w:p>
        </w:tc>
        <w:tc>
          <w:tcPr>
            <w:tcW w:w="1940" w:type="dxa"/>
            <w:vAlign w:val="center"/>
          </w:tcPr>
          <w:p w:rsidR="00C9307B" w:rsidRPr="0070040A" w:rsidRDefault="00C9307B" w:rsidP="00C9307B">
            <w:pPr>
              <w:keepNext/>
              <w:keepLines/>
              <w:jc w:val="right"/>
              <w:rPr>
                <w:sz w:val="18"/>
              </w:rPr>
            </w:pPr>
          </w:p>
        </w:tc>
        <w:tc>
          <w:tcPr>
            <w:tcW w:w="1538" w:type="dxa"/>
            <w:vAlign w:val="center"/>
          </w:tcPr>
          <w:p w:rsidR="00C9307B" w:rsidRPr="0070040A" w:rsidRDefault="00C9307B" w:rsidP="002339D0">
            <w:pPr>
              <w:keepNext/>
              <w:keepLines/>
              <w:jc w:val="center"/>
              <w:rPr>
                <w:sz w:val="18"/>
              </w:rPr>
            </w:pPr>
          </w:p>
        </w:tc>
        <w:tc>
          <w:tcPr>
            <w:tcW w:w="1198" w:type="dxa"/>
            <w:vAlign w:val="center"/>
          </w:tcPr>
          <w:p w:rsidR="00C9307B" w:rsidRPr="0070040A" w:rsidRDefault="00C9307B" w:rsidP="002339D0">
            <w:pPr>
              <w:keepNext/>
              <w:keepLines/>
              <w:jc w:val="center"/>
              <w:rPr>
                <w:sz w:val="18"/>
              </w:rPr>
            </w:pPr>
          </w:p>
        </w:tc>
        <w:tc>
          <w:tcPr>
            <w:tcW w:w="1435" w:type="dxa"/>
            <w:vAlign w:val="center"/>
          </w:tcPr>
          <w:p w:rsidR="00C9307B" w:rsidRPr="0070040A" w:rsidRDefault="00C9307B" w:rsidP="00C9307B">
            <w:pPr>
              <w:keepNext/>
              <w:keepLines/>
              <w:rPr>
                <w:b/>
              </w:rPr>
            </w:pPr>
            <w:r w:rsidRPr="0070040A">
              <w:rPr>
                <w:sz w:val="18"/>
              </w:rPr>
              <w:t xml:space="preserve">Česká republika </w:t>
            </w:r>
          </w:p>
          <w:p w:rsidR="00C9307B" w:rsidRPr="0070040A" w:rsidRDefault="00C9307B" w:rsidP="00C9307B">
            <w:pPr>
              <w:keepNext/>
              <w:keepLines/>
              <w:rPr>
                <w:sz w:val="18"/>
              </w:rPr>
            </w:pPr>
          </w:p>
        </w:tc>
      </w:tr>
      <w:tr w:rsidR="00C9307B" w:rsidRPr="0070040A" w:rsidTr="002339D0">
        <w:tc>
          <w:tcPr>
            <w:tcW w:w="648" w:type="dxa"/>
            <w:vAlign w:val="center"/>
          </w:tcPr>
          <w:p w:rsidR="00C9307B" w:rsidRPr="0070040A" w:rsidRDefault="00C9307B" w:rsidP="00C9307B">
            <w:pPr>
              <w:keepNext/>
              <w:keepLines/>
              <w:jc w:val="center"/>
              <w:rPr>
                <w:sz w:val="18"/>
              </w:rPr>
            </w:pPr>
            <w:r>
              <w:rPr>
                <w:sz w:val="18"/>
              </w:rPr>
              <w:t>4</w:t>
            </w:r>
          </w:p>
        </w:tc>
        <w:tc>
          <w:tcPr>
            <w:tcW w:w="3429" w:type="dxa"/>
            <w:vAlign w:val="center"/>
          </w:tcPr>
          <w:p w:rsidR="00C9307B" w:rsidRPr="0070040A" w:rsidRDefault="00C9307B" w:rsidP="002339D0">
            <w:pPr>
              <w:keepNext/>
              <w:keepLines/>
              <w:jc w:val="left"/>
              <w:rPr>
                <w:sz w:val="18"/>
              </w:rPr>
            </w:pPr>
            <w:r>
              <w:rPr>
                <w:sz w:val="18"/>
                <w:szCs w:val="18"/>
              </w:rPr>
              <w:t>Náklady zdravotní pojišť</w:t>
            </w:r>
            <w:r w:rsidRPr="008E11C7">
              <w:rPr>
                <w:sz w:val="18"/>
                <w:szCs w:val="18"/>
              </w:rPr>
              <w:t xml:space="preserve">ovny - rozšíření rozsahu pojištění, DODP5, </w:t>
            </w:r>
            <w:r w:rsidRPr="008E11C7">
              <w:rPr>
                <w:rFonts w:cs="Arial"/>
                <w:bCs/>
                <w:spacing w:val="-4"/>
                <w:sz w:val="18"/>
                <w:szCs w:val="18"/>
              </w:rPr>
              <w:t xml:space="preserve">Regresy dávek nemocenského pojištění </w:t>
            </w:r>
            <w:r w:rsidRPr="008E11C7">
              <w:rPr>
                <w:rFonts w:cs="Arial"/>
                <w:spacing w:val="-4"/>
                <w:sz w:val="18"/>
                <w:szCs w:val="18"/>
              </w:rPr>
              <w:t xml:space="preserve">- </w:t>
            </w:r>
            <w:r w:rsidRPr="008E11C7">
              <w:rPr>
                <w:rFonts w:cs="Arial"/>
                <w:bCs/>
                <w:spacing w:val="-4"/>
                <w:sz w:val="18"/>
                <w:szCs w:val="18"/>
              </w:rPr>
              <w:t>rozšíření rozsahu pojištění DODP8</w:t>
            </w:r>
          </w:p>
        </w:tc>
        <w:tc>
          <w:tcPr>
            <w:tcW w:w="1940" w:type="dxa"/>
            <w:vAlign w:val="center"/>
          </w:tcPr>
          <w:p w:rsidR="00C9307B" w:rsidRPr="0070040A" w:rsidRDefault="00C9307B" w:rsidP="00C9307B">
            <w:pPr>
              <w:keepNext/>
              <w:keepLines/>
              <w:jc w:val="right"/>
              <w:rPr>
                <w:sz w:val="18"/>
              </w:rPr>
            </w:pPr>
          </w:p>
        </w:tc>
        <w:tc>
          <w:tcPr>
            <w:tcW w:w="1538" w:type="dxa"/>
            <w:vAlign w:val="center"/>
          </w:tcPr>
          <w:p w:rsidR="00C9307B" w:rsidRPr="0070040A" w:rsidRDefault="00C9307B" w:rsidP="002339D0">
            <w:pPr>
              <w:keepNext/>
              <w:keepLines/>
              <w:jc w:val="center"/>
              <w:rPr>
                <w:sz w:val="18"/>
              </w:rPr>
            </w:pPr>
          </w:p>
        </w:tc>
        <w:tc>
          <w:tcPr>
            <w:tcW w:w="1198" w:type="dxa"/>
            <w:vAlign w:val="center"/>
          </w:tcPr>
          <w:p w:rsidR="00C9307B" w:rsidRPr="0070040A" w:rsidRDefault="00C9307B" w:rsidP="002339D0">
            <w:pPr>
              <w:keepNext/>
              <w:keepLines/>
              <w:jc w:val="center"/>
              <w:rPr>
                <w:sz w:val="18"/>
              </w:rPr>
            </w:pPr>
          </w:p>
        </w:tc>
        <w:tc>
          <w:tcPr>
            <w:tcW w:w="1435" w:type="dxa"/>
            <w:vAlign w:val="center"/>
          </w:tcPr>
          <w:p w:rsidR="00C9307B" w:rsidRPr="0070040A" w:rsidRDefault="00C9307B" w:rsidP="00C9307B">
            <w:pPr>
              <w:keepNext/>
              <w:keepLines/>
              <w:rPr>
                <w:b/>
              </w:rPr>
            </w:pPr>
            <w:r w:rsidRPr="0070040A">
              <w:rPr>
                <w:sz w:val="18"/>
              </w:rPr>
              <w:t xml:space="preserve">Česká republika </w:t>
            </w:r>
          </w:p>
          <w:p w:rsidR="00C9307B" w:rsidRPr="0070040A" w:rsidRDefault="00C9307B" w:rsidP="00C9307B">
            <w:pPr>
              <w:keepNext/>
              <w:keepLines/>
              <w:rPr>
                <w:sz w:val="18"/>
              </w:rPr>
            </w:pPr>
          </w:p>
        </w:tc>
      </w:tr>
      <w:tr w:rsidR="00C9307B" w:rsidRPr="0070040A" w:rsidTr="002339D0">
        <w:tc>
          <w:tcPr>
            <w:tcW w:w="648" w:type="dxa"/>
            <w:vAlign w:val="center"/>
          </w:tcPr>
          <w:p w:rsidR="00C9307B" w:rsidRPr="0070040A" w:rsidRDefault="00C9307B" w:rsidP="00C9307B">
            <w:pPr>
              <w:keepNext/>
              <w:keepLines/>
              <w:jc w:val="center"/>
              <w:rPr>
                <w:sz w:val="18"/>
              </w:rPr>
            </w:pPr>
            <w:r>
              <w:rPr>
                <w:sz w:val="18"/>
              </w:rPr>
              <w:t>5</w:t>
            </w:r>
          </w:p>
        </w:tc>
        <w:tc>
          <w:tcPr>
            <w:tcW w:w="3429" w:type="dxa"/>
            <w:vAlign w:val="center"/>
          </w:tcPr>
          <w:p w:rsidR="00C9307B" w:rsidRPr="0070040A" w:rsidRDefault="00C9307B" w:rsidP="002339D0">
            <w:pPr>
              <w:keepNext/>
              <w:keepLines/>
              <w:jc w:val="left"/>
              <w:rPr>
                <w:sz w:val="18"/>
              </w:rPr>
            </w:pPr>
            <w:r w:rsidRPr="00795844">
              <w:rPr>
                <w:sz w:val="18"/>
                <w:szCs w:val="18"/>
              </w:rPr>
              <w:t xml:space="preserve">Křížová odpovědnost </w:t>
            </w:r>
            <w:r w:rsidRPr="008E11C7">
              <w:rPr>
                <w:rFonts w:cs="Arial"/>
                <w:spacing w:val="-4"/>
                <w:sz w:val="18"/>
                <w:szCs w:val="18"/>
              </w:rPr>
              <w:t xml:space="preserve">- </w:t>
            </w:r>
            <w:r w:rsidRPr="008E11C7">
              <w:rPr>
                <w:rFonts w:cs="Arial"/>
                <w:bCs/>
                <w:spacing w:val="-4"/>
                <w:sz w:val="18"/>
                <w:szCs w:val="18"/>
              </w:rPr>
              <w:t xml:space="preserve">rozšíření rozsahu pojištění </w:t>
            </w:r>
            <w:r w:rsidRPr="00795844">
              <w:rPr>
                <w:rFonts w:cs="Arial"/>
                <w:bCs/>
                <w:spacing w:val="-4"/>
                <w:sz w:val="18"/>
                <w:szCs w:val="18"/>
              </w:rPr>
              <w:t xml:space="preserve">DODP6 </w:t>
            </w:r>
          </w:p>
        </w:tc>
        <w:tc>
          <w:tcPr>
            <w:tcW w:w="1940" w:type="dxa"/>
            <w:vAlign w:val="center"/>
          </w:tcPr>
          <w:p w:rsidR="00C9307B" w:rsidRPr="0070040A" w:rsidRDefault="00C9307B" w:rsidP="00C9307B">
            <w:pPr>
              <w:keepNext/>
              <w:keepLines/>
              <w:jc w:val="right"/>
              <w:rPr>
                <w:sz w:val="18"/>
              </w:rPr>
            </w:pPr>
          </w:p>
        </w:tc>
        <w:tc>
          <w:tcPr>
            <w:tcW w:w="1538" w:type="dxa"/>
            <w:vAlign w:val="center"/>
          </w:tcPr>
          <w:p w:rsidR="00C9307B" w:rsidRPr="0070040A" w:rsidRDefault="00C9307B" w:rsidP="002339D0">
            <w:pPr>
              <w:keepNext/>
              <w:keepLines/>
              <w:jc w:val="center"/>
              <w:rPr>
                <w:sz w:val="18"/>
              </w:rPr>
            </w:pPr>
          </w:p>
        </w:tc>
        <w:tc>
          <w:tcPr>
            <w:tcW w:w="1198" w:type="dxa"/>
            <w:vAlign w:val="center"/>
          </w:tcPr>
          <w:p w:rsidR="00C9307B" w:rsidRPr="0070040A" w:rsidRDefault="00C9307B" w:rsidP="002339D0">
            <w:pPr>
              <w:keepNext/>
              <w:keepLines/>
              <w:jc w:val="center"/>
              <w:rPr>
                <w:sz w:val="18"/>
              </w:rPr>
            </w:pPr>
          </w:p>
        </w:tc>
        <w:tc>
          <w:tcPr>
            <w:tcW w:w="1435" w:type="dxa"/>
            <w:vAlign w:val="center"/>
          </w:tcPr>
          <w:p w:rsidR="00C9307B" w:rsidRPr="0070040A" w:rsidRDefault="00C9307B" w:rsidP="00C9307B">
            <w:pPr>
              <w:keepNext/>
              <w:keepLines/>
              <w:rPr>
                <w:b/>
              </w:rPr>
            </w:pPr>
            <w:r w:rsidRPr="0070040A">
              <w:rPr>
                <w:sz w:val="18"/>
              </w:rPr>
              <w:t xml:space="preserve">Česká republika </w:t>
            </w:r>
          </w:p>
          <w:p w:rsidR="00C9307B" w:rsidRPr="0070040A" w:rsidRDefault="00C9307B" w:rsidP="00C9307B">
            <w:pPr>
              <w:keepNext/>
              <w:keepLines/>
              <w:rPr>
                <w:sz w:val="18"/>
              </w:rPr>
            </w:pPr>
          </w:p>
        </w:tc>
      </w:tr>
      <w:tr w:rsidR="00C9307B" w:rsidRPr="0070040A" w:rsidTr="002339D0">
        <w:tc>
          <w:tcPr>
            <w:tcW w:w="648" w:type="dxa"/>
            <w:vAlign w:val="center"/>
          </w:tcPr>
          <w:p w:rsidR="00C9307B" w:rsidRDefault="00C9307B" w:rsidP="00C9307B">
            <w:pPr>
              <w:keepNext/>
              <w:keepLines/>
              <w:jc w:val="center"/>
              <w:rPr>
                <w:sz w:val="18"/>
              </w:rPr>
            </w:pPr>
            <w:r>
              <w:rPr>
                <w:sz w:val="18"/>
              </w:rPr>
              <w:t>6</w:t>
            </w:r>
          </w:p>
        </w:tc>
        <w:tc>
          <w:tcPr>
            <w:tcW w:w="3429" w:type="dxa"/>
            <w:vAlign w:val="center"/>
          </w:tcPr>
          <w:p w:rsidR="00C9307B" w:rsidRPr="00795844" w:rsidRDefault="00C9307B" w:rsidP="002339D0">
            <w:pPr>
              <w:keepNext/>
              <w:keepLines/>
              <w:jc w:val="left"/>
              <w:rPr>
                <w:sz w:val="18"/>
                <w:szCs w:val="18"/>
              </w:rPr>
            </w:pPr>
            <w:r>
              <w:rPr>
                <w:sz w:val="18"/>
                <w:szCs w:val="18"/>
              </w:rPr>
              <w:t>Provoz pracovních strojů dle ujednání</w:t>
            </w:r>
          </w:p>
        </w:tc>
        <w:tc>
          <w:tcPr>
            <w:tcW w:w="1940" w:type="dxa"/>
            <w:vAlign w:val="center"/>
          </w:tcPr>
          <w:p w:rsidR="00C9307B" w:rsidRPr="0070040A" w:rsidRDefault="00C9307B" w:rsidP="00C9307B">
            <w:pPr>
              <w:keepNext/>
              <w:keepLines/>
              <w:jc w:val="right"/>
              <w:rPr>
                <w:sz w:val="18"/>
              </w:rPr>
            </w:pPr>
          </w:p>
        </w:tc>
        <w:tc>
          <w:tcPr>
            <w:tcW w:w="1538" w:type="dxa"/>
            <w:vAlign w:val="center"/>
          </w:tcPr>
          <w:p w:rsidR="00C9307B" w:rsidRPr="0070040A" w:rsidRDefault="00C9307B" w:rsidP="002339D0">
            <w:pPr>
              <w:keepNext/>
              <w:keepLines/>
              <w:jc w:val="center"/>
              <w:rPr>
                <w:sz w:val="18"/>
              </w:rPr>
            </w:pPr>
          </w:p>
        </w:tc>
        <w:tc>
          <w:tcPr>
            <w:tcW w:w="1198" w:type="dxa"/>
            <w:vAlign w:val="center"/>
          </w:tcPr>
          <w:p w:rsidR="00C9307B" w:rsidRPr="0070040A" w:rsidRDefault="00C9307B" w:rsidP="002339D0">
            <w:pPr>
              <w:keepNext/>
              <w:keepLines/>
              <w:jc w:val="center"/>
              <w:rPr>
                <w:sz w:val="18"/>
              </w:rPr>
            </w:pPr>
          </w:p>
        </w:tc>
        <w:tc>
          <w:tcPr>
            <w:tcW w:w="1435" w:type="dxa"/>
            <w:vAlign w:val="center"/>
          </w:tcPr>
          <w:p w:rsidR="00C9307B" w:rsidRPr="0070040A" w:rsidRDefault="00C9307B" w:rsidP="00C9307B">
            <w:pPr>
              <w:keepNext/>
              <w:keepLines/>
              <w:rPr>
                <w:b/>
              </w:rPr>
            </w:pPr>
            <w:r w:rsidRPr="0070040A">
              <w:rPr>
                <w:sz w:val="18"/>
              </w:rPr>
              <w:t xml:space="preserve">Česká republika </w:t>
            </w:r>
          </w:p>
          <w:p w:rsidR="00C9307B" w:rsidRPr="0070040A" w:rsidRDefault="00C9307B" w:rsidP="00C9307B">
            <w:pPr>
              <w:keepNext/>
              <w:keepLines/>
              <w:rPr>
                <w:sz w:val="18"/>
              </w:rPr>
            </w:pPr>
          </w:p>
        </w:tc>
      </w:tr>
    </w:tbl>
    <w:p w:rsidR="00C9307B" w:rsidRPr="0070040A" w:rsidRDefault="00C9307B" w:rsidP="00C9307B">
      <w:pPr>
        <w:ind w:left="284" w:hanging="284"/>
        <w:rPr>
          <w:bCs/>
          <w:sz w:val="18"/>
          <w:vertAlign w:val="superscript"/>
        </w:rPr>
      </w:pPr>
    </w:p>
    <w:p w:rsidR="00C9307B" w:rsidRPr="00C70CFB" w:rsidRDefault="00C9307B" w:rsidP="00C9307B">
      <w:pPr>
        <w:tabs>
          <w:tab w:val="left" w:pos="284"/>
        </w:tabs>
        <w:rPr>
          <w:sz w:val="16"/>
          <w:szCs w:val="16"/>
        </w:rPr>
      </w:pPr>
      <w:r w:rsidRPr="00C70CFB">
        <w:rPr>
          <w:bCs/>
          <w:sz w:val="16"/>
          <w:szCs w:val="16"/>
          <w:vertAlign w:val="superscript"/>
        </w:rPr>
        <w:t>1)</w:t>
      </w:r>
      <w:r w:rsidRPr="00C70CFB">
        <w:rPr>
          <w:bCs/>
          <w:sz w:val="16"/>
          <w:szCs w:val="16"/>
        </w:rPr>
        <w:tab/>
        <w:t>časová cena</w:t>
      </w:r>
      <w:r w:rsidRPr="00C70CFB">
        <w:rPr>
          <w:sz w:val="16"/>
          <w:szCs w:val="16"/>
        </w:rPr>
        <w:t xml:space="preserve"> je vyjádření pojistné hodnoty věci ve smyslu ustanovení čl. XVI. odst. 2. b) VPP P – 100/0</w:t>
      </w:r>
      <w:r>
        <w:rPr>
          <w:sz w:val="16"/>
          <w:szCs w:val="16"/>
        </w:rPr>
        <w:t>9</w:t>
      </w:r>
      <w:r w:rsidRPr="00C70CFB">
        <w:rPr>
          <w:sz w:val="16"/>
          <w:szCs w:val="16"/>
        </w:rPr>
        <w:t>,</w:t>
      </w:r>
    </w:p>
    <w:p w:rsidR="00C9307B" w:rsidRPr="00C70CFB" w:rsidRDefault="00C9307B" w:rsidP="00C9307B">
      <w:pPr>
        <w:ind w:left="284"/>
        <w:rPr>
          <w:sz w:val="16"/>
          <w:szCs w:val="16"/>
        </w:rPr>
      </w:pPr>
      <w:r w:rsidRPr="00C70CFB">
        <w:rPr>
          <w:sz w:val="16"/>
          <w:szCs w:val="16"/>
        </w:rPr>
        <w:t>obvyklá cena je vyjádření pojistné hodnoty věci ve smyslu ustanovení čl. XVI. odst. 2. c) VPP P – 100/0</w:t>
      </w:r>
      <w:r>
        <w:rPr>
          <w:sz w:val="16"/>
          <w:szCs w:val="16"/>
        </w:rPr>
        <w:t>9</w:t>
      </w:r>
      <w:r w:rsidRPr="00C70CFB">
        <w:rPr>
          <w:sz w:val="16"/>
          <w:szCs w:val="16"/>
        </w:rPr>
        <w:t>,</w:t>
      </w:r>
    </w:p>
    <w:p w:rsidR="00C9307B" w:rsidRPr="00C70CFB" w:rsidRDefault="00C9307B" w:rsidP="00C9307B">
      <w:pPr>
        <w:ind w:left="284"/>
        <w:rPr>
          <w:sz w:val="16"/>
          <w:szCs w:val="16"/>
        </w:rPr>
      </w:pPr>
      <w:r w:rsidRPr="00C70CFB">
        <w:rPr>
          <w:sz w:val="16"/>
          <w:szCs w:val="16"/>
        </w:rPr>
        <w:t xml:space="preserve">jiná cena je vyjádření pojistné hodnoty věci ve smyslu </w:t>
      </w:r>
      <w:proofErr w:type="spellStart"/>
      <w:proofErr w:type="gramStart"/>
      <w:r w:rsidRPr="00C70CFB">
        <w:rPr>
          <w:sz w:val="16"/>
          <w:szCs w:val="16"/>
        </w:rPr>
        <w:t>čl.V</w:t>
      </w:r>
      <w:proofErr w:type="spellEnd"/>
      <w:r w:rsidRPr="00C70CFB">
        <w:rPr>
          <w:sz w:val="16"/>
          <w:szCs w:val="16"/>
        </w:rPr>
        <w:t>.</w:t>
      </w:r>
      <w:proofErr w:type="gramEnd"/>
      <w:r w:rsidRPr="00C70CFB">
        <w:rPr>
          <w:sz w:val="16"/>
          <w:szCs w:val="16"/>
        </w:rPr>
        <w:t xml:space="preserve"> Zvláštní ujednání této pojistné smlouvy,</w:t>
      </w:r>
    </w:p>
    <w:p w:rsidR="00C9307B" w:rsidRPr="00C70CFB" w:rsidRDefault="00C9307B" w:rsidP="00C9307B">
      <w:pPr>
        <w:tabs>
          <w:tab w:val="left" w:pos="284"/>
        </w:tabs>
        <w:rPr>
          <w:bCs/>
          <w:sz w:val="16"/>
          <w:szCs w:val="16"/>
        </w:rPr>
      </w:pPr>
      <w:r w:rsidRPr="00C70CFB">
        <w:rPr>
          <w:bCs/>
          <w:sz w:val="16"/>
          <w:szCs w:val="16"/>
          <w:vertAlign w:val="superscript"/>
        </w:rPr>
        <w:t xml:space="preserve">2) </w:t>
      </w:r>
      <w:r w:rsidRPr="00C70CFB">
        <w:rPr>
          <w:bCs/>
          <w:sz w:val="16"/>
          <w:szCs w:val="16"/>
          <w:vertAlign w:val="superscript"/>
        </w:rPr>
        <w:tab/>
      </w:r>
      <w:r w:rsidRPr="00C70CFB">
        <w:rPr>
          <w:bCs/>
          <w:sz w:val="16"/>
          <w:szCs w:val="16"/>
        </w:rPr>
        <w:t xml:space="preserve">první riziko je limit pojistného plnění ve smyslu ustanovení čl. </w:t>
      </w:r>
      <w:proofErr w:type="gramStart"/>
      <w:r w:rsidRPr="00C70CFB">
        <w:rPr>
          <w:bCs/>
          <w:sz w:val="16"/>
          <w:szCs w:val="16"/>
        </w:rPr>
        <w:t xml:space="preserve">XVIII . </w:t>
      </w:r>
      <w:proofErr w:type="spellStart"/>
      <w:r w:rsidRPr="00C70CFB">
        <w:rPr>
          <w:bCs/>
          <w:sz w:val="16"/>
          <w:szCs w:val="16"/>
        </w:rPr>
        <w:t>odst</w:t>
      </w:r>
      <w:proofErr w:type="spellEnd"/>
      <w:proofErr w:type="gramEnd"/>
      <w:r w:rsidRPr="00C70CFB">
        <w:rPr>
          <w:bCs/>
          <w:sz w:val="16"/>
          <w:szCs w:val="16"/>
        </w:rPr>
        <w:t>, 1 a</w:t>
      </w:r>
      <w:r>
        <w:rPr>
          <w:bCs/>
          <w:sz w:val="16"/>
          <w:szCs w:val="16"/>
        </w:rPr>
        <w:t>). VPP P – 100/09</w:t>
      </w:r>
      <w:r w:rsidRPr="00C70CFB">
        <w:rPr>
          <w:bCs/>
          <w:sz w:val="16"/>
          <w:szCs w:val="16"/>
        </w:rPr>
        <w:t>,</w:t>
      </w:r>
    </w:p>
    <w:p w:rsidR="00C9307B" w:rsidRPr="00C70CFB" w:rsidRDefault="00C9307B" w:rsidP="00C9307B">
      <w:pPr>
        <w:tabs>
          <w:tab w:val="left" w:pos="720"/>
        </w:tabs>
        <w:ind w:left="284" w:hanging="284"/>
        <w:rPr>
          <w:bCs/>
          <w:sz w:val="16"/>
          <w:szCs w:val="16"/>
        </w:rPr>
      </w:pPr>
      <w:r w:rsidRPr="00C70CFB">
        <w:rPr>
          <w:bCs/>
          <w:sz w:val="16"/>
          <w:szCs w:val="16"/>
          <w:vertAlign w:val="superscript"/>
        </w:rPr>
        <w:t xml:space="preserve">3) </w:t>
      </w:r>
      <w:r w:rsidRPr="00C70CFB">
        <w:rPr>
          <w:bCs/>
          <w:sz w:val="16"/>
          <w:szCs w:val="16"/>
          <w:vertAlign w:val="superscript"/>
        </w:rPr>
        <w:tab/>
      </w:r>
      <w:r w:rsidRPr="00C70CFB">
        <w:rPr>
          <w:bCs/>
          <w:sz w:val="16"/>
          <w:szCs w:val="16"/>
        </w:rPr>
        <w:t>maximální limit pojistného plnění je limitem pro všechny pojistné události vzniklé v jednom pojistném roce ve smyslu ustanovení čl. XVIII. VPP P-100/0</w:t>
      </w:r>
      <w:r>
        <w:rPr>
          <w:bCs/>
          <w:sz w:val="16"/>
          <w:szCs w:val="16"/>
        </w:rPr>
        <w:t>9</w:t>
      </w:r>
    </w:p>
    <w:p w:rsidR="00C9307B" w:rsidRPr="00C70CFB" w:rsidRDefault="00C9307B" w:rsidP="00C9307B">
      <w:pPr>
        <w:tabs>
          <w:tab w:val="left" w:pos="284"/>
        </w:tabs>
        <w:rPr>
          <w:bCs/>
          <w:sz w:val="16"/>
          <w:szCs w:val="16"/>
        </w:rPr>
      </w:pPr>
      <w:r w:rsidRPr="00C70CFB">
        <w:rPr>
          <w:bCs/>
          <w:sz w:val="16"/>
          <w:szCs w:val="16"/>
          <w:vertAlign w:val="superscript"/>
        </w:rPr>
        <w:t>4)</w:t>
      </w:r>
      <w:r w:rsidRPr="00C70CFB">
        <w:rPr>
          <w:bCs/>
          <w:sz w:val="16"/>
          <w:szCs w:val="16"/>
          <w:vertAlign w:val="superscript"/>
        </w:rPr>
        <w:tab/>
      </w:r>
      <w:r w:rsidRPr="00C70CFB">
        <w:rPr>
          <w:bCs/>
          <w:sz w:val="16"/>
          <w:szCs w:val="16"/>
        </w:rPr>
        <w:t>limit pojistného plnění pro jednu a každou pojistnou událost,</w:t>
      </w:r>
    </w:p>
    <w:p w:rsidR="00C9307B" w:rsidRPr="00C70CFB" w:rsidRDefault="00C9307B" w:rsidP="00C9307B">
      <w:pPr>
        <w:tabs>
          <w:tab w:val="left" w:pos="284"/>
        </w:tabs>
        <w:rPr>
          <w:bCs/>
          <w:sz w:val="16"/>
          <w:szCs w:val="16"/>
        </w:rPr>
      </w:pPr>
      <w:r w:rsidRPr="00C70CFB">
        <w:rPr>
          <w:bCs/>
          <w:sz w:val="16"/>
          <w:szCs w:val="16"/>
          <w:vertAlign w:val="superscript"/>
        </w:rPr>
        <w:t xml:space="preserve">5) </w:t>
      </w:r>
      <w:r w:rsidRPr="00C70CFB">
        <w:rPr>
          <w:bCs/>
          <w:sz w:val="16"/>
          <w:szCs w:val="16"/>
          <w:vertAlign w:val="superscript"/>
        </w:rPr>
        <w:tab/>
      </w:r>
      <w:proofErr w:type="spellStart"/>
      <w:r w:rsidRPr="00C70CFB">
        <w:rPr>
          <w:bCs/>
          <w:sz w:val="16"/>
          <w:szCs w:val="16"/>
        </w:rPr>
        <w:t>odčetná</w:t>
      </w:r>
      <w:proofErr w:type="spellEnd"/>
      <w:r w:rsidRPr="00C70CFB">
        <w:rPr>
          <w:bCs/>
          <w:sz w:val="16"/>
          <w:szCs w:val="16"/>
        </w:rPr>
        <w:t xml:space="preserve"> spoluúčast v %, minimální </w:t>
      </w:r>
      <w:proofErr w:type="spellStart"/>
      <w:r w:rsidRPr="00C70CFB">
        <w:rPr>
          <w:bCs/>
          <w:sz w:val="16"/>
          <w:szCs w:val="16"/>
        </w:rPr>
        <w:t>odčetná</w:t>
      </w:r>
      <w:proofErr w:type="spellEnd"/>
      <w:r w:rsidRPr="00C70CFB">
        <w:rPr>
          <w:bCs/>
          <w:sz w:val="16"/>
          <w:szCs w:val="16"/>
        </w:rPr>
        <w:t xml:space="preserve"> spoluúčast v Kč, </w:t>
      </w:r>
      <w:proofErr w:type="spellStart"/>
      <w:r w:rsidRPr="00C70CFB">
        <w:rPr>
          <w:bCs/>
          <w:sz w:val="16"/>
          <w:szCs w:val="16"/>
        </w:rPr>
        <w:t>odčetná</w:t>
      </w:r>
      <w:proofErr w:type="spellEnd"/>
      <w:r w:rsidRPr="00C70CFB">
        <w:rPr>
          <w:bCs/>
          <w:sz w:val="16"/>
          <w:szCs w:val="16"/>
        </w:rPr>
        <w:t xml:space="preserve"> časová spoluúčast,</w:t>
      </w:r>
    </w:p>
    <w:p w:rsidR="00C9307B" w:rsidRPr="00C70CFB" w:rsidRDefault="00C9307B" w:rsidP="00C9307B">
      <w:pPr>
        <w:tabs>
          <w:tab w:val="left" w:pos="284"/>
        </w:tabs>
        <w:ind w:left="284" w:hanging="284"/>
        <w:rPr>
          <w:sz w:val="16"/>
          <w:szCs w:val="16"/>
        </w:rPr>
      </w:pPr>
      <w:r w:rsidRPr="00C70CFB">
        <w:rPr>
          <w:bCs/>
          <w:sz w:val="16"/>
          <w:szCs w:val="16"/>
          <w:vertAlign w:val="superscript"/>
        </w:rPr>
        <w:t>6)</w:t>
      </w:r>
      <w:r w:rsidRPr="00C70CFB">
        <w:rPr>
          <w:bCs/>
          <w:sz w:val="16"/>
          <w:szCs w:val="16"/>
          <w:vertAlign w:val="superscript"/>
        </w:rPr>
        <w:tab/>
      </w:r>
      <w:r w:rsidRPr="00C70CFB">
        <w:rPr>
          <w:bCs/>
          <w:sz w:val="16"/>
          <w:szCs w:val="16"/>
        </w:rPr>
        <w:t>odchylně od čl. VII. odst. 2. ZPP P - 600/05 poskytne pojistitel na úhradu všech pojistných událostí vzniklých během jednoho</w:t>
      </w:r>
      <w:r w:rsidRPr="00C70CFB">
        <w:rPr>
          <w:sz w:val="16"/>
          <w:szCs w:val="16"/>
        </w:rPr>
        <w:t xml:space="preserve"> pojistného roku pojistné plnění do výše limitu pojistného plnění,</w:t>
      </w:r>
    </w:p>
    <w:p w:rsidR="00C9307B" w:rsidRPr="00C70CFB" w:rsidRDefault="00C9307B" w:rsidP="00C9307B">
      <w:pPr>
        <w:tabs>
          <w:tab w:val="left" w:pos="284"/>
        </w:tabs>
        <w:ind w:left="284" w:hanging="284"/>
        <w:rPr>
          <w:bCs/>
          <w:sz w:val="16"/>
          <w:szCs w:val="16"/>
        </w:rPr>
      </w:pPr>
      <w:r w:rsidRPr="00C70CFB">
        <w:rPr>
          <w:bCs/>
          <w:sz w:val="16"/>
          <w:szCs w:val="16"/>
          <w:vertAlign w:val="superscript"/>
        </w:rPr>
        <w:t xml:space="preserve">7) </w:t>
      </w:r>
      <w:r w:rsidRPr="00C70CFB">
        <w:rPr>
          <w:bCs/>
          <w:sz w:val="16"/>
          <w:szCs w:val="16"/>
          <w:vertAlign w:val="superscript"/>
        </w:rPr>
        <w:tab/>
      </w:r>
      <w:proofErr w:type="spellStart"/>
      <w:r w:rsidRPr="00C70CFB">
        <w:rPr>
          <w:bCs/>
          <w:sz w:val="16"/>
          <w:szCs w:val="16"/>
        </w:rPr>
        <w:t>sublimit</w:t>
      </w:r>
      <w:proofErr w:type="spellEnd"/>
      <w:r w:rsidRPr="00C70CFB">
        <w:rPr>
          <w:bCs/>
          <w:sz w:val="16"/>
          <w:szCs w:val="16"/>
        </w:rPr>
        <w:t xml:space="preserve"> pojistného plnění se sjednává v rámci limitu pojistného plnění a je horní hranicí pojistného plnění z jedné a ze všech pojistných událostí vzniklých během jednoho pojistného roku,</w:t>
      </w:r>
    </w:p>
    <w:p w:rsidR="00C9307B" w:rsidRPr="00C70CFB" w:rsidRDefault="00C9307B" w:rsidP="00C9307B">
      <w:pPr>
        <w:ind w:left="284" w:hanging="284"/>
        <w:rPr>
          <w:sz w:val="16"/>
          <w:szCs w:val="16"/>
        </w:rPr>
      </w:pPr>
      <w:r w:rsidRPr="00C70CFB">
        <w:rPr>
          <w:bCs/>
          <w:sz w:val="16"/>
          <w:szCs w:val="16"/>
          <w:vertAlign w:val="superscript"/>
        </w:rPr>
        <w:t>8)</w:t>
      </w:r>
      <w:r w:rsidRPr="00C70CFB">
        <w:rPr>
          <w:b/>
          <w:sz w:val="16"/>
          <w:szCs w:val="16"/>
          <w:vertAlign w:val="superscript"/>
        </w:rPr>
        <w:tab/>
      </w:r>
      <w:r w:rsidRPr="00C70CFB">
        <w:rPr>
          <w:sz w:val="16"/>
          <w:szCs w:val="16"/>
        </w:rPr>
        <w:t>doba ručení - ve smyslu čl. XIII. odst. 4. ZPP P – 400/</w:t>
      </w:r>
      <w:r>
        <w:rPr>
          <w:sz w:val="16"/>
          <w:szCs w:val="16"/>
        </w:rPr>
        <w:t>1</w:t>
      </w:r>
      <w:r w:rsidRPr="00C70CFB">
        <w:rPr>
          <w:sz w:val="16"/>
          <w:szCs w:val="16"/>
        </w:rPr>
        <w:t>0</w:t>
      </w:r>
      <w:r w:rsidRPr="00C70CFB">
        <w:rPr>
          <w:i/>
          <w:sz w:val="16"/>
          <w:szCs w:val="16"/>
        </w:rPr>
        <w:t>,</w:t>
      </w:r>
    </w:p>
    <w:p w:rsidR="00C9307B" w:rsidRPr="00C70CFB" w:rsidRDefault="00C9307B" w:rsidP="00C9307B">
      <w:pPr>
        <w:ind w:left="284" w:hanging="284"/>
        <w:rPr>
          <w:sz w:val="16"/>
          <w:szCs w:val="16"/>
        </w:rPr>
      </w:pPr>
      <w:r w:rsidRPr="00C70CFB">
        <w:rPr>
          <w:bCs/>
          <w:sz w:val="16"/>
          <w:szCs w:val="16"/>
          <w:vertAlign w:val="superscript"/>
        </w:rPr>
        <w:t>9)</w:t>
      </w:r>
      <w:r w:rsidRPr="00C70CFB">
        <w:rPr>
          <w:bCs/>
          <w:sz w:val="16"/>
          <w:szCs w:val="16"/>
        </w:rPr>
        <w:tab/>
      </w:r>
      <w:r w:rsidRPr="00C70CFB">
        <w:rPr>
          <w:sz w:val="16"/>
          <w:szCs w:val="16"/>
        </w:rPr>
        <w:t>zlomkové pojištění se vztahuje pouze na uvedený podíl z pojistné částky ve smyslu čl. XVIII. VPP P - 100/0</w:t>
      </w:r>
      <w:r>
        <w:rPr>
          <w:sz w:val="16"/>
          <w:szCs w:val="16"/>
        </w:rPr>
        <w:t>9</w:t>
      </w:r>
      <w:r w:rsidRPr="00C70CFB">
        <w:rPr>
          <w:sz w:val="16"/>
          <w:szCs w:val="16"/>
        </w:rPr>
        <w:t>,</w:t>
      </w:r>
    </w:p>
    <w:p w:rsidR="00C9307B" w:rsidRPr="00C70CFB" w:rsidRDefault="00C9307B" w:rsidP="00C9307B">
      <w:pPr>
        <w:ind w:left="284" w:hanging="284"/>
        <w:rPr>
          <w:sz w:val="16"/>
          <w:szCs w:val="16"/>
        </w:rPr>
      </w:pPr>
      <w:r w:rsidRPr="00C70CFB">
        <w:rPr>
          <w:sz w:val="16"/>
          <w:szCs w:val="16"/>
          <w:vertAlign w:val="superscript"/>
        </w:rPr>
        <w:t>10)</w:t>
      </w:r>
      <w:r w:rsidRPr="00C70CFB">
        <w:rPr>
          <w:sz w:val="16"/>
          <w:szCs w:val="16"/>
          <w:vertAlign w:val="superscript"/>
        </w:rPr>
        <w:tab/>
      </w:r>
      <w:r w:rsidRPr="00C70CFB">
        <w:rPr>
          <w:sz w:val="16"/>
          <w:szCs w:val="16"/>
        </w:rPr>
        <w:t>limit pojistného plnění pro jednu pojistnou událost na vozidlo,</w:t>
      </w:r>
    </w:p>
    <w:p w:rsidR="00C9307B" w:rsidRDefault="00C9307B" w:rsidP="00C9307B">
      <w:pPr>
        <w:ind w:left="284" w:hanging="284"/>
        <w:rPr>
          <w:sz w:val="16"/>
          <w:szCs w:val="16"/>
        </w:rPr>
      </w:pPr>
      <w:proofErr w:type="gramStart"/>
      <w:r w:rsidRPr="00C70CFB">
        <w:rPr>
          <w:sz w:val="16"/>
          <w:szCs w:val="16"/>
          <w:vertAlign w:val="superscript"/>
        </w:rPr>
        <w:t xml:space="preserve">11) </w:t>
      </w:r>
      <w:r w:rsidRPr="00C70CFB">
        <w:rPr>
          <w:sz w:val="16"/>
          <w:szCs w:val="16"/>
        </w:rPr>
        <w:t xml:space="preserve">  integrální</w:t>
      </w:r>
      <w:proofErr w:type="gramEnd"/>
      <w:r w:rsidRPr="00C70CFB">
        <w:rPr>
          <w:sz w:val="16"/>
          <w:szCs w:val="16"/>
        </w:rPr>
        <w:t xml:space="preserve"> franšíza se od plnění neodečítá, do její výše se však plnění neposkytuje.</w:t>
      </w:r>
    </w:p>
    <w:p w:rsidR="00145132" w:rsidRDefault="00145132" w:rsidP="00C9307B">
      <w:pPr>
        <w:ind w:left="284" w:hanging="284"/>
        <w:rPr>
          <w:sz w:val="16"/>
          <w:szCs w:val="16"/>
        </w:rPr>
      </w:pPr>
    </w:p>
    <w:p w:rsidR="00145132" w:rsidRDefault="00145132" w:rsidP="00C9307B">
      <w:pPr>
        <w:ind w:left="284" w:hanging="284"/>
        <w:rPr>
          <w:sz w:val="16"/>
          <w:szCs w:val="16"/>
        </w:rPr>
      </w:pPr>
    </w:p>
    <w:p w:rsidR="002339D0" w:rsidRDefault="002339D0" w:rsidP="00C9307B">
      <w:pPr>
        <w:ind w:left="284" w:hanging="284"/>
        <w:rPr>
          <w:sz w:val="16"/>
          <w:szCs w:val="16"/>
        </w:rPr>
      </w:pPr>
    </w:p>
    <w:p w:rsidR="002339D0" w:rsidRPr="0070040A" w:rsidRDefault="002339D0" w:rsidP="002339D0">
      <w:pPr>
        <w:keepNext/>
        <w:numPr>
          <w:ilvl w:val="0"/>
          <w:numId w:val="30"/>
        </w:numPr>
        <w:ind w:left="425" w:hanging="425"/>
        <w:jc w:val="left"/>
        <w:rPr>
          <w:b/>
        </w:rPr>
      </w:pPr>
      <w:r w:rsidRPr="0070040A">
        <w:rPr>
          <w:b/>
        </w:rPr>
        <w:t xml:space="preserve">Pojistné plnění </w:t>
      </w:r>
    </w:p>
    <w:p w:rsidR="002339D0" w:rsidRPr="0070040A" w:rsidRDefault="002339D0" w:rsidP="002339D0">
      <w:pPr>
        <w:numPr>
          <w:ilvl w:val="0"/>
          <w:numId w:val="31"/>
        </w:numPr>
        <w:spacing w:before="120"/>
        <w:rPr>
          <w:b/>
          <w:bCs/>
        </w:rPr>
      </w:pPr>
      <w:r w:rsidRPr="0070040A">
        <w:t>Bez ohledu na jiná ujednání je pojistné plnění ze všech druhů pojištění sjednaných touto pojistnou smlouvou, za všechny pojistné události způsobené povodní nebo záplavou, nastalé v průběhu trvání pojištění, omezeno limitem pojistného plnění ve výši 8 000 000 Kč.</w:t>
      </w:r>
      <w:r w:rsidRPr="0070040A">
        <w:rPr>
          <w:b/>
          <w:bCs/>
        </w:rPr>
        <w:t xml:space="preserve"> </w:t>
      </w:r>
    </w:p>
    <w:p w:rsidR="002339D0" w:rsidRPr="0070040A" w:rsidRDefault="002339D0" w:rsidP="002339D0">
      <w:pPr>
        <w:numPr>
          <w:ilvl w:val="0"/>
          <w:numId w:val="31"/>
        </w:numPr>
        <w:tabs>
          <w:tab w:val="left" w:pos="-1418"/>
        </w:tabs>
        <w:spacing w:before="120"/>
      </w:pPr>
      <w:r w:rsidRPr="0070040A">
        <w:t>Bez ohledu na jiná ujednání je pojistné plnění ze všech druhů pojištění sjednaných touto pojistnou smlouvou, za všechny pojistné události způsobené vichřicí nebo krupobitím, nastalé v průběhu trvání pojištění, omezeno limitem pojistného plnění ve výši 8 000 000 Kč.</w:t>
      </w:r>
    </w:p>
    <w:p w:rsidR="002339D0" w:rsidRPr="0070040A" w:rsidRDefault="002339D0" w:rsidP="002339D0">
      <w:pPr>
        <w:numPr>
          <w:ilvl w:val="0"/>
          <w:numId w:val="31"/>
        </w:numPr>
        <w:tabs>
          <w:tab w:val="left" w:pos="-720"/>
        </w:tabs>
        <w:spacing w:before="120"/>
      </w:pPr>
      <w:r w:rsidRPr="0070040A">
        <w:t xml:space="preserve">Bez ohledu na jiná ujednání je pojistné plnění ze všech druhů pojištění jednaných touto pojistnou smlouvou, za všechny pojistné události způsobené </w:t>
      </w:r>
      <w:r w:rsidRPr="0070040A">
        <w:rPr>
          <w:kern w:val="28"/>
          <w:szCs w:val="16"/>
        </w:rPr>
        <w:t>sesouváním půdy, zřícením skal nebo zemin, sesouváním nebo zřícením lavin, zemětřesením, a je-li pojištěnou věcí budova, též tíhou sněhu nebo námrazy</w:t>
      </w:r>
      <w:r w:rsidRPr="0070040A">
        <w:t>, nastalé v průběhu trvání pojištění, omezeno limitem pojistného plnění ve výši 8 000 000 Kč.</w:t>
      </w:r>
    </w:p>
    <w:p w:rsidR="002339D0" w:rsidRDefault="002339D0" w:rsidP="002339D0">
      <w:pPr>
        <w:numPr>
          <w:ilvl w:val="0"/>
          <w:numId w:val="31"/>
        </w:numPr>
        <w:tabs>
          <w:tab w:val="left" w:pos="-720"/>
        </w:tabs>
        <w:spacing w:before="120"/>
      </w:pPr>
      <w:r w:rsidRPr="0070040A">
        <w:t>Pro pojištění majetku se stanovuje spoluúčast jmenovitě ke každému předmětu pojištění. V případě pojistné události na více předmětech pojištění současně na jednom místě pojištění z téže příčiny se při likvidaci pojistné události od celkového pojistného plnění za pojistnou událost odečítá pouze ta spoluúčast, která je nejvyšší ze všech spoluúčastí sjednaných (vypočtených) pro každý jednotlivý předmět pojištění postižený touto pojistnou událostí. (Netýká se pojištění přerušení nebo omezení provozu sjednaných dle ZPP P – 400/05).</w:t>
      </w:r>
    </w:p>
    <w:p w:rsidR="002339D0" w:rsidRPr="00C70CFB" w:rsidRDefault="002339D0" w:rsidP="00C9307B">
      <w:pPr>
        <w:ind w:left="284" w:hanging="284"/>
        <w:rPr>
          <w:sz w:val="16"/>
          <w:szCs w:val="16"/>
        </w:rPr>
      </w:pPr>
    </w:p>
    <w:p w:rsidR="009B22B4" w:rsidRPr="004C2B79" w:rsidRDefault="009B22B4" w:rsidP="00C9307B">
      <w:pPr>
        <w:pStyle w:val="Nadpislnk"/>
      </w:pPr>
      <w:r w:rsidRPr="004C2B79">
        <w:lastRenderedPageBreak/>
        <w:t>Článek III.</w:t>
      </w:r>
      <w:r w:rsidR="00C158E8" w:rsidRPr="004C2B79">
        <w:t xml:space="preserve"> </w:t>
      </w:r>
      <w:r w:rsidR="00AE4398" w:rsidRPr="004C2B79">
        <w:br/>
      </w:r>
      <w:r w:rsidRPr="004C2B79">
        <w:t>Výše a způsob placení pojistného</w:t>
      </w:r>
    </w:p>
    <w:p w:rsidR="002339D0" w:rsidRPr="00E44A8E" w:rsidRDefault="002339D0" w:rsidP="002339D0">
      <w:pPr>
        <w:pStyle w:val="slovn-rove1"/>
        <w:numPr>
          <w:ilvl w:val="0"/>
          <w:numId w:val="9"/>
        </w:numPr>
      </w:pPr>
      <w:r w:rsidRPr="00E44A8E">
        <w:t>Pojistné za jeden pojistný rok činí:</w:t>
      </w:r>
    </w:p>
    <w:p w:rsidR="002339D0" w:rsidRPr="00E44A8E" w:rsidRDefault="002339D0" w:rsidP="002339D0">
      <w:pPr>
        <w:pStyle w:val="slovn-rove2"/>
        <w:spacing w:before="0" w:after="0"/>
      </w:pPr>
      <w:r w:rsidRPr="00E44A8E">
        <w:t>Živelní pojištění</w:t>
      </w:r>
    </w:p>
    <w:p w:rsidR="002339D0" w:rsidRPr="00E44A8E" w:rsidRDefault="002339D0" w:rsidP="002339D0">
      <w:pPr>
        <w:tabs>
          <w:tab w:val="left" w:pos="426"/>
          <w:tab w:val="right" w:leader="dot" w:pos="9638"/>
        </w:tabs>
        <w:rPr>
          <w:b/>
        </w:rPr>
      </w:pPr>
      <w:r w:rsidRPr="00E44A8E">
        <w:tab/>
        <w:t xml:space="preserve">Pojistné </w:t>
      </w:r>
      <w:r w:rsidRPr="00E44A8E">
        <w:tab/>
        <w:t>,- Kč</w:t>
      </w:r>
    </w:p>
    <w:p w:rsidR="002339D0" w:rsidRPr="00E44A8E" w:rsidRDefault="002339D0" w:rsidP="002339D0">
      <w:pPr>
        <w:pStyle w:val="slovn-rove2"/>
        <w:spacing w:before="0" w:after="0"/>
      </w:pPr>
      <w:r w:rsidRPr="00E44A8E">
        <w:t xml:space="preserve">Pojištění pro případ odcizení </w:t>
      </w:r>
    </w:p>
    <w:p w:rsidR="002339D0" w:rsidRPr="00E44A8E" w:rsidRDefault="002339D0" w:rsidP="002339D0">
      <w:pPr>
        <w:tabs>
          <w:tab w:val="left" w:pos="426"/>
          <w:tab w:val="right" w:leader="dot" w:pos="9638"/>
        </w:tabs>
        <w:rPr>
          <w:b/>
        </w:rPr>
      </w:pPr>
      <w:r w:rsidRPr="00E44A8E">
        <w:tab/>
        <w:t xml:space="preserve">Pojistné </w:t>
      </w:r>
      <w:r w:rsidRPr="00E44A8E">
        <w:tab/>
        <w:t>,- Kč</w:t>
      </w:r>
    </w:p>
    <w:p w:rsidR="002339D0" w:rsidRPr="00E44A8E" w:rsidRDefault="002339D0" w:rsidP="002339D0">
      <w:pPr>
        <w:pStyle w:val="slovn-rove2"/>
        <w:spacing w:before="0" w:after="0"/>
      </w:pPr>
      <w:r w:rsidRPr="00E44A8E">
        <w:t>Pojištění pro případ vandalismu</w:t>
      </w:r>
    </w:p>
    <w:p w:rsidR="002339D0" w:rsidRPr="00E44A8E" w:rsidRDefault="002339D0" w:rsidP="002339D0">
      <w:pPr>
        <w:tabs>
          <w:tab w:val="left" w:pos="426"/>
          <w:tab w:val="right" w:leader="dot" w:pos="9638"/>
        </w:tabs>
        <w:rPr>
          <w:b/>
        </w:rPr>
      </w:pPr>
      <w:r w:rsidRPr="00E44A8E">
        <w:tab/>
        <w:t xml:space="preserve">Pojistné </w:t>
      </w:r>
      <w:r w:rsidRPr="00E44A8E">
        <w:tab/>
        <w:t>,- Kč</w:t>
      </w:r>
    </w:p>
    <w:p w:rsidR="002339D0" w:rsidRPr="00E44A8E" w:rsidRDefault="002339D0" w:rsidP="002339D0">
      <w:pPr>
        <w:pStyle w:val="slovn-rove2"/>
        <w:spacing w:before="0" w:after="0"/>
      </w:pPr>
      <w:r w:rsidRPr="00E44A8E">
        <w:t>Pojištění elektronických zařízení</w:t>
      </w:r>
    </w:p>
    <w:p w:rsidR="002339D0" w:rsidRPr="00E44A8E" w:rsidRDefault="002339D0" w:rsidP="002339D0">
      <w:pPr>
        <w:tabs>
          <w:tab w:val="left" w:pos="426"/>
          <w:tab w:val="right" w:leader="dot" w:pos="9638"/>
        </w:tabs>
        <w:rPr>
          <w:b/>
        </w:rPr>
      </w:pPr>
      <w:r w:rsidRPr="00E44A8E">
        <w:tab/>
        <w:t xml:space="preserve">Pojistné </w:t>
      </w:r>
      <w:r w:rsidRPr="00E44A8E">
        <w:tab/>
        <w:t>,- Kč</w:t>
      </w:r>
    </w:p>
    <w:p w:rsidR="002339D0" w:rsidRPr="00E44A8E" w:rsidRDefault="002339D0" w:rsidP="002339D0">
      <w:pPr>
        <w:pStyle w:val="slovn-rove2"/>
        <w:spacing w:before="0" w:after="0"/>
      </w:pPr>
      <w:r w:rsidRPr="00E44A8E">
        <w:t>Pojištění odpovědnosti za újmu</w:t>
      </w:r>
    </w:p>
    <w:p w:rsidR="002339D0" w:rsidRPr="00E44A8E" w:rsidRDefault="002339D0" w:rsidP="002339D0">
      <w:pPr>
        <w:tabs>
          <w:tab w:val="left" w:pos="426"/>
          <w:tab w:val="right" w:leader="dot" w:pos="9638"/>
        </w:tabs>
      </w:pPr>
      <w:r w:rsidRPr="00E44A8E">
        <w:tab/>
        <w:t xml:space="preserve">Pojistné </w:t>
      </w:r>
      <w:r w:rsidRPr="00E44A8E">
        <w:tab/>
      </w:r>
      <w:bookmarkStart w:id="2" w:name="_GoBack"/>
      <w:bookmarkEnd w:id="2"/>
      <w:r w:rsidRPr="00E44A8E">
        <w:t>,- Kč</w:t>
      </w:r>
    </w:p>
    <w:p w:rsidR="002339D0" w:rsidRPr="00E44A8E" w:rsidRDefault="002339D0" w:rsidP="002339D0">
      <w:pPr>
        <w:tabs>
          <w:tab w:val="right" w:leader="dot" w:pos="9638"/>
        </w:tabs>
        <w:spacing w:before="120" w:after="120"/>
        <w:rPr>
          <w:b/>
        </w:rPr>
      </w:pPr>
      <w:r w:rsidRPr="00E44A8E">
        <w:rPr>
          <w:b/>
        </w:rPr>
        <w:t xml:space="preserve">Souhrn pojistného za sjednaná pojištění za jeden pojistný rok činí </w:t>
      </w:r>
      <w:r w:rsidRPr="00E44A8E">
        <w:rPr>
          <w:b/>
        </w:rPr>
        <w:tab/>
      </w:r>
      <w:r w:rsidR="00135996">
        <w:rPr>
          <w:b/>
        </w:rPr>
        <w:t>106 906</w:t>
      </w:r>
      <w:r w:rsidRPr="00E44A8E">
        <w:rPr>
          <w:b/>
        </w:rPr>
        <w:t>,- Kč</w:t>
      </w:r>
    </w:p>
    <w:p w:rsidR="002339D0" w:rsidRPr="00135996" w:rsidRDefault="002339D0" w:rsidP="002339D0">
      <w:r w:rsidRPr="00E44A8E">
        <w:t xml:space="preserve">Obchodní sleva </w:t>
      </w:r>
      <w:proofErr w:type="gramStart"/>
      <w:r w:rsidRPr="00E44A8E">
        <w:t>činí.......</w:t>
      </w:r>
      <w:r w:rsidR="00135996" w:rsidRPr="00135996">
        <w:rPr>
          <w:szCs w:val="20"/>
        </w:rPr>
        <w:t>10%</w:t>
      </w:r>
      <w:proofErr w:type="gramEnd"/>
    </w:p>
    <w:p w:rsidR="002339D0" w:rsidRDefault="002339D0" w:rsidP="002339D0">
      <w:pPr>
        <w:tabs>
          <w:tab w:val="right" w:leader="dot" w:pos="9638"/>
        </w:tabs>
        <w:spacing w:before="120" w:after="120"/>
        <w:rPr>
          <w:b/>
        </w:rPr>
      </w:pPr>
      <w:r w:rsidRPr="00E44A8E">
        <w:rPr>
          <w:b/>
        </w:rPr>
        <w:t>Celkové pojistné za sjednaná pojištění po slevách za jeden pojistný rok činí</w:t>
      </w:r>
      <w:r w:rsidR="00135996">
        <w:rPr>
          <w:b/>
        </w:rPr>
        <w:t xml:space="preserve"> (+1,- Kč)</w:t>
      </w:r>
      <w:r w:rsidRPr="00E44A8E">
        <w:rPr>
          <w:b/>
        </w:rPr>
        <w:t xml:space="preserve"> </w:t>
      </w:r>
      <w:r w:rsidRPr="00E44A8E">
        <w:rPr>
          <w:b/>
        </w:rPr>
        <w:tab/>
      </w:r>
      <w:r w:rsidR="00135996">
        <w:rPr>
          <w:b/>
        </w:rPr>
        <w:t>96 216</w:t>
      </w:r>
      <w:r w:rsidRPr="00E44A8E">
        <w:rPr>
          <w:b/>
        </w:rPr>
        <w:t>,</w:t>
      </w:r>
      <w:r w:rsidRPr="00E44A8E">
        <w:rPr>
          <w:b/>
        </w:rPr>
        <w:noBreakHyphen/>
        <w:t xml:space="preserve"> Kč.</w:t>
      </w:r>
    </w:p>
    <w:p w:rsidR="00145132" w:rsidRPr="00E44A8E" w:rsidRDefault="00145132" w:rsidP="002339D0">
      <w:pPr>
        <w:tabs>
          <w:tab w:val="right" w:leader="dot" w:pos="9638"/>
        </w:tabs>
        <w:spacing w:before="120" w:after="120"/>
        <w:rPr>
          <w:b/>
          <w:color w:val="FF00FF"/>
          <w:szCs w:val="20"/>
        </w:rPr>
      </w:pPr>
    </w:p>
    <w:p w:rsidR="002339D0" w:rsidRPr="00E44A8E" w:rsidRDefault="002339D0" w:rsidP="002339D0">
      <w:pPr>
        <w:pStyle w:val="slovn-rove1-netun"/>
      </w:pPr>
      <w:r w:rsidRPr="00E44A8E">
        <w:t xml:space="preserve">Pojistné je sjednáno jako běžné. </w:t>
      </w:r>
    </w:p>
    <w:p w:rsidR="002339D0" w:rsidRPr="00E44A8E" w:rsidRDefault="002339D0" w:rsidP="002339D0">
      <w:pPr>
        <w:spacing w:after="120"/>
        <w:ind w:left="426"/>
      </w:pPr>
      <w:r w:rsidRPr="00E44A8E">
        <w:t xml:space="preserve">Pojistné období je tříměsíční. Pojistné je v každém pojistném roce splatné k datům a v částkách takto: </w:t>
      </w:r>
    </w:p>
    <w:p w:rsidR="002339D0" w:rsidRDefault="002339D0" w:rsidP="002339D0">
      <w:pPr>
        <w:tabs>
          <w:tab w:val="left" w:pos="3969"/>
        </w:tabs>
        <w:spacing w:before="120"/>
        <w:ind w:left="426"/>
      </w:pPr>
      <w:r w:rsidRPr="00E44A8E">
        <w:t>datum:</w:t>
      </w:r>
      <w:r w:rsidR="00135996">
        <w:t xml:space="preserve"> 03. 02.</w:t>
      </w:r>
      <w:r w:rsidR="00135996">
        <w:tab/>
      </w:r>
      <w:r w:rsidRPr="00E44A8E">
        <w:t>částka:</w:t>
      </w:r>
      <w:r w:rsidR="00135996">
        <w:t xml:space="preserve"> 24 054,- Kč</w:t>
      </w:r>
    </w:p>
    <w:p w:rsidR="00135996" w:rsidRDefault="00135996" w:rsidP="002339D0">
      <w:pPr>
        <w:tabs>
          <w:tab w:val="left" w:pos="3969"/>
        </w:tabs>
        <w:spacing w:before="120"/>
        <w:ind w:left="426"/>
      </w:pPr>
      <w:r>
        <w:t>datum: 03. 05.</w:t>
      </w:r>
      <w:r>
        <w:tab/>
        <w:t>částka: 24 054,- Kč</w:t>
      </w:r>
    </w:p>
    <w:p w:rsidR="00135996" w:rsidRDefault="00135996" w:rsidP="002339D0">
      <w:pPr>
        <w:tabs>
          <w:tab w:val="left" w:pos="3969"/>
        </w:tabs>
        <w:spacing w:before="120"/>
        <w:ind w:left="426"/>
      </w:pPr>
      <w:r>
        <w:t>datum: 03. 08.</w:t>
      </w:r>
      <w:r>
        <w:tab/>
        <w:t>částka: 24 054,- Kč</w:t>
      </w:r>
    </w:p>
    <w:p w:rsidR="00135996" w:rsidRPr="00E44A8E" w:rsidRDefault="00135996" w:rsidP="002339D0">
      <w:pPr>
        <w:tabs>
          <w:tab w:val="left" w:pos="3969"/>
        </w:tabs>
        <w:spacing w:before="120"/>
        <w:ind w:left="426"/>
      </w:pPr>
      <w:r>
        <w:t>datum: 03. 11.</w:t>
      </w:r>
      <w:r>
        <w:tab/>
        <w:t>částka: 24 054,- Kč</w:t>
      </w:r>
    </w:p>
    <w:p w:rsidR="002339D0" w:rsidRDefault="002339D0" w:rsidP="00135996">
      <w:pPr>
        <w:pStyle w:val="slovn-rove1-netun"/>
      </w:pPr>
      <w:r w:rsidRPr="00E44A8E">
        <w:t>Pojistník je povinen uhradit pojistné v uvedené výši na účet pojišťovacího makléře č. </w:t>
      </w:r>
      <w:proofErr w:type="spellStart"/>
      <w:r w:rsidRPr="00E44A8E">
        <w:t>ú.</w:t>
      </w:r>
      <w:proofErr w:type="spellEnd"/>
      <w:r w:rsidRPr="00E44A8E">
        <w:t> </w:t>
      </w:r>
      <w:r w:rsidR="00135996">
        <w:t>128496869</w:t>
      </w:r>
      <w:r w:rsidRPr="00E44A8E">
        <w:t>/</w:t>
      </w:r>
      <w:r w:rsidR="00135996">
        <w:t>0300,</w:t>
      </w:r>
      <w:r w:rsidRPr="00E44A8E">
        <w:t xml:space="preserve"> variabilní symbol: </w:t>
      </w:r>
      <w:r w:rsidR="00135996">
        <w:t>7720364299.</w:t>
      </w:r>
    </w:p>
    <w:p w:rsidR="00887F83" w:rsidRDefault="00887F83" w:rsidP="00135996">
      <w:pPr>
        <w:pStyle w:val="slovn-rove1-netun"/>
      </w:pPr>
      <w:r w:rsidRPr="00887F83">
        <w:t>Pojistné se považuje za zaplacené okamžikem připsání pojistného v plné výši na výše uvedený účet</w:t>
      </w:r>
      <w:r>
        <w:t>.</w:t>
      </w:r>
    </w:p>
    <w:p w:rsidR="00135996" w:rsidRPr="00135996" w:rsidRDefault="002339D0" w:rsidP="00135996">
      <w:pPr>
        <w:pStyle w:val="slovn-rove1-netun"/>
      </w:pPr>
      <w:r w:rsidRPr="00E44A8E">
        <w:t>Výše uvedené pojistné je stanoveno bez pojistné či jiné obdobné daně (dále jen „</w:t>
      </w:r>
      <w:r w:rsidRPr="00135996">
        <w:rPr>
          <w:b/>
        </w:rPr>
        <w:t>daň</w:t>
      </w:r>
      <w:r w:rsidRPr="00E44A8E">
        <w:t>“) za rizika umístěná v členském státě Evropské unie nebo Evropského hospodářského prostoru. Smluvní strany se dohodly, že v případě zavedení daně z pojištění sjednaného touto pojistnou smlouvou, kterou bude po nabytí účinnosti příslušných právních předpisů na území tohoto jiného členského státu pojistitel povinen odvést, se pojistník zavazuje uhradit nad rámec pojistného předepsaného v této pojistné smlouvě i náklady odpovídající této povinnosti. Ustanovení tohoto bodu neplatí pro daně, které jsou případně v bodě 1. tohoto článku výslovně uvedeny.</w:t>
      </w:r>
      <w:r w:rsidR="00135996" w:rsidRPr="004C2B79">
        <w:rPr>
          <w:b/>
          <w:i/>
          <w:color w:val="1BC404"/>
        </w:rPr>
        <w:t xml:space="preserve"> </w:t>
      </w:r>
    </w:p>
    <w:p w:rsidR="00145132" w:rsidRDefault="00145132" w:rsidP="00135996">
      <w:pPr>
        <w:pStyle w:val="Nadpislnk"/>
      </w:pPr>
    </w:p>
    <w:p w:rsidR="00135996" w:rsidRPr="00E44A8E" w:rsidRDefault="00135996" w:rsidP="00135996">
      <w:pPr>
        <w:pStyle w:val="Nadpislnk"/>
      </w:pPr>
      <w:r w:rsidRPr="00E44A8E">
        <w:t>Článek IV.</w:t>
      </w:r>
      <w:r w:rsidRPr="00E44A8E">
        <w:br/>
        <w:t>Hlášení škodných událostí</w:t>
      </w:r>
    </w:p>
    <w:p w:rsidR="00135996" w:rsidRPr="00E44A8E" w:rsidRDefault="00135996" w:rsidP="00135996">
      <w:pPr>
        <w:pStyle w:val="slovn-rove1-netunb"/>
        <w:spacing w:after="240"/>
      </w:pPr>
      <w:r w:rsidRPr="00E44A8E">
        <w:t>Vznik škodné události je pojistník (pojištěný) povinen oznámit přímo nebo prostřednictvím zplnomocněného pojišťovacího makléře bez zbytečného odkladu na jeden z níže uvedených kontaktních údajů:</w:t>
      </w:r>
    </w:p>
    <w:p w:rsidR="00135996" w:rsidRPr="00E44A8E" w:rsidRDefault="00135996" w:rsidP="00135996">
      <w:pPr>
        <w:spacing w:before="240"/>
        <w:ind w:left="425"/>
      </w:pPr>
      <w:r w:rsidRPr="00E44A8E">
        <w:t xml:space="preserve">Kooperativa pojišťovna, a.s., </w:t>
      </w:r>
      <w:proofErr w:type="spellStart"/>
      <w:r w:rsidRPr="00E44A8E">
        <w:t>Vienna</w:t>
      </w:r>
      <w:proofErr w:type="spellEnd"/>
      <w:r w:rsidRPr="00E44A8E">
        <w:t xml:space="preserve"> </w:t>
      </w:r>
      <w:proofErr w:type="spellStart"/>
      <w:r w:rsidRPr="00E44A8E">
        <w:t>Insurance</w:t>
      </w:r>
      <w:proofErr w:type="spellEnd"/>
      <w:r w:rsidRPr="00E44A8E">
        <w:t xml:space="preserve"> Group</w:t>
      </w:r>
    </w:p>
    <w:p w:rsidR="00135996" w:rsidRPr="00E44A8E" w:rsidRDefault="00135996" w:rsidP="00135996">
      <w:pPr>
        <w:ind w:left="425"/>
      </w:pPr>
      <w:r w:rsidRPr="00E44A8E">
        <w:t>CENTRUM ZÁKAZNICKÉ PODPORY</w:t>
      </w:r>
    </w:p>
    <w:p w:rsidR="00135996" w:rsidRPr="00E44A8E" w:rsidRDefault="00135996" w:rsidP="00135996">
      <w:pPr>
        <w:ind w:left="425"/>
      </w:pPr>
      <w:r w:rsidRPr="00E44A8E">
        <w:t>Centrální podatelna</w:t>
      </w:r>
    </w:p>
    <w:p w:rsidR="00135996" w:rsidRPr="00E44A8E" w:rsidRDefault="00135996" w:rsidP="00135996">
      <w:pPr>
        <w:ind w:left="425"/>
      </w:pPr>
      <w:r w:rsidRPr="00E44A8E">
        <w:t>Brněnská 634</w:t>
      </w:r>
    </w:p>
    <w:p w:rsidR="00135996" w:rsidRPr="00E44A8E" w:rsidRDefault="00135996" w:rsidP="00135996">
      <w:pPr>
        <w:ind w:left="425"/>
      </w:pPr>
      <w:r w:rsidRPr="00E44A8E">
        <w:t>664 42 Modřice</w:t>
      </w:r>
    </w:p>
    <w:p w:rsidR="00135996" w:rsidRPr="00E44A8E" w:rsidRDefault="00135996" w:rsidP="00135996">
      <w:pPr>
        <w:spacing w:before="60" w:after="60"/>
        <w:ind w:left="425"/>
      </w:pPr>
      <w:r w:rsidRPr="00E44A8E">
        <w:t>tel.: 957 105 105</w:t>
      </w:r>
    </w:p>
    <w:p w:rsidR="00135996" w:rsidRPr="00E44A8E" w:rsidRDefault="00135996" w:rsidP="00135996">
      <w:pPr>
        <w:spacing w:after="60"/>
        <w:ind w:left="425"/>
      </w:pPr>
      <w:r w:rsidRPr="00E44A8E">
        <w:t>fax: 547 212 602, 547 212 561</w:t>
      </w:r>
    </w:p>
    <w:p w:rsidR="00135996" w:rsidRPr="00E44A8E" w:rsidRDefault="00135996" w:rsidP="00135996">
      <w:pPr>
        <w:spacing w:after="60"/>
        <w:ind w:left="425"/>
      </w:pPr>
      <w:r w:rsidRPr="00E44A8E">
        <w:t xml:space="preserve">e-mail: </w:t>
      </w:r>
      <w:hyperlink r:id="rId10" w:history="1">
        <w:r w:rsidRPr="00E44A8E">
          <w:rPr>
            <w:rStyle w:val="Hypertextovodkaz"/>
          </w:rPr>
          <w:t>podatelna@koop.cz</w:t>
        </w:r>
      </w:hyperlink>
    </w:p>
    <w:p w:rsidR="00135996" w:rsidRDefault="00632F9C" w:rsidP="00135996">
      <w:pPr>
        <w:spacing w:after="120"/>
        <w:ind w:left="426"/>
      </w:pPr>
      <w:hyperlink r:id="rId11" w:history="1">
        <w:r w:rsidR="00135996" w:rsidRPr="0000226A">
          <w:rPr>
            <w:rStyle w:val="Hypertextovodkaz"/>
          </w:rPr>
          <w:t>www.koop.cz</w:t>
        </w:r>
      </w:hyperlink>
    </w:p>
    <w:p w:rsidR="00135996" w:rsidRPr="00E44A8E" w:rsidRDefault="00135996" w:rsidP="00135996">
      <w:pPr>
        <w:spacing w:after="120"/>
        <w:ind w:left="426"/>
      </w:pPr>
    </w:p>
    <w:p w:rsidR="00135996" w:rsidRPr="00135996" w:rsidRDefault="00135996" w:rsidP="00226C15">
      <w:pPr>
        <w:pStyle w:val="Odstavecseseznamem"/>
        <w:numPr>
          <w:ilvl w:val="0"/>
          <w:numId w:val="27"/>
        </w:numPr>
        <w:spacing w:before="120" w:after="120" w:line="240" w:lineRule="auto"/>
        <w:contextualSpacing w:val="0"/>
        <w:rPr>
          <w:rFonts w:ascii="Koop Office" w:hAnsi="Koop Office"/>
          <w:vanish/>
          <w:szCs w:val="24"/>
        </w:rPr>
      </w:pPr>
    </w:p>
    <w:p w:rsidR="00226C15" w:rsidRDefault="00135996" w:rsidP="00226C15">
      <w:pPr>
        <w:pStyle w:val="slovn-rove1-netunb"/>
        <w:numPr>
          <w:ilvl w:val="0"/>
          <w:numId w:val="27"/>
        </w:numPr>
      </w:pPr>
      <w:r w:rsidRPr="00E44A8E">
        <w:t xml:space="preserve">Na výzvu pojistitele je pojistník (pojištěný nebo jakákoliv jiná osoba) povinen oznámit vznik škodné události písemnou formou. </w:t>
      </w:r>
    </w:p>
    <w:p w:rsidR="00135996" w:rsidRDefault="00135996" w:rsidP="00135996">
      <w:pPr>
        <w:pStyle w:val="slovn-rove1-netunb"/>
        <w:numPr>
          <w:ilvl w:val="0"/>
          <w:numId w:val="0"/>
        </w:numPr>
        <w:ind w:left="425"/>
      </w:pPr>
    </w:p>
    <w:p w:rsidR="00135996" w:rsidRPr="00E44A8E" w:rsidRDefault="00135996" w:rsidP="00135996">
      <w:pPr>
        <w:pStyle w:val="Nadpislnk"/>
      </w:pPr>
      <w:r w:rsidRPr="00E44A8E">
        <w:t>Článek V.</w:t>
      </w:r>
      <w:r w:rsidRPr="00E44A8E">
        <w:br/>
        <w:t>Zvláštní ujednání</w:t>
      </w:r>
    </w:p>
    <w:p w:rsidR="00135996" w:rsidRPr="00BC5C30" w:rsidRDefault="00135996" w:rsidP="00135996">
      <w:pPr>
        <w:pStyle w:val="Odstavecseseznamem"/>
        <w:numPr>
          <w:ilvl w:val="0"/>
          <w:numId w:val="33"/>
        </w:numPr>
        <w:rPr>
          <w:rFonts w:ascii="Koop Office" w:hAnsi="Koop Office"/>
          <w:szCs w:val="20"/>
        </w:rPr>
      </w:pPr>
      <w:r w:rsidRPr="00BC5C30">
        <w:rPr>
          <w:rFonts w:ascii="Koop Office" w:hAnsi="Koop Office"/>
          <w:b/>
          <w:bCs/>
          <w:szCs w:val="20"/>
        </w:rPr>
        <w:t xml:space="preserve">Škody způsobené malbami, nástřiky nebo polepením </w:t>
      </w:r>
      <w:r w:rsidRPr="00BC5C30">
        <w:rPr>
          <w:rFonts w:ascii="Koop Office" w:hAnsi="Koop Office"/>
          <w:szCs w:val="20"/>
        </w:rPr>
        <w:t xml:space="preserve"> - k </w:t>
      </w:r>
      <w:proofErr w:type="spellStart"/>
      <w:proofErr w:type="gramStart"/>
      <w:r w:rsidRPr="00BC5C30">
        <w:rPr>
          <w:rFonts w:ascii="Koop Office" w:hAnsi="Koop Office"/>
          <w:szCs w:val="20"/>
        </w:rPr>
        <w:t>čl.II</w:t>
      </w:r>
      <w:proofErr w:type="spellEnd"/>
      <w:proofErr w:type="gramEnd"/>
      <w:r w:rsidRPr="00BC5C30">
        <w:rPr>
          <w:rFonts w:ascii="Koop Office" w:hAnsi="Koop Office"/>
          <w:szCs w:val="20"/>
        </w:rPr>
        <w:t xml:space="preserve">, bod 2.3.1. </w:t>
      </w:r>
      <w:proofErr w:type="spellStart"/>
      <w:r w:rsidRPr="00BC5C30">
        <w:rPr>
          <w:rFonts w:ascii="Koop Office" w:hAnsi="Koop Office"/>
          <w:szCs w:val="20"/>
        </w:rPr>
        <w:t>poř</w:t>
      </w:r>
      <w:proofErr w:type="spellEnd"/>
      <w:r w:rsidRPr="00BC5C30">
        <w:rPr>
          <w:rFonts w:ascii="Koop Office" w:hAnsi="Koop Office"/>
          <w:szCs w:val="20"/>
        </w:rPr>
        <w:t>. č. 9.</w:t>
      </w:r>
    </w:p>
    <w:p w:rsidR="00135996" w:rsidRPr="00AE5B21" w:rsidRDefault="00135996" w:rsidP="00135996">
      <w:pPr>
        <w:pStyle w:val="BodyText21"/>
        <w:rPr>
          <w:rFonts w:ascii="Koop Office" w:hAnsi="Koop Office"/>
          <w:spacing w:val="0"/>
        </w:rPr>
      </w:pPr>
      <w:r w:rsidRPr="00AE5B21">
        <w:rPr>
          <w:rFonts w:ascii="Koop Office" w:hAnsi="Koop Office"/>
          <w:spacing w:val="0"/>
        </w:rPr>
        <w:t>Odchylně od ZPP pro pojištění případ odcizení P-200/05 článek V. se ujednává, že z </w:t>
      </w:r>
      <w:r w:rsidR="00BC5C30" w:rsidRPr="00AE5B21">
        <w:rPr>
          <w:rFonts w:ascii="Koop Office" w:hAnsi="Koop Office"/>
          <w:spacing w:val="0"/>
        </w:rPr>
        <w:t>pojištění vzniká</w:t>
      </w:r>
      <w:r w:rsidRPr="00AE5B21">
        <w:rPr>
          <w:rFonts w:ascii="Koop Office" w:hAnsi="Koop Office"/>
          <w:spacing w:val="0"/>
        </w:rPr>
        <w:t xml:space="preserve"> právo na plnění pojistitele i za škody způsobené malbami, nástřiky nebo polepením vnějších částí budovy nebo stavby. </w:t>
      </w:r>
    </w:p>
    <w:p w:rsidR="00135996" w:rsidRPr="00AE5B21" w:rsidRDefault="00135996" w:rsidP="00135996">
      <w:pPr>
        <w:pStyle w:val="Zkladntext"/>
        <w:spacing w:after="0"/>
        <w:ind w:hanging="1"/>
        <w:jc w:val="both"/>
        <w:rPr>
          <w:rFonts w:ascii="Koop Office" w:hAnsi="Koop Office"/>
          <w:b/>
          <w:bCs/>
          <w:sz w:val="20"/>
          <w:szCs w:val="20"/>
        </w:rPr>
      </w:pPr>
    </w:p>
    <w:p w:rsidR="00135996" w:rsidRPr="00AE5B21" w:rsidRDefault="00135996" w:rsidP="00135996">
      <w:pPr>
        <w:pStyle w:val="Zkladntext"/>
        <w:spacing w:after="0"/>
        <w:ind w:hanging="1"/>
        <w:jc w:val="both"/>
        <w:rPr>
          <w:rFonts w:ascii="Koop Office" w:hAnsi="Koop Office"/>
          <w:sz w:val="20"/>
          <w:szCs w:val="20"/>
        </w:rPr>
      </w:pPr>
      <w:r w:rsidRPr="00AE5B21">
        <w:rPr>
          <w:rFonts w:ascii="Koop Office" w:hAnsi="Koop Office"/>
          <w:b/>
          <w:bCs/>
          <w:sz w:val="20"/>
          <w:szCs w:val="20"/>
        </w:rPr>
        <w:t xml:space="preserve">2.  Pojištěné odpovědnosti  </w:t>
      </w:r>
      <w:r w:rsidRPr="00AE5B21">
        <w:rPr>
          <w:rFonts w:ascii="Koop Office" w:hAnsi="Koop Office"/>
          <w:sz w:val="20"/>
          <w:szCs w:val="20"/>
        </w:rPr>
        <w:t xml:space="preserve"> - k </w:t>
      </w:r>
      <w:proofErr w:type="spellStart"/>
      <w:proofErr w:type="gramStart"/>
      <w:r w:rsidRPr="00AE5B21">
        <w:rPr>
          <w:rFonts w:ascii="Koop Office" w:hAnsi="Koop Office"/>
          <w:sz w:val="20"/>
          <w:szCs w:val="20"/>
        </w:rPr>
        <w:t>čl.II</w:t>
      </w:r>
      <w:proofErr w:type="spellEnd"/>
      <w:proofErr w:type="gramEnd"/>
      <w:r w:rsidRPr="00AE5B21">
        <w:rPr>
          <w:rFonts w:ascii="Koop Office" w:hAnsi="Koop Office"/>
          <w:sz w:val="20"/>
          <w:szCs w:val="20"/>
        </w:rPr>
        <w:t xml:space="preserve">, bod 2.5.1. </w:t>
      </w:r>
    </w:p>
    <w:p w:rsidR="00135996" w:rsidRPr="00AE5B21" w:rsidRDefault="00135996" w:rsidP="00135996">
      <w:pPr>
        <w:pStyle w:val="Zkladntext"/>
        <w:spacing w:after="0"/>
        <w:ind w:hanging="1"/>
        <w:jc w:val="both"/>
        <w:rPr>
          <w:rFonts w:ascii="Koop Office" w:hAnsi="Koop Office"/>
          <w:sz w:val="20"/>
          <w:szCs w:val="20"/>
        </w:rPr>
      </w:pPr>
      <w:r w:rsidRPr="00AE5B21">
        <w:rPr>
          <w:rFonts w:ascii="Koop Office" w:hAnsi="Koop Office"/>
          <w:sz w:val="20"/>
          <w:szCs w:val="20"/>
        </w:rPr>
        <w:t xml:space="preserve">Odchylně od ZPP P600/05 </w:t>
      </w:r>
      <w:r w:rsidR="00822FC5" w:rsidRPr="00AE5B21">
        <w:rPr>
          <w:rFonts w:ascii="Koop Office" w:hAnsi="Koop Office"/>
          <w:sz w:val="20"/>
          <w:szCs w:val="20"/>
        </w:rPr>
        <w:t>článku IV</w:t>
      </w:r>
      <w:r w:rsidRPr="00AE5B21">
        <w:rPr>
          <w:rFonts w:ascii="Koop Office" w:hAnsi="Koop Office"/>
          <w:sz w:val="20"/>
          <w:szCs w:val="20"/>
        </w:rPr>
        <w:t>. bodu f) se ujednává, že se pojištění vztahuje i na odpovědnost za škodu způsobenou zavlečením nebo rozšířením nakažlivé choroby lidí.</w:t>
      </w:r>
    </w:p>
    <w:p w:rsidR="00135996" w:rsidRPr="00AE5B21" w:rsidRDefault="00135996" w:rsidP="00135996">
      <w:pPr>
        <w:keepNext/>
        <w:rPr>
          <w:bCs/>
          <w:szCs w:val="20"/>
        </w:rPr>
      </w:pPr>
    </w:p>
    <w:p w:rsidR="00135996" w:rsidRPr="00AE5B21" w:rsidRDefault="00135996" w:rsidP="00135996">
      <w:pPr>
        <w:keepNext/>
        <w:rPr>
          <w:bCs/>
          <w:szCs w:val="20"/>
        </w:rPr>
      </w:pPr>
      <w:r w:rsidRPr="00AE5B21">
        <w:rPr>
          <w:bCs/>
          <w:szCs w:val="20"/>
        </w:rPr>
        <w:t xml:space="preserve">V souladu s  ZPP P600/05 článku II se ujednává předpoklad práva na plnění dle bodu (3) tohoto článku. </w:t>
      </w:r>
    </w:p>
    <w:p w:rsidR="00135996" w:rsidRPr="00AE5B21" w:rsidRDefault="00135996" w:rsidP="00135996">
      <w:pPr>
        <w:keepNext/>
        <w:rPr>
          <w:szCs w:val="20"/>
        </w:rPr>
      </w:pPr>
      <w:r w:rsidRPr="00AE5B21">
        <w:rPr>
          <w:bCs/>
          <w:szCs w:val="20"/>
        </w:rPr>
        <w:t xml:space="preserve">Retroaktivní datum: </w:t>
      </w:r>
      <w:r w:rsidR="00822FC5" w:rsidRPr="00AE5B21">
        <w:rPr>
          <w:bCs/>
          <w:szCs w:val="20"/>
        </w:rPr>
        <w:t>03. 02. 2008</w:t>
      </w:r>
      <w:r w:rsidRPr="00AE5B21">
        <w:rPr>
          <w:bCs/>
          <w:szCs w:val="20"/>
        </w:rPr>
        <w:t xml:space="preserve">.  Pro škody </w:t>
      </w:r>
      <w:r w:rsidR="00822FC5" w:rsidRPr="00AE5B21">
        <w:rPr>
          <w:bCs/>
          <w:szCs w:val="20"/>
        </w:rPr>
        <w:t>vzniklé do</w:t>
      </w:r>
      <w:r w:rsidRPr="00AE5B21">
        <w:rPr>
          <w:bCs/>
          <w:szCs w:val="20"/>
        </w:rPr>
        <w:t xml:space="preserve"> </w:t>
      </w:r>
      <w:r w:rsidR="00822FC5" w:rsidRPr="00AE5B21">
        <w:rPr>
          <w:bCs/>
          <w:szCs w:val="20"/>
        </w:rPr>
        <w:t>2. 2. 2009</w:t>
      </w:r>
      <w:r w:rsidRPr="00AE5B21">
        <w:rPr>
          <w:bCs/>
          <w:szCs w:val="20"/>
        </w:rPr>
        <w:t xml:space="preserve"> poskytne pojistitel plnění v rozsahu pojistné smlouvy </w:t>
      </w:r>
      <w:r w:rsidRPr="00AE5B21">
        <w:rPr>
          <w:szCs w:val="20"/>
        </w:rPr>
        <w:t>500906697.</w:t>
      </w:r>
    </w:p>
    <w:p w:rsidR="00135996" w:rsidRPr="00AE5B21" w:rsidRDefault="00135996" w:rsidP="00135996">
      <w:pPr>
        <w:keepNext/>
        <w:tabs>
          <w:tab w:val="left" w:pos="-1418"/>
        </w:tabs>
        <w:rPr>
          <w:b/>
          <w:szCs w:val="20"/>
        </w:rPr>
      </w:pPr>
    </w:p>
    <w:p w:rsidR="00135996" w:rsidRPr="00AE5B21" w:rsidRDefault="00135996" w:rsidP="00135996">
      <w:pPr>
        <w:keepNext/>
        <w:tabs>
          <w:tab w:val="left" w:pos="-1418"/>
        </w:tabs>
        <w:rPr>
          <w:b/>
          <w:szCs w:val="20"/>
        </w:rPr>
      </w:pPr>
      <w:r w:rsidRPr="00AE5B21">
        <w:rPr>
          <w:b/>
          <w:szCs w:val="20"/>
        </w:rPr>
        <w:t>3. Živelní pojištění</w:t>
      </w:r>
    </w:p>
    <w:p w:rsidR="00135996" w:rsidRPr="00AE5B21" w:rsidRDefault="00135996" w:rsidP="00135996">
      <w:pPr>
        <w:keepNext/>
        <w:tabs>
          <w:tab w:val="left" w:pos="-1418"/>
        </w:tabs>
        <w:rPr>
          <w:szCs w:val="20"/>
        </w:rPr>
      </w:pPr>
      <w:r w:rsidRPr="00AE5B21">
        <w:rPr>
          <w:szCs w:val="20"/>
        </w:rPr>
        <w:t>V souladu se ZPP P150/05  se ujednává, že pojistitel poskytne plnění z rizika „povodeň“, i v případě zpětného vystoupení kapaliny z odpadního potrubí, které bylo způsobeno zahlcením venkovní kanalizace v důsledku atmosférických srážek, povodně nebo záplavy.</w:t>
      </w:r>
    </w:p>
    <w:p w:rsidR="00135996" w:rsidRPr="00AE5B21" w:rsidRDefault="00135996" w:rsidP="00135996">
      <w:pPr>
        <w:keepNext/>
        <w:tabs>
          <w:tab w:val="left" w:pos="-1418"/>
        </w:tabs>
        <w:rPr>
          <w:szCs w:val="20"/>
        </w:rPr>
      </w:pPr>
    </w:p>
    <w:p w:rsidR="00BC5C30" w:rsidRPr="00BC5C30" w:rsidRDefault="00BC5C30" w:rsidP="00135996">
      <w:pPr>
        <w:pStyle w:val="Odstavecseseznamem"/>
        <w:numPr>
          <w:ilvl w:val="0"/>
          <w:numId w:val="32"/>
        </w:numPr>
        <w:tabs>
          <w:tab w:val="clear" w:pos="425"/>
          <w:tab w:val="num" w:pos="284"/>
        </w:tabs>
        <w:spacing w:line="240" w:lineRule="auto"/>
        <w:contextualSpacing w:val="0"/>
        <w:jc w:val="left"/>
        <w:rPr>
          <w:rFonts w:ascii="Koop Office" w:hAnsi="Koop Office"/>
          <w:b/>
          <w:vanish/>
          <w:szCs w:val="20"/>
        </w:rPr>
      </w:pPr>
    </w:p>
    <w:p w:rsidR="00BC5C30" w:rsidRPr="00BC5C30" w:rsidRDefault="00BC5C30" w:rsidP="00135996">
      <w:pPr>
        <w:pStyle w:val="Odstavecseseznamem"/>
        <w:numPr>
          <w:ilvl w:val="0"/>
          <w:numId w:val="32"/>
        </w:numPr>
        <w:tabs>
          <w:tab w:val="clear" w:pos="425"/>
          <w:tab w:val="num" w:pos="284"/>
        </w:tabs>
        <w:spacing w:line="240" w:lineRule="auto"/>
        <w:contextualSpacing w:val="0"/>
        <w:jc w:val="left"/>
        <w:rPr>
          <w:rFonts w:ascii="Koop Office" w:hAnsi="Koop Office"/>
          <w:b/>
          <w:vanish/>
          <w:szCs w:val="20"/>
        </w:rPr>
      </w:pPr>
    </w:p>
    <w:p w:rsidR="00BC5C30" w:rsidRPr="00BC5C30" w:rsidRDefault="00BC5C30" w:rsidP="00135996">
      <w:pPr>
        <w:pStyle w:val="Odstavecseseznamem"/>
        <w:numPr>
          <w:ilvl w:val="0"/>
          <w:numId w:val="32"/>
        </w:numPr>
        <w:tabs>
          <w:tab w:val="clear" w:pos="425"/>
          <w:tab w:val="num" w:pos="284"/>
        </w:tabs>
        <w:spacing w:line="240" w:lineRule="auto"/>
        <w:contextualSpacing w:val="0"/>
        <w:jc w:val="left"/>
        <w:rPr>
          <w:rFonts w:ascii="Koop Office" w:hAnsi="Koop Office"/>
          <w:b/>
          <w:vanish/>
          <w:szCs w:val="20"/>
        </w:rPr>
      </w:pPr>
    </w:p>
    <w:p w:rsidR="00135996" w:rsidRPr="003C081D" w:rsidRDefault="00135996" w:rsidP="00135996">
      <w:pPr>
        <w:numPr>
          <w:ilvl w:val="0"/>
          <w:numId w:val="32"/>
        </w:numPr>
        <w:tabs>
          <w:tab w:val="clear" w:pos="425"/>
          <w:tab w:val="num" w:pos="284"/>
        </w:tabs>
        <w:jc w:val="left"/>
        <w:rPr>
          <w:b/>
          <w:szCs w:val="20"/>
        </w:rPr>
      </w:pPr>
      <w:r w:rsidRPr="003C081D">
        <w:rPr>
          <w:b/>
          <w:szCs w:val="20"/>
        </w:rPr>
        <w:t>Nepřímý úder blesku:</w:t>
      </w:r>
    </w:p>
    <w:p w:rsidR="00135996" w:rsidRPr="00BB0AAC" w:rsidRDefault="00135996" w:rsidP="00135996">
      <w:pPr>
        <w:rPr>
          <w:szCs w:val="20"/>
        </w:rPr>
      </w:pPr>
      <w:r>
        <w:rPr>
          <w:szCs w:val="20"/>
        </w:rPr>
        <w:t>P</w:t>
      </w:r>
      <w:r w:rsidRPr="003C081D">
        <w:rPr>
          <w:szCs w:val="20"/>
        </w:rPr>
        <w:t xml:space="preserve">ojištění škod způsobených nepřímým úderem blesku se vztahuje na elektrické a elektronické přístroje nebo zařízení, elektrické požární a zabezpečovací signalizace, elektrické stroje a motory, elektronické prvky a součástky tvořící součást nebo příslušenství pojištěné </w:t>
      </w:r>
      <w:r w:rsidRPr="00BB0AAC">
        <w:rPr>
          <w:szCs w:val="20"/>
        </w:rPr>
        <w:t xml:space="preserve">budovy a pojištěného vlastního nebo užívaného movitého zařízení a vybavení (stroje, elektronická zařízení). Nepřímým úderem blesku se rozumí působení přepětí anebo indukce (elektrického výboje) jakožto následku přímého úderu blesku. </w:t>
      </w:r>
    </w:p>
    <w:p w:rsidR="00135996" w:rsidRPr="003C081D" w:rsidRDefault="00135996" w:rsidP="00135996">
      <w:pPr>
        <w:rPr>
          <w:szCs w:val="20"/>
        </w:rPr>
      </w:pPr>
      <w:r w:rsidRPr="00BB0AAC">
        <w:rPr>
          <w:szCs w:val="20"/>
        </w:rPr>
        <w:t>Toto pojistné nebezpečí se sjednává s maximálním ročním limitem pojistného plnění</w:t>
      </w:r>
      <w:r w:rsidRPr="00BB0AAC">
        <w:rPr>
          <w:szCs w:val="20"/>
          <w:vertAlign w:val="superscript"/>
        </w:rPr>
        <w:t>3)</w:t>
      </w:r>
      <w:r w:rsidRPr="00BB0AAC">
        <w:rPr>
          <w:szCs w:val="20"/>
        </w:rPr>
        <w:t xml:space="preserve"> ve výši 100 000 Kč a se</w:t>
      </w:r>
      <w:r w:rsidRPr="003C081D">
        <w:rPr>
          <w:szCs w:val="20"/>
        </w:rPr>
        <w:t xml:space="preserve"> spoluúčastí </w:t>
      </w:r>
      <w:r>
        <w:rPr>
          <w:szCs w:val="20"/>
        </w:rPr>
        <w:t>1</w:t>
      </w:r>
      <w:r w:rsidRPr="003C081D">
        <w:rPr>
          <w:szCs w:val="20"/>
        </w:rPr>
        <w:t xml:space="preserve"> 000 Kč.</w:t>
      </w:r>
    </w:p>
    <w:p w:rsidR="00135996" w:rsidRDefault="00135996" w:rsidP="00135996">
      <w:pPr>
        <w:ind w:left="284"/>
        <w:rPr>
          <w:sz w:val="18"/>
          <w:szCs w:val="18"/>
        </w:rPr>
      </w:pPr>
      <w:r w:rsidRPr="003C081D">
        <w:rPr>
          <w:sz w:val="18"/>
          <w:szCs w:val="18"/>
          <w:vertAlign w:val="superscript"/>
        </w:rPr>
        <w:t>3)</w:t>
      </w:r>
      <w:r w:rsidRPr="003C081D">
        <w:rPr>
          <w:sz w:val="18"/>
          <w:szCs w:val="18"/>
        </w:rPr>
        <w:t xml:space="preserve"> maximální limit pojistného plnění je limitem pro všechny pojistné události za dobu jednoho pojistného roku ve smyslu ustanovení čl. XVIII. odst. 3. VPP  P - 100/09.</w:t>
      </w:r>
    </w:p>
    <w:p w:rsidR="00135996" w:rsidRDefault="00135996" w:rsidP="00135996">
      <w:pPr>
        <w:ind w:left="284"/>
        <w:rPr>
          <w:sz w:val="18"/>
          <w:szCs w:val="18"/>
        </w:rPr>
      </w:pPr>
    </w:p>
    <w:p w:rsidR="00135996" w:rsidRDefault="00135996" w:rsidP="00135996">
      <w:pPr>
        <w:ind w:left="425"/>
        <w:rPr>
          <w:szCs w:val="18"/>
        </w:rPr>
      </w:pPr>
    </w:p>
    <w:p w:rsidR="00135996" w:rsidRPr="00CF3F7E" w:rsidRDefault="00135996" w:rsidP="00135996">
      <w:pPr>
        <w:numPr>
          <w:ilvl w:val="0"/>
          <w:numId w:val="32"/>
        </w:numPr>
        <w:jc w:val="left"/>
        <w:rPr>
          <w:b/>
          <w:szCs w:val="18"/>
        </w:rPr>
      </w:pPr>
      <w:r w:rsidRPr="00CF3F7E">
        <w:rPr>
          <w:b/>
          <w:szCs w:val="18"/>
        </w:rPr>
        <w:t>Provoz pracovních strojů</w:t>
      </w:r>
    </w:p>
    <w:p w:rsidR="00135996" w:rsidRPr="00CF3F7E" w:rsidRDefault="00135996" w:rsidP="00135996">
      <w:pPr>
        <w:rPr>
          <w:szCs w:val="18"/>
        </w:rPr>
      </w:pPr>
      <w:r w:rsidRPr="00CF3F7E">
        <w:rPr>
          <w:szCs w:val="18"/>
        </w:rPr>
        <w:t xml:space="preserve">Odchylně od čl. IV., odst. 1) písm. b) ZPP P-600/05 se </w:t>
      </w:r>
      <w:r w:rsidR="00BC5C30" w:rsidRPr="00CF3F7E">
        <w:rPr>
          <w:szCs w:val="18"/>
        </w:rPr>
        <w:t>ujednává, že</w:t>
      </w:r>
      <w:r w:rsidRPr="00CF3F7E">
        <w:rPr>
          <w:szCs w:val="18"/>
        </w:rPr>
        <w:t xml:space="preserve"> se pojištění vztahuje i na povinnost pojištěného nahradit škodu způsobenou v souvislosti s vlastnictvím nebo provozem motorového vozidla sloužícího jako pracovní stroj, včetně škody způsobené výkonem činnosti pracovního stroje. </w:t>
      </w:r>
    </w:p>
    <w:p w:rsidR="00135996" w:rsidRPr="00CF3F7E" w:rsidRDefault="00135996" w:rsidP="00135996">
      <w:pPr>
        <w:ind w:left="284"/>
        <w:rPr>
          <w:szCs w:val="18"/>
        </w:rPr>
      </w:pPr>
    </w:p>
    <w:p w:rsidR="00135996" w:rsidRPr="00CF3F7E" w:rsidRDefault="00135996" w:rsidP="00135996">
      <w:pPr>
        <w:ind w:left="284"/>
        <w:rPr>
          <w:szCs w:val="18"/>
        </w:rPr>
      </w:pPr>
      <w:r w:rsidRPr="00CF3F7E">
        <w:rPr>
          <w:szCs w:val="18"/>
        </w:rPr>
        <w:t>Pojištění se však nevztahuje na povinnost pojištěného nahradit škodu, pokud:</w:t>
      </w:r>
    </w:p>
    <w:p w:rsidR="00135996" w:rsidRPr="00CF3F7E" w:rsidRDefault="00BC5C30" w:rsidP="00135996">
      <w:pPr>
        <w:ind w:left="284"/>
        <w:rPr>
          <w:szCs w:val="18"/>
        </w:rPr>
      </w:pPr>
      <w:r>
        <w:rPr>
          <w:szCs w:val="18"/>
        </w:rPr>
        <w:t>a</w:t>
      </w:r>
      <w:r w:rsidRPr="00CF3F7E">
        <w:rPr>
          <w:szCs w:val="18"/>
        </w:rPr>
        <w:t>) v souvislosti</w:t>
      </w:r>
      <w:r w:rsidR="00135996" w:rsidRPr="00CF3F7E">
        <w:rPr>
          <w:szCs w:val="18"/>
        </w:rPr>
        <w:t xml:space="preserve"> se škodnou událostí bylo nebo mohlo být uplatněno právo na plnění z pojištění odpovědnosti za škodu sjednaného ve prospěch pojištěného jinou pojistnou smlouvou (zejména z povinného pojištění odpovědnosti za újmu způsobenou provozem vozidla),</w:t>
      </w:r>
    </w:p>
    <w:p w:rsidR="00135996" w:rsidRPr="00CF3F7E" w:rsidRDefault="00BC5C30" w:rsidP="00135996">
      <w:pPr>
        <w:ind w:left="284"/>
        <w:rPr>
          <w:szCs w:val="18"/>
        </w:rPr>
      </w:pPr>
      <w:r>
        <w:rPr>
          <w:szCs w:val="18"/>
        </w:rPr>
        <w:t>b</w:t>
      </w:r>
      <w:r w:rsidRPr="00CF3F7E">
        <w:rPr>
          <w:szCs w:val="18"/>
        </w:rPr>
        <w:t>) jde</w:t>
      </w:r>
      <w:r w:rsidR="00135996" w:rsidRPr="00CF3F7E">
        <w:rPr>
          <w:szCs w:val="18"/>
        </w:rPr>
        <w:t xml:space="preserve"> o újmu, jejíž náhrada je předmětem povinného pojištění odpovědnosti za újmu způsobenou provozem vozidla, ale právo na plnění z takového pojištění nemohlo být uplatněno z důvodu, že:</w:t>
      </w:r>
    </w:p>
    <w:p w:rsidR="00135996" w:rsidRPr="00CF3F7E" w:rsidRDefault="00135996" w:rsidP="00135996">
      <w:pPr>
        <w:ind w:left="284"/>
        <w:rPr>
          <w:szCs w:val="18"/>
        </w:rPr>
      </w:pPr>
      <w:r w:rsidRPr="00CF3F7E">
        <w:rPr>
          <w:szCs w:val="18"/>
        </w:rPr>
        <w:t xml:space="preserve">i) byla porušena povinnost takové pojištění uzavřít, </w:t>
      </w:r>
    </w:p>
    <w:p w:rsidR="00135996" w:rsidRPr="00CF3F7E" w:rsidRDefault="00135996" w:rsidP="00135996">
      <w:pPr>
        <w:ind w:left="284"/>
        <w:rPr>
          <w:szCs w:val="18"/>
        </w:rPr>
      </w:pPr>
      <w:proofErr w:type="spellStart"/>
      <w:r w:rsidRPr="00CF3F7E">
        <w:rPr>
          <w:szCs w:val="18"/>
        </w:rPr>
        <w:t>ii</w:t>
      </w:r>
      <w:proofErr w:type="spellEnd"/>
      <w:r w:rsidRPr="00CF3F7E">
        <w:rPr>
          <w:szCs w:val="18"/>
        </w:rPr>
        <w:t>)</w:t>
      </w:r>
      <w:r w:rsidR="00BC5C30">
        <w:rPr>
          <w:szCs w:val="18"/>
        </w:rPr>
        <w:t xml:space="preserve"> </w:t>
      </w:r>
      <w:r w:rsidRPr="00CF3F7E">
        <w:rPr>
          <w:szCs w:val="18"/>
        </w:rPr>
        <w:t>jde o vozidlo, pro které právní předpis stanoví výjimku z povinného pojištění odpovědnosti za škodu způsobenou provozem vozidla, nebo</w:t>
      </w:r>
    </w:p>
    <w:p w:rsidR="00135996" w:rsidRPr="00CF3F7E" w:rsidRDefault="00135996" w:rsidP="00135996">
      <w:pPr>
        <w:ind w:left="284"/>
        <w:rPr>
          <w:szCs w:val="18"/>
        </w:rPr>
      </w:pPr>
      <w:proofErr w:type="spellStart"/>
      <w:r w:rsidRPr="00CF3F7E">
        <w:rPr>
          <w:szCs w:val="18"/>
        </w:rPr>
        <w:t>iii</w:t>
      </w:r>
      <w:proofErr w:type="spellEnd"/>
      <w:r w:rsidRPr="00CF3F7E">
        <w:rPr>
          <w:szCs w:val="18"/>
        </w:rPr>
        <w:t>) ke škodě došlo při provozu vozidla na pozemní komunikaci, na které bylo toto vozidlo provozováno v rozporu s právními předpisy,</w:t>
      </w:r>
    </w:p>
    <w:p w:rsidR="00135996" w:rsidRPr="00CF3F7E" w:rsidRDefault="00135996" w:rsidP="00135996">
      <w:pPr>
        <w:ind w:left="284"/>
        <w:rPr>
          <w:szCs w:val="18"/>
        </w:rPr>
      </w:pPr>
      <w:r w:rsidRPr="00CF3F7E">
        <w:rPr>
          <w:szCs w:val="18"/>
        </w:rPr>
        <w:t>c) jde o škodu, jejíž náhrada je právním předpisem vyloučena z povinného pojištění odpovědnosti za škodu způsobenou provozem vozidla, nebo</w:t>
      </w:r>
    </w:p>
    <w:p w:rsidR="00135996" w:rsidRPr="00CF3F7E" w:rsidRDefault="00135996" w:rsidP="00135996">
      <w:pPr>
        <w:ind w:left="284"/>
        <w:rPr>
          <w:szCs w:val="18"/>
        </w:rPr>
      </w:pPr>
      <w:r w:rsidRPr="00CF3F7E">
        <w:rPr>
          <w:szCs w:val="18"/>
        </w:rPr>
        <w:t>d)</w:t>
      </w:r>
      <w:r w:rsidR="00BC5C30">
        <w:rPr>
          <w:szCs w:val="18"/>
        </w:rPr>
        <w:t xml:space="preserve"> </w:t>
      </w:r>
      <w:r w:rsidRPr="00CF3F7E">
        <w:rPr>
          <w:szCs w:val="18"/>
        </w:rPr>
        <w:t>ke vzniku škody došlo při účasti na motoristickém závodě nebo soutěži nebo v průběhu přípravy na ně.</w:t>
      </w:r>
    </w:p>
    <w:p w:rsidR="00135996" w:rsidRPr="00CF3F7E" w:rsidRDefault="00135996" w:rsidP="00135996">
      <w:pPr>
        <w:ind w:left="284"/>
        <w:rPr>
          <w:szCs w:val="18"/>
        </w:rPr>
      </w:pPr>
      <w:r w:rsidRPr="00CF3F7E">
        <w:rPr>
          <w:szCs w:val="18"/>
        </w:rPr>
        <w:lastRenderedPageBreak/>
        <w:t>Toto pojištění se pro případ škody způsobené:</w:t>
      </w:r>
    </w:p>
    <w:p w:rsidR="00135996" w:rsidRPr="00CF3F7E" w:rsidRDefault="00135996" w:rsidP="00135996">
      <w:pPr>
        <w:ind w:left="284"/>
        <w:rPr>
          <w:szCs w:val="18"/>
        </w:rPr>
      </w:pPr>
      <w:r w:rsidRPr="00CF3F7E">
        <w:rPr>
          <w:szCs w:val="18"/>
        </w:rPr>
        <w:t xml:space="preserve">a) výkonem činnosti pracovního stroje, která nemá původ v jeho jízdě, sjednává se </w:t>
      </w:r>
      <w:proofErr w:type="spellStart"/>
      <w:r w:rsidRPr="00CF3F7E">
        <w:rPr>
          <w:szCs w:val="18"/>
        </w:rPr>
        <w:t>sublimitem</w:t>
      </w:r>
      <w:proofErr w:type="spellEnd"/>
      <w:r w:rsidRPr="00CF3F7E">
        <w:rPr>
          <w:szCs w:val="18"/>
        </w:rPr>
        <w:t xml:space="preserve"> ve výši rovnající se limitu pojistného plnění pro pojištění odpovědnosti za škodu,</w:t>
      </w:r>
    </w:p>
    <w:p w:rsidR="00135996" w:rsidRDefault="00135996" w:rsidP="00135996">
      <w:pPr>
        <w:ind w:left="284"/>
        <w:rPr>
          <w:szCs w:val="18"/>
        </w:rPr>
      </w:pPr>
      <w:r w:rsidRPr="00CF3F7E">
        <w:rPr>
          <w:szCs w:val="18"/>
        </w:rPr>
        <w:t xml:space="preserve">b) jinak než v případě uvedeném pod písm. a) sjednává se </w:t>
      </w:r>
      <w:proofErr w:type="spellStart"/>
      <w:r w:rsidRPr="00CF3F7E">
        <w:rPr>
          <w:szCs w:val="18"/>
        </w:rPr>
        <w:t>sublimitem</w:t>
      </w:r>
      <w:proofErr w:type="spellEnd"/>
      <w:r w:rsidRPr="00CF3F7E">
        <w:rPr>
          <w:szCs w:val="18"/>
        </w:rPr>
        <w:t xml:space="preserve"> uvedeným pro účely pojištění dle této doložky v pojistné smlouvě.</w:t>
      </w:r>
    </w:p>
    <w:p w:rsidR="00135996" w:rsidRDefault="00135996" w:rsidP="00135996">
      <w:pPr>
        <w:ind w:left="284"/>
        <w:rPr>
          <w:szCs w:val="18"/>
        </w:rPr>
      </w:pPr>
    </w:p>
    <w:p w:rsidR="00135996" w:rsidRPr="00BB0AAC" w:rsidRDefault="00135996" w:rsidP="00135996">
      <w:pPr>
        <w:numPr>
          <w:ilvl w:val="0"/>
          <w:numId w:val="32"/>
        </w:numPr>
        <w:jc w:val="left"/>
        <w:rPr>
          <w:b/>
          <w:szCs w:val="18"/>
        </w:rPr>
      </w:pPr>
      <w:r w:rsidRPr="00BB0AAC">
        <w:rPr>
          <w:b/>
          <w:szCs w:val="18"/>
        </w:rPr>
        <w:t>K pojištění odpovědnosti</w:t>
      </w:r>
    </w:p>
    <w:p w:rsidR="00135996" w:rsidRPr="00BB0AAC" w:rsidRDefault="00135996" w:rsidP="00135996">
      <w:pPr>
        <w:rPr>
          <w:szCs w:val="18"/>
        </w:rPr>
      </w:pPr>
      <w:r w:rsidRPr="00BB0AAC">
        <w:rPr>
          <w:szCs w:val="18"/>
        </w:rPr>
        <w:t>Odchylně od čl. IV odst. 1) písm. q)  P-600/05 se pojištění vztahuje na povinnost nahradit škodu způsobenou přerušením, omezením nebo kolísáním dodávek vody.</w:t>
      </w:r>
    </w:p>
    <w:p w:rsidR="00135996" w:rsidRPr="00BB0AAC" w:rsidRDefault="00135996" w:rsidP="00135996">
      <w:pPr>
        <w:ind w:left="284"/>
        <w:rPr>
          <w:szCs w:val="18"/>
        </w:rPr>
      </w:pPr>
      <w:r w:rsidRPr="00BB0AAC">
        <w:rPr>
          <w:szCs w:val="18"/>
        </w:rPr>
        <w:t>Pojistitel je povinen poskytnout pojistné plnění pouze za předpokladu, že toto přerušení, omezení nebo kolísání dodávek nebylo způsobeno:</w:t>
      </w:r>
    </w:p>
    <w:p w:rsidR="00135996" w:rsidRPr="00BB0AAC" w:rsidRDefault="00135996" w:rsidP="00135996">
      <w:pPr>
        <w:ind w:left="284"/>
        <w:rPr>
          <w:szCs w:val="18"/>
        </w:rPr>
      </w:pPr>
      <w:r w:rsidRPr="00BB0AAC">
        <w:rPr>
          <w:szCs w:val="18"/>
        </w:rPr>
        <w:t xml:space="preserve">a) opomenutím pojištěného adekvátně udržovat ve vyhovujících podmínkách, opravovat nebo renovovat zařízení nebo provozy sloužící k </w:t>
      </w:r>
      <w:r w:rsidR="00BC5C30">
        <w:rPr>
          <w:szCs w:val="18"/>
        </w:rPr>
        <w:t>dodávkám</w:t>
      </w:r>
      <w:r w:rsidRPr="00BB0AAC">
        <w:rPr>
          <w:szCs w:val="18"/>
        </w:rPr>
        <w:t xml:space="preserve"> vody,</w:t>
      </w:r>
    </w:p>
    <w:p w:rsidR="00135996" w:rsidRPr="00BB0AAC" w:rsidRDefault="00135996" w:rsidP="00135996">
      <w:pPr>
        <w:ind w:left="284"/>
        <w:rPr>
          <w:szCs w:val="18"/>
        </w:rPr>
      </w:pPr>
      <w:r w:rsidRPr="00BB0AAC">
        <w:rPr>
          <w:szCs w:val="18"/>
        </w:rPr>
        <w:t>b) neschopností pojištěného svojí výrobní nebo přenosovou kapacitou uspokojit poptávku.</w:t>
      </w:r>
    </w:p>
    <w:p w:rsidR="00135996" w:rsidRPr="00BB0AAC" w:rsidRDefault="00135996" w:rsidP="00135996">
      <w:pPr>
        <w:ind w:left="284"/>
        <w:rPr>
          <w:szCs w:val="18"/>
        </w:rPr>
      </w:pPr>
    </w:p>
    <w:p w:rsidR="00135996" w:rsidRDefault="00135996" w:rsidP="00135996">
      <w:pPr>
        <w:ind w:left="284"/>
        <w:rPr>
          <w:szCs w:val="18"/>
        </w:rPr>
      </w:pPr>
      <w:r w:rsidRPr="00BB0AAC">
        <w:rPr>
          <w:szCs w:val="18"/>
        </w:rPr>
        <w:t xml:space="preserve">Toto připojištění se sjednává se </w:t>
      </w:r>
      <w:proofErr w:type="spellStart"/>
      <w:r w:rsidRPr="00BB0AAC">
        <w:rPr>
          <w:szCs w:val="18"/>
        </w:rPr>
        <w:t>su</w:t>
      </w:r>
      <w:r w:rsidR="00822FC5">
        <w:rPr>
          <w:szCs w:val="18"/>
        </w:rPr>
        <w:t>blimitem</w:t>
      </w:r>
      <w:proofErr w:type="spellEnd"/>
      <w:r w:rsidR="00822FC5">
        <w:rPr>
          <w:szCs w:val="18"/>
        </w:rPr>
        <w:t xml:space="preserve"> ve výši 1 000 000,- Kč, se spoluúčastí pojištěného ve výši 1 000 Kč.</w:t>
      </w:r>
    </w:p>
    <w:p w:rsidR="00822FC5" w:rsidRDefault="00822FC5" w:rsidP="00822FC5">
      <w:pPr>
        <w:rPr>
          <w:szCs w:val="18"/>
        </w:rPr>
      </w:pPr>
    </w:p>
    <w:p w:rsidR="00822FC5" w:rsidRPr="00822FC5" w:rsidRDefault="00822FC5" w:rsidP="00822FC5">
      <w:pPr>
        <w:pStyle w:val="Odstavecseseznamem"/>
        <w:numPr>
          <w:ilvl w:val="0"/>
          <w:numId w:val="32"/>
        </w:numPr>
        <w:rPr>
          <w:rFonts w:ascii="Koop Office" w:hAnsi="Koop Office"/>
          <w:b/>
          <w:szCs w:val="18"/>
        </w:rPr>
      </w:pPr>
      <w:r w:rsidRPr="00822FC5">
        <w:rPr>
          <w:rFonts w:ascii="Koop Office" w:hAnsi="Koop Office"/>
          <w:b/>
          <w:szCs w:val="18"/>
        </w:rPr>
        <w:t>Pojištění elektroniky</w:t>
      </w:r>
      <w:r>
        <w:rPr>
          <w:rFonts w:ascii="Koop Office" w:hAnsi="Koop Office"/>
          <w:b/>
          <w:szCs w:val="18"/>
        </w:rPr>
        <w:t>:</w:t>
      </w:r>
    </w:p>
    <w:p w:rsidR="00822FC5" w:rsidRPr="00822FC5" w:rsidRDefault="00822FC5" w:rsidP="006F37C2">
      <w:pPr>
        <w:pStyle w:val="Odstavecseseznamem"/>
        <w:spacing w:line="240" w:lineRule="auto"/>
        <w:ind w:left="425"/>
        <w:rPr>
          <w:rFonts w:ascii="Koop Office" w:hAnsi="Koop Office"/>
          <w:szCs w:val="18"/>
        </w:rPr>
      </w:pPr>
      <w:r w:rsidRPr="00822FC5">
        <w:rPr>
          <w:rFonts w:ascii="Koop Office" w:hAnsi="Koop Office"/>
        </w:rPr>
        <w:t xml:space="preserve">pojištění se vztahuje i na poškození jednotlivé části elektroniky, které jsou součástí celku, vztahuje se na části elektroniky (např. ovládací panely, tablety, na veškeré příslušenství, jednotlivé díly, části, součásti, obrazovky, displeje, tiskárny, panely, skleněné díly apod.), a to i za předpokladu, že nedošlo z téže příčiny a ve stejném čase i k jinému poškození nebo zničení pojištěné elektroniky. Předmětem pojištění je elektronika dle </w:t>
      </w:r>
      <w:r>
        <w:rPr>
          <w:rFonts w:ascii="Koop Office" w:hAnsi="Koop Office"/>
        </w:rPr>
        <w:t>tohoto dodatku</w:t>
      </w:r>
      <w:r w:rsidRPr="00822FC5">
        <w:rPr>
          <w:rFonts w:ascii="Koop Office" w:hAnsi="Koop Office"/>
        </w:rPr>
        <w:t xml:space="preserve">, pojistné plnění v nové ceně, přičemž elektronika může být </w:t>
      </w:r>
      <w:proofErr w:type="gramStart"/>
      <w:r w:rsidRPr="00822FC5">
        <w:rPr>
          <w:rFonts w:ascii="Koop Office" w:hAnsi="Koop Office"/>
        </w:rPr>
        <w:t>starší 5-ti</w:t>
      </w:r>
      <w:proofErr w:type="gramEnd"/>
      <w:r w:rsidRPr="00822FC5">
        <w:rPr>
          <w:rFonts w:ascii="Koop Office" w:hAnsi="Koop Office"/>
        </w:rPr>
        <w:t xml:space="preserve"> let“.</w:t>
      </w:r>
    </w:p>
    <w:p w:rsidR="00135996" w:rsidRDefault="00135996" w:rsidP="00135996">
      <w:pPr>
        <w:pStyle w:val="slovn-rove1-netunb"/>
        <w:numPr>
          <w:ilvl w:val="0"/>
          <w:numId w:val="0"/>
        </w:numPr>
        <w:ind w:left="425" w:hanging="425"/>
      </w:pPr>
    </w:p>
    <w:p w:rsidR="00135996" w:rsidRPr="004C2B79" w:rsidRDefault="00135996" w:rsidP="00135996">
      <w:pPr>
        <w:pStyle w:val="slovn-rove1-netunb"/>
        <w:numPr>
          <w:ilvl w:val="0"/>
          <w:numId w:val="0"/>
        </w:numPr>
        <w:ind w:left="425"/>
      </w:pPr>
    </w:p>
    <w:p w:rsidR="009B22B4" w:rsidRPr="004C2B79" w:rsidRDefault="00547B6E" w:rsidP="00631371">
      <w:pPr>
        <w:pStyle w:val="Nadpislnk"/>
      </w:pPr>
      <w:r w:rsidRPr="004C2B79">
        <w:t xml:space="preserve">Článek </w:t>
      </w:r>
      <w:r w:rsidR="009B22B4" w:rsidRPr="004C2B79">
        <w:t>V</w:t>
      </w:r>
      <w:r w:rsidRPr="004C2B79">
        <w:t>I</w:t>
      </w:r>
      <w:r w:rsidR="009B22B4" w:rsidRPr="004C2B79">
        <w:t>.</w:t>
      </w:r>
      <w:r w:rsidR="00C62E3B" w:rsidRPr="004C2B79">
        <w:t xml:space="preserve"> </w:t>
      </w:r>
      <w:r w:rsidR="00AE4398" w:rsidRPr="004C2B79">
        <w:br/>
      </w:r>
      <w:bookmarkEnd w:id="1"/>
      <w:r w:rsidR="009B22B4" w:rsidRPr="004C2B79">
        <w:t>Prohlášení pojistníka</w:t>
      </w:r>
    </w:p>
    <w:p w:rsidR="00822FC5" w:rsidRPr="006242E2" w:rsidRDefault="00822FC5" w:rsidP="00822FC5">
      <w:pPr>
        <w:pStyle w:val="slovn-rove1-netunb"/>
        <w:numPr>
          <w:ilvl w:val="0"/>
          <w:numId w:val="13"/>
        </w:numPr>
        <w:tabs>
          <w:tab w:val="left" w:pos="-1560"/>
          <w:tab w:val="num" w:pos="720"/>
        </w:tabs>
      </w:pPr>
      <w:r w:rsidRPr="006242E2">
        <w:t xml:space="preserve">Pojistník podpisem tohoto dodatku pojistné smlouvy prohlašuje, že byl před jeho uzavřením jasně a srozumitelně seznámen s pojistnými podmínkami pojistitele a doložkami, které se vztahují k pojištění vzniklému na základě tohoto dodatku smlouvy a že mu byly oznámeny informace v souladu s ustanovením § </w:t>
      </w:r>
      <w:smartTag w:uri="urn:schemas-microsoft-com:office:smarttags" w:element="metricconverter">
        <w:smartTagPr>
          <w:attr w:name="ProductID" w:val="65 a"/>
        </w:smartTagPr>
        <w:r w:rsidRPr="006242E2">
          <w:t>65 a</w:t>
        </w:r>
      </w:smartTag>
      <w:r w:rsidRPr="006242E2">
        <w:t xml:space="preserve"> násl. zák. č. 37/2004 Sb., o pojistné smlouvě. </w:t>
      </w:r>
    </w:p>
    <w:p w:rsidR="00822FC5" w:rsidRPr="006242E2" w:rsidRDefault="00822FC5" w:rsidP="00822FC5">
      <w:pPr>
        <w:pStyle w:val="slovn-rove1-netunb"/>
        <w:numPr>
          <w:ilvl w:val="0"/>
          <w:numId w:val="13"/>
        </w:numPr>
        <w:tabs>
          <w:tab w:val="left" w:pos="-1560"/>
          <w:tab w:val="num" w:pos="720"/>
        </w:tabs>
      </w:pPr>
      <w:r w:rsidRPr="006242E2">
        <w:t>Pojistník podpisem tohoto dodatku pojistné smlouvy prohlašuje, že byl informován o rozsahu a účelu zpracování jeho osobních údajů a o právu přístupu k nim v souladu s ustanovením § 11, 12, 21 zákona č. 101/2000 Sb. o ochraně osobních údajů.</w:t>
      </w:r>
    </w:p>
    <w:p w:rsidR="00822FC5" w:rsidRDefault="00822FC5" w:rsidP="00822FC5">
      <w:pPr>
        <w:pStyle w:val="slovn-rove1-netunb"/>
        <w:numPr>
          <w:ilvl w:val="0"/>
          <w:numId w:val="13"/>
        </w:numPr>
      </w:pPr>
      <w:r w:rsidRPr="006242E2">
        <w:t>Pojistník, je-li osobou odlišnou od pojištěného, dále prohlašuje, že poskytl pojistiteli osobní údaje pojištěného, uvedené v pojistné smlouvě a dal souhlas k jejich zpracování ve smyslu odst. 3.) tohoto článku na základě plné moci od pojištěného</w:t>
      </w:r>
      <w:r>
        <w:t>.</w:t>
      </w:r>
    </w:p>
    <w:p w:rsidR="00822FC5" w:rsidRPr="004C2B79" w:rsidRDefault="00822FC5" w:rsidP="00822FC5">
      <w:pPr>
        <w:pStyle w:val="slovn-rove1-netunb"/>
        <w:numPr>
          <w:ilvl w:val="0"/>
          <w:numId w:val="13"/>
        </w:numPr>
      </w:pPr>
      <w:r w:rsidRPr="004C2B79">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822FC5" w:rsidRPr="004C2B79" w:rsidRDefault="00822FC5" w:rsidP="00822FC5">
      <w:pPr>
        <w:pStyle w:val="slovn-rove1-netunb"/>
        <w:numPr>
          <w:ilvl w:val="0"/>
          <w:numId w:val="13"/>
        </w:numPr>
        <w:spacing w:after="0"/>
      </w:pPr>
      <w:r w:rsidRPr="004C2B79">
        <w:t xml:space="preserve">Pojistník prohlašuje, že má oprávněnou potřebu ochrany před následky pojistné události (pojistný zájem). </w:t>
      </w:r>
    </w:p>
    <w:p w:rsidR="00822FC5" w:rsidRPr="004C2B79" w:rsidRDefault="00822FC5" w:rsidP="00822FC5">
      <w:pPr>
        <w:pStyle w:val="slovn-rove1-netunb"/>
        <w:numPr>
          <w:ilvl w:val="0"/>
          <w:numId w:val="13"/>
        </w:numPr>
      </w:pPr>
      <w:r w:rsidRPr="004C2B79">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rsidR="00822FC5" w:rsidRPr="004C2B79" w:rsidRDefault="00822FC5" w:rsidP="00822FC5">
      <w:pPr>
        <w:pStyle w:val="slovn-rove1-netunb"/>
        <w:numPr>
          <w:ilvl w:val="0"/>
          <w:numId w:val="13"/>
        </w:numPr>
      </w:pPr>
      <w:r w:rsidRPr="004C2B79">
        <w:t>Pokud výše uvedená pojistná smlouva, resp. dodatek k pojistné smlouvě (dále jen „</w:t>
      </w:r>
      <w:r w:rsidRPr="004C2B79">
        <w:rPr>
          <w:b/>
        </w:rPr>
        <w:t>smlouva</w:t>
      </w:r>
      <w:r w:rsidRPr="004C2B79">
        <w:t>“) podléhá povinnosti uveřejnění v registru smluv (dále jen „</w:t>
      </w:r>
      <w:r w:rsidRPr="004C2B79">
        <w:rPr>
          <w:b/>
        </w:rPr>
        <w:t>registr</w:t>
      </w:r>
      <w:r w:rsidRPr="004C2B79">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rsidR="00822FC5" w:rsidRPr="004C2B79" w:rsidRDefault="00822FC5" w:rsidP="00822FC5">
      <w:pPr>
        <w:pStyle w:val="slovn-rove1-netunb"/>
        <w:numPr>
          <w:ilvl w:val="0"/>
          <w:numId w:val="0"/>
        </w:numPr>
        <w:ind w:left="425"/>
      </w:pPr>
      <w:r w:rsidRPr="004C2B79">
        <w:lastRenderedPageBreak/>
        <w:t>Při vyplnění formuláře pro uveřejnění smlouvy v registru je pojistník povinen vyplnit údaje o pojistiteli (jako smluvní straně), do pole „</w:t>
      </w:r>
      <w:r w:rsidRPr="004C2B79">
        <w:rPr>
          <w:b/>
        </w:rPr>
        <w:t>Datová schránka</w:t>
      </w:r>
      <w:r w:rsidRPr="004C2B79">
        <w:t xml:space="preserve">“ uvést: </w:t>
      </w:r>
      <w:r w:rsidRPr="004C2B79">
        <w:rPr>
          <w:b/>
        </w:rPr>
        <w:t>n6tetn3</w:t>
      </w:r>
      <w:r w:rsidRPr="004C2B79">
        <w:t xml:space="preserve"> a do pole „</w:t>
      </w:r>
      <w:r w:rsidRPr="004C2B79">
        <w:rPr>
          <w:b/>
        </w:rPr>
        <w:t>Číslo smlouvy</w:t>
      </w:r>
      <w:r w:rsidRPr="004C2B79">
        <w:t xml:space="preserve">“ </w:t>
      </w:r>
      <w:r w:rsidRPr="004C2B79">
        <w:rPr>
          <w:color w:val="000000"/>
        </w:rPr>
        <w:t>uvést číslo této pojistné smlouvy.</w:t>
      </w:r>
    </w:p>
    <w:p w:rsidR="00822FC5" w:rsidRPr="004C2B79" w:rsidRDefault="00822FC5" w:rsidP="00822FC5">
      <w:pPr>
        <w:pStyle w:val="slovn-rove1-netunb"/>
        <w:numPr>
          <w:ilvl w:val="0"/>
          <w:numId w:val="0"/>
        </w:numPr>
        <w:ind w:left="425"/>
      </w:pPr>
      <w:r w:rsidRPr="004C2B79">
        <w:t>Pojistník se dále zavazuje, že před zasláním smlouvy k uveřejnění zajistí znečitelnění neuveřejnitelných informací (např. osobních údajů o fyzických osobách).</w:t>
      </w:r>
    </w:p>
    <w:p w:rsidR="00350DDF" w:rsidRPr="004C2B79" w:rsidRDefault="00822FC5" w:rsidP="00822FC5">
      <w:pPr>
        <w:pStyle w:val="slovn-rove1-netunb"/>
        <w:numPr>
          <w:ilvl w:val="0"/>
          <w:numId w:val="0"/>
        </w:numPr>
        <w:ind w:left="425"/>
      </w:pPr>
      <w:r w:rsidRPr="004C2B79">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145132" w:rsidRDefault="00145132" w:rsidP="00631371">
      <w:pPr>
        <w:pStyle w:val="Nadpislnk"/>
      </w:pPr>
    </w:p>
    <w:p w:rsidR="009B22B4" w:rsidRPr="004C2B79" w:rsidRDefault="009B22B4" w:rsidP="00631371">
      <w:pPr>
        <w:pStyle w:val="Nadpislnk"/>
      </w:pPr>
      <w:r w:rsidRPr="004C2B79">
        <w:t>Článek VII.</w:t>
      </w:r>
      <w:r w:rsidR="00C62E3B" w:rsidRPr="004C2B79">
        <w:t xml:space="preserve"> </w:t>
      </w:r>
      <w:r w:rsidR="00AE4398" w:rsidRPr="004C2B79">
        <w:br/>
      </w:r>
      <w:r w:rsidRPr="004C2B79">
        <w:t>Závěrečná ustanovení</w:t>
      </w:r>
    </w:p>
    <w:p w:rsidR="0002396D" w:rsidRPr="004C2B79" w:rsidRDefault="009B22B4" w:rsidP="0002396D">
      <w:pPr>
        <w:pStyle w:val="slovn-rove1-netunb"/>
        <w:numPr>
          <w:ilvl w:val="0"/>
          <w:numId w:val="15"/>
        </w:numPr>
        <w:spacing w:after="0"/>
      </w:pPr>
      <w:r w:rsidRPr="004C2B79">
        <w:t xml:space="preserve">Není-li ujednáno jinak, je pojistnou dobou doba od </w:t>
      </w:r>
      <w:r w:rsidR="00822FC5">
        <w:t xml:space="preserve">03. 02. 2009 </w:t>
      </w:r>
      <w:r w:rsidRPr="004C2B79">
        <w:t xml:space="preserve">(počátek pojištění) do </w:t>
      </w:r>
      <w:r w:rsidR="00822FC5">
        <w:t>02. 02. 2019</w:t>
      </w:r>
      <w:r w:rsidR="00AE6E36" w:rsidRPr="004C2B79">
        <w:t xml:space="preserve"> </w:t>
      </w:r>
      <w:r w:rsidRPr="004C2B79">
        <w:t>(konec pojištění).</w:t>
      </w:r>
    </w:p>
    <w:p w:rsidR="0002396D" w:rsidRPr="004C2B79" w:rsidRDefault="004A7C62" w:rsidP="0002396D">
      <w:pPr>
        <w:ind w:left="425"/>
      </w:pPr>
      <w:r w:rsidRPr="004C2B79">
        <w:t xml:space="preserve">Počátek změn provedených tímto dodatkem: </w:t>
      </w:r>
      <w:r w:rsidR="00822FC5" w:rsidRPr="00822FC5">
        <w:rPr>
          <w:b/>
        </w:rPr>
        <w:t>03. 02. 2018</w:t>
      </w:r>
      <w:r w:rsidR="0002396D" w:rsidRPr="004C2B79">
        <w:t xml:space="preserve"> </w:t>
      </w:r>
    </w:p>
    <w:p w:rsidR="0002396D" w:rsidRPr="004C2B79" w:rsidRDefault="0002396D" w:rsidP="00AD5FCA">
      <w:pPr>
        <w:spacing w:before="120"/>
        <w:ind w:left="425"/>
      </w:pPr>
      <w:r w:rsidRPr="004C2B79">
        <w:t xml:space="preserve">Tímto dodatkem provedené změny a případné tímto dodatkem sjednané nové pojištění se nevztahují na dobu (nevznikají) před </w:t>
      </w:r>
      <w:r w:rsidR="00FC6876" w:rsidRPr="004C2B79">
        <w:t>počátkem změn provedených tímto dodatkem.</w:t>
      </w:r>
    </w:p>
    <w:p w:rsidR="009B22B4" w:rsidRPr="004C2B79" w:rsidRDefault="009B22B4" w:rsidP="00AD5FCA">
      <w:pPr>
        <w:spacing w:before="120"/>
        <w:ind w:left="425"/>
      </w:pPr>
      <w:r w:rsidRPr="004C2B79">
        <w:t>Pojistník a pojistitel se dohodli, že pojištění dle této pojistné smlouvy uplynutím pojistné doby nezaniká a pojištění/pojistná doba se prodlužuje vždy o jeden pojistný rok, pokud pojistitel nebo pojistník nejméně šest týdnů před uplynutím pojistné doby druhé straně písemnou formou nesdělí, že na dalším trvání pojištění nemá zájem.</w:t>
      </w:r>
    </w:p>
    <w:p w:rsidR="009B22B4" w:rsidRPr="004C2B79" w:rsidRDefault="009B22B4" w:rsidP="00E41D35">
      <w:pPr>
        <w:pStyle w:val="slovn-rove1-netunb"/>
        <w:numPr>
          <w:ilvl w:val="0"/>
          <w:numId w:val="15"/>
        </w:numPr>
        <w:spacing w:after="0"/>
      </w:pPr>
      <w:r w:rsidRPr="004C2B79">
        <w:t xml:space="preserve">Odpověď pojistníka na návrh pojistitele na uzavření </w:t>
      </w:r>
      <w:r w:rsidR="00997384" w:rsidRPr="004C2B79">
        <w:t>tohoto dodatku</w:t>
      </w:r>
      <w:r w:rsidRPr="004C2B79">
        <w:t xml:space="preserve"> (dále jen „</w:t>
      </w:r>
      <w:r w:rsidRPr="004C2B79">
        <w:rPr>
          <w:b/>
        </w:rPr>
        <w:t>nabídka</w:t>
      </w:r>
      <w:r w:rsidRPr="004C2B79">
        <w:t>“) s dodatkem nebo odchylkou od nabídky se nepovažuje za její přijetí, a to ani v případě, že se takovou odchylkou podstatně nemění podmínky nabídky.</w:t>
      </w:r>
    </w:p>
    <w:p w:rsidR="009B22B4" w:rsidRPr="004C2B79" w:rsidRDefault="009B22B4" w:rsidP="00E41D35">
      <w:pPr>
        <w:pStyle w:val="slovn-rove1-netunb"/>
        <w:numPr>
          <w:ilvl w:val="0"/>
          <w:numId w:val="15"/>
        </w:numPr>
        <w:spacing w:after="0"/>
      </w:pPr>
      <w:r w:rsidRPr="004C2B79">
        <w:t xml:space="preserve">Ujednává se, že </w:t>
      </w:r>
      <w:r w:rsidR="00DD1243" w:rsidRPr="004C2B79">
        <w:t>tento</w:t>
      </w:r>
      <w:r w:rsidRPr="004C2B79">
        <w:t xml:space="preserve"> </w:t>
      </w:r>
      <w:r w:rsidR="00DD1243" w:rsidRPr="004C2B79">
        <w:t>dodatek</w:t>
      </w:r>
      <w:r w:rsidRPr="004C2B79">
        <w:t xml:space="preserve"> musí být uzavřen pouze v písemné formě, a to i v případě, že je pojištění </w:t>
      </w:r>
      <w:r w:rsidR="00DD1243" w:rsidRPr="004C2B79">
        <w:t>tímto</w:t>
      </w:r>
      <w:r w:rsidRPr="004C2B79">
        <w:t xml:space="preserve"> </w:t>
      </w:r>
      <w:r w:rsidR="00DD1243" w:rsidRPr="004C2B79">
        <w:t>dodatkem</w:t>
      </w:r>
      <w:r w:rsidRPr="004C2B79">
        <w:t xml:space="preserve"> ujednáno na pojistnou dobu kratší než jeden rok. </w:t>
      </w:r>
      <w:r w:rsidR="00DD1243" w:rsidRPr="004C2B79">
        <w:t>Tento</w:t>
      </w:r>
      <w:r w:rsidRPr="004C2B79">
        <w:t xml:space="preserve"> </w:t>
      </w:r>
      <w:r w:rsidR="00DD1243" w:rsidRPr="004C2B79">
        <w:t>dodatek</w:t>
      </w:r>
      <w:r w:rsidRPr="004C2B79">
        <w:t xml:space="preserve"> může být měněn pouze písemnou formou.</w:t>
      </w:r>
    </w:p>
    <w:p w:rsidR="009B22B4" w:rsidRPr="004C2B79" w:rsidRDefault="009B22B4" w:rsidP="00E41D35">
      <w:pPr>
        <w:pStyle w:val="slovn-rove1-netunb"/>
        <w:numPr>
          <w:ilvl w:val="0"/>
          <w:numId w:val="15"/>
        </w:numPr>
        <w:spacing w:after="0"/>
      </w:pPr>
      <w:r w:rsidRPr="004C2B79">
        <w:t>Subjektem věcně příslušným k mimosoudnímu řešení spotřebitelských sporů z tohoto pojištění je Česká obchodní inspekce, Štěpánská 567/15, 120 00 Praha 2, www.coi.cz.</w:t>
      </w:r>
    </w:p>
    <w:p w:rsidR="009B22B4" w:rsidRPr="004C2B79" w:rsidRDefault="009B22B4" w:rsidP="00E41D35">
      <w:pPr>
        <w:pStyle w:val="slovn-rove1-netunb"/>
        <w:numPr>
          <w:ilvl w:val="0"/>
          <w:numId w:val="15"/>
        </w:numPr>
        <w:spacing w:after="0"/>
      </w:pPr>
      <w:r w:rsidRPr="004C2B79">
        <w:t>Pojistník prohlašuje, že uzavřel s pojišťovacím makléřem smlouvu, na jejímž základě pojišťovací makléř vykonává zprostředkovatelskou činnost v pojišťovnictví pro pojistníka, a to v rozsahu této pojistné smlouvy</w:t>
      </w:r>
      <w:r w:rsidR="00DD1243" w:rsidRPr="004C2B79">
        <w:t xml:space="preserve"> ve znění tohoto dodatku</w:t>
      </w:r>
      <w:r w:rsidRPr="004C2B79">
        <w:t>. Smluvní strany se dohodly, že veškeré písemnosti mající vztah k pojištění sjednanému touto pojistnou smlouvou</w:t>
      </w:r>
      <w:r w:rsidR="00DD1243" w:rsidRPr="004C2B79">
        <w:t xml:space="preserve"> ve znění tohoto dodatku</w:t>
      </w:r>
      <w:r w:rsidRPr="004C2B79">
        <w:t xml:space="preserve"> </w:t>
      </w:r>
      <w:r w:rsidR="001D2DEC" w:rsidRPr="004C2B79">
        <w:t xml:space="preserve">(s výjimkou písemností směřujících k ukončení pojištění ze strany pojistitele zasílaných pojistitelem s dodejkou, které budou zasílány na korespondenční adresu pojistníka) </w:t>
      </w:r>
      <w:r w:rsidRPr="004C2B79">
        <w:t>doručované pojistitelem pojistníkovi nebo pojištěnému se považují za doručené pojistníkovi nebo pojištěnému doručením pojišťovacímu makléři. Odchylně od čl. 18 VPP P-100/14</w:t>
      </w:r>
      <w:r w:rsidR="001D2DEC" w:rsidRPr="004C2B79">
        <w:t xml:space="preserve"> </w:t>
      </w:r>
      <w:r w:rsidRPr="004C2B79">
        <w:t>se pro tento případ „adresátem“ rozumí pojišťovací makléř. Dále se smluvní strany dohodly, že veškeré písemnosti mající vztah k pojištění sjednanému touto pojistnou smlouvou</w:t>
      </w:r>
      <w:r w:rsidR="00DD1243" w:rsidRPr="004C2B79">
        <w:t xml:space="preserve"> ve znění tohoto dodatku</w:t>
      </w:r>
      <w:r w:rsidRPr="004C2B79">
        <w:t xml:space="preserve"> doručované pojišťovacím makléřem za pojistníka nebo pojištěného pojistiteli se považují za doručené pojistiteli od pojistníka nebo pojištěného, a to doručením pojistiteli.</w:t>
      </w:r>
      <w:bookmarkStart w:id="3" w:name="_Ref489759092"/>
    </w:p>
    <w:p w:rsidR="009B22B4" w:rsidRDefault="00DD1243" w:rsidP="00E41D35">
      <w:pPr>
        <w:pStyle w:val="slovn-rove1-netunb"/>
        <w:numPr>
          <w:ilvl w:val="0"/>
          <w:numId w:val="15"/>
        </w:numPr>
        <w:spacing w:after="0"/>
      </w:pPr>
      <w:r w:rsidRPr="004C2B79">
        <w:t>Tento</w:t>
      </w:r>
      <w:r w:rsidR="009B22B4" w:rsidRPr="004C2B79">
        <w:t xml:space="preserve"> </w:t>
      </w:r>
      <w:r w:rsidRPr="004C2B79">
        <w:t xml:space="preserve">dodatek </w:t>
      </w:r>
      <w:r w:rsidR="00997384" w:rsidRPr="004C2B79">
        <w:t>k</w:t>
      </w:r>
      <w:r w:rsidRPr="004C2B79">
        <w:t xml:space="preserve"> pojistné smlouvě</w:t>
      </w:r>
      <w:r w:rsidR="009B22B4" w:rsidRPr="004C2B79">
        <w:t xml:space="preserve"> byl vypracován ve </w:t>
      </w:r>
      <w:r w:rsidR="006F37C2">
        <w:t>4</w:t>
      </w:r>
      <w:r w:rsidR="009B22B4" w:rsidRPr="004C2B79">
        <w:t xml:space="preserve"> stejnopisech, pojistník obdrží </w:t>
      </w:r>
      <w:r w:rsidR="006F37C2">
        <w:t>1</w:t>
      </w:r>
      <w:r w:rsidR="00A32127" w:rsidRPr="004C2B79">
        <w:t xml:space="preserve"> stejnopis, pojistitel si </w:t>
      </w:r>
      <w:r w:rsidR="009B22B4" w:rsidRPr="004C2B79">
        <w:t xml:space="preserve">ponechá </w:t>
      </w:r>
      <w:r w:rsidR="006F37C2">
        <w:t>2</w:t>
      </w:r>
      <w:r w:rsidR="009B22B4" w:rsidRPr="004C2B79">
        <w:t xml:space="preserve"> stejnopisy</w:t>
      </w:r>
      <w:r w:rsidR="006F37C2">
        <w:t xml:space="preserve">, </w:t>
      </w:r>
      <w:r w:rsidR="009B22B4" w:rsidRPr="004C2B79">
        <w:t xml:space="preserve">pojišťovací makléř obdrží </w:t>
      </w:r>
      <w:r w:rsidR="006F37C2">
        <w:t>1 stejnopis</w:t>
      </w:r>
      <w:r w:rsidR="009B22B4" w:rsidRPr="004C2B79">
        <w:t>.</w:t>
      </w:r>
    </w:p>
    <w:p w:rsidR="00145132" w:rsidRDefault="00145132" w:rsidP="00145132">
      <w:pPr>
        <w:pStyle w:val="slovn-rove1-netunb"/>
        <w:numPr>
          <w:ilvl w:val="0"/>
          <w:numId w:val="0"/>
        </w:numPr>
        <w:spacing w:after="0"/>
        <w:ind w:left="425" w:hanging="425"/>
      </w:pPr>
    </w:p>
    <w:p w:rsidR="00145132" w:rsidRDefault="00145132" w:rsidP="00145132">
      <w:pPr>
        <w:pStyle w:val="slovn-rove1-netunb"/>
        <w:numPr>
          <w:ilvl w:val="0"/>
          <w:numId w:val="0"/>
        </w:numPr>
        <w:spacing w:after="0"/>
        <w:ind w:left="425" w:hanging="425"/>
      </w:pPr>
    </w:p>
    <w:p w:rsidR="00145132" w:rsidRDefault="00145132" w:rsidP="00145132">
      <w:pPr>
        <w:pStyle w:val="slovn-rove1-netunb"/>
        <w:numPr>
          <w:ilvl w:val="0"/>
          <w:numId w:val="0"/>
        </w:numPr>
        <w:spacing w:after="0"/>
        <w:ind w:left="425" w:hanging="425"/>
      </w:pPr>
    </w:p>
    <w:p w:rsidR="00145132" w:rsidRPr="004C2B79" w:rsidRDefault="00145132" w:rsidP="00145132">
      <w:pPr>
        <w:pStyle w:val="slovn-rove1-netunb"/>
        <w:numPr>
          <w:ilvl w:val="0"/>
          <w:numId w:val="0"/>
        </w:numPr>
        <w:spacing w:after="0"/>
        <w:ind w:left="425" w:hanging="425"/>
      </w:pPr>
    </w:p>
    <w:p w:rsidR="009B22B4" w:rsidRPr="004C2B79" w:rsidRDefault="00C44C03" w:rsidP="00E41D35">
      <w:pPr>
        <w:pStyle w:val="slovn-rove1-netunb"/>
        <w:numPr>
          <w:ilvl w:val="0"/>
          <w:numId w:val="15"/>
        </w:numPr>
        <w:spacing w:after="0"/>
      </w:pPr>
      <w:r w:rsidRPr="004C2B79">
        <w:t>Tento dodatek</w:t>
      </w:r>
      <w:r w:rsidR="009B22B4" w:rsidRPr="004C2B79">
        <w:t xml:space="preserve"> obsahuje</w:t>
      </w:r>
      <w:r w:rsidR="006F37C2">
        <w:t xml:space="preserve"> 10</w:t>
      </w:r>
      <w:r w:rsidR="009B22B4" w:rsidRPr="004C2B79">
        <w:t xml:space="preserve"> stran</w:t>
      </w:r>
      <w:r w:rsidRPr="004C2B79">
        <w:t>, k pojistné smlouvě ve znění tohoto dodatku náleží</w:t>
      </w:r>
      <w:r w:rsidR="009B22B4" w:rsidRPr="004C2B79">
        <w:t xml:space="preserve"> </w:t>
      </w:r>
      <w:r w:rsidR="006F37C2">
        <w:t>3</w:t>
      </w:r>
      <w:r w:rsidR="009B22B4" w:rsidRPr="004C2B79">
        <w:t xml:space="preserve"> příloh</w:t>
      </w:r>
      <w:bookmarkEnd w:id="3"/>
      <w:r w:rsidR="006F37C2">
        <w:t>y</w:t>
      </w:r>
      <w:r w:rsidRPr="004C2B79">
        <w:t xml:space="preserve">, z nichž </w:t>
      </w:r>
      <w:r w:rsidR="006F37C2">
        <w:t>1</w:t>
      </w:r>
      <w:r w:rsidRPr="004C2B79">
        <w:t xml:space="preserve"> je fyzicky přiložen</w:t>
      </w:r>
      <w:r w:rsidR="006F37C2">
        <w:t>a k tomuto dodatku</w:t>
      </w:r>
      <w:r w:rsidR="009B22B4" w:rsidRPr="004C2B79">
        <w:t xml:space="preserve">. </w:t>
      </w:r>
      <w:r w:rsidR="0061251D" w:rsidRPr="004C2B79">
        <w:t>S</w:t>
      </w:r>
      <w:r w:rsidR="009B22B4" w:rsidRPr="004C2B79">
        <w:t xml:space="preserve">oučástí </w:t>
      </w:r>
      <w:r w:rsidR="0061251D" w:rsidRPr="004C2B79">
        <w:t xml:space="preserve">pojistné smlouvy ve znění tohoto dodatku </w:t>
      </w:r>
      <w:r w:rsidR="009B22B4" w:rsidRPr="004C2B79">
        <w:t xml:space="preserve">jsou pojistné podmínky </w:t>
      </w:r>
      <w:r w:rsidR="009B22B4" w:rsidRPr="004C2B79">
        <w:lastRenderedPageBreak/>
        <w:t>pojistitele uvedené v čl. I. této pojistné smlouvy</w:t>
      </w:r>
      <w:r w:rsidR="0061251D" w:rsidRPr="004C2B79">
        <w:t xml:space="preserve"> ve znění tohoto dodatku</w:t>
      </w:r>
      <w:r w:rsidR="009B22B4" w:rsidRPr="004C2B79">
        <w:t xml:space="preserve"> a dokument Informace pro zájemce o pojištění. V případě, že je jakékoli ustanovení uvedené v Informacích pro zájemce o pojištění v rozporu s ustanovením pojistné smlouvy, má přednost příslušné ustanovení pojistné smlouvy.</w:t>
      </w:r>
    </w:p>
    <w:p w:rsidR="00150396" w:rsidRPr="004C2B79" w:rsidRDefault="00150396" w:rsidP="00150396"/>
    <w:p w:rsidR="006F37C2" w:rsidRDefault="009B22B4" w:rsidP="008F602E">
      <w:pPr>
        <w:spacing w:before="240"/>
      </w:pPr>
      <w:r w:rsidRPr="004C2B79">
        <w:t>Výčet příloh:</w:t>
      </w:r>
    </w:p>
    <w:p w:rsidR="009B22B4" w:rsidRPr="004C2B79" w:rsidRDefault="006F37C2" w:rsidP="008F602E">
      <w:pPr>
        <w:spacing w:before="240"/>
      </w:pPr>
      <w:r>
        <w:t>příloha č. 1 – místa pojištění</w:t>
      </w:r>
      <w:r w:rsidR="009B22B4" w:rsidRPr="004C2B79">
        <w:tab/>
      </w:r>
    </w:p>
    <w:p w:rsidR="009B22B4" w:rsidRPr="006F37C2" w:rsidRDefault="009B22B4" w:rsidP="00E41D35">
      <w:r w:rsidRPr="004C2B79">
        <w:t xml:space="preserve">příloha č. </w:t>
      </w:r>
      <w:r w:rsidR="006F37C2">
        <w:t>2</w:t>
      </w:r>
      <w:r w:rsidRPr="004C2B79">
        <w:t xml:space="preserve"> </w:t>
      </w:r>
      <w:r w:rsidR="006F37C2">
        <w:t>–</w:t>
      </w:r>
      <w:r w:rsidRPr="004C2B79">
        <w:t xml:space="preserve"> </w:t>
      </w:r>
      <w:r w:rsidR="006F37C2" w:rsidRPr="006F37C2">
        <w:t>výpis z obchodního rejstříku</w:t>
      </w:r>
    </w:p>
    <w:p w:rsidR="00DC72B8" w:rsidRPr="006F37C2" w:rsidRDefault="00AE4398" w:rsidP="00E41D35">
      <w:r w:rsidRPr="006F37C2">
        <w:t xml:space="preserve">příloha č. </w:t>
      </w:r>
      <w:r w:rsidR="006F37C2" w:rsidRPr="006F37C2">
        <w:t>3</w:t>
      </w:r>
      <w:r w:rsidRPr="006F37C2">
        <w:t xml:space="preserve"> </w:t>
      </w:r>
      <w:r w:rsidR="006F37C2" w:rsidRPr="006F37C2">
        <w:t>–</w:t>
      </w:r>
      <w:r w:rsidR="00DC72B8" w:rsidRPr="006F37C2">
        <w:t xml:space="preserve"> </w:t>
      </w:r>
      <w:r w:rsidR="006F37C2" w:rsidRPr="006F37C2">
        <w:t>plná moc</w:t>
      </w:r>
    </w:p>
    <w:p w:rsidR="009B22B4" w:rsidRPr="004C2B79" w:rsidRDefault="00DC72B8" w:rsidP="008F602E">
      <w:pPr>
        <w:spacing w:after="480"/>
        <w:rPr>
          <w:b/>
          <w:color w:val="FF00FF"/>
          <w:szCs w:val="20"/>
        </w:rPr>
      </w:pPr>
      <w:r w:rsidRPr="004C2B79">
        <w:t>P</w:t>
      </w:r>
      <w:r w:rsidR="009B22B4" w:rsidRPr="004C2B79">
        <w:t>říloh</w:t>
      </w:r>
      <w:r w:rsidR="006F37C2">
        <w:t>a fyzicky přiložená</w:t>
      </w:r>
      <w:r w:rsidRPr="004C2B79">
        <w:t xml:space="preserve"> k tomuto dodatku nahrazuj</w:t>
      </w:r>
      <w:r w:rsidR="006F37C2">
        <w:t>e</w:t>
      </w:r>
      <w:r w:rsidRPr="004C2B79">
        <w:t xml:space="preserve"> odpovídající příloh</w:t>
      </w:r>
      <w:r w:rsidR="006F37C2">
        <w:t>u</w:t>
      </w:r>
      <w:r w:rsidRPr="004C2B79">
        <w:t xml:space="preserve"> k pojistné smlouvě</w:t>
      </w:r>
      <w:r w:rsidR="009B22B4" w:rsidRPr="004C2B79">
        <w:t>.</w:t>
      </w:r>
    </w:p>
    <w:p w:rsidR="00145132" w:rsidRDefault="00145132" w:rsidP="008F602E">
      <w:pPr>
        <w:keepNext/>
        <w:keepLines/>
        <w:tabs>
          <w:tab w:val="left" w:pos="3686"/>
          <w:tab w:val="right" w:leader="dot" w:pos="5954"/>
          <w:tab w:val="left" w:pos="6804"/>
          <w:tab w:val="right" w:leader="dot" w:pos="9072"/>
        </w:tabs>
        <w:spacing w:before="480"/>
      </w:pPr>
    </w:p>
    <w:p w:rsidR="008F602E" w:rsidRPr="004C2B79" w:rsidRDefault="009B22B4" w:rsidP="008F602E">
      <w:pPr>
        <w:keepNext/>
        <w:keepLines/>
        <w:tabs>
          <w:tab w:val="left" w:pos="3686"/>
          <w:tab w:val="right" w:leader="dot" w:pos="5954"/>
          <w:tab w:val="left" w:pos="6804"/>
          <w:tab w:val="right" w:leader="dot" w:pos="9072"/>
        </w:tabs>
        <w:spacing w:before="480"/>
      </w:pPr>
      <w:r w:rsidRPr="004C2B79">
        <w:t xml:space="preserve">V </w:t>
      </w:r>
      <w:r w:rsidR="006F37C2">
        <w:t>Olomouci</w:t>
      </w:r>
      <w:r w:rsidRPr="004C2B79">
        <w:t xml:space="preserve"> dne </w:t>
      </w:r>
      <w:r w:rsidR="006F37C2">
        <w:t>31. 01. 2018</w:t>
      </w:r>
      <w:r w:rsidR="008F602E" w:rsidRPr="004C2B79">
        <w:tab/>
      </w:r>
      <w:r w:rsidR="008F602E" w:rsidRPr="004C2B79">
        <w:tab/>
      </w:r>
      <w:r w:rsidR="008F602E" w:rsidRPr="004C2B79">
        <w:tab/>
      </w:r>
      <w:r w:rsidR="008F602E" w:rsidRPr="004C2B79">
        <w:tab/>
      </w:r>
    </w:p>
    <w:p w:rsidR="009B22B4" w:rsidRDefault="009B22B4" w:rsidP="006F37C2">
      <w:pPr>
        <w:keepNext/>
        <w:keepLines/>
        <w:tabs>
          <w:tab w:val="center" w:pos="4820"/>
          <w:tab w:val="center" w:pos="7938"/>
        </w:tabs>
      </w:pPr>
      <w:r w:rsidRPr="004C2B79">
        <w:tab/>
        <w:t>za pojistitele</w:t>
      </w:r>
      <w:r w:rsidRPr="004C2B79">
        <w:tab/>
        <w:t>za pojistitele</w:t>
      </w:r>
    </w:p>
    <w:p w:rsidR="006F37C2" w:rsidRPr="004C2B79" w:rsidRDefault="006F37C2" w:rsidP="008F602E">
      <w:pPr>
        <w:keepNext/>
        <w:keepLines/>
        <w:tabs>
          <w:tab w:val="center" w:pos="4820"/>
          <w:tab w:val="center" w:pos="7938"/>
        </w:tabs>
        <w:spacing w:after="720"/>
      </w:pPr>
      <w:r>
        <w:tab/>
        <w:t>Kristýna Zdražilová</w:t>
      </w:r>
      <w:r>
        <w:tab/>
        <w:t>Ing. Martina Jurásková</w:t>
      </w:r>
    </w:p>
    <w:p w:rsidR="008F602E" w:rsidRPr="004C2B79" w:rsidRDefault="008F602E" w:rsidP="008F602E">
      <w:pPr>
        <w:keepNext/>
        <w:keepLines/>
        <w:tabs>
          <w:tab w:val="left" w:pos="3686"/>
          <w:tab w:val="right" w:leader="dot" w:pos="5954"/>
          <w:tab w:val="left" w:pos="6804"/>
          <w:tab w:val="right" w:leader="dot" w:pos="9072"/>
        </w:tabs>
        <w:spacing w:before="720"/>
      </w:pPr>
      <w:r w:rsidRPr="004C2B79">
        <w:t xml:space="preserve">V </w:t>
      </w:r>
      <w:r w:rsidR="006F37C2">
        <w:t>Litovli</w:t>
      </w:r>
      <w:r w:rsidRPr="004C2B79">
        <w:t xml:space="preserve"> dne </w:t>
      </w:r>
      <w:r w:rsidR="006F37C2">
        <w:t>31. 01. 2018</w:t>
      </w:r>
      <w:r w:rsidRPr="004C2B79">
        <w:tab/>
      </w:r>
      <w:r w:rsidRPr="004C2B79">
        <w:tab/>
      </w:r>
    </w:p>
    <w:p w:rsidR="009B22B4" w:rsidRDefault="008F602E" w:rsidP="006F37C2">
      <w:pPr>
        <w:keepLines/>
        <w:tabs>
          <w:tab w:val="center" w:pos="4820"/>
          <w:tab w:val="center" w:pos="7938"/>
        </w:tabs>
      </w:pPr>
      <w:r w:rsidRPr="004C2B79">
        <w:tab/>
      </w:r>
      <w:r w:rsidR="009B22B4" w:rsidRPr="004C2B79">
        <w:t>za pojistníka</w:t>
      </w:r>
    </w:p>
    <w:p w:rsidR="006F37C2" w:rsidRPr="004C2B79" w:rsidRDefault="006F37C2" w:rsidP="00DF62A5">
      <w:pPr>
        <w:keepLines/>
        <w:tabs>
          <w:tab w:val="center" w:pos="4820"/>
          <w:tab w:val="center" w:pos="7938"/>
        </w:tabs>
        <w:spacing w:after="240"/>
      </w:pPr>
      <w:r>
        <w:tab/>
        <w:t xml:space="preserve">Ing. </w:t>
      </w:r>
      <w:r w:rsidR="00887F83">
        <w:t>Helena Stoupová, prokura</w:t>
      </w:r>
    </w:p>
    <w:p w:rsidR="00145132" w:rsidRDefault="00145132" w:rsidP="00DF62A5">
      <w:pPr>
        <w:spacing w:before="480"/>
      </w:pPr>
    </w:p>
    <w:p w:rsidR="00145132" w:rsidRDefault="00145132" w:rsidP="00DF62A5">
      <w:pPr>
        <w:spacing w:before="480"/>
      </w:pPr>
    </w:p>
    <w:p w:rsidR="009B22B4" w:rsidRPr="004C2B79" w:rsidRDefault="00DC72B8" w:rsidP="00DF62A5">
      <w:pPr>
        <w:spacing w:before="480"/>
      </w:pPr>
      <w:r w:rsidRPr="004C2B79">
        <w:t>Dodatek</w:t>
      </w:r>
      <w:r w:rsidR="009B22B4" w:rsidRPr="004C2B79">
        <w:t xml:space="preserve"> vypracoval</w:t>
      </w:r>
      <w:r w:rsidR="00DF62A5" w:rsidRPr="004C2B79">
        <w:t>a</w:t>
      </w:r>
      <w:r w:rsidR="009B22B4" w:rsidRPr="004C2B79">
        <w:t xml:space="preserve">: </w:t>
      </w:r>
      <w:r w:rsidR="006F37C2">
        <w:t>Zdražilová Kristýna</w:t>
      </w:r>
      <w:r w:rsidR="00DF62A5" w:rsidRPr="004C2B79">
        <w:t>,</w:t>
      </w:r>
      <w:r w:rsidR="009B22B4" w:rsidRPr="004C2B79">
        <w:t xml:space="preserve"> </w:t>
      </w:r>
      <w:r w:rsidR="00DF62A5" w:rsidRPr="004C2B79">
        <w:t xml:space="preserve">tel. </w:t>
      </w:r>
      <w:r w:rsidR="006F37C2">
        <w:t>585 538 415</w:t>
      </w:r>
    </w:p>
    <w:p w:rsidR="009B22B4" w:rsidRPr="004C2B79" w:rsidRDefault="009B22B4" w:rsidP="00FA4C01"/>
    <w:p w:rsidR="00820AB4" w:rsidRPr="00FA4C01" w:rsidRDefault="00820AB4" w:rsidP="00FA4C01"/>
    <w:sectPr w:rsidR="00820AB4" w:rsidRPr="00FA4C01" w:rsidSect="009849EB">
      <w:footerReference w:type="default" r:id="rId12"/>
      <w:pgSz w:w="11906" w:h="16838" w:code="9"/>
      <w:pgMar w:top="1134" w:right="1134" w:bottom="1418" w:left="1134"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A7" w:rsidRDefault="000B58A7" w:rsidP="00FF471C">
      <w:r>
        <w:separator/>
      </w:r>
    </w:p>
  </w:endnote>
  <w:endnote w:type="continuationSeparator" w:id="0">
    <w:p w:rsidR="000B58A7" w:rsidRDefault="000B58A7" w:rsidP="00FF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Koop Office">
    <w:altName w:val="Corbel"/>
    <w:charset w:val="EE"/>
    <w:family w:val="auto"/>
    <w:pitch w:val="variable"/>
    <w:sig w:usb0="8000002F" w:usb1="1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Symbols">
    <w:charset w:val="00"/>
    <w:family w:val="auto"/>
    <w:pitch w:val="variable"/>
    <w:sig w:usb0="A00000AF" w:usb1="5000207A"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C2" w:rsidRPr="00877EFF" w:rsidRDefault="006F37C2">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A7" w:rsidRDefault="000B58A7" w:rsidP="00FF471C">
      <w:r>
        <w:separator/>
      </w:r>
    </w:p>
  </w:footnote>
  <w:footnote w:type="continuationSeparator" w:id="0">
    <w:p w:rsidR="000B58A7" w:rsidRDefault="000B58A7" w:rsidP="00FF4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D2A"/>
    <w:multiLevelType w:val="multilevel"/>
    <w:tmpl w:val="33C2FFD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nsid w:val="041129A5"/>
    <w:multiLevelType w:val="hybridMultilevel"/>
    <w:tmpl w:val="F5A207AA"/>
    <w:lvl w:ilvl="0" w:tplc="60AC356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B364A50"/>
    <w:multiLevelType w:val="multilevel"/>
    <w:tmpl w:val="FD728AF2"/>
    <w:lvl w:ilvl="0">
      <w:start w:val="1"/>
      <w:numFmt w:val="decimal"/>
      <w:lvlText w:val="3.%1."/>
      <w:lvlJc w:val="left"/>
      <w:pPr>
        <w:tabs>
          <w:tab w:val="num" w:pos="425"/>
        </w:tabs>
        <w:ind w:left="425" w:hanging="425"/>
      </w:pPr>
      <w:rPr>
        <w:rFonts w:hint="default"/>
        <w:b w:val="0"/>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CE6714"/>
    <w:multiLevelType w:val="multilevel"/>
    <w:tmpl w:val="0514172E"/>
    <w:lvl w:ilvl="0">
      <w:start w:val="1"/>
      <w:numFmt w:val="decimal"/>
      <w:lvlText w:val="%1."/>
      <w:legacy w:legacy="1" w:legacySpace="0" w:legacyIndent="284"/>
      <w:lvlJc w:val="left"/>
      <w:pPr>
        <w:ind w:left="568" w:hanging="284"/>
      </w:p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004"/>
        </w:tabs>
        <w:ind w:left="1004" w:hanging="720"/>
      </w:pPr>
      <w:rPr>
        <w:rFonts w:hint="default"/>
        <w:b w:val="0"/>
      </w:rPr>
    </w:lvl>
    <w:lvl w:ilvl="3">
      <w:start w:val="1"/>
      <w:numFmt w:val="decimal"/>
      <w:isLgl/>
      <w:lvlText w:val="%1.%2.%3.%4."/>
      <w:lvlJc w:val="left"/>
      <w:pPr>
        <w:tabs>
          <w:tab w:val="num" w:pos="1004"/>
        </w:tabs>
        <w:ind w:left="1004" w:hanging="720"/>
      </w:pPr>
      <w:rPr>
        <w:rFonts w:hint="default"/>
        <w:b w:val="0"/>
      </w:rPr>
    </w:lvl>
    <w:lvl w:ilvl="4">
      <w:start w:val="1"/>
      <w:numFmt w:val="decimal"/>
      <w:isLgl/>
      <w:lvlText w:val="%1.%2.%3.%4.%5."/>
      <w:lvlJc w:val="left"/>
      <w:pPr>
        <w:tabs>
          <w:tab w:val="num" w:pos="1364"/>
        </w:tabs>
        <w:ind w:left="1364" w:hanging="1080"/>
      </w:pPr>
      <w:rPr>
        <w:rFonts w:hint="default"/>
        <w:b w:val="0"/>
      </w:rPr>
    </w:lvl>
    <w:lvl w:ilvl="5">
      <w:start w:val="1"/>
      <w:numFmt w:val="decimal"/>
      <w:isLgl/>
      <w:lvlText w:val="%1.%2.%3.%4.%5.%6."/>
      <w:lvlJc w:val="left"/>
      <w:pPr>
        <w:tabs>
          <w:tab w:val="num" w:pos="1364"/>
        </w:tabs>
        <w:ind w:left="1364" w:hanging="1080"/>
      </w:pPr>
      <w:rPr>
        <w:rFonts w:hint="default"/>
        <w:b w:val="0"/>
      </w:rPr>
    </w:lvl>
    <w:lvl w:ilvl="6">
      <w:start w:val="1"/>
      <w:numFmt w:val="decimal"/>
      <w:isLgl/>
      <w:lvlText w:val="%1.%2.%3.%4.%5.%6.%7."/>
      <w:lvlJc w:val="left"/>
      <w:pPr>
        <w:tabs>
          <w:tab w:val="num" w:pos="1724"/>
        </w:tabs>
        <w:ind w:left="1724" w:hanging="1440"/>
      </w:pPr>
      <w:rPr>
        <w:rFonts w:hint="default"/>
        <w:b w:val="0"/>
      </w:rPr>
    </w:lvl>
    <w:lvl w:ilvl="7">
      <w:start w:val="1"/>
      <w:numFmt w:val="decimal"/>
      <w:isLgl/>
      <w:lvlText w:val="%1.%2.%3.%4.%5.%6.%7.%8."/>
      <w:lvlJc w:val="left"/>
      <w:pPr>
        <w:tabs>
          <w:tab w:val="num" w:pos="1724"/>
        </w:tabs>
        <w:ind w:left="1724" w:hanging="1440"/>
      </w:pPr>
      <w:rPr>
        <w:rFonts w:hint="default"/>
        <w:b w:val="0"/>
      </w:rPr>
    </w:lvl>
    <w:lvl w:ilvl="8">
      <w:start w:val="1"/>
      <w:numFmt w:val="decimal"/>
      <w:isLgl/>
      <w:lvlText w:val="%1.%2.%3.%4.%5.%6.%7.%8.%9."/>
      <w:lvlJc w:val="left"/>
      <w:pPr>
        <w:tabs>
          <w:tab w:val="num" w:pos="2084"/>
        </w:tabs>
        <w:ind w:left="2084" w:hanging="1800"/>
      </w:pPr>
      <w:rPr>
        <w:rFonts w:hint="default"/>
        <w:b w:val="0"/>
      </w:rPr>
    </w:lvl>
  </w:abstractNum>
  <w:abstractNum w:abstractNumId="4">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outline w:val="0"/>
        <w:shadow w:val="0"/>
        <w:emboss w:val="0"/>
        <w:imprint w:val="0"/>
        <w:vanish w:val="0"/>
        <w:color w:val="auto"/>
        <w:spacing w:val="0"/>
        <w:kern w:val="0"/>
        <w:position w:val="0"/>
        <w:u w:val="none"/>
        <w:effect w:val="none"/>
        <w:vertAlign w:val="baseline"/>
        <w:em w:val="none"/>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5">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5D2024"/>
    <w:multiLevelType w:val="multilevel"/>
    <w:tmpl w:val="01206E88"/>
    <w:lvl w:ilvl="0">
      <w:start w:val="1"/>
      <w:numFmt w:val="decimal"/>
      <w:lvlText w:val="%1."/>
      <w:lvlJc w:val="left"/>
      <w:pPr>
        <w:tabs>
          <w:tab w:val="num" w:pos="390"/>
        </w:tabs>
        <w:ind w:left="390" w:hanging="390"/>
      </w:pPr>
      <w:rPr>
        <w:rFonts w:hint="default"/>
      </w:rPr>
    </w:lvl>
    <w:lvl w:ilvl="1">
      <w:start w:val="1"/>
      <w:numFmt w:val="decimal"/>
      <w:lvlText w:val="2.1.%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F762E8"/>
    <w:multiLevelType w:val="hybridMultilevel"/>
    <w:tmpl w:val="917A913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B04513C"/>
    <w:multiLevelType w:val="multilevel"/>
    <w:tmpl w:val="55AC14F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3C31517E"/>
    <w:multiLevelType w:val="multilevel"/>
    <w:tmpl w:val="7E785836"/>
    <w:lvl w:ilvl="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5784623"/>
    <w:multiLevelType w:val="multilevel"/>
    <w:tmpl w:val="156626D0"/>
    <w:lvl w:ilvl="0">
      <w:start w:val="1"/>
      <w:numFmt w:val="decimal"/>
      <w:lvlText w:val="%1."/>
      <w:lvlJc w:val="left"/>
      <w:pPr>
        <w:tabs>
          <w:tab w:val="num" w:pos="425"/>
        </w:tabs>
        <w:ind w:left="425" w:hanging="425"/>
      </w:pPr>
      <w:rPr>
        <w:rFonts w:ascii="Koop Office" w:hAnsi="Koop Office"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31905E1"/>
    <w:multiLevelType w:val="multilevel"/>
    <w:tmpl w:val="A3408012"/>
    <w:lvl w:ilvl="0">
      <w:start w:val="1"/>
      <w:numFmt w:val="lowerLetter"/>
      <w:lvlText w:val="%1)"/>
      <w:lvlJc w:val="left"/>
      <w:pPr>
        <w:ind w:left="720" w:hanging="29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6FA5B12"/>
    <w:multiLevelType w:val="multilevel"/>
    <w:tmpl w:val="C7C0A48C"/>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7">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0C03F1A"/>
    <w:multiLevelType w:val="hybridMultilevel"/>
    <w:tmpl w:val="CEA6517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0"/>
  </w:num>
  <w:num w:numId="4">
    <w:abstractNumId w:val="13"/>
  </w:num>
  <w:num w:numId="5">
    <w:abstractNumId w:val="15"/>
  </w:num>
  <w:num w:numId="6">
    <w:abstractNumId w:val="15"/>
  </w:num>
  <w:num w:numId="7">
    <w:abstractNumId w:val="9"/>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1"/>
  </w:num>
  <w:num w:numId="30">
    <w:abstractNumId w:val="6"/>
  </w:num>
  <w:num w:numId="31">
    <w:abstractNumId w:val="2"/>
  </w:num>
  <w:num w:numId="32">
    <w:abstractNumId w:val="14"/>
  </w:num>
  <w:num w:numId="3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22B4"/>
    <w:rsid w:val="00000829"/>
    <w:rsid w:val="00000DF1"/>
    <w:rsid w:val="00007AA8"/>
    <w:rsid w:val="00007CE7"/>
    <w:rsid w:val="00012E40"/>
    <w:rsid w:val="0001462A"/>
    <w:rsid w:val="0002396D"/>
    <w:rsid w:val="00024476"/>
    <w:rsid w:val="000400E7"/>
    <w:rsid w:val="00044839"/>
    <w:rsid w:val="000476E6"/>
    <w:rsid w:val="000505F9"/>
    <w:rsid w:val="00050F2F"/>
    <w:rsid w:val="000512D2"/>
    <w:rsid w:val="00053062"/>
    <w:rsid w:val="00066D92"/>
    <w:rsid w:val="00070CE3"/>
    <w:rsid w:val="000723D1"/>
    <w:rsid w:val="0007248A"/>
    <w:rsid w:val="00073CF2"/>
    <w:rsid w:val="0007448B"/>
    <w:rsid w:val="00080CF5"/>
    <w:rsid w:val="000824F1"/>
    <w:rsid w:val="00085C1B"/>
    <w:rsid w:val="00087A45"/>
    <w:rsid w:val="00090CCF"/>
    <w:rsid w:val="00093452"/>
    <w:rsid w:val="00096C8B"/>
    <w:rsid w:val="00097838"/>
    <w:rsid w:val="000A0408"/>
    <w:rsid w:val="000A1571"/>
    <w:rsid w:val="000A331D"/>
    <w:rsid w:val="000A4067"/>
    <w:rsid w:val="000A73AE"/>
    <w:rsid w:val="000B58A7"/>
    <w:rsid w:val="000C7550"/>
    <w:rsid w:val="000D0067"/>
    <w:rsid w:val="000D0856"/>
    <w:rsid w:val="000D2A28"/>
    <w:rsid w:val="000D356B"/>
    <w:rsid w:val="000D7C5C"/>
    <w:rsid w:val="000F3A50"/>
    <w:rsid w:val="000F650D"/>
    <w:rsid w:val="00107106"/>
    <w:rsid w:val="0011033A"/>
    <w:rsid w:val="001160C6"/>
    <w:rsid w:val="00117B8C"/>
    <w:rsid w:val="00122398"/>
    <w:rsid w:val="00133663"/>
    <w:rsid w:val="00135996"/>
    <w:rsid w:val="00135CAC"/>
    <w:rsid w:val="00142897"/>
    <w:rsid w:val="00142CDD"/>
    <w:rsid w:val="00145132"/>
    <w:rsid w:val="00150363"/>
    <w:rsid w:val="00150396"/>
    <w:rsid w:val="00156F32"/>
    <w:rsid w:val="001600C3"/>
    <w:rsid w:val="00162CA8"/>
    <w:rsid w:val="0018046F"/>
    <w:rsid w:val="001829F0"/>
    <w:rsid w:val="00183C97"/>
    <w:rsid w:val="00184E09"/>
    <w:rsid w:val="00186B3D"/>
    <w:rsid w:val="001922CC"/>
    <w:rsid w:val="00193697"/>
    <w:rsid w:val="001A4D06"/>
    <w:rsid w:val="001B0445"/>
    <w:rsid w:val="001B170A"/>
    <w:rsid w:val="001B6506"/>
    <w:rsid w:val="001C2AD6"/>
    <w:rsid w:val="001C517F"/>
    <w:rsid w:val="001D2DEC"/>
    <w:rsid w:val="001D5138"/>
    <w:rsid w:val="001D5B57"/>
    <w:rsid w:val="001F2AA2"/>
    <w:rsid w:val="001F64D0"/>
    <w:rsid w:val="001F7BD6"/>
    <w:rsid w:val="00204E38"/>
    <w:rsid w:val="002155DD"/>
    <w:rsid w:val="002247BA"/>
    <w:rsid w:val="002267E8"/>
    <w:rsid w:val="00226C15"/>
    <w:rsid w:val="002339D0"/>
    <w:rsid w:val="0023465B"/>
    <w:rsid w:val="002361D4"/>
    <w:rsid w:val="00240C66"/>
    <w:rsid w:val="0024467F"/>
    <w:rsid w:val="002465EE"/>
    <w:rsid w:val="00254175"/>
    <w:rsid w:val="00255904"/>
    <w:rsid w:val="002670F5"/>
    <w:rsid w:val="0027036F"/>
    <w:rsid w:val="00277386"/>
    <w:rsid w:val="00280823"/>
    <w:rsid w:val="002864A5"/>
    <w:rsid w:val="00287F7C"/>
    <w:rsid w:val="002928E0"/>
    <w:rsid w:val="00292C60"/>
    <w:rsid w:val="00294BD2"/>
    <w:rsid w:val="002A12A2"/>
    <w:rsid w:val="002A47C0"/>
    <w:rsid w:val="002B4055"/>
    <w:rsid w:val="002B4072"/>
    <w:rsid w:val="002C7D2F"/>
    <w:rsid w:val="002D2C34"/>
    <w:rsid w:val="002D6EF7"/>
    <w:rsid w:val="002E6859"/>
    <w:rsid w:val="002E752C"/>
    <w:rsid w:val="002F2C04"/>
    <w:rsid w:val="002F668C"/>
    <w:rsid w:val="0030285D"/>
    <w:rsid w:val="00304A0D"/>
    <w:rsid w:val="003054D6"/>
    <w:rsid w:val="0030644A"/>
    <w:rsid w:val="00313AA3"/>
    <w:rsid w:val="00314AC7"/>
    <w:rsid w:val="003206F6"/>
    <w:rsid w:val="003213ED"/>
    <w:rsid w:val="0032643A"/>
    <w:rsid w:val="003269E6"/>
    <w:rsid w:val="003302A4"/>
    <w:rsid w:val="00330BA5"/>
    <w:rsid w:val="0033271D"/>
    <w:rsid w:val="00336F1D"/>
    <w:rsid w:val="003379DB"/>
    <w:rsid w:val="00340CD6"/>
    <w:rsid w:val="00346AB2"/>
    <w:rsid w:val="00350DDF"/>
    <w:rsid w:val="00354B2A"/>
    <w:rsid w:val="0035773C"/>
    <w:rsid w:val="00363BDC"/>
    <w:rsid w:val="00371F82"/>
    <w:rsid w:val="00373B1B"/>
    <w:rsid w:val="00375986"/>
    <w:rsid w:val="003767BC"/>
    <w:rsid w:val="003925B1"/>
    <w:rsid w:val="003933D3"/>
    <w:rsid w:val="00394D0C"/>
    <w:rsid w:val="00395194"/>
    <w:rsid w:val="00397F8A"/>
    <w:rsid w:val="003A680A"/>
    <w:rsid w:val="003B0339"/>
    <w:rsid w:val="003C0442"/>
    <w:rsid w:val="003C4C9E"/>
    <w:rsid w:val="003D1AF4"/>
    <w:rsid w:val="003D61F8"/>
    <w:rsid w:val="003E0CF5"/>
    <w:rsid w:val="003E3361"/>
    <w:rsid w:val="003E5536"/>
    <w:rsid w:val="003E7EB8"/>
    <w:rsid w:val="003F4AF7"/>
    <w:rsid w:val="00412BD5"/>
    <w:rsid w:val="00413E27"/>
    <w:rsid w:val="0041475F"/>
    <w:rsid w:val="00414B37"/>
    <w:rsid w:val="00423DEC"/>
    <w:rsid w:val="00425AA6"/>
    <w:rsid w:val="00426193"/>
    <w:rsid w:val="004277BA"/>
    <w:rsid w:val="0043372E"/>
    <w:rsid w:val="00445D99"/>
    <w:rsid w:val="00456A83"/>
    <w:rsid w:val="004618B2"/>
    <w:rsid w:val="00464D1B"/>
    <w:rsid w:val="004658D7"/>
    <w:rsid w:val="00473347"/>
    <w:rsid w:val="00473878"/>
    <w:rsid w:val="004764A8"/>
    <w:rsid w:val="004768DA"/>
    <w:rsid w:val="00476C08"/>
    <w:rsid w:val="0048024C"/>
    <w:rsid w:val="004822F6"/>
    <w:rsid w:val="0048272F"/>
    <w:rsid w:val="00486022"/>
    <w:rsid w:val="00487214"/>
    <w:rsid w:val="004903F5"/>
    <w:rsid w:val="00491ABD"/>
    <w:rsid w:val="004944B7"/>
    <w:rsid w:val="00496C95"/>
    <w:rsid w:val="004A10B2"/>
    <w:rsid w:val="004A223A"/>
    <w:rsid w:val="004A2932"/>
    <w:rsid w:val="004A7C62"/>
    <w:rsid w:val="004B2794"/>
    <w:rsid w:val="004B34C1"/>
    <w:rsid w:val="004B4DC7"/>
    <w:rsid w:val="004B647F"/>
    <w:rsid w:val="004B6F18"/>
    <w:rsid w:val="004C2B79"/>
    <w:rsid w:val="004D2453"/>
    <w:rsid w:val="004D7CDC"/>
    <w:rsid w:val="004E3494"/>
    <w:rsid w:val="004F0F51"/>
    <w:rsid w:val="004F17EE"/>
    <w:rsid w:val="004F1E5C"/>
    <w:rsid w:val="00511C6E"/>
    <w:rsid w:val="005141DD"/>
    <w:rsid w:val="00516565"/>
    <w:rsid w:val="00521E2A"/>
    <w:rsid w:val="00521E53"/>
    <w:rsid w:val="005224DE"/>
    <w:rsid w:val="00541E4F"/>
    <w:rsid w:val="00542FE9"/>
    <w:rsid w:val="00547B6E"/>
    <w:rsid w:val="005547AD"/>
    <w:rsid w:val="0055766F"/>
    <w:rsid w:val="00561D4F"/>
    <w:rsid w:val="00562759"/>
    <w:rsid w:val="00564B1C"/>
    <w:rsid w:val="00566FAD"/>
    <w:rsid w:val="005721C6"/>
    <w:rsid w:val="0057758A"/>
    <w:rsid w:val="00577730"/>
    <w:rsid w:val="0058331E"/>
    <w:rsid w:val="0058502E"/>
    <w:rsid w:val="0058517B"/>
    <w:rsid w:val="0058612C"/>
    <w:rsid w:val="0059142D"/>
    <w:rsid w:val="005B15BF"/>
    <w:rsid w:val="005B4B6A"/>
    <w:rsid w:val="005B61DF"/>
    <w:rsid w:val="005C000C"/>
    <w:rsid w:val="005C42B5"/>
    <w:rsid w:val="005C6173"/>
    <w:rsid w:val="005D05B5"/>
    <w:rsid w:val="005E0C81"/>
    <w:rsid w:val="005E6D93"/>
    <w:rsid w:val="005E7E9D"/>
    <w:rsid w:val="005F3154"/>
    <w:rsid w:val="00602109"/>
    <w:rsid w:val="0061251D"/>
    <w:rsid w:val="00616482"/>
    <w:rsid w:val="00623E58"/>
    <w:rsid w:val="00625BB9"/>
    <w:rsid w:val="00631371"/>
    <w:rsid w:val="0063247E"/>
    <w:rsid w:val="00632F9C"/>
    <w:rsid w:val="006352F6"/>
    <w:rsid w:val="006367EA"/>
    <w:rsid w:val="00640A89"/>
    <w:rsid w:val="00640B01"/>
    <w:rsid w:val="006443B3"/>
    <w:rsid w:val="00647D3A"/>
    <w:rsid w:val="0065164B"/>
    <w:rsid w:val="006543D2"/>
    <w:rsid w:val="006600BE"/>
    <w:rsid w:val="006718E4"/>
    <w:rsid w:val="00674013"/>
    <w:rsid w:val="00681118"/>
    <w:rsid w:val="0069207B"/>
    <w:rsid w:val="00694E7B"/>
    <w:rsid w:val="006957C3"/>
    <w:rsid w:val="00695BCE"/>
    <w:rsid w:val="00697228"/>
    <w:rsid w:val="006A027D"/>
    <w:rsid w:val="006A0307"/>
    <w:rsid w:val="006A3D39"/>
    <w:rsid w:val="006A531B"/>
    <w:rsid w:val="006B453D"/>
    <w:rsid w:val="006B487D"/>
    <w:rsid w:val="006D184E"/>
    <w:rsid w:val="006D3D06"/>
    <w:rsid w:val="006D70FC"/>
    <w:rsid w:val="006E12DD"/>
    <w:rsid w:val="006E5684"/>
    <w:rsid w:val="006F37C2"/>
    <w:rsid w:val="00711945"/>
    <w:rsid w:val="007222D4"/>
    <w:rsid w:val="0072347C"/>
    <w:rsid w:val="007270A8"/>
    <w:rsid w:val="007275AB"/>
    <w:rsid w:val="0073198C"/>
    <w:rsid w:val="007322C2"/>
    <w:rsid w:val="0073684F"/>
    <w:rsid w:val="00741785"/>
    <w:rsid w:val="00741B81"/>
    <w:rsid w:val="00746BC8"/>
    <w:rsid w:val="00751144"/>
    <w:rsid w:val="00757668"/>
    <w:rsid w:val="00760ECF"/>
    <w:rsid w:val="00765000"/>
    <w:rsid w:val="00771D50"/>
    <w:rsid w:val="00773E80"/>
    <w:rsid w:val="00775B6B"/>
    <w:rsid w:val="0077726A"/>
    <w:rsid w:val="00781027"/>
    <w:rsid w:val="00782181"/>
    <w:rsid w:val="007861A3"/>
    <w:rsid w:val="007A31B8"/>
    <w:rsid w:val="007A5F49"/>
    <w:rsid w:val="007B6250"/>
    <w:rsid w:val="007C3694"/>
    <w:rsid w:val="007C4E93"/>
    <w:rsid w:val="007C5878"/>
    <w:rsid w:val="007C5FF2"/>
    <w:rsid w:val="007D136B"/>
    <w:rsid w:val="007D1CB0"/>
    <w:rsid w:val="007D2D28"/>
    <w:rsid w:val="007D2F20"/>
    <w:rsid w:val="007E0E36"/>
    <w:rsid w:val="007E5C50"/>
    <w:rsid w:val="007F59DD"/>
    <w:rsid w:val="007F6574"/>
    <w:rsid w:val="00800634"/>
    <w:rsid w:val="00800BE6"/>
    <w:rsid w:val="00801660"/>
    <w:rsid w:val="008066EF"/>
    <w:rsid w:val="00807DB0"/>
    <w:rsid w:val="00810BC5"/>
    <w:rsid w:val="008119AB"/>
    <w:rsid w:val="00812950"/>
    <w:rsid w:val="00820AB4"/>
    <w:rsid w:val="00822B14"/>
    <w:rsid w:val="00822FC5"/>
    <w:rsid w:val="00832DDD"/>
    <w:rsid w:val="0083612F"/>
    <w:rsid w:val="0083635A"/>
    <w:rsid w:val="0084603E"/>
    <w:rsid w:val="00852EA0"/>
    <w:rsid w:val="00861AAB"/>
    <w:rsid w:val="00862700"/>
    <w:rsid w:val="00873C2F"/>
    <w:rsid w:val="0087405A"/>
    <w:rsid w:val="008838CD"/>
    <w:rsid w:val="00886F29"/>
    <w:rsid w:val="00887F83"/>
    <w:rsid w:val="00890ED9"/>
    <w:rsid w:val="008A33FB"/>
    <w:rsid w:val="008B3DBA"/>
    <w:rsid w:val="008B5DA2"/>
    <w:rsid w:val="008B7028"/>
    <w:rsid w:val="008C004D"/>
    <w:rsid w:val="008C1DD9"/>
    <w:rsid w:val="008C2074"/>
    <w:rsid w:val="008C2488"/>
    <w:rsid w:val="008C34A6"/>
    <w:rsid w:val="008C691C"/>
    <w:rsid w:val="008D1245"/>
    <w:rsid w:val="008D4BCE"/>
    <w:rsid w:val="008E0983"/>
    <w:rsid w:val="008E402D"/>
    <w:rsid w:val="008E5597"/>
    <w:rsid w:val="008F010C"/>
    <w:rsid w:val="008F367B"/>
    <w:rsid w:val="008F5003"/>
    <w:rsid w:val="008F5A8E"/>
    <w:rsid w:val="008F5AF9"/>
    <w:rsid w:val="008F602E"/>
    <w:rsid w:val="008F77D1"/>
    <w:rsid w:val="00902081"/>
    <w:rsid w:val="00910D56"/>
    <w:rsid w:val="00912A6C"/>
    <w:rsid w:val="00912A8F"/>
    <w:rsid w:val="00914BEE"/>
    <w:rsid w:val="00916676"/>
    <w:rsid w:val="00920622"/>
    <w:rsid w:val="00923C73"/>
    <w:rsid w:val="00924B57"/>
    <w:rsid w:val="00925605"/>
    <w:rsid w:val="00927C7B"/>
    <w:rsid w:val="00936528"/>
    <w:rsid w:val="0094214D"/>
    <w:rsid w:val="009421A5"/>
    <w:rsid w:val="0094395E"/>
    <w:rsid w:val="009470A2"/>
    <w:rsid w:val="009501FE"/>
    <w:rsid w:val="00951278"/>
    <w:rsid w:val="0095132D"/>
    <w:rsid w:val="00951F46"/>
    <w:rsid w:val="0095418B"/>
    <w:rsid w:val="009544C3"/>
    <w:rsid w:val="00954790"/>
    <w:rsid w:val="00981556"/>
    <w:rsid w:val="009837B9"/>
    <w:rsid w:val="009849EB"/>
    <w:rsid w:val="00986E73"/>
    <w:rsid w:val="009934B1"/>
    <w:rsid w:val="00994BCE"/>
    <w:rsid w:val="0099627C"/>
    <w:rsid w:val="009966F7"/>
    <w:rsid w:val="00997384"/>
    <w:rsid w:val="009A680F"/>
    <w:rsid w:val="009B22B4"/>
    <w:rsid w:val="009B710D"/>
    <w:rsid w:val="009C0F40"/>
    <w:rsid w:val="009D07E4"/>
    <w:rsid w:val="009D3FA8"/>
    <w:rsid w:val="009E3A15"/>
    <w:rsid w:val="009E4D9D"/>
    <w:rsid w:val="009F5BAA"/>
    <w:rsid w:val="009F7805"/>
    <w:rsid w:val="00A06F56"/>
    <w:rsid w:val="00A1079E"/>
    <w:rsid w:val="00A10FA1"/>
    <w:rsid w:val="00A13C43"/>
    <w:rsid w:val="00A1790F"/>
    <w:rsid w:val="00A32127"/>
    <w:rsid w:val="00A50107"/>
    <w:rsid w:val="00A55AB8"/>
    <w:rsid w:val="00A57E11"/>
    <w:rsid w:val="00A654E4"/>
    <w:rsid w:val="00A705B4"/>
    <w:rsid w:val="00A7212E"/>
    <w:rsid w:val="00A73413"/>
    <w:rsid w:val="00A74E6A"/>
    <w:rsid w:val="00A779BE"/>
    <w:rsid w:val="00A90139"/>
    <w:rsid w:val="00A9134D"/>
    <w:rsid w:val="00A9650D"/>
    <w:rsid w:val="00AB10E8"/>
    <w:rsid w:val="00AB1243"/>
    <w:rsid w:val="00AD5FCA"/>
    <w:rsid w:val="00AE4398"/>
    <w:rsid w:val="00AE6306"/>
    <w:rsid w:val="00AE6E36"/>
    <w:rsid w:val="00AE7B11"/>
    <w:rsid w:val="00AF5EDE"/>
    <w:rsid w:val="00AF6720"/>
    <w:rsid w:val="00B01403"/>
    <w:rsid w:val="00B05CAC"/>
    <w:rsid w:val="00B0677C"/>
    <w:rsid w:val="00B12B36"/>
    <w:rsid w:val="00B12D70"/>
    <w:rsid w:val="00B17E38"/>
    <w:rsid w:val="00B204C3"/>
    <w:rsid w:val="00B22504"/>
    <w:rsid w:val="00B24018"/>
    <w:rsid w:val="00B2622D"/>
    <w:rsid w:val="00B31BFF"/>
    <w:rsid w:val="00B328CB"/>
    <w:rsid w:val="00B3345F"/>
    <w:rsid w:val="00B4735A"/>
    <w:rsid w:val="00B5761C"/>
    <w:rsid w:val="00B60D74"/>
    <w:rsid w:val="00B60E4C"/>
    <w:rsid w:val="00B61638"/>
    <w:rsid w:val="00B7101A"/>
    <w:rsid w:val="00B760DA"/>
    <w:rsid w:val="00B77C7F"/>
    <w:rsid w:val="00B90DE5"/>
    <w:rsid w:val="00B93C9D"/>
    <w:rsid w:val="00BA06F5"/>
    <w:rsid w:val="00BA343D"/>
    <w:rsid w:val="00BA4D04"/>
    <w:rsid w:val="00BA7F07"/>
    <w:rsid w:val="00BB2A89"/>
    <w:rsid w:val="00BB677F"/>
    <w:rsid w:val="00BB6D8E"/>
    <w:rsid w:val="00BC0C92"/>
    <w:rsid w:val="00BC0FDF"/>
    <w:rsid w:val="00BC5C30"/>
    <w:rsid w:val="00BD06B5"/>
    <w:rsid w:val="00BD3B20"/>
    <w:rsid w:val="00BE4DE7"/>
    <w:rsid w:val="00BE7A66"/>
    <w:rsid w:val="00BF13C4"/>
    <w:rsid w:val="00C0786E"/>
    <w:rsid w:val="00C158E8"/>
    <w:rsid w:val="00C20B38"/>
    <w:rsid w:val="00C2351F"/>
    <w:rsid w:val="00C23DFF"/>
    <w:rsid w:val="00C258F8"/>
    <w:rsid w:val="00C30780"/>
    <w:rsid w:val="00C30CEC"/>
    <w:rsid w:val="00C3180A"/>
    <w:rsid w:val="00C31A42"/>
    <w:rsid w:val="00C32D4F"/>
    <w:rsid w:val="00C40903"/>
    <w:rsid w:val="00C41DC0"/>
    <w:rsid w:val="00C44C03"/>
    <w:rsid w:val="00C44CAA"/>
    <w:rsid w:val="00C4742F"/>
    <w:rsid w:val="00C51587"/>
    <w:rsid w:val="00C57992"/>
    <w:rsid w:val="00C603E3"/>
    <w:rsid w:val="00C62E3B"/>
    <w:rsid w:val="00C71DE4"/>
    <w:rsid w:val="00C74C65"/>
    <w:rsid w:val="00C80978"/>
    <w:rsid w:val="00C862EF"/>
    <w:rsid w:val="00C87335"/>
    <w:rsid w:val="00C9307B"/>
    <w:rsid w:val="00C93BDD"/>
    <w:rsid w:val="00C94DE2"/>
    <w:rsid w:val="00CA4137"/>
    <w:rsid w:val="00CB0D2D"/>
    <w:rsid w:val="00CB4A53"/>
    <w:rsid w:val="00CB5FEE"/>
    <w:rsid w:val="00CC08FD"/>
    <w:rsid w:val="00CD1796"/>
    <w:rsid w:val="00CD5D6B"/>
    <w:rsid w:val="00CE07DF"/>
    <w:rsid w:val="00CE37C6"/>
    <w:rsid w:val="00CE58AF"/>
    <w:rsid w:val="00CE5EA6"/>
    <w:rsid w:val="00CF03E0"/>
    <w:rsid w:val="00CF48C7"/>
    <w:rsid w:val="00D0308B"/>
    <w:rsid w:val="00D104A7"/>
    <w:rsid w:val="00D109FA"/>
    <w:rsid w:val="00D145AD"/>
    <w:rsid w:val="00D1768F"/>
    <w:rsid w:val="00D212AA"/>
    <w:rsid w:val="00D335D2"/>
    <w:rsid w:val="00D36F62"/>
    <w:rsid w:val="00D44DD5"/>
    <w:rsid w:val="00D457B6"/>
    <w:rsid w:val="00D54E9A"/>
    <w:rsid w:val="00D6073C"/>
    <w:rsid w:val="00D65982"/>
    <w:rsid w:val="00D67DFE"/>
    <w:rsid w:val="00D70E93"/>
    <w:rsid w:val="00D71CC8"/>
    <w:rsid w:val="00D734AB"/>
    <w:rsid w:val="00D73577"/>
    <w:rsid w:val="00D75784"/>
    <w:rsid w:val="00D77A4D"/>
    <w:rsid w:val="00D83013"/>
    <w:rsid w:val="00D86F9E"/>
    <w:rsid w:val="00D91B8A"/>
    <w:rsid w:val="00D94E2A"/>
    <w:rsid w:val="00D96417"/>
    <w:rsid w:val="00DA183D"/>
    <w:rsid w:val="00DB0CAA"/>
    <w:rsid w:val="00DB239C"/>
    <w:rsid w:val="00DB3B70"/>
    <w:rsid w:val="00DC698D"/>
    <w:rsid w:val="00DC72B8"/>
    <w:rsid w:val="00DC75AA"/>
    <w:rsid w:val="00DD0659"/>
    <w:rsid w:val="00DD1243"/>
    <w:rsid w:val="00DD55C5"/>
    <w:rsid w:val="00DD6D73"/>
    <w:rsid w:val="00DE3558"/>
    <w:rsid w:val="00DF62A5"/>
    <w:rsid w:val="00E11C51"/>
    <w:rsid w:val="00E12ECF"/>
    <w:rsid w:val="00E17861"/>
    <w:rsid w:val="00E227BB"/>
    <w:rsid w:val="00E364FA"/>
    <w:rsid w:val="00E37124"/>
    <w:rsid w:val="00E41460"/>
    <w:rsid w:val="00E41B52"/>
    <w:rsid w:val="00E41C14"/>
    <w:rsid w:val="00E41D35"/>
    <w:rsid w:val="00E47688"/>
    <w:rsid w:val="00E53E3E"/>
    <w:rsid w:val="00E64EBC"/>
    <w:rsid w:val="00E6665B"/>
    <w:rsid w:val="00E67795"/>
    <w:rsid w:val="00E7190C"/>
    <w:rsid w:val="00E726D4"/>
    <w:rsid w:val="00E74844"/>
    <w:rsid w:val="00E74871"/>
    <w:rsid w:val="00E75FBB"/>
    <w:rsid w:val="00E76F41"/>
    <w:rsid w:val="00E8247A"/>
    <w:rsid w:val="00E86375"/>
    <w:rsid w:val="00E937DA"/>
    <w:rsid w:val="00EA0B4C"/>
    <w:rsid w:val="00EA6FE7"/>
    <w:rsid w:val="00EB199D"/>
    <w:rsid w:val="00EB5475"/>
    <w:rsid w:val="00EC38BC"/>
    <w:rsid w:val="00EC6A37"/>
    <w:rsid w:val="00ED3462"/>
    <w:rsid w:val="00ED73ED"/>
    <w:rsid w:val="00EE163F"/>
    <w:rsid w:val="00EE2B81"/>
    <w:rsid w:val="00EE7EB5"/>
    <w:rsid w:val="00EF52E7"/>
    <w:rsid w:val="00F01C32"/>
    <w:rsid w:val="00F03D81"/>
    <w:rsid w:val="00F071FF"/>
    <w:rsid w:val="00F14109"/>
    <w:rsid w:val="00F161E1"/>
    <w:rsid w:val="00F1704D"/>
    <w:rsid w:val="00F1724E"/>
    <w:rsid w:val="00F23022"/>
    <w:rsid w:val="00F248E0"/>
    <w:rsid w:val="00F26672"/>
    <w:rsid w:val="00F309B8"/>
    <w:rsid w:val="00F3180F"/>
    <w:rsid w:val="00F34F4F"/>
    <w:rsid w:val="00F425A6"/>
    <w:rsid w:val="00F437FB"/>
    <w:rsid w:val="00F4416F"/>
    <w:rsid w:val="00F45864"/>
    <w:rsid w:val="00F577F6"/>
    <w:rsid w:val="00F6170F"/>
    <w:rsid w:val="00F61AC5"/>
    <w:rsid w:val="00F72086"/>
    <w:rsid w:val="00F72466"/>
    <w:rsid w:val="00F72F67"/>
    <w:rsid w:val="00F736B6"/>
    <w:rsid w:val="00F753E2"/>
    <w:rsid w:val="00F7590E"/>
    <w:rsid w:val="00F75E9F"/>
    <w:rsid w:val="00F7776F"/>
    <w:rsid w:val="00F8384F"/>
    <w:rsid w:val="00F84B82"/>
    <w:rsid w:val="00F90247"/>
    <w:rsid w:val="00F94F7B"/>
    <w:rsid w:val="00F971F9"/>
    <w:rsid w:val="00FA2377"/>
    <w:rsid w:val="00FA2C72"/>
    <w:rsid w:val="00FA4C01"/>
    <w:rsid w:val="00FA4E84"/>
    <w:rsid w:val="00FA6CD9"/>
    <w:rsid w:val="00FB3710"/>
    <w:rsid w:val="00FB41A7"/>
    <w:rsid w:val="00FB7CF7"/>
    <w:rsid w:val="00FC1336"/>
    <w:rsid w:val="00FC6876"/>
    <w:rsid w:val="00FD4477"/>
    <w:rsid w:val="00FD78C2"/>
    <w:rsid w:val="00FE0ECD"/>
    <w:rsid w:val="00FF0552"/>
    <w:rsid w:val="00FF1BE9"/>
    <w:rsid w:val="00FF348C"/>
    <w:rsid w:val="00FF471C"/>
    <w:rsid w:val="00FF4A43"/>
    <w:rsid w:val="00FF5F2F"/>
    <w:rsid w:val="00FF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basedOn w:val="Normln"/>
    <w:link w:val="TextkomenteChar"/>
    <w:semiHidden/>
    <w:unhideWhenUsed/>
    <w:rsid w:val="0065164B"/>
    <w:rPr>
      <w:szCs w:val="20"/>
    </w:rPr>
  </w:style>
  <w:style w:type="character" w:customStyle="1" w:styleId="TextkomenteChar">
    <w:name w:val="Text komentáře Char"/>
    <w:basedOn w:val="Standardnpsmoodstavce"/>
    <w:link w:val="Textkomente"/>
    <w:semiHidden/>
    <w:rsid w:val="0065164B"/>
    <w:rPr>
      <w:rFonts w:ascii="Koop Office" w:eastAsia="Times New Roman" w:hAnsi="Koop Office" w:cs="Times New Roman"/>
      <w:sz w:val="20"/>
      <w:szCs w:val="20"/>
      <w:lang w:eastAsia="cs-CZ"/>
    </w:rPr>
  </w:style>
  <w:style w:type="character" w:styleId="Odkaznakoment">
    <w:name w:val="annotation reference"/>
    <w:basedOn w:val="Standardnpsmoodstavce"/>
    <w:semiHidden/>
    <w:unhideWhenUsed/>
    <w:rsid w:val="0065164B"/>
    <w:rPr>
      <w:sz w:val="16"/>
      <w:szCs w:val="16"/>
    </w:rPr>
  </w:style>
  <w:style w:type="paragraph" w:customStyle="1" w:styleId="slovn-psmena">
    <w:name w:val="číslování - písmena"/>
    <w:basedOn w:val="Normln"/>
    <w:qFormat/>
    <w:rsid w:val="00807DB0"/>
    <w:pPr>
      <w:numPr>
        <w:numId w:val="19"/>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4E3494"/>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7"/>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8"/>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3C0442"/>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3C0442"/>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12"/>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hvzdika">
    <w:name w:val="hvězdička"/>
    <w:basedOn w:val="Normln"/>
    <w:next w:val="Normln"/>
    <w:qFormat/>
    <w:rsid w:val="00954790"/>
    <w:pPr>
      <w:spacing w:before="120" w:after="120"/>
      <w:jc w:val="left"/>
    </w:pPr>
    <w:rPr>
      <w:sz w:val="16"/>
      <w:szCs w:val="16"/>
    </w:rPr>
  </w:style>
  <w:style w:type="paragraph" w:customStyle="1" w:styleId="Zkladntext31">
    <w:name w:val="Základní text 31"/>
    <w:basedOn w:val="Normln"/>
    <w:rsid w:val="00C9307B"/>
    <w:pPr>
      <w:tabs>
        <w:tab w:val="left" w:pos="-720"/>
      </w:tabs>
      <w:spacing w:line="360" w:lineRule="auto"/>
      <w:jc w:val="left"/>
    </w:pPr>
    <w:rPr>
      <w:rFonts w:ascii="Times New Roman" w:hAnsi="Times New Roman"/>
      <w:szCs w:val="20"/>
    </w:rPr>
  </w:style>
  <w:style w:type="paragraph" w:styleId="Zkladntext">
    <w:name w:val="Body Text"/>
    <w:basedOn w:val="Normln"/>
    <w:link w:val="ZkladntextChar"/>
    <w:rsid w:val="00135996"/>
    <w:pPr>
      <w:spacing w:after="120"/>
      <w:jc w:val="left"/>
    </w:pPr>
    <w:rPr>
      <w:rFonts w:ascii="Times New Roman" w:hAnsi="Times New Roman"/>
      <w:sz w:val="24"/>
    </w:rPr>
  </w:style>
  <w:style w:type="character" w:customStyle="1" w:styleId="ZkladntextChar">
    <w:name w:val="Základní text Char"/>
    <w:basedOn w:val="Standardnpsmoodstavce"/>
    <w:link w:val="Zkladntext"/>
    <w:rsid w:val="00135996"/>
    <w:rPr>
      <w:rFonts w:ascii="Times New Roman" w:eastAsia="Times New Roman" w:hAnsi="Times New Roman" w:cs="Times New Roman"/>
      <w:sz w:val="24"/>
      <w:szCs w:val="24"/>
      <w:lang w:eastAsia="cs-CZ"/>
    </w:rPr>
  </w:style>
  <w:style w:type="paragraph" w:customStyle="1" w:styleId="BodyText21">
    <w:name w:val="Body Text 21"/>
    <w:basedOn w:val="Normln"/>
    <w:rsid w:val="00135996"/>
    <w:rPr>
      <w:rFonts w:ascii="Arial" w:hAnsi="Arial" w:cs="Arial"/>
      <w:spacing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basedOn w:val="Normln"/>
    <w:link w:val="TextkomenteChar"/>
    <w:semiHidden/>
    <w:unhideWhenUsed/>
    <w:rPr>
      <w:szCs w:val="20"/>
    </w:rPr>
  </w:style>
  <w:style w:type="character" w:customStyle="1" w:styleId="TextkomenteChar">
    <w:name w:val="Text komentáře Char"/>
    <w:basedOn w:val="Standardnpsmoodstavce"/>
    <w:link w:val="Textkomente"/>
    <w:semiHidden/>
    <w:rPr>
      <w:rFonts w:ascii="Koop Office" w:eastAsia="Times New Roman" w:hAnsi="Koop Office" w:cs="Times New Roman"/>
      <w:sz w:val="20"/>
      <w:szCs w:val="20"/>
      <w:lang w:eastAsia="cs-CZ"/>
    </w:rPr>
  </w:style>
  <w:style w:type="character" w:styleId="Odkaznakoment">
    <w:name w:val="annotation reference"/>
    <w:basedOn w:val="Standardnpsmoodstavce"/>
    <w:semiHidden/>
    <w:unhideWhenUsed/>
    <w:rPr>
      <w:sz w:val="16"/>
      <w:szCs w:val="16"/>
    </w:rPr>
  </w:style>
  <w:style w:type="paragraph" w:customStyle="1" w:styleId="slovn-psmena">
    <w:name w:val="číslování - písmena"/>
    <w:basedOn w:val="Normln"/>
    <w:qFormat/>
    <w:rsid w:val="00807DB0"/>
    <w:pPr>
      <w:numPr>
        <w:numId w:val="19"/>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4E3494"/>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7"/>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8"/>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3C0442"/>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3C0442"/>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12"/>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hvzdika">
    <w:name w:val="hvězdička"/>
    <w:basedOn w:val="Normln"/>
    <w:next w:val="Normln"/>
    <w:qFormat/>
    <w:rsid w:val="00954790"/>
    <w:pPr>
      <w:spacing w:before="120" w:after="120"/>
      <w:jc w:val="left"/>
    </w:pPr>
    <w:rPr>
      <w:sz w:val="16"/>
      <w:szCs w:val="16"/>
    </w:rPr>
  </w:style>
  <w:style w:type="paragraph" w:customStyle="1" w:styleId="Zkladntext31">
    <w:name w:val="Základní text 31"/>
    <w:basedOn w:val="Normln"/>
    <w:rsid w:val="00C9307B"/>
    <w:pPr>
      <w:tabs>
        <w:tab w:val="left" w:pos="-720"/>
      </w:tabs>
      <w:spacing w:line="360" w:lineRule="auto"/>
      <w:jc w:val="left"/>
    </w:pPr>
    <w:rPr>
      <w:rFonts w:ascii="Times New Roman" w:hAnsi="Times New Roman"/>
      <w:szCs w:val="20"/>
    </w:rPr>
  </w:style>
  <w:style w:type="paragraph" w:styleId="Zkladntext">
    <w:name w:val="Body Text"/>
    <w:basedOn w:val="Normln"/>
    <w:link w:val="ZkladntextChar"/>
    <w:rsid w:val="00135996"/>
    <w:pPr>
      <w:spacing w:after="120"/>
      <w:jc w:val="left"/>
    </w:pPr>
    <w:rPr>
      <w:rFonts w:ascii="Times New Roman" w:hAnsi="Times New Roman"/>
      <w:sz w:val="24"/>
    </w:rPr>
  </w:style>
  <w:style w:type="character" w:customStyle="1" w:styleId="ZkladntextChar">
    <w:name w:val="Základní text Char"/>
    <w:basedOn w:val="Standardnpsmoodstavce"/>
    <w:link w:val="Zkladntext"/>
    <w:rsid w:val="00135996"/>
    <w:rPr>
      <w:rFonts w:ascii="Times New Roman" w:eastAsia="Times New Roman" w:hAnsi="Times New Roman" w:cs="Times New Roman"/>
      <w:sz w:val="24"/>
      <w:szCs w:val="24"/>
      <w:lang w:eastAsia="cs-CZ"/>
    </w:rPr>
  </w:style>
  <w:style w:type="paragraph" w:customStyle="1" w:styleId="BodyText21">
    <w:name w:val="Body Text 21"/>
    <w:basedOn w:val="Normln"/>
    <w:rsid w:val="00135996"/>
    <w:rPr>
      <w:rFonts w:ascii="Arial" w:hAnsi="Arial" w:cs="Arial"/>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op.cz" TargetMode="External"/><Relationship Id="rId5" Type="http://schemas.openxmlformats.org/officeDocument/2006/relationships/settings" Target="settings.xml"/><Relationship Id="rId10" Type="http://schemas.openxmlformats.org/officeDocument/2006/relationships/hyperlink" Target="mailto:podatelna@koop.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691A-7E96-44D7-BDBF-12BEE04A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3899</Words>
  <Characters>23010</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26856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Stromšík Jakub</dc:creator>
  <cp:lastModifiedBy>Helena Stoupová</cp:lastModifiedBy>
  <cp:revision>3</cp:revision>
  <dcterms:created xsi:type="dcterms:W3CDTF">2018-02-28T13:49:00Z</dcterms:created>
  <dcterms:modified xsi:type="dcterms:W3CDTF">2018-03-01T07:54:00Z</dcterms:modified>
</cp:coreProperties>
</file>