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A" w:rsidRDefault="009A5A3C">
      <w:pPr>
        <w:widowControl w:val="0"/>
        <w:autoSpaceDE w:val="0"/>
        <w:autoSpaceDN w:val="0"/>
        <w:adjustRightInd w:val="0"/>
        <w:spacing w:after="0" w:line="240" w:lineRule="auto"/>
        <w:ind w:left="242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178690" distL="1541780" distR="1119411" simplePos="0" relativeHeight="251658240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1270</wp:posOffset>
            </wp:positionV>
            <wp:extent cx="3886200" cy="4318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E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after="0" w:line="240" w:lineRule="auto"/>
        <w:ind w:left="2428"/>
        <w:rPr>
          <w:rFonts w:ascii="Arial" w:hAnsi="Arial" w:cs="Arial"/>
          <w:sz w:val="24"/>
          <w:szCs w:val="24"/>
        </w:rPr>
        <w:sectPr w:rsidR="00E26E4A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E26E4A" w:rsidRDefault="00E26E4A">
      <w:pPr>
        <w:widowControl w:val="0"/>
        <w:autoSpaceDE w:val="0"/>
        <w:autoSpaceDN w:val="0"/>
        <w:adjustRightInd w:val="0"/>
        <w:spacing w:before="281" w:after="0" w:line="240" w:lineRule="auto"/>
        <w:ind w:left="23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DODATEK č. 3 KE SMLOUVĚ O OPERATIVNÍM LEASINGU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70" w:after="0" w:line="240" w:lineRule="auto"/>
        <w:ind w:left="5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62" w:after="0" w:line="240" w:lineRule="auto"/>
        <w:ind w:left="50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č. 834917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98" w:after="0" w:line="240" w:lineRule="auto"/>
        <w:ind w:left="5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E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64" w:after="0" w:line="240" w:lineRule="auto"/>
        <w:ind w:left="3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uzavřený níže uvedeného dne měsíce a roku mezi  </w:t>
      </w:r>
    </w:p>
    <w:p w:rsidR="00E26E4A" w:rsidRDefault="00E26E4A">
      <w:pPr>
        <w:widowControl w:val="0"/>
        <w:autoSpaceDE w:val="0"/>
        <w:autoSpaceDN w:val="0"/>
        <w:adjustRightInd w:val="0"/>
        <w:spacing w:before="64" w:after="0" w:line="240" w:lineRule="auto"/>
        <w:ind w:left="3224"/>
        <w:rPr>
          <w:rFonts w:ascii="Arial" w:hAnsi="Arial" w:cs="Arial"/>
          <w:sz w:val="24"/>
          <w:szCs w:val="24"/>
        </w:rPr>
        <w:sectPr w:rsidR="00E26E4A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E26E4A" w:rsidRDefault="00E26E4A">
      <w:pPr>
        <w:widowControl w:val="0"/>
        <w:autoSpaceDE w:val="0"/>
        <w:autoSpaceDN w:val="0"/>
        <w:adjustRightInd w:val="0"/>
        <w:spacing w:before="182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Smluvní strany:  </w:t>
      </w:r>
    </w:p>
    <w:p w:rsidR="00E26E4A" w:rsidRDefault="00E26E4A">
      <w:pPr>
        <w:widowControl w:val="0"/>
        <w:autoSpaceDE w:val="0"/>
        <w:autoSpaceDN w:val="0"/>
        <w:adjustRightInd w:val="0"/>
        <w:spacing w:before="62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E26E4A" w:rsidRDefault="00E26E4A">
      <w:pPr>
        <w:widowControl w:val="0"/>
        <w:autoSpaceDE w:val="0"/>
        <w:autoSpaceDN w:val="0"/>
        <w:adjustRightInd w:val="0"/>
        <w:spacing w:before="29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ŠkoFIN, s.r.o., IČO : 45805369 </w:t>
      </w: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se sídlem: Pekařská 6, 155 00 Praha 5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kterou zastupují: </w:t>
      </w:r>
      <w:r w:rsidR="00E72868">
        <w:rPr>
          <w:rFonts w:ascii="Arial" w:hAnsi="Arial" w:cs="Arial"/>
          <w:color w:val="000000"/>
        </w:rPr>
        <w:t>xxxxxxxxxxxxxxxxxxxxxxx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E72868">
        <w:rPr>
          <w:rFonts w:ascii="Arial" w:hAnsi="Arial" w:cs="Arial"/>
          <w:color w:val="000000"/>
        </w:rPr>
        <w:t>xxxxxxxxxxxxxxxxxxxxxxxxxxxxxxxxxxx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zaps. v obchodním rejstříku vedeném Městským soudem v Praze, oddíl C, vložka 11881 </w:t>
      </w:r>
    </w:p>
    <w:p w:rsidR="00E26E4A" w:rsidRDefault="00E26E4A">
      <w:pPr>
        <w:widowControl w:val="0"/>
        <w:autoSpaceDE w:val="0"/>
        <w:autoSpaceDN w:val="0"/>
        <w:adjustRightInd w:val="0"/>
        <w:spacing w:before="29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(dále jen „společnost“)</w:t>
      </w:r>
      <w:r>
        <w:rPr>
          <w:rFonts w:ascii="Arial" w:hAnsi="Arial" w:cs="Arial"/>
          <w:color w:val="000000"/>
        </w:rPr>
        <w:t xml:space="preserve">   </w:t>
      </w:r>
    </w:p>
    <w:p w:rsidR="00E26E4A" w:rsidRDefault="00E26E4A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a 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se sídlem: Orlická 2020/4, 130 00 Praha 3 – Vinohrady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kterou zastupuje: Ing. Zdeněk Kabátek, ředitel </w:t>
      </w:r>
    </w:p>
    <w:p w:rsidR="00E72868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 podpisu Dodatku č. 3 je pověřen: Ing. Marek Cvrček, ekonomický náměstek ředitele VZP ČR </w:t>
      </w:r>
    </w:p>
    <w:p w:rsidR="00E72868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E72868">
        <w:rPr>
          <w:rFonts w:ascii="Arial" w:hAnsi="Arial" w:cs="Arial"/>
          <w:color w:val="000000"/>
        </w:rPr>
        <w:t>xxxxxxxxxxxxxxxxxxxxxxxxxxxxxxxxxxxxx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zřízena zákonem č. 551/1991 Sb., o Všeobecné zdravotní pojišťovně České republiky, není zapsána v obchodním rejstříku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(dále jen „klient“)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E26E4A" w:rsidRDefault="00E26E4A" w:rsidP="00E72868">
      <w:pPr>
        <w:widowControl w:val="0"/>
        <w:autoSpaceDE w:val="0"/>
        <w:autoSpaceDN w:val="0"/>
        <w:adjustRightInd w:val="0"/>
        <w:spacing w:before="58"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1. Preambule </w:t>
      </w: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58" w:after="0" w:line="240" w:lineRule="auto"/>
        <w:ind w:left="4770"/>
        <w:rPr>
          <w:rFonts w:ascii="Arial" w:hAnsi="Arial" w:cs="Arial"/>
          <w:sz w:val="24"/>
          <w:szCs w:val="24"/>
        </w:rPr>
        <w:sectPr w:rsidR="00E26E4A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E26E4A" w:rsidRDefault="00E26E4A">
      <w:pPr>
        <w:widowControl w:val="0"/>
        <w:autoSpaceDE w:val="0"/>
        <w:autoSpaceDN w:val="0"/>
        <w:adjustRightInd w:val="0"/>
        <w:spacing w:before="187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1.1.   Smluvní strany uzavřely dne 18/11/13 smlouvu o operativním leasingu číslo 834917 (dále jen         „Smlouva“). Předmětem Smlouvy je vozidlo Škoda Rapid Elegance 1,2TSI,   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číslo karoserie: TMBAM6NH3E4020074, RZ: 3AX3057. Doba trvání Smlouvy je 48 měsíců.  </w:t>
      </w:r>
      <w:r>
        <w:rPr>
          <w:rFonts w:ascii="Arial" w:hAnsi="Arial" w:cs="Arial"/>
          <w:b/>
          <w:bCs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2. Změny a doplnění </w:t>
      </w: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  <w:sectPr w:rsidR="00E26E4A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9600"/>
      </w:tblGrid>
      <w:tr w:rsidR="00E26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2.1. 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06. 02. 2018, s čímž obě smluvní strany souhlasí.                  </w:t>
            </w:r>
          </w:p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Nová doba trvání Smlouvy:        </w:t>
            </w:r>
            <w:r w:rsidR="002A2319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60  </w:t>
            </w:r>
          </w:p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Nově stanovený konec Smlouvy:       </w:t>
            </w:r>
            <w:r w:rsidR="002A2319">
              <w:rPr>
                <w:rFonts w:ascii="Arial" w:hAnsi="Arial" w:cs="Arial"/>
                <w:color w:val="000000"/>
              </w:rPr>
              <w:t xml:space="preserve">         </w:t>
            </w:r>
            <w:r>
              <w:rPr>
                <w:rFonts w:ascii="Arial" w:hAnsi="Arial" w:cs="Arial"/>
                <w:color w:val="000000"/>
              </w:rPr>
              <w:t xml:space="preserve">05. 02. 2019  </w:t>
            </w:r>
          </w:p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Nově stanovený počet km za dobu Smlouvy:   </w:t>
            </w:r>
            <w:r w:rsidR="002A231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120 000  </w:t>
            </w:r>
          </w:p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Měsíční leasingová splátka bez DPH:     </w:t>
            </w:r>
            <w:r w:rsidR="002A2319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4 183,37 Kč  </w:t>
            </w:r>
          </w:p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Měsíční leasingová splátka vč. DPH:     </w:t>
            </w:r>
            <w:r w:rsidR="002A2319"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Arial"/>
                <w:color w:val="000000"/>
              </w:rPr>
              <w:t xml:space="preserve">5 061,88 Kč  </w:t>
            </w:r>
          </w:p>
        </w:tc>
      </w:tr>
    </w:tbl>
    <w:p w:rsidR="00E26E4A" w:rsidRDefault="00E26E4A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  <w:sectPr w:rsidR="00E26E4A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E26E4A" w:rsidRDefault="00E2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E26E4A" w:rsidRDefault="00E26E4A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  <w:sectPr w:rsidR="00E26E4A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6081"/>
      </w:tblGrid>
      <w:tr w:rsidR="00E26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6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E26E4A" w:rsidRDefault="00E2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E26E4A" w:rsidRDefault="00E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 Závěrečná ustanovení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E26E4A" w:rsidRDefault="00E26E4A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  <w:sectPr w:rsidR="00E26E4A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E26E4A" w:rsidRDefault="00E26E4A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3.1. Smluvní strany jsou si plně vědomy zákonné povinnosti uveřejnit dle zákona č. 340/2015 Sb., o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zvláštních podmínkách účinnosti některých smluv, uveřejňování těchto smluv a o registru smluv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(zákon o registru smluv) tento Dodatek č. 3, a to prostřednictvím registru smluv. Smluvní strany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se dohodly, že tento Dodatek č. 3 zašle správci registru smluv k uveřejnění prostřednictvím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registru smluv klient. Společnost bere na vědomí a výslovně souhlasí s tím, že s výjimkou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ustanovení znečitelněných v souladu se zákonem o registru smluv bude uveřejněno úplné znění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Dodatku č. 3.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Tento Dodatek č. 3 nabývá platnosti dnem jeho podpisu poslední ze smluvních stran, účinnosti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nabývá druhým dnem od jeho uveřejnění prostřednictvím registru smluv dle tohoto odstavce.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Dodatek č. 3 ze strany společnosti nebude podepsán a změna dle článku 2. tohoto Dodatku č. 3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nebude provedena v případě, že na Smlouvě bude evidována pohledávka po splatnosti vyšší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než jedna splátka nájemného. </w:t>
      </w:r>
    </w:p>
    <w:p w:rsidR="00E26E4A" w:rsidRDefault="00E26E4A">
      <w:pPr>
        <w:widowControl w:val="0"/>
        <w:autoSpaceDE w:val="0"/>
        <w:autoSpaceDN w:val="0"/>
        <w:adjustRightInd w:val="0"/>
        <w:spacing w:before="32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E26E4A" w:rsidRDefault="00E26E4A">
      <w:pPr>
        <w:widowControl w:val="0"/>
        <w:autoSpaceDE w:val="0"/>
        <w:autoSpaceDN w:val="0"/>
        <w:adjustRightInd w:val="0"/>
        <w:spacing w:before="28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3.2. Tento Dodatek č. 3 je vyhotoven ve třech stejnopisech s platností originálu, z nichž společnost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obdrží jeden stejnopis a klient dva stejnopisy Dodatku č. 3.  </w:t>
      </w:r>
    </w:p>
    <w:p w:rsidR="00E26E4A" w:rsidRDefault="00E26E4A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3.3. Ostatní ustanovení Smlouvy ve smyslu předchozích dodatků a obchodních podmínek ke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Smlouvě, která nejsou dotčena tímto Dodatkem č. 3, zůstávají v platnosti.  </w:t>
      </w:r>
    </w:p>
    <w:p w:rsidR="00E26E4A" w:rsidRDefault="00E26E4A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E26E4A" w:rsidRDefault="00E26E4A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  <w:sectPr w:rsidR="00E26E4A">
          <w:pgSz w:w="11904" w:h="16836"/>
          <w:pgMar w:top="193" w:right="749" w:bottom="4209" w:left="684" w:header="708" w:footer="708" w:gutter="0"/>
          <w:cols w:space="708" w:equalWidth="0">
            <w:col w:w="10471"/>
          </w:cols>
          <w:noEndnote/>
        </w:sectPr>
      </w:pPr>
    </w:p>
    <w:p w:rsidR="00E26E4A" w:rsidRDefault="00E26E4A">
      <w:pPr>
        <w:widowControl w:val="0"/>
        <w:autoSpaceDE w:val="0"/>
        <w:autoSpaceDN w:val="0"/>
        <w:adjustRightInd w:val="0"/>
        <w:spacing w:before="185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  </w:t>
      </w:r>
    </w:p>
    <w:p w:rsidR="00E26E4A" w:rsidRDefault="00E26E4A">
      <w:pPr>
        <w:widowControl w:val="0"/>
        <w:autoSpaceDE w:val="0"/>
        <w:autoSpaceDN w:val="0"/>
        <w:adjustRightInd w:val="0"/>
        <w:spacing w:before="185" w:after="0" w:line="240" w:lineRule="auto"/>
        <w:ind w:left="2"/>
        <w:rPr>
          <w:rFonts w:ascii="Arial" w:hAnsi="Arial" w:cs="Arial"/>
          <w:sz w:val="24"/>
          <w:szCs w:val="24"/>
        </w:rPr>
        <w:sectPr w:rsidR="00E26E4A">
          <w:type w:val="continuous"/>
          <w:pgSz w:w="11904" w:h="16836"/>
          <w:pgMar w:top="193" w:right="749" w:bottom="4209" w:left="684" w:header="708" w:footer="708" w:gutter="0"/>
          <w:cols w:space="708" w:equalWidth="0">
            <w:col w:w="10471"/>
          </w:cols>
          <w:noEndnote/>
        </w:sectPr>
      </w:pPr>
    </w:p>
    <w:p w:rsidR="00E26E4A" w:rsidRDefault="00E26E4A">
      <w:pPr>
        <w:widowControl w:val="0"/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V Praze dne ……………………...……..  </w:t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V .......................... dne ..........................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ind w:left="5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ind w:left="5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ŠkoFIN, s.r.o.     </w:t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Všeobecná zdravotní pojišťovna  </w:t>
      </w:r>
    </w:p>
    <w:p w:rsidR="00E26E4A" w:rsidRDefault="00E26E4A" w:rsidP="002A2319">
      <w:pPr>
        <w:widowControl w:val="0"/>
        <w:autoSpaceDE w:val="0"/>
        <w:autoSpaceDN w:val="0"/>
        <w:adjustRightInd w:val="0"/>
        <w:spacing w:before="31" w:after="0" w:line="240" w:lineRule="auto"/>
        <w:ind w:left="5236" w:firstLine="5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České republiky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2A2319" w:rsidRDefault="00E26E4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 </w:t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</w:r>
      <w:r w:rsidR="002A2319">
        <w:rPr>
          <w:rFonts w:ascii="Arial" w:hAnsi="Arial" w:cs="Arial"/>
          <w:color w:val="000000"/>
        </w:rPr>
        <w:tab/>
        <w:t xml:space="preserve">  </w:t>
      </w:r>
      <w:r w:rsidR="002A2319" w:rsidRPr="002A2319">
        <w:rPr>
          <w:rFonts w:ascii="Arial" w:hAnsi="Arial" w:cs="Arial"/>
          <w:color w:val="000000"/>
        </w:rPr>
        <w:t>…………………………………………..</w:t>
      </w:r>
    </w:p>
    <w:p w:rsidR="002A2319" w:rsidRDefault="00E72868" w:rsidP="002A2319">
      <w:pPr>
        <w:widowControl w:val="0"/>
        <w:tabs>
          <w:tab w:val="left" w:pos="592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xxxxxxxxxxxxxxxxxx</w:t>
      </w:r>
      <w:r w:rsidR="002A2319">
        <w:rPr>
          <w:rFonts w:ascii="Arial" w:hAnsi="Arial" w:cs="Arial"/>
          <w:color w:val="000000"/>
        </w:rPr>
        <w:tab/>
      </w:r>
      <w:r w:rsidR="002A2319" w:rsidRPr="002A2319">
        <w:rPr>
          <w:rFonts w:ascii="Arial" w:hAnsi="Arial" w:cs="Arial"/>
          <w:color w:val="000000"/>
        </w:rPr>
        <w:t>Ing. Marek Cvrček</w:t>
      </w:r>
    </w:p>
    <w:p w:rsidR="00E26E4A" w:rsidRDefault="00E26E4A" w:rsidP="002A2319">
      <w:pPr>
        <w:widowControl w:val="0"/>
        <w:tabs>
          <w:tab w:val="left" w:pos="592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 w:rsidR="002A2319">
        <w:rPr>
          <w:rFonts w:ascii="Arial" w:hAnsi="Arial" w:cs="Arial"/>
          <w:color w:val="000000"/>
        </w:rPr>
        <w:tab/>
      </w:r>
      <w:r w:rsidR="002A2319" w:rsidRPr="002A2319">
        <w:rPr>
          <w:rFonts w:ascii="Arial" w:hAnsi="Arial" w:cs="Arial"/>
          <w:color w:val="000000"/>
        </w:rPr>
        <w:t xml:space="preserve">ekonomický náměstek ředitele VZP ČR  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……………………………………………..  </w:t>
      </w:r>
    </w:p>
    <w:p w:rsidR="00E26E4A" w:rsidRDefault="00E72868" w:rsidP="00E7286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xxxxxxxxxxxxxxxxxx</w:t>
      </w:r>
      <w:r w:rsidR="00E26E4A">
        <w:rPr>
          <w:rFonts w:ascii="Arial" w:hAnsi="Arial" w:cs="Arial"/>
          <w:color w:val="000000"/>
        </w:rPr>
        <w:t xml:space="preserve"> </w:t>
      </w:r>
    </w:p>
    <w:p w:rsidR="00E26E4A" w:rsidRDefault="00E26E4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</w:p>
    <w:p w:rsidR="00E26E4A" w:rsidRDefault="00E26E4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4"/>
          <w:szCs w:val="24"/>
        </w:rPr>
      </w:pPr>
    </w:p>
    <w:sectPr w:rsidR="00E26E4A">
      <w:type w:val="continuous"/>
      <w:pgSz w:w="11904" w:h="16836"/>
      <w:pgMar w:top="193" w:right="749" w:bottom="4209" w:left="684" w:header="708" w:footer="708" w:gutter="0"/>
      <w:cols w:space="708" w:equalWidth="0">
        <w:col w:w="1047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19"/>
    <w:rsid w:val="00194143"/>
    <w:rsid w:val="002A2319"/>
    <w:rsid w:val="009A5A3C"/>
    <w:rsid w:val="00E26E4A"/>
    <w:rsid w:val="00E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Medlínová</dc:creator>
  <cp:lastModifiedBy>Marie Medlínová</cp:lastModifiedBy>
  <cp:revision>2</cp:revision>
  <dcterms:created xsi:type="dcterms:W3CDTF">2018-02-28T10:16:00Z</dcterms:created>
  <dcterms:modified xsi:type="dcterms:W3CDTF">2018-02-28T10:16:00Z</dcterms:modified>
</cp:coreProperties>
</file>