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83" w:rsidRDefault="00526A83">
      <w:pPr>
        <w:spacing w:after="0" w:line="240" w:lineRule="auto"/>
        <w:jc w:val="center"/>
        <w:rPr>
          <w:rFonts w:ascii="Arial" w:eastAsia="Arial" w:hAnsi="Arial" w:cs="Arial"/>
          <w:i/>
        </w:rPr>
      </w:pPr>
    </w:p>
    <w:p w:rsidR="00526A83" w:rsidRDefault="00EA347A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Smlouva o dílo</w:t>
      </w:r>
    </w:p>
    <w:p w:rsidR="00526A83" w:rsidRDefault="00EA347A">
      <w:pPr>
        <w:spacing w:after="0" w:line="240" w:lineRule="auto"/>
        <w:jc w:val="center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uzavřená ve smyslu § 2586 a následujících občanského zákoníku č. 89/2012 Sb., v platném znění</w:t>
      </w:r>
    </w:p>
    <w:p w:rsidR="00526A83" w:rsidRDefault="00526A83">
      <w:pPr>
        <w:spacing w:after="200" w:line="240" w:lineRule="auto"/>
        <w:ind w:left="720"/>
        <w:rPr>
          <w:rFonts w:ascii="Arial" w:eastAsia="Arial" w:hAnsi="Arial" w:cs="Arial"/>
          <w:sz w:val="18"/>
        </w:rPr>
      </w:pPr>
    </w:p>
    <w:p w:rsidR="00526A83" w:rsidRDefault="00526A83">
      <w:pPr>
        <w:spacing w:after="200" w:line="240" w:lineRule="auto"/>
        <w:jc w:val="center"/>
        <w:rPr>
          <w:rFonts w:ascii="Arial" w:eastAsia="Arial" w:hAnsi="Arial" w:cs="Arial"/>
          <w:b/>
        </w:rPr>
      </w:pP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Smluvní strany</w:t>
      </w:r>
    </w:p>
    <w:p w:rsidR="00526A83" w:rsidRDefault="00EA347A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>Objednatel: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245"/>
      </w:tblGrid>
      <w:tr w:rsidR="00526A83">
        <w:trPr>
          <w:trHeight w:val="1"/>
        </w:trPr>
        <w:tc>
          <w:tcPr>
            <w:tcW w:w="71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Česká republika – Katastrální úřad pro Jihočeský kraj</w:t>
            </w:r>
          </w:p>
        </w:tc>
      </w:tr>
      <w:tr w:rsidR="00526A83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za kterou 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jedná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Ing. Jiří Vrána, ředitel úřadu</w:t>
            </w:r>
          </w:p>
        </w:tc>
      </w:tr>
      <w:tr w:rsidR="00526A83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sídlo :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Lidická tř. 124/11, České Budějovice, PSČ 370 86</w:t>
            </w:r>
          </w:p>
        </w:tc>
      </w:tr>
      <w:tr w:rsidR="00526A83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 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00213691</w:t>
            </w:r>
          </w:p>
        </w:tc>
      </w:tr>
      <w:tr w:rsidR="00526A83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DIČ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neplátce DPH</w:t>
            </w:r>
          </w:p>
        </w:tc>
      </w:tr>
      <w:tr w:rsidR="00526A83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bankovní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spojení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ČNB České Budějovice</w:t>
            </w:r>
          </w:p>
        </w:tc>
      </w:tr>
      <w:tr w:rsidR="00526A83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číslo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účtu :</w:t>
            </w:r>
            <w:proofErr w:type="gramEnd"/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14028231/0710</w:t>
            </w:r>
          </w:p>
        </w:tc>
      </w:tr>
    </w:tbl>
    <w:p w:rsidR="00526A83" w:rsidRDefault="00EA347A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  <w:t xml:space="preserve">(dále jen </w:t>
      </w:r>
      <w:r>
        <w:rPr>
          <w:rFonts w:ascii="Arial" w:eastAsia="Arial" w:hAnsi="Arial" w:cs="Arial"/>
          <w:b/>
          <w:sz w:val="18"/>
        </w:rPr>
        <w:t>objednatel</w:t>
      </w:r>
      <w:r>
        <w:rPr>
          <w:rFonts w:ascii="Arial" w:eastAsia="Arial" w:hAnsi="Arial" w:cs="Arial"/>
          <w:sz w:val="18"/>
        </w:rPr>
        <w:t>)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 objednatele jsou dále oprávněni ve věcech technických jednat pracovníci uvedeni v příloze, která je nedílnou součástí této smlouvy. 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18"/>
        </w:rPr>
      </w:pPr>
    </w:p>
    <w:p w:rsidR="00526A83" w:rsidRDefault="00EA347A">
      <w:pPr>
        <w:spacing w:after="200" w:line="240" w:lineRule="auto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20"/>
          <w:u w:val="single"/>
        </w:rPr>
        <w:t xml:space="preserve">Zhotovitel: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4320"/>
      </w:tblGrid>
      <w:tr w:rsidR="00526A83" w:rsidTr="00241DC6">
        <w:trPr>
          <w:trHeight w:val="1"/>
        </w:trPr>
        <w:tc>
          <w:tcPr>
            <w:tcW w:w="62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Pr="00FC3B44" w:rsidRDefault="00FC3B44">
            <w:pPr>
              <w:spacing w:after="200" w:line="240" w:lineRule="auto"/>
              <w:rPr>
                <w:b/>
              </w:rPr>
            </w:pPr>
            <w:r>
              <w:rPr>
                <w:b/>
              </w:rPr>
              <w:t>PROMPT 2 SERVIS v.o.s.</w:t>
            </w:r>
          </w:p>
        </w:tc>
      </w:tr>
      <w:tr w:rsidR="00526A83" w:rsidTr="00241DC6"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zastoupený: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FC3B44">
            <w:pPr>
              <w:spacing w:after="200" w:line="240" w:lineRule="auto"/>
            </w:pPr>
            <w:r>
              <w:t>Ing. Lubor Matoušek, společník</w:t>
            </w:r>
          </w:p>
        </w:tc>
      </w:tr>
      <w:tr w:rsidR="00526A83" w:rsidTr="00241DC6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sídlo: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FC3B44">
            <w:pPr>
              <w:spacing w:after="200" w:line="240" w:lineRule="auto"/>
            </w:pPr>
            <w:r>
              <w:t>Školní 434/4, České Budějovice, PSČ 370 10</w:t>
            </w:r>
          </w:p>
        </w:tc>
      </w:tr>
      <w:tr w:rsidR="00526A83" w:rsidTr="00241DC6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</w:tc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FC3B44">
            <w:pPr>
              <w:spacing w:after="200" w:line="240" w:lineRule="auto"/>
            </w:pPr>
            <w:r>
              <w:t>62525310</w:t>
            </w:r>
          </w:p>
        </w:tc>
      </w:tr>
      <w:tr w:rsidR="00526A83" w:rsidTr="00241DC6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FC3B44">
            <w:pPr>
              <w:spacing w:after="200" w:line="240" w:lineRule="auto"/>
            </w:pPr>
            <w:r>
              <w:t>CZ62525310</w:t>
            </w:r>
          </w:p>
        </w:tc>
      </w:tr>
      <w:tr w:rsidR="00526A83" w:rsidTr="00241DC6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bankovní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spojení :</w:t>
            </w:r>
            <w:proofErr w:type="gramEnd"/>
          </w:p>
        </w:tc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A83" w:rsidRDefault="00FC3B44">
            <w:pPr>
              <w:spacing w:after="200" w:line="240" w:lineRule="auto"/>
            </w:pPr>
            <w:r>
              <w:t>KB České Budějovice</w:t>
            </w:r>
          </w:p>
        </w:tc>
      </w:tr>
      <w:tr w:rsidR="00526A83" w:rsidTr="00241DC6">
        <w:trPr>
          <w:trHeight w:val="1"/>
        </w:trPr>
        <w:tc>
          <w:tcPr>
            <w:tcW w:w="19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A83" w:rsidRDefault="00FC3B44">
            <w:pPr>
              <w:spacing w:after="200" w:line="240" w:lineRule="auto"/>
            </w:pPr>
            <w:r>
              <w:t>5996900297/0100</w:t>
            </w:r>
          </w:p>
        </w:tc>
      </w:tr>
    </w:tbl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(dále jen </w:t>
      </w:r>
      <w:r>
        <w:rPr>
          <w:rFonts w:ascii="Arial" w:eastAsia="Arial" w:hAnsi="Arial" w:cs="Arial"/>
          <w:b/>
          <w:sz w:val="20"/>
        </w:rPr>
        <w:t>zhotovitel</w:t>
      </w:r>
      <w:r>
        <w:rPr>
          <w:rFonts w:ascii="Arial" w:eastAsia="Arial" w:hAnsi="Arial" w:cs="Arial"/>
          <w:sz w:val="20"/>
        </w:rPr>
        <w:t>)</w:t>
      </w:r>
    </w:p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Osoba odpovědná jednat s objednatelem ve věci realizace smlouvy: </w:t>
      </w:r>
      <w:r w:rsidR="00FC3B44" w:rsidRPr="00774FB6">
        <w:rPr>
          <w:rFonts w:ascii="Arial" w:eastAsia="Arial" w:hAnsi="Arial" w:cs="Arial"/>
          <w:sz w:val="20"/>
        </w:rPr>
        <w:t>Kučerová Anežka,</w:t>
      </w:r>
      <w:proofErr w:type="gramStart"/>
      <w:r w:rsidR="00774FB6" w:rsidRPr="00774FB6">
        <w:rPr>
          <w:rFonts w:ascii="Arial" w:eastAsia="Arial" w:hAnsi="Arial" w:cs="Arial"/>
          <w:sz w:val="20"/>
        </w:rPr>
        <w:t>t.</w:t>
      </w:r>
      <w:r w:rsidR="00FC3B44" w:rsidRPr="00774FB6">
        <w:rPr>
          <w:rFonts w:ascii="Arial" w:eastAsia="Arial" w:hAnsi="Arial" w:cs="Arial"/>
          <w:sz w:val="20"/>
        </w:rPr>
        <w:t>607 093</w:t>
      </w:r>
      <w:r w:rsidR="00774FB6" w:rsidRPr="00774FB6">
        <w:rPr>
          <w:rFonts w:ascii="Arial" w:eastAsia="Arial" w:hAnsi="Arial" w:cs="Arial"/>
          <w:sz w:val="20"/>
        </w:rPr>
        <w:t> </w:t>
      </w:r>
      <w:r w:rsidR="00FC3B44" w:rsidRPr="00774FB6">
        <w:rPr>
          <w:rFonts w:ascii="Arial" w:eastAsia="Arial" w:hAnsi="Arial" w:cs="Arial"/>
          <w:sz w:val="20"/>
        </w:rPr>
        <w:t>829</w:t>
      </w:r>
      <w:proofErr w:type="gramEnd"/>
      <w:r w:rsidR="00774FB6" w:rsidRPr="00774FB6">
        <w:rPr>
          <w:rFonts w:ascii="Arial" w:eastAsia="Arial" w:hAnsi="Arial" w:cs="Arial"/>
          <w:sz w:val="20"/>
        </w:rPr>
        <w:t>.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18"/>
        </w:rPr>
      </w:pP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II.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Předmět smlouvy a místo plnění 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Předmětem smlouvy je provádění pravidelného a kompletního běžného úklidu v místě plnění a rozsahu uvedeném v příloze, která je nedílnou součástí této smlouvy. 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Čl. III.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Termín plnění a místo plnění</w:t>
      </w:r>
    </w:p>
    <w:p w:rsidR="00526A83" w:rsidRDefault="00EA347A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Smlouva se uzavírá na dobu určitou a to od  </w:t>
      </w:r>
      <w:proofErr w:type="gramStart"/>
      <w:r>
        <w:rPr>
          <w:rFonts w:ascii="Arial" w:eastAsia="Arial" w:hAnsi="Arial" w:cs="Arial"/>
          <w:sz w:val="20"/>
        </w:rPr>
        <w:t>1.3.2018</w:t>
      </w:r>
      <w:proofErr w:type="gramEnd"/>
      <w:r>
        <w:rPr>
          <w:rFonts w:ascii="Arial" w:eastAsia="Arial" w:hAnsi="Arial" w:cs="Arial"/>
          <w:sz w:val="20"/>
        </w:rPr>
        <w:t xml:space="preserve"> do  29.2.2020.</w:t>
      </w:r>
    </w:p>
    <w:p w:rsidR="00526A83" w:rsidRDefault="00526A83">
      <w:pP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sz w:val="20"/>
        </w:rPr>
      </w:pP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IV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Cena plnění</w:t>
      </w:r>
    </w:p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Cena za provádění pravidelného běžného úklidu dle podmínek této smlouvy („smluvní cena“) v rozsahu prací dle Přílohy SOD (bod 1.) činí za jeden kalendářní měsíc:  </w:t>
      </w:r>
    </w:p>
    <w:p w:rsidR="00526A83" w:rsidRPr="00774FB6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 w:rsidRPr="00774FB6">
        <w:rPr>
          <w:rFonts w:ascii="Arial" w:eastAsia="Arial" w:hAnsi="Arial" w:cs="Arial"/>
          <w:sz w:val="20"/>
        </w:rPr>
        <w:t xml:space="preserve">                                  </w:t>
      </w:r>
      <w:r w:rsidR="00FC3B44" w:rsidRPr="00774FB6">
        <w:rPr>
          <w:rFonts w:ascii="Arial" w:eastAsia="Arial" w:hAnsi="Arial" w:cs="Arial"/>
          <w:sz w:val="20"/>
        </w:rPr>
        <w:t>9.200,-</w:t>
      </w:r>
      <w:r w:rsidRPr="00774FB6">
        <w:rPr>
          <w:rFonts w:ascii="Arial" w:eastAsia="Arial" w:hAnsi="Arial" w:cs="Arial"/>
          <w:sz w:val="20"/>
        </w:rPr>
        <w:t xml:space="preserve"> Kč bez DPH,</w:t>
      </w:r>
    </w:p>
    <w:p w:rsidR="00526A83" w:rsidRPr="00774FB6" w:rsidRDefault="00EA347A">
      <w:pPr>
        <w:spacing w:after="200" w:line="240" w:lineRule="auto"/>
        <w:rPr>
          <w:rFonts w:ascii="Arial" w:eastAsia="Arial" w:hAnsi="Arial" w:cs="Arial"/>
          <w:sz w:val="20"/>
          <w:u w:val="single"/>
        </w:rPr>
      </w:pPr>
      <w:r w:rsidRPr="00774FB6">
        <w:rPr>
          <w:rFonts w:ascii="Arial" w:eastAsia="Arial" w:hAnsi="Arial" w:cs="Arial"/>
          <w:sz w:val="20"/>
        </w:rPr>
        <w:t xml:space="preserve">                                  </w:t>
      </w:r>
      <w:r w:rsidR="00FC3B44" w:rsidRPr="00774FB6">
        <w:rPr>
          <w:rFonts w:ascii="Arial" w:eastAsia="Arial" w:hAnsi="Arial" w:cs="Arial"/>
          <w:sz w:val="20"/>
          <w:u w:val="single"/>
        </w:rPr>
        <w:t>1.932,-</w:t>
      </w:r>
      <w:r w:rsidRPr="00774FB6">
        <w:rPr>
          <w:rFonts w:ascii="Arial" w:eastAsia="Arial" w:hAnsi="Arial" w:cs="Arial"/>
          <w:sz w:val="20"/>
          <w:u w:val="single"/>
        </w:rPr>
        <w:t xml:space="preserve"> Kč    21 % DPH</w:t>
      </w:r>
    </w:p>
    <w:p w:rsidR="00526A83" w:rsidRPr="00774FB6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 w:rsidRPr="00774FB6">
        <w:rPr>
          <w:rFonts w:ascii="Arial" w:eastAsia="Arial" w:hAnsi="Arial" w:cs="Arial"/>
          <w:sz w:val="20"/>
        </w:rPr>
        <w:t xml:space="preserve">Cena </w:t>
      </w:r>
      <w:proofErr w:type="gramStart"/>
      <w:r w:rsidRPr="00774FB6">
        <w:rPr>
          <w:rFonts w:ascii="Arial" w:eastAsia="Arial" w:hAnsi="Arial" w:cs="Arial"/>
          <w:sz w:val="20"/>
        </w:rPr>
        <w:t xml:space="preserve">celkem           </w:t>
      </w:r>
      <w:r w:rsidR="00FC3B44" w:rsidRPr="00774FB6">
        <w:rPr>
          <w:rFonts w:ascii="Arial" w:eastAsia="Arial" w:hAnsi="Arial" w:cs="Arial"/>
          <w:sz w:val="20"/>
        </w:rPr>
        <w:t>11.132,</w:t>
      </w:r>
      <w:proofErr w:type="gramEnd"/>
      <w:r w:rsidR="00FC3B44" w:rsidRPr="00774FB6">
        <w:rPr>
          <w:rFonts w:ascii="Arial" w:eastAsia="Arial" w:hAnsi="Arial" w:cs="Arial"/>
          <w:sz w:val="20"/>
        </w:rPr>
        <w:t xml:space="preserve">- </w:t>
      </w:r>
      <w:r w:rsidRPr="00774FB6">
        <w:rPr>
          <w:rFonts w:ascii="Arial" w:eastAsia="Arial" w:hAnsi="Arial" w:cs="Arial"/>
          <w:sz w:val="20"/>
        </w:rPr>
        <w:t>Kč  s DPH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20"/>
        </w:rPr>
      </w:pPr>
    </w:p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Ostatní jednorázové činnosti budou fakturovány dle skutečnosti podle následujících jednotkových cen.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b/>
          <w:color w:val="0070C0"/>
          <w:sz w:val="18"/>
        </w:rPr>
      </w:pPr>
    </w:p>
    <w:tbl>
      <w:tblPr>
        <w:tblW w:w="0" w:type="auto"/>
        <w:tblInd w:w="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7"/>
        <w:gridCol w:w="1940"/>
      </w:tblGrid>
      <w:tr w:rsidR="00526A83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Kalkulace ceny jednotlivých činností za jednorázové provedení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>Cena Kč bez DPH /úkon</w:t>
            </w:r>
          </w:p>
        </w:tc>
      </w:tr>
      <w:tr w:rsidR="00526A83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Cena za 1 umytí oken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vč.žaluzií</w:t>
            </w:r>
            <w:proofErr w:type="spellEnd"/>
            <w:proofErr w:type="gramEnd"/>
          </w:p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A83" w:rsidRDefault="00C84F80">
            <w:pPr>
              <w:spacing w:after="200" w:line="240" w:lineRule="auto"/>
              <w:jc w:val="center"/>
            </w:pPr>
            <w:r>
              <w:t>1.500,-  Kč</w:t>
            </w:r>
          </w:p>
        </w:tc>
      </w:tr>
      <w:tr w:rsidR="00526A83"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A83" w:rsidRDefault="00EA347A">
            <w:pPr>
              <w:spacing w:after="20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Cena za 1 umytí radiátorů</w:t>
            </w:r>
          </w:p>
          <w:p w:rsidR="00526A83" w:rsidRDefault="00EA347A">
            <w:pPr>
              <w:spacing w:after="20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Popis činností viz Příloha SOD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A83" w:rsidRDefault="00C84F80">
            <w:pPr>
              <w:spacing w:after="200" w:line="240" w:lineRule="auto"/>
              <w:jc w:val="center"/>
            </w:pPr>
            <w:r>
              <w:t>300,- Kč</w:t>
            </w:r>
          </w:p>
        </w:tc>
      </w:tr>
    </w:tbl>
    <w:p w:rsidR="00526A83" w:rsidRDefault="00526A83">
      <w:pPr>
        <w:spacing w:after="200" w:line="240" w:lineRule="auto"/>
        <w:rPr>
          <w:rFonts w:ascii="Arial" w:eastAsia="Arial" w:hAnsi="Arial" w:cs="Arial"/>
          <w:sz w:val="18"/>
        </w:rPr>
      </w:pP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  <w:u w:val="single"/>
        </w:rPr>
        <w:t xml:space="preserve">Cena zahrnuje:  </w:t>
      </w:r>
    </w:p>
    <w:p w:rsidR="00526A83" w:rsidRDefault="00EA347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provedení kompletního rozsahu úklidových prací specifikovaných v příloze této smlouvy</w:t>
      </w:r>
    </w:p>
    <w:p w:rsidR="00526A83" w:rsidRDefault="00EA347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kompletní mzdové náklady </w:t>
      </w:r>
    </w:p>
    <w:p w:rsidR="00526A83" w:rsidRDefault="00EA347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OOPP</w:t>
      </w:r>
    </w:p>
    <w:p w:rsidR="00526A83" w:rsidRDefault="00EA347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úklidovou chemii</w:t>
      </w:r>
    </w:p>
    <w:p w:rsidR="00526A83" w:rsidRDefault="00EA347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náklady na úklidové prostředky a technické vybavení </w:t>
      </w:r>
    </w:p>
    <w:p w:rsidR="00526A83" w:rsidRDefault="00EA347A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náklady na kontrolu a další náklady spojené s realizací předmětu smlouvy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Cena je nejvýše přípustná, neměnná a nepřekročitelná, platná po celé období trvání smlouvy, její změna může být provedena pouze na základě písemných dodatků odsouhlasených oběma stranami a při změně sazby DPH.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Platební podmínky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 Objednatel je povinen zaplatit zhotoviteli sjednanou cenu za řádné a včasné provedení díla bez vad a to na základě vystavené měsíční faktury se splatností 21 dní od doručení faktury objednateli. Faktura bude obsahovat náležitosti daňového dokladu dle zákona č. 235/2004 Sb., v platném znění.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2. Datum uskutečnění zdanitelného plnění je vždy poslední kalendářní den měsíce, za který byla služba poskytnuta.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Zhotovitel bere na vědomí sankce, které může objednatel uplatnit v případě špatné kvality provedených úklidových prací. Sankcí se rozumí snížení částky měsíční fakturace o 10% za každé jednotlivé porušení plnění smlouvy ze strany zhotovitele. Objednatel nahlásí písemně nebo na email zhotovitele zjištěné nedostatky v plnění podmínek smlouvy ze strany zhotovitele, uvede datum a rozsah zjištěných nedostatků.</w:t>
      </w:r>
    </w:p>
    <w:p w:rsidR="00526A83" w:rsidRDefault="00526A83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Ukončení smlouvy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1. V případě opakovaného porušení podmínek této smlouvy jsou smluvní strany oprávněny od smlouvy odstoupit. Účinky odstoupení nastávají doručením druhé smluvní straně. 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Obě smluvní strany jsou oprávněny vypovědět tuto smlouvu i bez udání důvodu. Výpovědní lhůta v trvání 3 kalendářní měsíce začíná běžet první den měsíce následujícího po doručení výpovědi druhé smluvní straně na adresu uvedenou v záhlaví této smlouvy. V případě pochybností se má za to, že výpověď byla doručena třetí den po předání výpovědi poštovní přepravě.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Pokud v resortu ČÚZK budou úklidové práce zařazeny mezi služby podléhající CZVZ, je zadavatel oprávněn vypovědět smlouvu s měsíční výpovědní lhůtou, která začne běžet od prvního dne měsíce následujícího po doručení výpovědi.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VII.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Ostatní ujednání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20"/>
        </w:rPr>
        <w:t>. Zhotovitel se zavazuje, že bude prostřednictvím svých zaměstnanců řádně vykonávat práce dle této smlouvy a že bude dbát hygienických, požárních a bezpečnostních předpisů.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prohlašuje, že má uzavřenu pojistnou smlouvu o pojištění odpovědnosti za škodu způsobenou třetí osobě, přičemž limit pojistného plnění vyplývající z pojistné smlouvy nesmí být nižší než 1.000.000,- Kč za rok a že pojistnou smlouvu za stejných podmínek bude udržovat v platnosti po celou dobu trvání této smlouvy.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bude dodržovat zásady mlčenlivosti o všech interních informacích objednatele.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plnou odpovědnost za své pracovníky, při poškození nebo zcizení majetku či zneužití jakýchkoli interních informací objednatele, se kterými se při výkonu předmětu této smlouvy seznámí.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Pracovníci zhotovitele nebudou manipulovat se zařízením a předměty, u nichž hrozí poškození.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Zhotovitel přebírá odpovědnost za případné úrazy chodců z důvodu včasného neošetření ploch proti uklouznutí na zasněženém případně na zledovatělém povrchu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to pokud bude úklid venkovních ploch sjednán.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 Objednatel vyčlení prostory pro uložení úklidových potřeb a pracovních oděvů, dále pro uložení posypového materiálu a nářadí na úklid sněhu - pokud bude úklid venkovních ploch sjednán.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 Objednatel zajistí v kancelářích odklizení květin a předmětů ze skříní, parapetů a ostatních zařízení tak, aby mohl být proveden sjednaný rozsah úklidu na těchto plochách. Na chodbách a společných prostorách zajišťuje odklizení a zpětné umístění zhotovitel.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 Na mimořádné úklidové práce (např. úklidové práce po malířích, zednících, strojové čištění podlahových krytin a další práce, které nejsou uvedeny v předešlých bodech této smlouvy o dílo) bude vyhotovena zvláštní objednávka. Ceny za provádění těchto mimořádných úklidových prací budou odvozeny od smluvní ceny a budou účtovány samostatně. Zhotovitel nastoupí na mimořádné úklidové práce nejdéle do 3 pracovních dnů od vyzvání.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Pro případ požadavku objednatele na zvýšení či snížení rozsahu úklidu, ať již změnou výměry uklízených ploch a zařízení či četnosti úklidu bude zvýšení či snížení měsíční fakturace bude rovněž odvozeno od smluvní ceny.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Bude prováděna periodická kontrola kvality úklidu za účasti pověřených pracovníků obou smluvních stran a výsledek bude písemně zaznamenán v knize závad uložené u objednatele.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 Pokud není v této smlouvě uvedeno jinak, řídí se poměry z ní vyplývající a vznikající ustanoveními zákona č. 89/2012 Sb., občanský zákoník, případně souvisejícími právními předpisy.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 Tuto smlouvu lze měnit nebo doplňovat pouze písemně na základě vzájemného ujednání a souhlasu obou smluvních stran a to formou číslovaných dodatků.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 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526A83" w:rsidRDefault="00EA347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 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526A83" w:rsidRDefault="00526A83">
      <w:pPr>
        <w:spacing w:after="200" w:line="240" w:lineRule="auto"/>
        <w:jc w:val="center"/>
        <w:rPr>
          <w:rFonts w:ascii="Arial" w:eastAsia="Arial" w:hAnsi="Arial" w:cs="Arial"/>
          <w:b/>
        </w:rPr>
      </w:pP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VIII.</w:t>
      </w:r>
    </w:p>
    <w:p w:rsidR="00526A83" w:rsidRPr="00774FB6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 w:rsidRPr="00774FB6">
        <w:rPr>
          <w:rFonts w:ascii="Arial" w:eastAsia="Arial" w:hAnsi="Arial" w:cs="Arial"/>
          <w:b/>
        </w:rPr>
        <w:t>Platnost smlouvy</w:t>
      </w:r>
    </w:p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Tato smlouva je platná podpisem obou účastníků smlouvy a účinná zveřejněním v registru smluv dle zákona č.340/2015 Sb., o zvláštních podmínkách účinnosti některých smluv, uveřejňování těchto smluv a o registru smluv. 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18"/>
        </w:rPr>
      </w:pP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IX.</w:t>
      </w:r>
    </w:p>
    <w:p w:rsidR="00526A83" w:rsidRDefault="00EA347A">
      <w:pPr>
        <w:spacing w:after="2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Smlouva je vyhotovena ve dvou stejnopisech, z nichž každý má platnost originálu. Každá ze smluvních stran obdrží jeden stejnopis.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18"/>
        </w:rPr>
      </w:pPr>
    </w:p>
    <w:p w:rsidR="00526A83" w:rsidRDefault="00EA347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Příloha:</w:t>
      </w:r>
    </w:p>
    <w:p w:rsidR="00526A83" w:rsidRDefault="00EA347A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Rozsah úklidových prací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20"/>
        </w:rPr>
      </w:pPr>
    </w:p>
    <w:p w:rsidR="00774FB6" w:rsidRDefault="00774FB6" w:rsidP="00774FB6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Objednatel: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Zhotovitel:</w:t>
      </w:r>
    </w:p>
    <w:p w:rsidR="00774FB6" w:rsidRDefault="00774FB6" w:rsidP="00774FB6">
      <w:pPr>
        <w:spacing w:after="20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0"/>
        </w:rPr>
        <w:t xml:space="preserve">V Českých Budějovicích dne </w:t>
      </w:r>
      <w:proofErr w:type="gramStart"/>
      <w:r>
        <w:rPr>
          <w:rFonts w:ascii="Arial" w:eastAsia="Arial" w:hAnsi="Arial" w:cs="Arial"/>
          <w:sz w:val="20"/>
        </w:rPr>
        <w:t>19.2.2018</w:t>
      </w:r>
      <w:proofErr w:type="gramEnd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V Českých Budějovicích dne </w:t>
      </w:r>
      <w:bookmarkStart w:id="0" w:name="_GoBack"/>
      <w:r w:rsidR="004A5E52">
        <w:rPr>
          <w:rFonts w:ascii="Arial" w:eastAsia="Arial" w:hAnsi="Arial" w:cs="Arial"/>
          <w:sz w:val="20"/>
        </w:rPr>
        <w:t>20</w:t>
      </w:r>
      <w:r w:rsidR="004A5E52">
        <w:rPr>
          <w:rFonts w:ascii="Arial" w:eastAsia="Arial" w:hAnsi="Arial" w:cs="Arial"/>
          <w:sz w:val="20"/>
        </w:rPr>
        <w:t xml:space="preserve">.2.2018  </w:t>
      </w:r>
      <w:bookmarkEnd w:id="0"/>
    </w:p>
    <w:p w:rsidR="00774FB6" w:rsidRDefault="00774FB6" w:rsidP="00774FB6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774FB6" w:rsidRDefault="00774FB6" w:rsidP="00774FB6">
      <w:pPr>
        <w:spacing w:after="20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774FB6" w:rsidRDefault="00774FB6" w:rsidP="00774FB6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………………………………….</w:t>
      </w:r>
    </w:p>
    <w:p w:rsidR="00774FB6" w:rsidRDefault="00774FB6" w:rsidP="00774FB6">
      <w:pPr>
        <w:spacing w:line="240" w:lineRule="auto"/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hAnsi="Arial Narrow"/>
          <w:sz w:val="20"/>
        </w:rPr>
        <w:t xml:space="preserve">      </w:t>
      </w:r>
      <w:r w:rsidRPr="004B2AF7">
        <w:rPr>
          <w:rFonts w:ascii="Arial Narrow" w:hAnsi="Arial Narrow"/>
          <w:sz w:val="20"/>
        </w:rPr>
        <w:t>Ing. Jiří Vrána,</w:t>
      </w:r>
      <w:r w:rsidRPr="004B2AF7">
        <w:rPr>
          <w:rFonts w:ascii="Arial Narrow" w:hAnsi="Arial Narrow"/>
          <w:sz w:val="16"/>
          <w:szCs w:val="16"/>
        </w:rPr>
        <w:t xml:space="preserve"> </w:t>
      </w:r>
      <w:r w:rsidRPr="004B2AF7">
        <w:rPr>
          <w:rFonts w:ascii="Arial Narrow" w:hAnsi="Arial Narrow"/>
          <w:sz w:val="20"/>
        </w:rPr>
        <w:t>ředitel KÚ</w:t>
      </w:r>
      <w:r w:rsidRPr="004B2AF7">
        <w:rPr>
          <w:rFonts w:ascii="Arial Narrow" w:eastAsia="Arial" w:hAnsi="Arial Narrow" w:cs="Arial"/>
          <w:b/>
          <w:sz w:val="24"/>
        </w:rPr>
        <w:t xml:space="preserve">                               </w:t>
      </w:r>
      <w:r>
        <w:rPr>
          <w:rFonts w:ascii="Arial Narrow" w:eastAsia="Arial" w:hAnsi="Arial Narrow" w:cs="Arial"/>
          <w:b/>
          <w:sz w:val="24"/>
        </w:rPr>
        <w:t xml:space="preserve">                 </w:t>
      </w:r>
      <w:r w:rsidRPr="004B2AF7">
        <w:rPr>
          <w:rFonts w:ascii="Arial Narrow" w:eastAsia="Arial" w:hAnsi="Arial Narrow" w:cs="Arial"/>
          <w:b/>
          <w:sz w:val="24"/>
        </w:rPr>
        <w:t xml:space="preserve">       </w:t>
      </w:r>
      <w:r w:rsidRPr="004B2AF7">
        <w:rPr>
          <w:rFonts w:ascii="Arial Narrow" w:eastAsia="Arial" w:hAnsi="Arial Narrow" w:cs="Arial"/>
          <w:sz w:val="20"/>
          <w:szCs w:val="20"/>
        </w:rPr>
        <w:t>Ing. Lubor Matoušek, společník</w:t>
      </w:r>
    </w:p>
    <w:p w:rsidR="00526A83" w:rsidRDefault="00526A83">
      <w:pPr>
        <w:spacing w:after="200" w:line="240" w:lineRule="auto"/>
        <w:rPr>
          <w:rFonts w:ascii="Arial" w:eastAsia="Arial" w:hAnsi="Arial" w:cs="Arial"/>
          <w:sz w:val="20"/>
        </w:rPr>
      </w:pPr>
    </w:p>
    <w:p w:rsidR="00774FB6" w:rsidRDefault="00774FB6" w:rsidP="00774FB6">
      <w:pPr>
        <w:spacing w:after="0" w:line="240" w:lineRule="exact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8"/>
          <w:u w:val="single"/>
        </w:rPr>
        <w:lastRenderedPageBreak/>
        <w:t>Rozsah úklidových prací - Příloha SOD</w:t>
      </w:r>
    </w:p>
    <w:p w:rsidR="00774FB6" w:rsidRDefault="00774FB6" w:rsidP="00774FB6">
      <w:pPr>
        <w:spacing w:after="0" w:line="240" w:lineRule="exact"/>
        <w:jc w:val="both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774FB6" w:rsidRDefault="00774FB6" w:rsidP="00774FB6">
      <w:pPr>
        <w:tabs>
          <w:tab w:val="left" w:pos="3060"/>
          <w:tab w:val="left" w:pos="6816"/>
        </w:tabs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Vymezení předmětu plnění zakázky:</w:t>
      </w:r>
    </w:p>
    <w:p w:rsidR="00774FB6" w:rsidRDefault="00774FB6" w:rsidP="00774FB6">
      <w:pPr>
        <w:spacing w:after="120" w:line="240" w:lineRule="exact"/>
        <w:rPr>
          <w:rFonts w:ascii="Arial" w:eastAsia="Arial" w:hAnsi="Arial" w:cs="Arial"/>
          <w:color w:val="00000A"/>
          <w:sz w:val="20"/>
        </w:rPr>
      </w:pPr>
    </w:p>
    <w:p w:rsidR="00774FB6" w:rsidRDefault="00774FB6" w:rsidP="00774FB6">
      <w:pPr>
        <w:tabs>
          <w:tab w:val="left" w:pos="6816"/>
        </w:tabs>
        <w:spacing w:after="0" w:line="240" w:lineRule="exact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Předmětem veřejné zakázky je provádění pravidelného a kompletního běžného úklidu </w:t>
      </w:r>
      <w:r>
        <w:rPr>
          <w:rFonts w:ascii="Arial" w:eastAsia="Arial" w:hAnsi="Arial" w:cs="Arial"/>
          <w:b/>
          <w:color w:val="00000A"/>
          <w:sz w:val="20"/>
          <w:szCs w:val="20"/>
        </w:rPr>
        <w:t xml:space="preserve">v budově Katastrálního pracoviště Prachatice </w:t>
      </w:r>
      <w:r>
        <w:rPr>
          <w:rFonts w:ascii="Arial" w:eastAsia="Arial" w:hAnsi="Arial" w:cs="Arial"/>
          <w:color w:val="00000A"/>
          <w:sz w:val="20"/>
          <w:szCs w:val="20"/>
        </w:rPr>
        <w:t>(</w:t>
      </w:r>
      <w:r>
        <w:rPr>
          <w:rFonts w:ascii="Arial" w:hAnsi="Arial"/>
          <w:color w:val="000000"/>
          <w:sz w:val="20"/>
        </w:rPr>
        <w:t>Za Baštou 232, 3831 1 Prachatice</w:t>
      </w:r>
      <w:r>
        <w:rPr>
          <w:rFonts w:ascii="Arial" w:eastAsia="Arial" w:hAnsi="Arial" w:cs="Arial"/>
          <w:color w:val="00000A"/>
          <w:sz w:val="20"/>
          <w:szCs w:val="20"/>
        </w:rPr>
        <w:t>).</w:t>
      </w:r>
    </w:p>
    <w:p w:rsidR="00774FB6" w:rsidRDefault="00774FB6" w:rsidP="00774FB6">
      <w:pPr>
        <w:spacing w:after="120" w:line="240" w:lineRule="exact"/>
        <w:jc w:val="both"/>
        <w:rPr>
          <w:rFonts w:ascii="Arial" w:eastAsia="Arial" w:hAnsi="Arial" w:cs="Arial"/>
          <w:b/>
          <w:color w:val="00000A"/>
          <w:sz w:val="20"/>
        </w:rPr>
      </w:pP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b/>
          <w:color w:val="00000A"/>
          <w:sz w:val="20"/>
          <w:u w:val="single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Osoby oprávněné jednat ve věcech technických:</w:t>
      </w: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b/>
          <w:color w:val="00000A"/>
          <w:sz w:val="20"/>
          <w:u w:val="single"/>
        </w:rPr>
      </w:pPr>
    </w:p>
    <w:p w:rsidR="00774FB6" w:rsidRDefault="00774FB6" w:rsidP="00774FB6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vedoucí OHS Katastrálního úřadu pro Jihočeský kraj</w:t>
      </w:r>
    </w:p>
    <w:p w:rsidR="00774FB6" w:rsidRDefault="00774FB6" w:rsidP="00774FB6">
      <w:pPr>
        <w:widowControl w:val="0"/>
        <w:numPr>
          <w:ilvl w:val="0"/>
          <w:numId w:val="3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uppressAutoHyphens/>
        <w:spacing w:after="0" w:line="360" w:lineRule="exact"/>
        <w:ind w:left="1287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ředitel Katastrálního pracoviště Prachatice</w:t>
      </w:r>
    </w:p>
    <w:p w:rsidR="00774FB6" w:rsidRDefault="00774FB6" w:rsidP="00774FB6">
      <w:pPr>
        <w:tabs>
          <w:tab w:val="left" w:pos="720"/>
        </w:tabs>
        <w:spacing w:after="0" w:line="240" w:lineRule="exact"/>
        <w:rPr>
          <w:rFonts w:ascii="Arial" w:eastAsia="Arial" w:hAnsi="Arial" w:cs="Arial"/>
          <w:color w:val="00000A"/>
          <w:sz w:val="20"/>
        </w:rPr>
      </w:pP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 xml:space="preserve">Konkretizace předmětu plnění zakázky: </w:t>
      </w: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color w:val="00000A"/>
          <w:sz w:val="20"/>
        </w:rPr>
      </w:pP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Úklid je prováděn v pracovních dnech 17-20 hod., minimálně 2 pracovníky. Součástí dodávky je zajištění úklidu vlastními přístroji, úklidovými přípravky vyjma toaletních potřeb (toaletní papír, mýdlo). Zhotovitel zajistí sáčky do odpadkových košů. Zhotovitel zajistí i doplňování toaletního papíru a mýdla dodaných objednatelem, které objednatel zajistí svým nákladem a dodá zhotoviteli v množství potřebném na daný měsíc.</w:t>
      </w:r>
    </w:p>
    <w:p w:rsidR="00774FB6" w:rsidRDefault="00774FB6" w:rsidP="00774FB6">
      <w:pPr>
        <w:spacing w:after="0" w:line="240" w:lineRule="exact"/>
        <w:rPr>
          <w:rFonts w:ascii="Arial" w:eastAsia="Arial" w:hAnsi="Arial" w:cs="Arial"/>
          <w:color w:val="00000A"/>
          <w:sz w:val="20"/>
          <w:szCs w:val="20"/>
        </w:rPr>
      </w:pPr>
    </w:p>
    <w:p w:rsidR="00774FB6" w:rsidRDefault="00774FB6" w:rsidP="00774FB6">
      <w:pPr>
        <w:tabs>
          <w:tab w:val="left" w:pos="3060"/>
          <w:tab w:val="left" w:pos="6816"/>
        </w:tabs>
        <w:spacing w:after="0" w:line="240" w:lineRule="exact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>Zhotovitel zajistí po dokončení úklidu zhasnutí světel, uzavření oken, uzamčení všech vstupních dveří a aktivaci elektronického zabezpečovacího zařízení (EZS). Pracovníci objednavatele budou třídit odpad.</w:t>
      </w:r>
    </w:p>
    <w:p w:rsidR="00774FB6" w:rsidRDefault="00774FB6" w:rsidP="00774FB6">
      <w:pPr>
        <w:tabs>
          <w:tab w:val="left" w:pos="3060"/>
          <w:tab w:val="left" w:pos="6816"/>
        </w:tabs>
        <w:spacing w:after="0" w:line="240" w:lineRule="exact"/>
        <w:rPr>
          <w:rFonts w:ascii="Arial" w:eastAsia="Arial" w:hAnsi="Arial" w:cs="Arial"/>
          <w:color w:val="00000A"/>
          <w:sz w:val="20"/>
          <w:szCs w:val="20"/>
        </w:rPr>
      </w:pPr>
    </w:p>
    <w:p w:rsidR="00774FB6" w:rsidRDefault="00774FB6" w:rsidP="00774FB6">
      <w:pPr>
        <w:spacing w:after="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eastAsia="Arial" w:hAnsi="Arial" w:cs="Arial"/>
          <w:color w:val="00000A"/>
          <w:sz w:val="20"/>
          <w:szCs w:val="20"/>
        </w:rPr>
        <w:t>Součástí dodávky není provádění mimořádného úklidu např. po malování či jiných úpravách (stavební úpravy atp.). Dodavatel provede další mimořádné úklidové práce dle požadavku objednatele a to na základě uzavření zvláštní dohody (objednávky).</w:t>
      </w:r>
    </w:p>
    <w:p w:rsidR="00774FB6" w:rsidRDefault="00774FB6" w:rsidP="00774FB6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774FB6" w:rsidRDefault="00774FB6" w:rsidP="00774FB6">
      <w:pPr>
        <w:jc w:val="both"/>
        <w:rPr>
          <w:rFonts w:ascii="Arial" w:hAnsi="Arial" w:cs="Arial"/>
        </w:rPr>
      </w:pPr>
    </w:p>
    <w:p w:rsidR="00774FB6" w:rsidRDefault="00774FB6" w:rsidP="00774FB6">
      <w:pPr>
        <w:pStyle w:val="Zkladntext31"/>
        <w:ind w:left="180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5x týdně</w:t>
      </w:r>
      <w:r>
        <w:rPr>
          <w:rFonts w:ascii="Arial" w:hAnsi="Arial"/>
          <w:b w:val="0"/>
          <w:i/>
          <w:iCs/>
          <w:sz w:val="18"/>
          <w:szCs w:val="18"/>
        </w:rPr>
        <w:t xml:space="preserve">  </w:t>
      </w:r>
    </w:p>
    <w:p w:rsidR="00774FB6" w:rsidRDefault="00774FB6" w:rsidP="00774FB6">
      <w:pPr>
        <w:pStyle w:val="Zkladntext31"/>
        <w:numPr>
          <w:ilvl w:val="0"/>
          <w:numId w:val="5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zametení a vytření chodeb (od 1NP až do 3NP) a vnitřních schodišť s podestami, sběr a úklid odpadků, vynesení odpadkových košů</w:t>
      </w:r>
    </w:p>
    <w:p w:rsidR="00774FB6" w:rsidRDefault="00774FB6" w:rsidP="00774FB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vytírání podlah prostor a kanceláří klientského centra, vysypání odpadkových košů s doplněním sáčků v prostorách a kancelářích klientského centra</w:t>
      </w:r>
    </w:p>
    <w:p w:rsidR="00774FB6" w:rsidRDefault="00774FB6" w:rsidP="00774FB6">
      <w:pPr>
        <w:pStyle w:val="Zkladntext31"/>
        <w:numPr>
          <w:ilvl w:val="0"/>
          <w:numId w:val="5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sociálních zařízení (1NP,2NP,3NP) – omytí a dezinfekce sanitární keramiky, umytí podlah, otření obkladů kolem umyvadel, leštění zrcadel, vynesení odpadkových košů</w:t>
      </w:r>
    </w:p>
    <w:p w:rsidR="00774FB6" w:rsidRDefault="00774FB6" w:rsidP="00774FB6">
      <w:pPr>
        <w:pStyle w:val="Zkladntext31"/>
        <w:numPr>
          <w:ilvl w:val="0"/>
          <w:numId w:val="5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úklid hlavního vstupu - nástupní podesty se schodištěm a prostoru 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zádveří  – zametení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, vytření zádveří, vysátí rohože, sběr a úklid odpadků</w:t>
      </w:r>
    </w:p>
    <w:p w:rsidR="00774FB6" w:rsidRDefault="00774FB6" w:rsidP="00774FB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kuchyněk (1NP,2NP,3NP) - mytí kuchyňského dřezu, pracovní desky a vodovodní baterie, vynesení odpadkových košů</w:t>
      </w:r>
    </w:p>
    <w:p w:rsidR="00774FB6" w:rsidRDefault="00774FB6" w:rsidP="00774FB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vynesení odpadu na určené místo (třídění)</w:t>
      </w:r>
    </w:p>
    <w:p w:rsidR="00774FB6" w:rsidRDefault="00774FB6" w:rsidP="00774FB6">
      <w:pPr>
        <w:pStyle w:val="Zkladntext31"/>
        <w:ind w:left="144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774FB6" w:rsidRDefault="00774FB6" w:rsidP="00774FB6">
      <w:pPr>
        <w:pStyle w:val="Zkladntext31"/>
        <w:ind w:left="180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 xml:space="preserve">3x týdně </w:t>
      </w:r>
    </w:p>
    <w:p w:rsidR="00774FB6" w:rsidRDefault="00774FB6" w:rsidP="00774FB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vytírání podlah kanceláří </w:t>
      </w:r>
    </w:p>
    <w:p w:rsidR="00774FB6" w:rsidRDefault="00774FB6" w:rsidP="00774FB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vysypání odpadkových košů s doplněním sáčků v kancelářích</w:t>
      </w:r>
    </w:p>
    <w:p w:rsidR="00774FB6" w:rsidRDefault="00774FB6" w:rsidP="00774FB6">
      <w:pPr>
        <w:pStyle w:val="Zkladntext31"/>
        <w:numPr>
          <w:ilvl w:val="0"/>
          <w:numId w:val="5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vysávání koberců (ředitelna, kanceláře bývalého klientského centra)</w:t>
      </w:r>
    </w:p>
    <w:p w:rsidR="00774FB6" w:rsidRDefault="00774FB6" w:rsidP="00774FB6">
      <w:pPr>
        <w:pStyle w:val="Zkladntext31"/>
        <w:tabs>
          <w:tab w:val="left" w:pos="900"/>
        </w:tabs>
        <w:ind w:left="90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774FB6" w:rsidRDefault="00774FB6" w:rsidP="00774FB6">
      <w:pPr>
        <w:pStyle w:val="Zkladntext31"/>
        <w:tabs>
          <w:tab w:val="left" w:pos="142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 xml:space="preserve">2x týdně 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1PP/suterénu (zametení a vytření) – chodba a pozemková kniha (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004,005)</w:t>
      </w:r>
    </w:p>
    <w:p w:rsidR="00774FB6" w:rsidRDefault="00774FB6" w:rsidP="00774FB6">
      <w:pPr>
        <w:pStyle w:val="Zkladntext31"/>
        <w:numPr>
          <w:ilvl w:val="0"/>
          <w:numId w:val="6"/>
        </w:numPr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sociálních zařízení v 1PP (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018,019) – omytí a dezinfekce sanitární keramiky, umytí podlah, otření obkladů kolem umyvadel, leštění zrcadel, vynesení odpadkových košů</w:t>
      </w:r>
    </w:p>
    <w:p w:rsidR="00774FB6" w:rsidRDefault="00774FB6" w:rsidP="00774FB6">
      <w:pPr>
        <w:pStyle w:val="Zkladntext31"/>
        <w:tabs>
          <w:tab w:val="left" w:pos="900"/>
        </w:tabs>
        <w:ind w:left="900"/>
        <w:jc w:val="both"/>
        <w:rPr>
          <w:rFonts w:ascii="Arial" w:hAnsi="Arial"/>
          <w:b w:val="0"/>
          <w:i/>
          <w:iCs/>
          <w:sz w:val="18"/>
          <w:szCs w:val="18"/>
        </w:rPr>
      </w:pPr>
    </w:p>
    <w:p w:rsidR="00774FB6" w:rsidRDefault="00774FB6" w:rsidP="00774FB6">
      <w:pPr>
        <w:pStyle w:val="Zkladntext31"/>
        <w:tabs>
          <w:tab w:val="left" w:pos="142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týdně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úklid prostor dokumentace ve 2NP - zametení a vytření podlah, vysávání koberců 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setření prachu na běžně dostupných místech vybavení kanceláří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otření okenních parapetů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lastRenderedPageBreak/>
        <w:t>mytí zábradlí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skla u vstupních dveří a v klientském centru („osahané sklo“)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úklid zasedací místnosti – zametení a vytření podlahy, setření prachu na nábytku (stolech)</w:t>
      </w:r>
    </w:p>
    <w:p w:rsidR="00774FB6" w:rsidRDefault="00774FB6" w:rsidP="00774FB6">
      <w:pPr>
        <w:pStyle w:val="Zkladntext31"/>
        <w:numPr>
          <w:ilvl w:val="0"/>
          <w:numId w:val="6"/>
        </w:numPr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zametení a vytření vnitřních schodišť z 3NP do 4NP  a chodby ve 4NP</w:t>
      </w:r>
    </w:p>
    <w:p w:rsidR="00774FB6" w:rsidRDefault="00774FB6" w:rsidP="00774FB6">
      <w:pPr>
        <w:pStyle w:val="Zkladntext31"/>
        <w:tabs>
          <w:tab w:val="left" w:pos="900"/>
          <w:tab w:val="left" w:pos="1380"/>
        </w:tabs>
        <w:ind w:left="900"/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ab/>
      </w:r>
    </w:p>
    <w:p w:rsidR="00774FB6" w:rsidRDefault="00774FB6" w:rsidP="00774FB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1x za měsíc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luxování sedacího nábytku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ošetření zařízení (nábytku a vybavení) v pozemkové knize (</w:t>
      </w:r>
      <w:proofErr w:type="gramStart"/>
      <w:r>
        <w:rPr>
          <w:rFonts w:ascii="Arial" w:hAnsi="Arial"/>
          <w:b w:val="0"/>
          <w:i/>
          <w:iCs/>
          <w:sz w:val="18"/>
          <w:szCs w:val="18"/>
        </w:rPr>
        <w:t>m.č.</w:t>
      </w:r>
      <w:proofErr w:type="gramEnd"/>
      <w:r>
        <w:rPr>
          <w:rFonts w:ascii="Arial" w:hAnsi="Arial"/>
          <w:b w:val="0"/>
          <w:i/>
          <w:iCs/>
          <w:sz w:val="18"/>
          <w:szCs w:val="18"/>
        </w:rPr>
        <w:t>004,005)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smýčení pavučin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zbavení prachu (utření) v okenních žaluziích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leštění obkladů sociálního zařízení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skel dveří zadního vchodu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dveří a zárubní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mytí nebo leštění (dle povrchu) vnitřního vybavení včetně vyčištění skel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setření prachu na méně dostupných místech vybavení kanceláří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hAnsi="Arial"/>
          <w:bCs w:val="0"/>
          <w:i/>
          <w:iCs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>otření vypínačů a zásuvek</w:t>
      </w:r>
    </w:p>
    <w:p w:rsidR="00774FB6" w:rsidRDefault="00774FB6" w:rsidP="00774FB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774FB6" w:rsidRDefault="00774FB6" w:rsidP="00774FB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 w:val="0"/>
          <w:i/>
          <w:iCs/>
          <w:sz w:val="18"/>
          <w:szCs w:val="18"/>
        </w:rPr>
      </w:pPr>
      <w:r>
        <w:rPr>
          <w:rFonts w:ascii="Arial" w:hAnsi="Arial"/>
          <w:bCs w:val="0"/>
          <w:i/>
          <w:iCs/>
          <w:sz w:val="18"/>
          <w:szCs w:val="18"/>
        </w:rPr>
        <w:t>2x ročně</w:t>
      </w: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  <w:rPr>
          <w:rFonts w:ascii="Arial" w:eastAsia="Arial" w:hAnsi="Arial"/>
          <w:b w:val="0"/>
          <w:bCs w:val="0"/>
          <w:i/>
          <w:iCs/>
          <w:color w:val="00000A"/>
          <w:sz w:val="18"/>
          <w:szCs w:val="18"/>
        </w:rPr>
      </w:pPr>
      <w:r>
        <w:rPr>
          <w:rFonts w:ascii="Arial" w:hAnsi="Arial"/>
          <w:b w:val="0"/>
          <w:i/>
          <w:iCs/>
          <w:sz w:val="18"/>
          <w:szCs w:val="18"/>
        </w:rPr>
        <w:t xml:space="preserve">mytí oken </w:t>
      </w:r>
      <w:proofErr w:type="spellStart"/>
      <w:proofErr w:type="gramStart"/>
      <w:r>
        <w:rPr>
          <w:rFonts w:ascii="Arial" w:hAnsi="Arial"/>
          <w:b w:val="0"/>
          <w:i/>
          <w:iCs/>
          <w:sz w:val="18"/>
          <w:szCs w:val="18"/>
        </w:rPr>
        <w:t>vč.čištění</w:t>
      </w:r>
      <w:proofErr w:type="spellEnd"/>
      <w:proofErr w:type="gramEnd"/>
      <w:r>
        <w:rPr>
          <w:rFonts w:ascii="Arial" w:hAnsi="Arial"/>
          <w:b w:val="0"/>
          <w:i/>
          <w:iCs/>
          <w:sz w:val="18"/>
          <w:szCs w:val="18"/>
        </w:rPr>
        <w:t xml:space="preserve"> žaluzií</w:t>
      </w:r>
    </w:p>
    <w:p w:rsidR="00774FB6" w:rsidRDefault="00774FB6" w:rsidP="00774FB6">
      <w:pPr>
        <w:widowControl w:val="0"/>
        <w:tabs>
          <w:tab w:val="left" w:pos="900"/>
        </w:tabs>
        <w:suppressAutoHyphens/>
        <w:spacing w:after="0" w:line="240" w:lineRule="exact"/>
        <w:ind w:left="1455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color w:val="00000A"/>
          <w:sz w:val="18"/>
          <w:szCs w:val="18"/>
        </w:rPr>
        <w:t xml:space="preserve">(93 ks oken + 2 ks vstupních dveří, plocha celkem 186 m2, plocha k mytí 372 m2) </w:t>
      </w:r>
    </w:p>
    <w:p w:rsidR="00774FB6" w:rsidRDefault="00774FB6" w:rsidP="00774FB6">
      <w:pPr>
        <w:pStyle w:val="Zkladntext31"/>
        <w:tabs>
          <w:tab w:val="left" w:pos="284"/>
        </w:tabs>
        <w:ind w:left="142"/>
        <w:jc w:val="both"/>
        <w:rPr>
          <w:rFonts w:ascii="Arial" w:hAnsi="Arial"/>
          <w:bCs w:val="0"/>
          <w:i/>
          <w:iCs/>
          <w:sz w:val="18"/>
          <w:szCs w:val="18"/>
        </w:rPr>
      </w:pPr>
    </w:p>
    <w:p w:rsidR="00774FB6" w:rsidRDefault="00774FB6" w:rsidP="00774FB6">
      <w:pPr>
        <w:pStyle w:val="Zkladntext31"/>
        <w:numPr>
          <w:ilvl w:val="0"/>
          <w:numId w:val="4"/>
        </w:numPr>
        <w:tabs>
          <w:tab w:val="left" w:pos="900"/>
        </w:tabs>
        <w:jc w:val="both"/>
      </w:pPr>
      <w:r>
        <w:rPr>
          <w:rFonts w:ascii="Arial" w:hAnsi="Arial"/>
          <w:b w:val="0"/>
          <w:i/>
          <w:iCs/>
          <w:sz w:val="18"/>
          <w:szCs w:val="18"/>
        </w:rPr>
        <w:t>mytí radiátorů</w:t>
      </w:r>
    </w:p>
    <w:p w:rsidR="00774FB6" w:rsidRPr="00AA7597" w:rsidRDefault="00774FB6" w:rsidP="00774FB6">
      <w:pPr>
        <w:pStyle w:val="Zkladntext3"/>
        <w:tabs>
          <w:tab w:val="num" w:pos="284"/>
        </w:tabs>
        <w:ind w:left="142"/>
        <w:jc w:val="both"/>
        <w:rPr>
          <w:rFonts w:ascii="Arial" w:hAnsi="Arial" w:cs="Arial"/>
          <w:bCs w:val="0"/>
          <w:i/>
          <w:iCs/>
          <w:sz w:val="18"/>
          <w:szCs w:val="18"/>
        </w:rPr>
      </w:pPr>
      <w:r w:rsidRPr="00AA7597">
        <w:rPr>
          <w:rFonts w:ascii="Arial" w:hAnsi="Arial" w:cs="Arial"/>
          <w:bCs w:val="0"/>
          <w:i/>
          <w:iCs/>
          <w:sz w:val="18"/>
          <w:szCs w:val="18"/>
        </w:rPr>
        <w:t>1x ročně</w:t>
      </w:r>
    </w:p>
    <w:p w:rsidR="00774FB6" w:rsidRPr="00AA7597" w:rsidRDefault="00774FB6" w:rsidP="00774FB6">
      <w:pPr>
        <w:pStyle w:val="Zkladntext3"/>
        <w:numPr>
          <w:ilvl w:val="0"/>
          <w:numId w:val="7"/>
        </w:numPr>
        <w:tabs>
          <w:tab w:val="num" w:pos="900"/>
        </w:tabs>
        <w:jc w:val="both"/>
        <w:rPr>
          <w:rFonts w:ascii="Arial" w:hAnsi="Arial" w:cs="Arial"/>
          <w:b w:val="0"/>
          <w:i/>
          <w:iCs/>
          <w:sz w:val="18"/>
          <w:szCs w:val="18"/>
        </w:rPr>
      </w:pPr>
      <w:r w:rsidRPr="00AA7597">
        <w:rPr>
          <w:rFonts w:ascii="Arial" w:hAnsi="Arial" w:cs="Arial"/>
          <w:b w:val="0"/>
          <w:i/>
          <w:iCs/>
          <w:sz w:val="18"/>
          <w:szCs w:val="18"/>
        </w:rPr>
        <w:t>mytí radiátorů</w:t>
      </w:r>
    </w:p>
    <w:p w:rsidR="00EA20FE" w:rsidRDefault="00EA20FE">
      <w:pPr>
        <w:spacing w:after="200" w:line="240" w:lineRule="auto"/>
        <w:rPr>
          <w:rFonts w:ascii="Arial" w:eastAsia="Arial" w:hAnsi="Arial" w:cs="Arial"/>
          <w:sz w:val="20"/>
        </w:rPr>
      </w:pPr>
    </w:p>
    <w:p w:rsidR="00EA20FE" w:rsidRDefault="00EA20FE">
      <w:pPr>
        <w:spacing w:after="200" w:line="240" w:lineRule="auto"/>
        <w:rPr>
          <w:rFonts w:ascii="Arial" w:eastAsia="Arial" w:hAnsi="Arial" w:cs="Arial"/>
          <w:sz w:val="20"/>
        </w:rPr>
      </w:pPr>
    </w:p>
    <w:p w:rsidR="00526A83" w:rsidRDefault="00526A83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:rsidR="00526A83" w:rsidRDefault="00526A83">
      <w:pPr>
        <w:spacing w:after="0" w:line="240" w:lineRule="auto"/>
        <w:ind w:left="360"/>
        <w:rPr>
          <w:rFonts w:ascii="Arial" w:eastAsia="Arial" w:hAnsi="Arial" w:cs="Arial"/>
          <w:b/>
          <w:sz w:val="24"/>
          <w:u w:val="single"/>
        </w:rPr>
      </w:pPr>
    </w:p>
    <w:p w:rsidR="00526A83" w:rsidRDefault="00526A83">
      <w:pPr>
        <w:rPr>
          <w:rFonts w:ascii="Arial" w:eastAsia="Arial" w:hAnsi="Arial" w:cs="Arial"/>
          <w:sz w:val="18"/>
        </w:rPr>
      </w:pPr>
    </w:p>
    <w:p w:rsidR="00526A83" w:rsidRDefault="00526A83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526A83" w:rsidRDefault="00526A83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526A83" w:rsidRDefault="00526A83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526A83" w:rsidRDefault="00526A83">
      <w:pPr>
        <w:spacing w:after="200" w:line="240" w:lineRule="auto"/>
        <w:jc w:val="center"/>
        <w:rPr>
          <w:rFonts w:ascii="Arial" w:eastAsia="Arial" w:hAnsi="Arial" w:cs="Arial"/>
          <w:color w:val="FF0000"/>
          <w:sz w:val="18"/>
        </w:rPr>
      </w:pPr>
    </w:p>
    <w:p w:rsidR="00526A83" w:rsidRDefault="00526A83">
      <w:pPr>
        <w:spacing w:after="200" w:line="240" w:lineRule="auto"/>
        <w:rPr>
          <w:rFonts w:ascii="Arial" w:eastAsia="Arial" w:hAnsi="Arial" w:cs="Arial"/>
          <w:sz w:val="18"/>
        </w:rPr>
      </w:pPr>
    </w:p>
    <w:sectPr w:rsidR="0052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3D872231"/>
    <w:multiLevelType w:val="hybridMultilevel"/>
    <w:tmpl w:val="C58AECD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D6023D"/>
    <w:multiLevelType w:val="multilevel"/>
    <w:tmpl w:val="0DA84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45F64"/>
    <w:multiLevelType w:val="multilevel"/>
    <w:tmpl w:val="7714A7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83"/>
    <w:rsid w:val="00241DC6"/>
    <w:rsid w:val="004A5E52"/>
    <w:rsid w:val="00526A83"/>
    <w:rsid w:val="00732FDA"/>
    <w:rsid w:val="00774FB6"/>
    <w:rsid w:val="00C84F80"/>
    <w:rsid w:val="00EA20FE"/>
    <w:rsid w:val="00EA347A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AA48"/>
  <w15:docId w15:val="{0A37997E-D808-4B23-83E4-7BA4E1C6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F80"/>
    <w:rPr>
      <w:rFonts w:ascii="Segoe UI" w:hAnsi="Segoe UI" w:cs="Segoe UI"/>
      <w:sz w:val="18"/>
      <w:szCs w:val="18"/>
    </w:rPr>
  </w:style>
  <w:style w:type="paragraph" w:customStyle="1" w:styleId="Zkladntext31">
    <w:name w:val="Základní text 31"/>
    <w:basedOn w:val="Normln"/>
    <w:rsid w:val="00774FB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b/>
      <w:bCs/>
      <w:sz w:val="20"/>
      <w:szCs w:val="20"/>
      <w:lang w:eastAsia="hi-IN" w:bidi="hi-IN"/>
    </w:rPr>
  </w:style>
  <w:style w:type="paragraph" w:styleId="Zkladntext3">
    <w:name w:val="Body Text 3"/>
    <w:basedOn w:val="Normln"/>
    <w:link w:val="Zkladntext3Char"/>
    <w:semiHidden/>
    <w:rsid w:val="00774F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774F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Zajacova</dc:creator>
  <cp:lastModifiedBy>Dvořáková Lucie</cp:lastModifiedBy>
  <cp:revision>3</cp:revision>
  <cp:lastPrinted>2018-02-19T07:04:00Z</cp:lastPrinted>
  <dcterms:created xsi:type="dcterms:W3CDTF">2018-02-19T07:06:00Z</dcterms:created>
  <dcterms:modified xsi:type="dcterms:W3CDTF">2018-02-28T11:00:00Z</dcterms:modified>
</cp:coreProperties>
</file>