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0A" w:rsidRDefault="00E70A76">
      <w:pPr>
        <w:framePr w:wrap="none" w:vAnchor="page" w:hAnchor="page" w:x="10235" w:y="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1060" cy="518160"/>
            <wp:effectExtent l="0" t="0" r="0" b="0"/>
            <wp:docPr id="1" name="obrázek 1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0A" w:rsidRDefault="00E520CE">
      <w:pPr>
        <w:pStyle w:val="ZhlavneboZpat0"/>
        <w:framePr w:w="384" w:h="289" w:hRule="exact" w:wrap="none" w:vAnchor="page" w:hAnchor="page" w:x="1393" w:y="2569"/>
        <w:shd w:val="clear" w:color="auto" w:fill="auto"/>
        <w:spacing w:line="260" w:lineRule="exact"/>
      </w:pPr>
      <w:r>
        <w:rPr>
          <w:rStyle w:val="ZhlavneboZpatTimesNewRoman12pt"/>
          <w:rFonts w:eastAsia="Arial"/>
          <w:b/>
          <w:bCs/>
        </w:rPr>
        <w:t>1</w:t>
      </w:r>
      <w:r>
        <w:t>.</w:t>
      </w:r>
    </w:p>
    <w:p w:rsidR="008B1E0A" w:rsidRDefault="00E520CE">
      <w:pPr>
        <w:pStyle w:val="Zkladntext70"/>
        <w:framePr w:w="384" w:h="249" w:hRule="exact" w:wrap="none" w:vAnchor="page" w:hAnchor="page" w:x="1393" w:y="3162"/>
        <w:shd w:val="clear" w:color="auto" w:fill="auto"/>
        <w:spacing w:line="220" w:lineRule="exact"/>
      </w:pPr>
      <w:r>
        <w:rPr>
          <w:rStyle w:val="Zkladntext7TimesNewRoman11ptNetun"/>
          <w:rFonts w:eastAsia="Arial"/>
        </w:rPr>
        <w:t>1</w:t>
      </w:r>
      <w:r>
        <w:t>.</w:t>
      </w:r>
      <w:r>
        <w:rPr>
          <w:rStyle w:val="Zkladntext7TimesNewRoman11ptNetun"/>
          <w:rFonts w:eastAsia="Arial"/>
        </w:rPr>
        <w:t>1</w:t>
      </w:r>
      <w:r>
        <w:t>.</w:t>
      </w:r>
    </w:p>
    <w:p w:rsidR="008B1E0A" w:rsidRDefault="00E520CE">
      <w:pPr>
        <w:pStyle w:val="Zkladntext30"/>
        <w:framePr w:w="10277" w:h="861" w:hRule="exact" w:wrap="none" w:vAnchor="page" w:hAnchor="page" w:x="1302" w:y="1429"/>
        <w:shd w:val="clear" w:color="auto" w:fill="auto"/>
        <w:spacing w:after="0" w:line="280" w:lineRule="exact"/>
        <w:ind w:left="3060"/>
      </w:pPr>
      <w:r>
        <w:t>Kupní smlouva č. 027/2016</w:t>
      </w:r>
    </w:p>
    <w:p w:rsidR="008B1E0A" w:rsidRDefault="00E520CE">
      <w:pPr>
        <w:pStyle w:val="Zkladntext40"/>
        <w:framePr w:w="10277" w:h="861" w:hRule="exact" w:wrap="none" w:vAnchor="page" w:hAnchor="page" w:x="1302" w:y="1429"/>
        <w:shd w:val="clear" w:color="auto" w:fill="auto"/>
        <w:tabs>
          <w:tab w:val="left" w:leader="dot" w:pos="8400"/>
          <w:tab w:val="left" w:leader="dot" w:pos="9680"/>
          <w:tab w:val="left" w:leader="dot" w:pos="10058"/>
          <w:tab w:val="left" w:leader="dot" w:pos="10242"/>
        </w:tabs>
        <w:spacing w:before="0" w:line="280" w:lineRule="exact"/>
        <w:ind w:left="1320"/>
      </w:pPr>
      <w:r>
        <w:t xml:space="preserve">podle § 2079 </w:t>
      </w:r>
      <w:r w:rsidR="00E70A76">
        <w:t>a násl. občanského zákoníku, v p</w:t>
      </w:r>
      <w:r>
        <w:t>latném znění</w:t>
      </w:r>
    </w:p>
    <w:p w:rsidR="008B1E0A" w:rsidRDefault="00E520CE">
      <w:pPr>
        <w:pStyle w:val="Zkladntext50"/>
        <w:framePr w:wrap="none" w:vAnchor="page" w:hAnchor="page" w:x="2085" w:y="2555"/>
        <w:shd w:val="clear" w:color="auto" w:fill="auto"/>
        <w:spacing w:before="0" w:line="240" w:lineRule="exact"/>
        <w:jc w:val="left"/>
      </w:pPr>
      <w:r>
        <w:t>Smluvní strany</w:t>
      </w:r>
    </w:p>
    <w:p w:rsidR="008B1E0A" w:rsidRDefault="00E520CE" w:rsidP="00E70A76">
      <w:pPr>
        <w:pStyle w:val="Zkladntext50"/>
        <w:framePr w:w="9241" w:h="1973" w:hRule="exact" w:wrap="none" w:vAnchor="page" w:hAnchor="page" w:x="1285" w:y="3105"/>
        <w:shd w:val="clear" w:color="auto" w:fill="auto"/>
        <w:tabs>
          <w:tab w:val="left" w:pos="2168"/>
        </w:tabs>
        <w:spacing w:before="0"/>
        <w:ind w:left="782" w:right="4023"/>
      </w:pPr>
      <w:r>
        <w:rPr>
          <w:rStyle w:val="Zkladntext5Netun"/>
        </w:rPr>
        <w:t>Prodávající:</w:t>
      </w:r>
      <w:r>
        <w:rPr>
          <w:rStyle w:val="Zkladntext5Netun"/>
        </w:rPr>
        <w:tab/>
      </w:r>
      <w:r>
        <w:t>SVOSTR s.r.o.</w:t>
      </w:r>
      <w:r w:rsidR="00E70A76">
        <w:t xml:space="preserve"> </w:t>
      </w:r>
    </w:p>
    <w:p w:rsidR="008B1E0A" w:rsidRDefault="00E520CE" w:rsidP="00E70A76">
      <w:pPr>
        <w:pStyle w:val="Zkladntext20"/>
        <w:framePr w:w="9241" w:h="1973" w:hRule="exact" w:wrap="none" w:vAnchor="page" w:hAnchor="page" w:x="1285" w:y="3105"/>
        <w:shd w:val="clear" w:color="auto" w:fill="auto"/>
        <w:ind w:left="2200" w:firstLine="0"/>
      </w:pPr>
      <w:r>
        <w:t>Říční 3084/15, 700 30 Ostrava - Zábřeh</w:t>
      </w:r>
    </w:p>
    <w:p w:rsidR="008B1E0A" w:rsidRDefault="00E520CE" w:rsidP="00E70A76">
      <w:pPr>
        <w:pStyle w:val="Zkladntext20"/>
        <w:framePr w:w="9241" w:h="1973" w:hRule="exact" w:wrap="none" w:vAnchor="page" w:hAnchor="page" w:x="1285" w:y="3105"/>
        <w:shd w:val="clear" w:color="auto" w:fill="auto"/>
        <w:ind w:left="2200" w:firstLine="0"/>
      </w:pPr>
      <w:r>
        <w:t>jednající: Ing. Martin Konvička - jednatel společnosti</w:t>
      </w:r>
      <w:r>
        <w:br/>
        <w:t>IČ: 25907913</w:t>
      </w:r>
      <w:r>
        <w:br/>
        <w:t xml:space="preserve">DIČ: </w:t>
      </w:r>
      <w:r w:rsidR="005470D4">
        <w:t xml:space="preserve">CZ25907913 </w:t>
      </w:r>
    </w:p>
    <w:p w:rsidR="008B1E0A" w:rsidRDefault="00E520CE" w:rsidP="00E70A76">
      <w:pPr>
        <w:pStyle w:val="Zkladntext20"/>
        <w:framePr w:w="9241" w:h="1973" w:hRule="exact" w:wrap="none" w:vAnchor="page" w:hAnchor="page" w:x="1285" w:y="3105"/>
        <w:shd w:val="clear" w:color="auto" w:fill="auto"/>
        <w:ind w:left="2200" w:firstLine="0"/>
      </w:pPr>
      <w:r>
        <w:t>Bankovní spojení: ČSOB, a.s.</w:t>
      </w:r>
      <w:r>
        <w:br/>
        <w:t>č. ú.: 177252449/0300</w:t>
      </w:r>
    </w:p>
    <w:p w:rsidR="008B1E0A" w:rsidRDefault="00E520CE">
      <w:pPr>
        <w:pStyle w:val="Zkladntext20"/>
        <w:framePr w:w="10277" w:h="1141" w:hRule="exact" w:wrap="none" w:vAnchor="page" w:hAnchor="page" w:x="1302" w:y="5312"/>
        <w:shd w:val="clear" w:color="auto" w:fill="auto"/>
        <w:spacing w:after="263" w:line="269" w:lineRule="exact"/>
        <w:ind w:left="2200" w:firstLine="0"/>
      </w:pPr>
      <w:r>
        <w:t>Zapsána v OR vedeném u Krajského obchodního soudu v Ostravě odd.C, vložka 26105</w:t>
      </w:r>
    </w:p>
    <w:p w:rsidR="008B1E0A" w:rsidRDefault="00E520CE">
      <w:pPr>
        <w:pStyle w:val="Zkladntext20"/>
        <w:framePr w:w="10277" w:h="1141" w:hRule="exact" w:wrap="none" w:vAnchor="page" w:hAnchor="page" w:x="1302" w:y="5312"/>
        <w:shd w:val="clear" w:color="auto" w:fill="auto"/>
        <w:spacing w:line="240" w:lineRule="exact"/>
        <w:ind w:left="2200" w:firstLine="0"/>
      </w:pPr>
      <w:r>
        <w:t>Tel.: 596 516 221 Fax: 596 516 220</w:t>
      </w:r>
    </w:p>
    <w:p w:rsidR="008B1E0A" w:rsidRDefault="00E520CE">
      <w:pPr>
        <w:pStyle w:val="Nadpis20"/>
        <w:framePr w:w="10277" w:h="3316" w:hRule="exact" w:wrap="none" w:vAnchor="page" w:hAnchor="page" w:x="1302" w:y="6986"/>
        <w:numPr>
          <w:ilvl w:val="0"/>
          <w:numId w:val="1"/>
        </w:numPr>
        <w:shd w:val="clear" w:color="auto" w:fill="auto"/>
        <w:tabs>
          <w:tab w:val="left" w:pos="706"/>
          <w:tab w:val="left" w:pos="2146"/>
        </w:tabs>
        <w:spacing w:before="0" w:after="0" w:line="240" w:lineRule="exact"/>
        <w:ind w:left="760" w:hanging="760"/>
      </w:pPr>
      <w:bookmarkStart w:id="0" w:name="bookmark2"/>
      <w:r>
        <w:rPr>
          <w:rStyle w:val="Nadpis2Netun"/>
        </w:rPr>
        <w:t>Kupující:</w:t>
      </w:r>
      <w:r>
        <w:rPr>
          <w:rStyle w:val="Nadpis2Netun"/>
        </w:rPr>
        <w:tab/>
      </w:r>
      <w:r>
        <w:t>Správa a údržba silnic Zlínska, s.r.o.</w:t>
      </w:r>
      <w:bookmarkEnd w:id="0"/>
    </w:p>
    <w:p w:rsidR="008B1E0A" w:rsidRDefault="00E520CE">
      <w:pPr>
        <w:pStyle w:val="Zkladntext20"/>
        <w:framePr w:w="10277" w:h="3316" w:hRule="exact" w:wrap="none" w:vAnchor="page" w:hAnchor="page" w:x="1302" w:y="6986"/>
        <w:shd w:val="clear" w:color="auto" w:fill="auto"/>
        <w:spacing w:after="233" w:line="240" w:lineRule="exact"/>
        <w:ind w:left="2200" w:firstLine="0"/>
      </w:pPr>
      <w:r>
        <w:t>K majáku 5001, 761 23 Zlín</w:t>
      </w:r>
    </w:p>
    <w:p w:rsidR="008B1E0A" w:rsidRDefault="005470D4">
      <w:pPr>
        <w:pStyle w:val="Zkladntext20"/>
        <w:framePr w:w="10277" w:h="3316" w:hRule="exact" w:wrap="none" w:vAnchor="page" w:hAnchor="page" w:x="1302" w:y="6986"/>
        <w:shd w:val="clear" w:color="auto" w:fill="auto"/>
        <w:spacing w:after="244" w:line="240" w:lineRule="exact"/>
        <w:ind w:left="2200" w:firstLine="0"/>
      </w:pPr>
      <w:r>
        <w:t>jednající: Ing. Michal H</w:t>
      </w:r>
      <w:r w:rsidR="00E520CE">
        <w:t>anačík-jednatel společnosti</w:t>
      </w:r>
    </w:p>
    <w:p w:rsidR="008B1E0A" w:rsidRDefault="00E520CE">
      <w:pPr>
        <w:pStyle w:val="Zkladntext20"/>
        <w:framePr w:w="10277" w:h="3316" w:hRule="exact" w:wrap="none" w:vAnchor="page" w:hAnchor="page" w:x="1302" w:y="6986"/>
        <w:shd w:val="clear" w:color="auto" w:fill="auto"/>
        <w:spacing w:after="240"/>
        <w:ind w:left="2200" w:firstLine="0"/>
      </w:pPr>
      <w:r>
        <w:t>IČ: 26913453 DIČ: CZ26913453</w:t>
      </w:r>
    </w:p>
    <w:p w:rsidR="008B1E0A" w:rsidRDefault="00E520CE">
      <w:pPr>
        <w:pStyle w:val="Zkladntext20"/>
        <w:framePr w:w="10277" w:h="3316" w:hRule="exact" w:wrap="none" w:vAnchor="page" w:hAnchor="page" w:x="1302" w:y="6986"/>
        <w:shd w:val="clear" w:color="auto" w:fill="auto"/>
        <w:spacing w:after="267"/>
        <w:ind w:left="2200" w:firstLine="0"/>
      </w:pPr>
      <w:r>
        <w:t>Zapsána v OR vedeném u Krajského soudu v Brně, oddíl C, vložka 44640</w:t>
      </w:r>
    </w:p>
    <w:p w:rsidR="008B1E0A" w:rsidRDefault="00E520CE">
      <w:pPr>
        <w:pStyle w:val="Zkladntext20"/>
        <w:framePr w:w="10277" w:h="3316" w:hRule="exact" w:wrap="none" w:vAnchor="page" w:hAnchor="page" w:x="1302" w:y="6986"/>
        <w:shd w:val="clear" w:color="auto" w:fill="auto"/>
        <w:spacing w:line="240" w:lineRule="exact"/>
        <w:ind w:left="2200" w:firstLine="0"/>
      </w:pPr>
      <w:r>
        <w:t>Tel.: 577 432 891 Fax: 577 433 350</w:t>
      </w:r>
    </w:p>
    <w:p w:rsidR="008B1E0A" w:rsidRDefault="00E520CE">
      <w:pPr>
        <w:pStyle w:val="Nadpis20"/>
        <w:framePr w:w="10277" w:h="3328" w:hRule="exact" w:wrap="none" w:vAnchor="page" w:hAnchor="page" w:x="1302" w:y="10836"/>
        <w:shd w:val="clear" w:color="auto" w:fill="auto"/>
        <w:spacing w:before="0" w:after="207" w:line="240" w:lineRule="exact"/>
        <w:ind w:left="760" w:hanging="760"/>
      </w:pPr>
      <w:bookmarkStart w:id="1" w:name="bookmark3"/>
      <w:r>
        <w:t>2. Předmět plnění</w:t>
      </w:r>
      <w:bookmarkEnd w:id="1"/>
    </w:p>
    <w:p w:rsidR="008B1E0A" w:rsidRDefault="00E520CE">
      <w:pPr>
        <w:pStyle w:val="Zkladntext20"/>
        <w:framePr w:w="10277" w:h="3328" w:hRule="exact" w:wrap="none" w:vAnchor="page" w:hAnchor="page" w:x="1302" w:y="10836"/>
        <w:numPr>
          <w:ilvl w:val="1"/>
          <w:numId w:val="1"/>
        </w:numPr>
        <w:shd w:val="clear" w:color="auto" w:fill="auto"/>
        <w:tabs>
          <w:tab w:val="left" w:pos="706"/>
        </w:tabs>
        <w:spacing w:after="244" w:line="278" w:lineRule="exact"/>
        <w:ind w:left="760" w:right="1160" w:hanging="760"/>
        <w:jc w:val="both"/>
      </w:pPr>
      <w:r>
        <w:t xml:space="preserve">Prodávající podle této smlouvy prodává kupujícímu </w:t>
      </w:r>
      <w:r w:rsidR="005470D4">
        <w:rPr>
          <w:rStyle w:val="Zkladntext2Tun"/>
        </w:rPr>
        <w:t>ocelová svodidla typu NH4 vče</w:t>
      </w:r>
      <w:r>
        <w:rPr>
          <w:rStyle w:val="Zkladntext2Tun"/>
        </w:rPr>
        <w:t xml:space="preserve">tně veškerého příslušenství </w:t>
      </w:r>
      <w:r>
        <w:t>(dále jen zboží).</w:t>
      </w:r>
    </w:p>
    <w:p w:rsidR="008B1E0A" w:rsidRDefault="00E520CE">
      <w:pPr>
        <w:pStyle w:val="Zkladntext20"/>
        <w:framePr w:w="10277" w:h="3328" w:hRule="exact" w:wrap="none" w:vAnchor="page" w:hAnchor="page" w:x="1302" w:y="10836"/>
        <w:numPr>
          <w:ilvl w:val="1"/>
          <w:numId w:val="1"/>
        </w:numPr>
        <w:shd w:val="clear" w:color="auto" w:fill="auto"/>
        <w:tabs>
          <w:tab w:val="left" w:pos="706"/>
        </w:tabs>
        <w:spacing w:after="240"/>
        <w:ind w:left="760" w:right="1160" w:hanging="760"/>
        <w:jc w:val="both"/>
      </w:pPr>
      <w:r>
        <w:t>Kupující uvedené zboží kupuje za kupní cenu dle cenové nabídky č. NV/160513 ze dne 06.10.2016, která je nedílnou součásti této smlouvy.</w:t>
      </w:r>
    </w:p>
    <w:p w:rsidR="008B1E0A" w:rsidRDefault="00E520CE">
      <w:pPr>
        <w:pStyle w:val="Zkladntext20"/>
        <w:framePr w:w="10277" w:h="3328" w:hRule="exact" w:wrap="none" w:vAnchor="page" w:hAnchor="page" w:x="1302" w:y="10836"/>
        <w:numPr>
          <w:ilvl w:val="1"/>
          <w:numId w:val="1"/>
        </w:numPr>
        <w:shd w:val="clear" w:color="auto" w:fill="auto"/>
        <w:tabs>
          <w:tab w:val="left" w:pos="706"/>
        </w:tabs>
        <w:ind w:left="760" w:right="1160" w:hanging="760"/>
        <w:jc w:val="both"/>
      </w:pPr>
      <w:r>
        <w:t>Dodaný materiál musí kvalitou odpovídat všem požadavkům a parametrům platných ČSN a TP, především platné normě ČSN EN 1317-2, dále musí splňovat požadavky TKP - kap. 11 Svodidla, zábradlí a tlumiče nárazu, TP167 a TP240. Součást dodávky tvoří i atesty na výrobky.</w:t>
      </w:r>
    </w:p>
    <w:p w:rsidR="008B1E0A" w:rsidRDefault="00E70A76">
      <w:pPr>
        <w:framePr w:wrap="none" w:vAnchor="page" w:hAnchor="page" w:x="9457" w:y="156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56360" cy="708660"/>
            <wp:effectExtent l="0" t="0" r="0" b="0"/>
            <wp:docPr id="2" name="obrázek 2" descr="C:\Users\SEKRET~1.SU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.SU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0A" w:rsidRDefault="008B1E0A">
      <w:pPr>
        <w:rPr>
          <w:sz w:val="2"/>
          <w:szCs w:val="2"/>
        </w:rPr>
        <w:sectPr w:rsidR="008B1E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E0A" w:rsidRDefault="00E520CE">
      <w:pPr>
        <w:pStyle w:val="Zkladntext50"/>
        <w:framePr w:wrap="none" w:vAnchor="page" w:hAnchor="page" w:x="1282" w:y="1418"/>
        <w:shd w:val="clear" w:color="auto" w:fill="auto"/>
        <w:spacing w:before="0" w:line="240" w:lineRule="exact"/>
        <w:jc w:val="left"/>
      </w:pPr>
      <w:r>
        <w:lastRenderedPageBreak/>
        <w:t>3.</w:t>
      </w:r>
    </w:p>
    <w:p w:rsidR="008B1E0A" w:rsidRDefault="00E520CE">
      <w:pPr>
        <w:pStyle w:val="Nadpis20"/>
        <w:framePr w:wrap="none" w:vAnchor="page" w:hAnchor="page" w:x="1171" w:y="1423"/>
        <w:shd w:val="clear" w:color="auto" w:fill="auto"/>
        <w:spacing w:before="0" w:after="0" w:line="240" w:lineRule="exact"/>
        <w:ind w:left="1626"/>
        <w:jc w:val="left"/>
      </w:pPr>
      <w:bookmarkStart w:id="2" w:name="bookmark4"/>
      <w:r>
        <w:t>Doba plnění</w:t>
      </w:r>
      <w:bookmarkEnd w:id="2"/>
    </w:p>
    <w:p w:rsidR="008B1E0A" w:rsidRDefault="00E520CE">
      <w:pPr>
        <w:pStyle w:val="Zkladntext20"/>
        <w:framePr w:w="9245" w:h="13261" w:hRule="exact" w:wrap="none" w:vAnchor="page" w:hAnchor="page" w:x="1171" w:y="1948"/>
        <w:numPr>
          <w:ilvl w:val="0"/>
          <w:numId w:val="2"/>
        </w:numPr>
        <w:shd w:val="clear" w:color="auto" w:fill="auto"/>
        <w:tabs>
          <w:tab w:val="left" w:pos="709"/>
        </w:tabs>
        <w:spacing w:after="267"/>
        <w:ind w:left="800"/>
      </w:pPr>
      <w:r>
        <w:t xml:space="preserve">Zboží uvedené včl. 2. této smlouvy bude kupujícímu dodáno </w:t>
      </w:r>
      <w:r>
        <w:rPr>
          <w:rStyle w:val="Zkladntext2Tun"/>
        </w:rPr>
        <w:t xml:space="preserve">nejpozději do 20.10.2016, </w:t>
      </w:r>
      <w:r>
        <w:t xml:space="preserve">Oprávněný zástupce kupujícího - </w:t>
      </w:r>
      <w:r>
        <w:rPr>
          <w:rStyle w:val="Zkladntext2Tun"/>
        </w:rPr>
        <w:t xml:space="preserve">p. Jaroslav Marek, </w:t>
      </w:r>
      <w:r>
        <w:t xml:space="preserve">tel. 602 704 399, e-mail: </w:t>
      </w:r>
      <w:hyperlink r:id="rId9" w:history="1">
        <w:r>
          <w:rPr>
            <w:rStyle w:val="Hypertextovodkaz"/>
          </w:rPr>
          <w:t>doprava@suszlin.cz</w:t>
        </w:r>
      </w:hyperlink>
    </w:p>
    <w:p w:rsidR="008B1E0A" w:rsidRDefault="00E520CE">
      <w:pPr>
        <w:pStyle w:val="Nadpis20"/>
        <w:framePr w:w="9245" w:h="13261" w:hRule="exact" w:wrap="none" w:vAnchor="page" w:hAnchor="page" w:x="1171" w:y="1948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16" w:line="240" w:lineRule="exact"/>
        <w:ind w:left="800"/>
      </w:pPr>
      <w:bookmarkStart w:id="3" w:name="bookmark5"/>
      <w:r>
        <w:t>Místo plnění</w:t>
      </w:r>
      <w:bookmarkEnd w:id="3"/>
    </w:p>
    <w:p w:rsidR="008B1E0A" w:rsidRDefault="00E520CE">
      <w:pPr>
        <w:pStyle w:val="Nadpis20"/>
        <w:framePr w:w="9245" w:h="13261" w:hRule="exact" w:wrap="none" w:vAnchor="page" w:hAnchor="page" w:x="1171" w:y="1948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211" w:line="240" w:lineRule="exact"/>
        <w:ind w:left="800"/>
      </w:pPr>
      <w:bookmarkStart w:id="4" w:name="bookmark6"/>
      <w:r>
        <w:rPr>
          <w:rStyle w:val="Nadpis2Netun"/>
        </w:rPr>
        <w:t xml:space="preserve">Místem plnění je </w:t>
      </w:r>
      <w:r>
        <w:t>SÚS Zlínska, s.r.o.</w:t>
      </w:r>
      <w:r>
        <w:rPr>
          <w:rStyle w:val="Nadpis2Netun"/>
        </w:rPr>
        <w:t xml:space="preserve">, </w:t>
      </w:r>
      <w:r>
        <w:t xml:space="preserve">K majáku 5001, 761 23, Zlín </w:t>
      </w:r>
      <w:r>
        <w:rPr>
          <w:rStyle w:val="Nadpis2Netun"/>
        </w:rPr>
        <w:t>.</w:t>
      </w:r>
      <w:bookmarkEnd w:id="4"/>
    </w:p>
    <w:p w:rsidR="008B1E0A" w:rsidRDefault="00E520CE">
      <w:pPr>
        <w:pStyle w:val="Zkladntext20"/>
        <w:framePr w:w="9245" w:h="13261" w:hRule="exact" w:wrap="none" w:vAnchor="page" w:hAnchor="page" w:x="1171" w:y="1948"/>
        <w:numPr>
          <w:ilvl w:val="1"/>
          <w:numId w:val="3"/>
        </w:numPr>
        <w:shd w:val="clear" w:color="auto" w:fill="auto"/>
        <w:tabs>
          <w:tab w:val="left" w:pos="709"/>
        </w:tabs>
        <w:spacing w:after="240"/>
        <w:ind w:left="800"/>
      </w:pPr>
      <w:r>
        <w:t>Dodávka je splněna předáním zboží kupujícímu v místě plnění, případně předáním zboží v tomtéž místě třetí osobě pověřené kupujícím.</w:t>
      </w:r>
    </w:p>
    <w:p w:rsidR="008B1E0A" w:rsidRDefault="00E520CE">
      <w:pPr>
        <w:pStyle w:val="Zkladntext20"/>
        <w:framePr w:w="9245" w:h="13261" w:hRule="exact" w:wrap="none" w:vAnchor="page" w:hAnchor="page" w:x="1171" w:y="1948"/>
        <w:numPr>
          <w:ilvl w:val="1"/>
          <w:numId w:val="3"/>
        </w:numPr>
        <w:shd w:val="clear" w:color="auto" w:fill="auto"/>
        <w:tabs>
          <w:tab w:val="left" w:pos="709"/>
        </w:tabs>
        <w:spacing w:after="267"/>
        <w:ind w:left="800"/>
      </w:pPr>
      <w:r>
        <w:t>Kupující nebo třetí osoba kupujícím pověřená při převzetí dodávky zboží potvrdí její převzetí na dodacím listu nebo jiném podobném dokladu.</w:t>
      </w:r>
    </w:p>
    <w:p w:rsidR="008B1E0A" w:rsidRDefault="00E520CE">
      <w:pPr>
        <w:pStyle w:val="Nadpis20"/>
        <w:framePr w:w="9245" w:h="13261" w:hRule="exact" w:wrap="none" w:vAnchor="page" w:hAnchor="page" w:x="1171" w:y="1948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11" w:line="240" w:lineRule="exact"/>
        <w:ind w:left="800"/>
      </w:pPr>
      <w:bookmarkStart w:id="5" w:name="bookmark7"/>
      <w:r>
        <w:t>Cena</w:t>
      </w:r>
      <w:bookmarkEnd w:id="5"/>
    </w:p>
    <w:p w:rsidR="008B1E0A" w:rsidRDefault="00E520CE">
      <w:pPr>
        <w:pStyle w:val="Zkladntext20"/>
        <w:framePr w:w="9245" w:h="13261" w:hRule="exact" w:wrap="none" w:vAnchor="page" w:hAnchor="page" w:x="1171" w:y="1948"/>
        <w:numPr>
          <w:ilvl w:val="1"/>
          <w:numId w:val="3"/>
        </w:numPr>
        <w:shd w:val="clear" w:color="auto" w:fill="auto"/>
        <w:tabs>
          <w:tab w:val="left" w:pos="709"/>
        </w:tabs>
        <w:spacing w:after="240"/>
        <w:ind w:left="800"/>
        <w:jc w:val="both"/>
      </w:pPr>
      <w:r>
        <w:t>Cena za dodání zboží se sjednává včetně dopravy na místo plnění a dodávky veškerého příslušenství a spojovacího materiálu dle odsouhlasené nabídky prodávajícího.</w:t>
      </w:r>
    </w:p>
    <w:p w:rsidR="005470D4" w:rsidRPr="00E06AF8" w:rsidRDefault="005470D4" w:rsidP="005470D4">
      <w:pPr>
        <w:pStyle w:val="Zkladntext20"/>
        <w:framePr w:w="9245" w:h="13261" w:hRule="exact" w:wrap="none" w:vAnchor="page" w:hAnchor="page" w:x="1171" w:y="1948"/>
        <w:shd w:val="clear" w:color="auto" w:fill="auto"/>
        <w:tabs>
          <w:tab w:val="left" w:pos="709"/>
        </w:tabs>
        <w:spacing w:line="240" w:lineRule="auto"/>
        <w:ind w:left="799" w:firstLine="0"/>
        <w:jc w:val="both"/>
        <w:rPr>
          <w:b/>
        </w:rPr>
      </w:pPr>
      <w:r>
        <w:tab/>
      </w:r>
      <w:r>
        <w:tab/>
      </w:r>
      <w:r>
        <w:tab/>
      </w:r>
      <w:r w:rsidRPr="00E06AF8">
        <w:rPr>
          <w:b/>
        </w:rPr>
        <w:t>245.950,00 Kč bez DPH</w:t>
      </w:r>
    </w:p>
    <w:p w:rsidR="005470D4" w:rsidRPr="00E06AF8" w:rsidRDefault="005470D4" w:rsidP="005470D4">
      <w:pPr>
        <w:pStyle w:val="Zkladntext20"/>
        <w:framePr w:w="9245" w:h="13261" w:hRule="exact" w:wrap="none" w:vAnchor="page" w:hAnchor="page" w:x="1171" w:y="1948"/>
        <w:shd w:val="clear" w:color="auto" w:fill="auto"/>
        <w:tabs>
          <w:tab w:val="left" w:pos="709"/>
        </w:tabs>
        <w:spacing w:line="240" w:lineRule="auto"/>
        <w:ind w:left="799" w:firstLine="0"/>
        <w:jc w:val="both"/>
        <w:rPr>
          <w:b/>
          <w:u w:val="single"/>
        </w:rPr>
      </w:pPr>
      <w:r w:rsidRPr="00E06AF8">
        <w:rPr>
          <w:b/>
        </w:rPr>
        <w:t xml:space="preserve">  </w:t>
      </w:r>
      <w:r w:rsidRPr="00E06AF8">
        <w:rPr>
          <w:b/>
        </w:rPr>
        <w:tab/>
      </w:r>
      <w:r w:rsidRPr="00E06AF8">
        <w:rPr>
          <w:b/>
        </w:rPr>
        <w:tab/>
      </w:r>
      <w:r w:rsidRPr="00E06AF8">
        <w:rPr>
          <w:b/>
        </w:rPr>
        <w:tab/>
      </w:r>
      <w:r w:rsidRPr="00E06AF8">
        <w:rPr>
          <w:b/>
          <w:u w:val="single"/>
        </w:rPr>
        <w:t xml:space="preserve">  51.649,50 Kč       DPH</w:t>
      </w:r>
    </w:p>
    <w:p w:rsidR="005470D4" w:rsidRPr="00E06AF8" w:rsidRDefault="005470D4" w:rsidP="005470D4">
      <w:pPr>
        <w:pStyle w:val="Zkladntext20"/>
        <w:framePr w:w="9245" w:h="13261" w:hRule="exact" w:wrap="none" w:vAnchor="page" w:hAnchor="page" w:x="1171" w:y="1948"/>
        <w:shd w:val="clear" w:color="auto" w:fill="auto"/>
        <w:tabs>
          <w:tab w:val="left" w:pos="709"/>
        </w:tabs>
        <w:spacing w:after="240" w:line="240" w:lineRule="auto"/>
        <w:ind w:left="799" w:firstLine="0"/>
        <w:jc w:val="both"/>
        <w:rPr>
          <w:b/>
        </w:rPr>
      </w:pPr>
      <w:r w:rsidRPr="00E06AF8">
        <w:rPr>
          <w:b/>
        </w:rPr>
        <w:tab/>
      </w:r>
      <w:r w:rsidRPr="00E06AF8">
        <w:rPr>
          <w:b/>
        </w:rPr>
        <w:tab/>
      </w:r>
      <w:r w:rsidRPr="00E06AF8">
        <w:rPr>
          <w:b/>
        </w:rPr>
        <w:tab/>
        <w:t>297.599,50 Kč vč. DPH</w:t>
      </w:r>
    </w:p>
    <w:p w:rsidR="008B1E0A" w:rsidRDefault="00E520CE">
      <w:pPr>
        <w:pStyle w:val="Zkladntext20"/>
        <w:framePr w:w="9245" w:h="13261" w:hRule="exact" w:wrap="none" w:vAnchor="page" w:hAnchor="page" w:x="1171" w:y="1948"/>
        <w:numPr>
          <w:ilvl w:val="1"/>
          <w:numId w:val="3"/>
        </w:numPr>
        <w:shd w:val="clear" w:color="auto" w:fill="auto"/>
        <w:tabs>
          <w:tab w:val="left" w:pos="709"/>
        </w:tabs>
        <w:spacing w:after="240" w:line="269" w:lineRule="exact"/>
        <w:ind w:left="800"/>
      </w:pPr>
      <w:r>
        <w:t>Kupující zaplatí prodávajícímu sjednanou cenu na základě řádně vystavené faktury do 30 dnů ode dne jejího vystavení.</w:t>
      </w:r>
    </w:p>
    <w:p w:rsidR="008B1E0A" w:rsidRDefault="00E520CE">
      <w:pPr>
        <w:pStyle w:val="Zkladntext20"/>
        <w:framePr w:w="9245" w:h="13261" w:hRule="exact" w:wrap="none" w:vAnchor="page" w:hAnchor="page" w:x="1171" w:y="1948"/>
        <w:numPr>
          <w:ilvl w:val="1"/>
          <w:numId w:val="3"/>
        </w:numPr>
        <w:shd w:val="clear" w:color="auto" w:fill="auto"/>
        <w:tabs>
          <w:tab w:val="left" w:pos="709"/>
        </w:tabs>
        <w:spacing w:after="503" w:line="269" w:lineRule="exact"/>
        <w:ind w:left="800"/>
      </w:pPr>
      <w:r>
        <w:t>Fakturace bude prováděna na základě dodacích listů. Fakturační adresa je shodná s místem plnění - viz bod 4.1.</w:t>
      </w:r>
    </w:p>
    <w:p w:rsidR="008B1E0A" w:rsidRDefault="00E520CE">
      <w:pPr>
        <w:pStyle w:val="Nadpis20"/>
        <w:framePr w:w="9245" w:h="13261" w:hRule="exact" w:wrap="none" w:vAnchor="page" w:hAnchor="page" w:x="1171" w:y="1948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06" w:line="240" w:lineRule="exact"/>
        <w:ind w:left="800"/>
      </w:pPr>
      <w:bookmarkStart w:id="6" w:name="bookmark8"/>
      <w:r>
        <w:t>Smluvní pokuta a úroky z prodlení</w:t>
      </w:r>
      <w:bookmarkEnd w:id="6"/>
    </w:p>
    <w:p w:rsidR="008B1E0A" w:rsidRDefault="00E520CE">
      <w:pPr>
        <w:pStyle w:val="Zkladntext20"/>
        <w:framePr w:w="9245" w:h="13261" w:hRule="exact" w:wrap="none" w:vAnchor="page" w:hAnchor="page" w:x="1171" w:y="1948"/>
        <w:numPr>
          <w:ilvl w:val="1"/>
          <w:numId w:val="3"/>
        </w:numPr>
        <w:shd w:val="clear" w:color="auto" w:fill="auto"/>
        <w:tabs>
          <w:tab w:val="left" w:pos="709"/>
        </w:tabs>
        <w:spacing w:after="236"/>
        <w:ind w:left="800"/>
        <w:jc w:val="both"/>
      </w:pPr>
      <w:r>
        <w:t>Dostane-li se prodávající do prodlení s dodáním zboží, zaplatí kupujícímu formou slevy z faktury smluvní pokutu ve výši 500,- Kč bez DPH za každý kalendářní den prodlení s konkrétní dodávkou (viz bod 3.1). Zaplacením smluvní pokuty není dotčen nárok kupujícího na náhradu škody v částce převyšující zaplacenou smluvní pokutu.</w:t>
      </w:r>
    </w:p>
    <w:p w:rsidR="008B1E0A" w:rsidRDefault="00E520CE">
      <w:pPr>
        <w:pStyle w:val="Zkladntext20"/>
        <w:framePr w:w="9245" w:h="13261" w:hRule="exact" w:wrap="none" w:vAnchor="page" w:hAnchor="page" w:x="1171" w:y="1948"/>
        <w:numPr>
          <w:ilvl w:val="1"/>
          <w:numId w:val="3"/>
        </w:numPr>
        <w:shd w:val="clear" w:color="auto" w:fill="auto"/>
        <w:tabs>
          <w:tab w:val="left" w:pos="709"/>
        </w:tabs>
        <w:spacing w:after="511" w:line="278" w:lineRule="exact"/>
        <w:ind w:left="800"/>
      </w:pPr>
      <w:r>
        <w:t>Dostane-li se kupující do prodlení se zaplacením kupní ceny, je povinen zaplatit prodávajícímu smluvní pokutu ve výši 0,05 % za každý den prodlení.</w:t>
      </w:r>
    </w:p>
    <w:p w:rsidR="008B1E0A" w:rsidRDefault="00E520CE">
      <w:pPr>
        <w:pStyle w:val="Nadpis20"/>
        <w:framePr w:w="9245" w:h="13261" w:hRule="exact" w:wrap="none" w:vAnchor="page" w:hAnchor="page" w:x="1171" w:y="1948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15" w:line="240" w:lineRule="exact"/>
        <w:ind w:left="800"/>
      </w:pPr>
      <w:bookmarkStart w:id="7" w:name="bookmark9"/>
      <w:r>
        <w:t>Přechod vlastnictví a nebezpečí za škody</w:t>
      </w:r>
      <w:bookmarkEnd w:id="7"/>
    </w:p>
    <w:p w:rsidR="008B1E0A" w:rsidRDefault="00E520CE">
      <w:pPr>
        <w:pStyle w:val="Zkladntext20"/>
        <w:framePr w:w="9245" w:h="13261" w:hRule="exact" w:wrap="none" w:vAnchor="page" w:hAnchor="page" w:x="1171" w:y="1948"/>
        <w:numPr>
          <w:ilvl w:val="1"/>
          <w:numId w:val="3"/>
        </w:numPr>
        <w:shd w:val="clear" w:color="auto" w:fill="auto"/>
        <w:tabs>
          <w:tab w:val="left" w:pos="709"/>
        </w:tabs>
        <w:spacing w:line="269" w:lineRule="exact"/>
        <w:ind w:left="800"/>
      </w:pPr>
      <w:r>
        <w:t>Kupující nabývá vlastnického práva ke zboží až úplným zaplacením kupní ceny. Do této doby zůstává zboží majetkem prodávajícího.</w:t>
      </w:r>
    </w:p>
    <w:p w:rsidR="008B1E0A" w:rsidRDefault="00E520CE">
      <w:pPr>
        <w:pStyle w:val="Zkladntext20"/>
        <w:framePr w:w="9245" w:h="13261" w:hRule="exact" w:wrap="none" w:vAnchor="page" w:hAnchor="page" w:x="1171" w:y="1948"/>
        <w:numPr>
          <w:ilvl w:val="1"/>
          <w:numId w:val="3"/>
        </w:numPr>
        <w:shd w:val="clear" w:color="auto" w:fill="auto"/>
        <w:tabs>
          <w:tab w:val="left" w:pos="709"/>
        </w:tabs>
        <w:spacing w:line="269" w:lineRule="exact"/>
        <w:ind w:left="800"/>
      </w:pPr>
      <w:r>
        <w:t>Nebezpečí za škody na zboží přechází na kupujícího v okamžiku převzetí dodávky podle čl. 4. této smlouvy.</w:t>
      </w:r>
    </w:p>
    <w:p w:rsidR="008B1E0A" w:rsidRDefault="00E70A76">
      <w:pPr>
        <w:framePr w:wrap="none" w:vAnchor="page" w:hAnchor="page" w:x="9471" w:y="156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56360" cy="586740"/>
            <wp:effectExtent l="0" t="0" r="0" b="3810"/>
            <wp:docPr id="3" name="obrázek 3" descr="C:\Users\SEKRET~1.SUS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~1.SUS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0A" w:rsidRDefault="008B1E0A">
      <w:pPr>
        <w:rPr>
          <w:sz w:val="2"/>
          <w:szCs w:val="2"/>
        </w:rPr>
        <w:sectPr w:rsidR="008B1E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E0A" w:rsidRDefault="00E520CE">
      <w:pPr>
        <w:pStyle w:val="Nadpis20"/>
        <w:framePr w:wrap="none" w:vAnchor="page" w:hAnchor="page" w:x="1188" w:y="1711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0" w:line="240" w:lineRule="exact"/>
        <w:ind w:left="800"/>
      </w:pPr>
      <w:bookmarkStart w:id="8" w:name="bookmark10"/>
      <w:r>
        <w:t>Odpovědnost za vady zboží</w:t>
      </w:r>
      <w:bookmarkEnd w:id="8"/>
    </w:p>
    <w:p w:rsidR="008B1E0A" w:rsidRDefault="00E520CE">
      <w:pPr>
        <w:pStyle w:val="Zkladntext20"/>
        <w:framePr w:w="9211" w:h="5071" w:hRule="exact" w:wrap="none" w:vAnchor="page" w:hAnchor="page" w:x="1188" w:y="2248"/>
        <w:numPr>
          <w:ilvl w:val="1"/>
          <w:numId w:val="3"/>
        </w:numPr>
        <w:shd w:val="clear" w:color="auto" w:fill="auto"/>
        <w:tabs>
          <w:tab w:val="left" w:pos="711"/>
        </w:tabs>
        <w:spacing w:line="240" w:lineRule="exact"/>
        <w:ind w:left="800"/>
        <w:jc w:val="both"/>
      </w:pPr>
      <w:r>
        <w:t>Odpovědnost prodávajícího za vady zboží se řídí ustanovením § 2099 občanského</w:t>
      </w:r>
    </w:p>
    <w:p w:rsidR="008B1E0A" w:rsidRDefault="00E520CE">
      <w:pPr>
        <w:pStyle w:val="Zkladntext20"/>
        <w:framePr w:w="9211" w:h="5071" w:hRule="exact" w:wrap="none" w:vAnchor="page" w:hAnchor="page" w:x="1188" w:y="2248"/>
        <w:shd w:val="clear" w:color="auto" w:fill="auto"/>
        <w:spacing w:after="197" w:line="240" w:lineRule="exact"/>
        <w:ind w:left="800"/>
        <w:jc w:val="both"/>
      </w:pPr>
      <w:r>
        <w:t>zákoníku.</w:t>
      </w:r>
    </w:p>
    <w:p w:rsidR="008B1E0A" w:rsidRDefault="00E520CE">
      <w:pPr>
        <w:pStyle w:val="Zkladntext20"/>
        <w:framePr w:w="9211" w:h="5071" w:hRule="exact" w:wrap="none" w:vAnchor="page" w:hAnchor="page" w:x="1188" w:y="2248"/>
        <w:numPr>
          <w:ilvl w:val="1"/>
          <w:numId w:val="3"/>
        </w:numPr>
        <w:shd w:val="clear" w:color="auto" w:fill="auto"/>
        <w:tabs>
          <w:tab w:val="left" w:pos="711"/>
        </w:tabs>
        <w:spacing w:after="271" w:line="278" w:lineRule="exact"/>
        <w:ind w:left="800"/>
        <w:jc w:val="both"/>
      </w:pPr>
      <w:r>
        <w:t xml:space="preserve">Záruční lhůta na prorezavění - pozinkování se stanoví na </w:t>
      </w:r>
      <w:r>
        <w:rPr>
          <w:rStyle w:val="Zkladntext2Tun"/>
        </w:rPr>
        <w:t xml:space="preserve">60 měsíců </w:t>
      </w:r>
      <w:r>
        <w:t>od data předání kupujícímu.</w:t>
      </w:r>
    </w:p>
    <w:p w:rsidR="008B1E0A" w:rsidRDefault="00E520CE">
      <w:pPr>
        <w:pStyle w:val="Nadpis20"/>
        <w:framePr w:w="9211" w:h="5071" w:hRule="exact" w:wrap="none" w:vAnchor="page" w:hAnchor="page" w:x="1188" w:y="2248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202" w:line="240" w:lineRule="exact"/>
        <w:ind w:left="800"/>
      </w:pPr>
      <w:bookmarkStart w:id="9" w:name="bookmark11"/>
      <w:r>
        <w:t>Závěreěná ustanovení</w:t>
      </w:r>
      <w:bookmarkEnd w:id="9"/>
    </w:p>
    <w:p w:rsidR="008B1E0A" w:rsidRDefault="00E520CE">
      <w:pPr>
        <w:pStyle w:val="Zkladntext20"/>
        <w:framePr w:w="9211" w:h="5071" w:hRule="exact" w:wrap="none" w:vAnchor="page" w:hAnchor="page" w:x="1188" w:y="2248"/>
        <w:numPr>
          <w:ilvl w:val="1"/>
          <w:numId w:val="3"/>
        </w:numPr>
        <w:shd w:val="clear" w:color="auto" w:fill="auto"/>
        <w:tabs>
          <w:tab w:val="left" w:pos="711"/>
        </w:tabs>
        <w:spacing w:after="240" w:line="278" w:lineRule="exact"/>
        <w:ind w:left="800"/>
        <w:jc w:val="both"/>
      </w:pPr>
      <w:r>
        <w:t>Ostatní práva a povinnosti smluvních stran touto smlouvou výslovně neupravená se řídí příslušnými ustanoveními obchodního zákoníku.</w:t>
      </w:r>
    </w:p>
    <w:p w:rsidR="008B1E0A" w:rsidRDefault="00E520CE">
      <w:pPr>
        <w:pStyle w:val="Zkladntext20"/>
        <w:framePr w:w="9211" w:h="5071" w:hRule="exact" w:wrap="none" w:vAnchor="page" w:hAnchor="page" w:x="1188" w:y="2248"/>
        <w:numPr>
          <w:ilvl w:val="1"/>
          <w:numId w:val="3"/>
        </w:numPr>
        <w:shd w:val="clear" w:color="auto" w:fill="auto"/>
        <w:tabs>
          <w:tab w:val="left" w:pos="711"/>
        </w:tabs>
        <w:spacing w:after="304" w:line="278" w:lineRule="exact"/>
        <w:ind w:left="800"/>
        <w:jc w:val="both"/>
      </w:pPr>
      <w:r>
        <w:t>Tato smlouva</w:t>
      </w:r>
      <w:r w:rsidR="00BF18BF">
        <w:t xml:space="preserve"> </w:t>
      </w:r>
      <w:r>
        <w:t>je vyhotovena ve dvou vyhotoveních, z nichž každá ze stran obdrží po jednom. Měněna nebo doplňována může být pouze písemně, formou vzestupně číslovaných dodatků.</w:t>
      </w:r>
    </w:p>
    <w:p w:rsidR="008B1E0A" w:rsidRDefault="00E520CE">
      <w:pPr>
        <w:pStyle w:val="Zkladntext20"/>
        <w:framePr w:w="9211" w:h="5071" w:hRule="exact" w:wrap="none" w:vAnchor="page" w:hAnchor="page" w:x="1188" w:y="2248"/>
        <w:numPr>
          <w:ilvl w:val="1"/>
          <w:numId w:val="3"/>
        </w:numPr>
        <w:shd w:val="clear" w:color="auto" w:fill="auto"/>
        <w:tabs>
          <w:tab w:val="left" w:pos="711"/>
        </w:tabs>
        <w:ind w:left="800"/>
        <w:jc w:val="both"/>
      </w:pPr>
      <w:r>
        <w:t>Obě smluvní stran</w:t>
      </w:r>
      <w:bookmarkStart w:id="10" w:name="_GoBack"/>
      <w:bookmarkEnd w:id="10"/>
      <w:r>
        <w:t>y potvrzují autentičnost této smlouvy svým podpisem a zároveň prohlašují, že si tuto kupní smlouvu přečetly a že tato nebyla ujednána v tísni ani za jinak jednostranně nevýhodných podmínek.</w:t>
      </w:r>
    </w:p>
    <w:p w:rsidR="008B1E0A" w:rsidRDefault="00E520CE">
      <w:pPr>
        <w:pStyle w:val="Zkladntext20"/>
        <w:framePr w:w="2736" w:h="850" w:hRule="exact" w:wrap="none" w:vAnchor="page" w:hAnchor="page" w:x="1188" w:y="8656"/>
        <w:shd w:val="clear" w:color="auto" w:fill="auto"/>
        <w:spacing w:after="228" w:line="240" w:lineRule="exact"/>
        <w:ind w:firstLine="0"/>
      </w:pPr>
      <w:r>
        <w:t>Prodávající:</w:t>
      </w:r>
    </w:p>
    <w:p w:rsidR="008B1E0A" w:rsidRDefault="00E520CE">
      <w:pPr>
        <w:pStyle w:val="Zkladntext20"/>
        <w:framePr w:w="2736" w:h="850" w:hRule="exact" w:wrap="none" w:vAnchor="page" w:hAnchor="page" w:x="1188" w:y="8656"/>
        <w:shd w:val="clear" w:color="auto" w:fill="auto"/>
        <w:spacing w:line="240" w:lineRule="exact"/>
        <w:ind w:firstLine="0"/>
      </w:pPr>
      <w:r>
        <w:t>V Ostravě dne: 14.10.2016</w:t>
      </w:r>
    </w:p>
    <w:p w:rsidR="008B1E0A" w:rsidRDefault="00E520CE">
      <w:pPr>
        <w:pStyle w:val="Zkladntext20"/>
        <w:framePr w:w="2179" w:h="624" w:hRule="exact" w:wrap="none" w:vAnchor="page" w:hAnchor="page" w:x="1543" w:y="11365"/>
        <w:shd w:val="clear" w:color="auto" w:fill="auto"/>
        <w:ind w:firstLine="0"/>
        <w:jc w:val="both"/>
      </w:pPr>
      <w:r>
        <w:t>Ing. Martin Konvička jednatel společnosti</w:t>
      </w:r>
    </w:p>
    <w:p w:rsidR="008B1E0A" w:rsidRDefault="00E520CE">
      <w:pPr>
        <w:pStyle w:val="Zkladntext20"/>
        <w:framePr w:w="2544" w:h="850" w:hRule="exact" w:wrap="none" w:vAnchor="page" w:hAnchor="page" w:x="6151" w:y="8656"/>
        <w:shd w:val="clear" w:color="auto" w:fill="auto"/>
        <w:spacing w:after="233" w:line="240" w:lineRule="exact"/>
        <w:ind w:firstLine="0"/>
      </w:pPr>
      <w:r>
        <w:t>Kupující:</w:t>
      </w:r>
    </w:p>
    <w:p w:rsidR="008B1E0A" w:rsidRDefault="00E520CE">
      <w:pPr>
        <w:pStyle w:val="Zkladntext20"/>
        <w:framePr w:w="2544" w:h="850" w:hRule="exact" w:wrap="none" w:vAnchor="page" w:hAnchor="page" w:x="6151" w:y="8656"/>
        <w:shd w:val="clear" w:color="auto" w:fill="auto"/>
        <w:spacing w:line="240" w:lineRule="exact"/>
        <w:ind w:firstLine="0"/>
      </w:pPr>
      <w:r>
        <w:t>Ve Zlíně dne: 14.10.2016</w:t>
      </w:r>
    </w:p>
    <w:p w:rsidR="008B1E0A" w:rsidRDefault="00E520CE">
      <w:pPr>
        <w:pStyle w:val="Zkladntext20"/>
        <w:framePr w:w="2131" w:h="619" w:hRule="exact" w:wrap="none" w:vAnchor="page" w:hAnchor="page" w:x="7207" w:y="11370"/>
        <w:shd w:val="clear" w:color="auto" w:fill="auto"/>
        <w:ind w:firstLine="0"/>
        <w:jc w:val="both"/>
      </w:pPr>
      <w:r>
        <w:t>Ing. Michal Hanačík jednatel společnosti</w:t>
      </w:r>
    </w:p>
    <w:p w:rsidR="008B1E0A" w:rsidRDefault="00E70A76">
      <w:pPr>
        <w:framePr w:wrap="none" w:vAnchor="page" w:hAnchor="page" w:x="9411" w:y="156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4840" cy="624840"/>
            <wp:effectExtent l="0" t="0" r="3810" b="3810"/>
            <wp:docPr id="4" name="obrázek 4" descr="C:\Users\SEKRET~1.SUS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~1.SUS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0A" w:rsidRDefault="008B1E0A">
      <w:pPr>
        <w:rPr>
          <w:sz w:val="2"/>
          <w:szCs w:val="2"/>
        </w:rPr>
      </w:pPr>
    </w:p>
    <w:sectPr w:rsidR="008B1E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B0" w:rsidRDefault="00655FB0">
      <w:r>
        <w:separator/>
      </w:r>
    </w:p>
  </w:endnote>
  <w:endnote w:type="continuationSeparator" w:id="0">
    <w:p w:rsidR="00655FB0" w:rsidRDefault="0065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B0" w:rsidRDefault="00655FB0"/>
  </w:footnote>
  <w:footnote w:type="continuationSeparator" w:id="0">
    <w:p w:rsidR="00655FB0" w:rsidRDefault="00655F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BF3"/>
    <w:multiLevelType w:val="multilevel"/>
    <w:tmpl w:val="CB1EDE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9292E"/>
    <w:multiLevelType w:val="multilevel"/>
    <w:tmpl w:val="E272ED6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8B124A"/>
    <w:multiLevelType w:val="multilevel"/>
    <w:tmpl w:val="A21C74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0A"/>
    <w:rsid w:val="005470D4"/>
    <w:rsid w:val="00655FB0"/>
    <w:rsid w:val="008B1E0A"/>
    <w:rsid w:val="00BF18BF"/>
    <w:rsid w:val="00E06AF8"/>
    <w:rsid w:val="00E520CE"/>
    <w:rsid w:val="00E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FE30-D902-46E6-91B6-60FEFB1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TimesNewRoman12pt">
    <w:name w:val="Záhlaví nebo Zápatí + Times New Roman;12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TimesNewRoman11ptNetun">
    <w:name w:val="Základní text (7) + Times New Roman;11 pt;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Netun">
    <w:name w:val="Nadpis #1 + Ne tučné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Titulekobrzku2Candara22ptdkovn-1pt">
    <w:name w:val="Titulek obrázku (2) + Candara;22 pt;Řádkování -1 pt"/>
    <w:basedOn w:val="Titulekobrzku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3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Titulekobrzku2Candara22ptdkovn-1pt0">
    <w:name w:val="Titulek obrázku (2) + Candara;22 pt;Řádkování -1 pt"/>
    <w:basedOn w:val="Titulekobrzku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3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81">
    <w:name w:val="Základní text (8)"/>
    <w:basedOn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itulekobrzku41">
    <w:name w:val="Titulek obrázku (4)"/>
    <w:basedOn w:val="Titulekobrzku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4Netun">
    <w:name w:val="Titulek obrázku (4) + Ne tučné"/>
    <w:basedOn w:val="Titulekobrzku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42">
    <w:name w:val="Titulek obrázku (4)"/>
    <w:basedOn w:val="Titulekobrzku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00" w:after="300" w:line="0" w:lineRule="atLeast"/>
      <w:jc w:val="righ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8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60" w:line="0" w:lineRule="atLeast"/>
      <w:ind w:hanging="8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-20"/>
      <w:sz w:val="34"/>
      <w:szCs w:val="34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before="60" w:line="17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63" w:lineRule="exact"/>
      <w:jc w:val="both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oprava@suszl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KM_C258-20161026121827</dc:title>
  <dc:subject/>
  <dc:creator>Petra Mikošková</dc:creator>
  <cp:keywords/>
  <cp:lastModifiedBy>Dagmar Novotna</cp:lastModifiedBy>
  <cp:revision>4</cp:revision>
  <dcterms:created xsi:type="dcterms:W3CDTF">2016-10-26T10:39:00Z</dcterms:created>
  <dcterms:modified xsi:type="dcterms:W3CDTF">2016-10-26T11:19:00Z</dcterms:modified>
</cp:coreProperties>
</file>