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66F6" w14:textId="77777777" w:rsidR="00F3039B" w:rsidRDefault="00BE5249" w:rsidP="00832B5A">
      <w:pPr>
        <w:jc w:val="center"/>
        <w:rPr>
          <w:b/>
          <w:sz w:val="28"/>
          <w:szCs w:val="28"/>
        </w:rPr>
      </w:pPr>
      <w:r w:rsidRPr="00BE5249">
        <w:rPr>
          <w:b/>
          <w:sz w:val="28"/>
          <w:szCs w:val="28"/>
        </w:rPr>
        <w:t xml:space="preserve">Nájemní smlouva </w:t>
      </w:r>
    </w:p>
    <w:p w14:paraId="7418D52A" w14:textId="77777777" w:rsidR="00F3039B" w:rsidRPr="00BE5249" w:rsidRDefault="00BE5249" w:rsidP="00832B5A">
      <w:pPr>
        <w:jc w:val="center"/>
      </w:pPr>
      <w:r w:rsidRPr="00BE5249">
        <w:t xml:space="preserve">uzavřená podle § </w:t>
      </w:r>
      <w:smartTag w:uri="urn:schemas-microsoft-com:office:smarttags" w:element="metricconverter">
        <w:smartTagPr>
          <w:attr w:name="ProductID" w:val="2201 a"/>
        </w:smartTagPr>
        <w:r w:rsidRPr="00BE5249">
          <w:t>2201 a</w:t>
        </w:r>
      </w:smartTag>
      <w:r w:rsidRPr="00BE5249">
        <w:t xml:space="preserve"> násl. z. </w:t>
      </w:r>
      <w:proofErr w:type="gramStart"/>
      <w:r w:rsidRPr="00BE5249">
        <w:t>č.</w:t>
      </w:r>
      <w:proofErr w:type="gramEnd"/>
      <w:r w:rsidRPr="00BE5249">
        <w:t xml:space="preserve"> 89/2012 Sb., občanského zákoníku</w:t>
      </w:r>
      <w:r>
        <w:t>, ve znění pozdějších předpisů (dále jen „občanský zákoník“) pro potřeby</w:t>
      </w:r>
      <w:r w:rsidRPr="00C5376F">
        <w:rPr>
          <w:rFonts w:cs="Arial"/>
          <w:b/>
        </w:rPr>
        <w:t xml:space="preserve"> </w:t>
      </w:r>
      <w:r w:rsidRPr="00BE5249">
        <w:t>vytvoření Klinického pracoviště DAMU praxe – studio Labyrint př</w:t>
      </w:r>
      <w:r>
        <w:t>i Divadle Drak v Hradci Králové</w:t>
      </w:r>
    </w:p>
    <w:p w14:paraId="77B69860" w14:textId="77777777" w:rsidR="00E73662" w:rsidRPr="00C5376F" w:rsidRDefault="00E73662" w:rsidP="00E73662">
      <w:pPr>
        <w:spacing w:after="240"/>
        <w:jc w:val="center"/>
        <w:rPr>
          <w:b/>
        </w:rPr>
      </w:pPr>
      <w:r w:rsidRPr="002A29C1">
        <w:rPr>
          <w:b/>
        </w:rPr>
        <w:t>Smluvní strany:</w:t>
      </w:r>
    </w:p>
    <w:p w14:paraId="33009F46" w14:textId="77777777" w:rsidR="00E73662" w:rsidRPr="00C5376F" w:rsidRDefault="00E73662" w:rsidP="00897CBF">
      <w:pPr>
        <w:numPr>
          <w:ilvl w:val="0"/>
          <w:numId w:val="1"/>
        </w:numPr>
        <w:spacing w:after="120" w:line="276" w:lineRule="auto"/>
        <w:ind w:left="284" w:hanging="284"/>
        <w:rPr>
          <w:b/>
        </w:rPr>
      </w:pPr>
      <w:r w:rsidRPr="00C5376F">
        <w:rPr>
          <w:b/>
        </w:rPr>
        <w:t>Akademie múzických umění v Praze</w:t>
      </w:r>
    </w:p>
    <w:p w14:paraId="39EB18C5" w14:textId="77777777" w:rsidR="00E73662" w:rsidRDefault="00E73662" w:rsidP="00897CBF">
      <w:pPr>
        <w:spacing w:after="0" w:line="276" w:lineRule="auto"/>
        <w:ind w:left="284"/>
      </w:pPr>
      <w:r>
        <w:t>Veřejná vysoká škola dle z. č. 111/1998 Sb., v platném znění, do obchodního rejstříku se nezapisuje</w:t>
      </w:r>
    </w:p>
    <w:p w14:paraId="0B221D54" w14:textId="77777777" w:rsidR="00E73662" w:rsidRDefault="00E73662" w:rsidP="00897CBF">
      <w:pPr>
        <w:spacing w:after="0" w:line="276" w:lineRule="auto"/>
        <w:ind w:left="284"/>
      </w:pPr>
      <w:r>
        <w:t>Sídlo: Malostranské náměstí 259/12, 118 00 Praha 1</w:t>
      </w:r>
    </w:p>
    <w:p w14:paraId="36CBD83D" w14:textId="77777777" w:rsidR="00E73662" w:rsidRDefault="00E73662" w:rsidP="00897CBF">
      <w:pPr>
        <w:spacing w:after="0" w:line="276" w:lineRule="auto"/>
      </w:pPr>
      <w:r>
        <w:t xml:space="preserve">      IČ: 61384984</w:t>
      </w:r>
    </w:p>
    <w:p w14:paraId="453362E4" w14:textId="77777777" w:rsidR="00E73662" w:rsidRDefault="00E73662" w:rsidP="00897CBF">
      <w:pPr>
        <w:spacing w:after="0" w:line="276" w:lineRule="auto"/>
      </w:pPr>
      <w:r>
        <w:t xml:space="preserve">      DIČ: CZ61384984</w:t>
      </w:r>
    </w:p>
    <w:p w14:paraId="5F65B0A6" w14:textId="77777777" w:rsidR="00E73662" w:rsidRDefault="00E73662" w:rsidP="00897CBF">
      <w:pPr>
        <w:spacing w:after="0" w:line="276" w:lineRule="auto"/>
      </w:pPr>
      <w:r>
        <w:t xml:space="preserve">      Zastoupena: Ing. Ladislavem </w:t>
      </w:r>
      <w:proofErr w:type="spellStart"/>
      <w:r>
        <w:t>Paluskou</w:t>
      </w:r>
      <w:proofErr w:type="spellEnd"/>
      <w:r>
        <w:t>, kvestorem</w:t>
      </w:r>
    </w:p>
    <w:p w14:paraId="5B36B8C1" w14:textId="77777777" w:rsidR="00DB36CC" w:rsidRDefault="00DB36CC" w:rsidP="00897CBF">
      <w:pPr>
        <w:spacing w:after="0" w:line="276" w:lineRule="auto"/>
      </w:pPr>
      <w:r>
        <w:t xml:space="preserve">      ID datové schránky: ikwj9fx</w:t>
      </w:r>
    </w:p>
    <w:p w14:paraId="5D5AA5E5" w14:textId="79B9FA7E" w:rsidR="00E73662" w:rsidRDefault="00E73662" w:rsidP="00897CBF">
      <w:pPr>
        <w:spacing w:after="0" w:line="276" w:lineRule="auto"/>
      </w:pPr>
      <w:r>
        <w:t xml:space="preserve">      Bankovní spojení</w:t>
      </w:r>
      <w:r w:rsidR="00222AB4">
        <w:t>:</w:t>
      </w:r>
      <w:r w:rsidR="007244A5" w:rsidRPr="007244A5">
        <w:t xml:space="preserve"> </w:t>
      </w:r>
      <w:proofErr w:type="spellStart"/>
      <w:r w:rsidR="00CD0305">
        <w:t>xxxxxxxxxxxxxxxx</w:t>
      </w:r>
      <w:proofErr w:type="spellEnd"/>
    </w:p>
    <w:p w14:paraId="799B1D9A" w14:textId="77777777" w:rsidR="00E73662" w:rsidRDefault="00E73662" w:rsidP="00897CBF">
      <w:pPr>
        <w:spacing w:after="0" w:line="276" w:lineRule="auto"/>
      </w:pPr>
      <w:r>
        <w:t xml:space="preserve">      Osoba odpovědná za realizaci smlouvy: doc. Mgr. Radek Marušák, vedoucí Katedry výchovné</w:t>
      </w:r>
    </w:p>
    <w:p w14:paraId="4ECB8DDD" w14:textId="77777777" w:rsidR="00E73662" w:rsidRDefault="00E73662" w:rsidP="00897CBF">
      <w:pPr>
        <w:spacing w:after="0" w:line="276" w:lineRule="auto"/>
      </w:pPr>
      <w:r>
        <w:t xml:space="preserve">      dramatiky Divadelní fakulty, tel. 234 244 281, email: </w:t>
      </w:r>
      <w:hyperlink r:id="rId9">
        <w:r>
          <w:rPr>
            <w:color w:val="1155CC"/>
            <w:u w:val="single"/>
          </w:rPr>
          <w:t>radek.marusak@damu.cz</w:t>
        </w:r>
      </w:hyperlink>
    </w:p>
    <w:p w14:paraId="720E26EE" w14:textId="77777777" w:rsidR="00E73662" w:rsidRDefault="00E73662" w:rsidP="00897CBF">
      <w:pPr>
        <w:spacing w:after="0" w:line="276" w:lineRule="auto"/>
      </w:pPr>
      <w:r>
        <w:t xml:space="preserve">      (dále jen „nájemce“)</w:t>
      </w:r>
    </w:p>
    <w:p w14:paraId="23F87BE3" w14:textId="77777777" w:rsidR="00E73662" w:rsidRDefault="00E73662" w:rsidP="00E73662">
      <w:pPr>
        <w:spacing w:after="240"/>
      </w:pPr>
      <w:r>
        <w:t xml:space="preserve">      a</w:t>
      </w:r>
    </w:p>
    <w:p w14:paraId="0EB57E06" w14:textId="77777777" w:rsidR="00E73662" w:rsidRDefault="00E73662" w:rsidP="00897CBF">
      <w:pPr>
        <w:numPr>
          <w:ilvl w:val="0"/>
          <w:numId w:val="1"/>
        </w:numPr>
        <w:spacing w:after="120" w:line="276" w:lineRule="auto"/>
        <w:ind w:left="284" w:hanging="284"/>
        <w:rPr>
          <w:b/>
        </w:rPr>
      </w:pPr>
      <w:r w:rsidRPr="00C5376F">
        <w:rPr>
          <w:b/>
        </w:rPr>
        <w:t>Divadlo Drak a Mezinárodní institut figurálního divadla o.p.s.</w:t>
      </w:r>
    </w:p>
    <w:p w14:paraId="63B05563" w14:textId="77777777" w:rsidR="00E73662" w:rsidRDefault="00E73662" w:rsidP="00897CBF">
      <w:pPr>
        <w:spacing w:after="0" w:line="276" w:lineRule="auto"/>
        <w:ind w:left="284"/>
      </w:pPr>
      <w:r w:rsidRPr="005F1667">
        <w:t xml:space="preserve">Zapsána ve veřejném rejstříku vedeném Krajským soudem v Hradci Králové pod </w:t>
      </w:r>
      <w:proofErr w:type="spellStart"/>
      <w:r w:rsidRPr="005F1667">
        <w:t>sp</w:t>
      </w:r>
      <w:proofErr w:type="spellEnd"/>
      <w:r w:rsidRPr="005F1667">
        <w:t>. zn.</w:t>
      </w:r>
      <w:r w:rsidRPr="00C5376F">
        <w:t xml:space="preserve"> </w:t>
      </w:r>
      <w:r>
        <w:t>O 141</w:t>
      </w:r>
    </w:p>
    <w:p w14:paraId="7EC8B36B" w14:textId="77777777" w:rsidR="00E73662" w:rsidRDefault="00E73662" w:rsidP="00897CBF">
      <w:pPr>
        <w:spacing w:after="0" w:line="276" w:lineRule="auto"/>
        <w:ind w:left="284"/>
      </w:pPr>
      <w:r>
        <w:t>Sídlo: Hradební 632, 500 03 Hradec Králové</w:t>
      </w:r>
    </w:p>
    <w:p w14:paraId="749804C2" w14:textId="77777777" w:rsidR="00E73662" w:rsidRDefault="00E73662" w:rsidP="00897CBF">
      <w:pPr>
        <w:spacing w:after="0" w:line="276" w:lineRule="auto"/>
      </w:pPr>
      <w:r>
        <w:t xml:space="preserve">      IČ: 27504671</w:t>
      </w:r>
    </w:p>
    <w:p w14:paraId="06FB6E1B" w14:textId="77777777" w:rsidR="00E73662" w:rsidRDefault="00E73662" w:rsidP="00897CBF">
      <w:pPr>
        <w:spacing w:after="0" w:line="276" w:lineRule="auto"/>
        <w:rPr>
          <w:color w:val="F3F3F3"/>
          <w:highlight w:val="yellow"/>
        </w:rPr>
      </w:pPr>
      <w:r>
        <w:t xml:space="preserve">      DIČ: CZ27504671</w:t>
      </w:r>
    </w:p>
    <w:p w14:paraId="76BBBD60" w14:textId="77777777" w:rsidR="00E73662" w:rsidRDefault="00E73662" w:rsidP="00897CBF">
      <w:pPr>
        <w:spacing w:after="0" w:line="276" w:lineRule="auto"/>
      </w:pPr>
      <w:r>
        <w:t xml:space="preserve">      Zastoupena: Ing. Eliškou Finkovou, ředitelkou</w:t>
      </w:r>
    </w:p>
    <w:p w14:paraId="1B5CF53A" w14:textId="77777777" w:rsidR="00FB363B" w:rsidRDefault="00FB363B" w:rsidP="00897CBF">
      <w:pPr>
        <w:spacing w:after="0" w:line="276" w:lineRule="auto"/>
      </w:pPr>
      <w:r>
        <w:t xml:space="preserve">      ID datové schránky: m6v9cjy</w:t>
      </w:r>
    </w:p>
    <w:p w14:paraId="58387488" w14:textId="7E6F59B4" w:rsidR="00E73662" w:rsidRDefault="00E73662" w:rsidP="00897CBF">
      <w:pPr>
        <w:spacing w:after="0" w:line="276" w:lineRule="auto"/>
      </w:pPr>
      <w:r>
        <w:t xml:space="preserve">      Bankovní spojení</w:t>
      </w:r>
      <w:r w:rsidRPr="00222AB4">
        <w:t>:</w:t>
      </w:r>
      <w:r w:rsidR="007244A5">
        <w:t xml:space="preserve"> </w:t>
      </w:r>
      <w:proofErr w:type="spellStart"/>
      <w:r w:rsidR="00CD0305">
        <w:t>xxxxxxxxxxxxxxxxx</w:t>
      </w:r>
      <w:proofErr w:type="spellEnd"/>
    </w:p>
    <w:p w14:paraId="08DB63AB" w14:textId="4BE186FD" w:rsidR="00E73662" w:rsidRDefault="00E73662" w:rsidP="00897CBF">
      <w:pPr>
        <w:spacing w:after="0" w:line="276" w:lineRule="auto"/>
      </w:pPr>
      <w:r>
        <w:t xml:space="preserve">      Osoba odpovědná za realizaci smlouvy: </w:t>
      </w:r>
      <w:proofErr w:type="spellStart"/>
      <w:r>
        <w:t>MgA</w:t>
      </w:r>
      <w:proofErr w:type="spellEnd"/>
      <w:r>
        <w:t xml:space="preserve">. Dominika Špalková, tel. </w:t>
      </w:r>
      <w:proofErr w:type="spellStart"/>
      <w:r w:rsidR="00CD0305">
        <w:t>xxxxxxxxxx</w:t>
      </w:r>
      <w:proofErr w:type="spellEnd"/>
      <w:r>
        <w:t xml:space="preserve">, </w:t>
      </w:r>
    </w:p>
    <w:p w14:paraId="638B5DED" w14:textId="607EF767" w:rsidR="00E73662" w:rsidRDefault="00E73662" w:rsidP="00897CBF">
      <w:pPr>
        <w:spacing w:after="0" w:line="276" w:lineRule="auto"/>
      </w:pPr>
      <w:r>
        <w:t xml:space="preserve">       email: </w:t>
      </w:r>
      <w:proofErr w:type="spellStart"/>
      <w:r w:rsidR="00CD0305">
        <w:t>xxxxxxxxxxxx</w:t>
      </w:r>
      <w:proofErr w:type="spellEnd"/>
    </w:p>
    <w:p w14:paraId="749F3FE3" w14:textId="77777777" w:rsidR="00E73662" w:rsidRDefault="00E73662" w:rsidP="00897CBF">
      <w:pPr>
        <w:spacing w:after="120" w:line="276" w:lineRule="auto"/>
      </w:pPr>
      <w:r>
        <w:t xml:space="preserve">      (dále jen „pronajímatel“)</w:t>
      </w:r>
    </w:p>
    <w:p w14:paraId="1C62CBCC" w14:textId="77777777" w:rsidR="00BE5249" w:rsidRDefault="00E73662" w:rsidP="00897CBF">
      <w:pPr>
        <w:spacing w:after="0" w:line="276" w:lineRule="auto"/>
        <w:jc w:val="both"/>
      </w:pPr>
      <w:r>
        <w:t xml:space="preserve">     </w:t>
      </w:r>
      <w:r w:rsidR="00832B5A">
        <w:t xml:space="preserve"> (</w:t>
      </w:r>
      <w:r>
        <w:t xml:space="preserve">nájemce a pronajímatel dále společně také jako „smluvní strany“, jednotlivě jako „smluvní </w:t>
      </w:r>
    </w:p>
    <w:p w14:paraId="15310CFB" w14:textId="77777777" w:rsidR="00F3039B" w:rsidRDefault="00BE5249" w:rsidP="00832B5A">
      <w:pPr>
        <w:spacing w:after="120"/>
      </w:pPr>
      <w:r>
        <w:t xml:space="preserve">     </w:t>
      </w:r>
      <w:r w:rsidR="00897CBF">
        <w:t xml:space="preserve"> </w:t>
      </w:r>
      <w:r w:rsidR="00E73662">
        <w:t>strana“)</w:t>
      </w:r>
    </w:p>
    <w:p w14:paraId="15CBB1AF" w14:textId="77777777" w:rsidR="00E73662" w:rsidRDefault="00F3039B" w:rsidP="00F3039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3039B">
        <w:rPr>
          <w:rFonts w:cs="Arial"/>
          <w:b/>
        </w:rPr>
        <w:t>I.</w:t>
      </w:r>
    </w:p>
    <w:p w14:paraId="426C3867" w14:textId="77777777" w:rsidR="00F3039B" w:rsidRPr="00F3039B" w:rsidRDefault="00F3039B" w:rsidP="00F3039B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Účel smlouvy</w:t>
      </w:r>
    </w:p>
    <w:p w14:paraId="4CBC993D" w14:textId="77777777" w:rsidR="002F327C" w:rsidRDefault="00F3039B" w:rsidP="002F3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contextualSpacing/>
        <w:jc w:val="both"/>
      </w:pPr>
      <w:r>
        <w:t>Smluvní strany uzavřely Smlouvu o spolupráci</w:t>
      </w:r>
      <w:r w:rsidRPr="00F3039B">
        <w:rPr>
          <w:rFonts w:cs="Arial"/>
          <w:b/>
        </w:rPr>
        <w:t xml:space="preserve"> </w:t>
      </w:r>
      <w:r w:rsidRPr="00F3039B">
        <w:t>při vytvoření Klinického pracoviště DAMU praxe – studio Labyrint při Divadle Drak v Hradci Králové</w:t>
      </w:r>
      <w:r w:rsidR="002F327C">
        <w:t xml:space="preserve"> (dále jen „klinické pracoviště“</w:t>
      </w:r>
      <w:r>
        <w:t xml:space="preserve">. </w:t>
      </w:r>
      <w:r w:rsidR="002F327C">
        <w:t xml:space="preserve">Spolupráce specifikovaná v uvedené  smlouvě je součástí klíčových aktivit KA02, </w:t>
      </w:r>
      <w:proofErr w:type="spellStart"/>
      <w:r w:rsidR="002F327C">
        <w:t>podaktivita</w:t>
      </w:r>
      <w:proofErr w:type="spellEnd"/>
      <w:r w:rsidR="002F327C">
        <w:t xml:space="preserve"> “Vytvoření klinického pracoviště praxe”, a KA05, </w:t>
      </w:r>
      <w:proofErr w:type="spellStart"/>
      <w:r w:rsidR="002F327C">
        <w:t>podaktivita</w:t>
      </w:r>
      <w:proofErr w:type="spellEnd"/>
      <w:r w:rsidR="002F327C">
        <w:t xml:space="preserve"> “</w:t>
      </w:r>
      <w:proofErr w:type="spellStart"/>
      <w:r w:rsidR="002F327C">
        <w:t>Reakreditace</w:t>
      </w:r>
      <w:proofErr w:type="spellEnd"/>
      <w:r w:rsidR="002F327C">
        <w:t xml:space="preserve"> magisterského oboru Dramatická výchova se zaměřením na rozšíření praxe studentů formou klinické stáže”, projektu "Zajištění kvality studia na AMU a posílení reflexe nejnovějších trendů v umělecké praxi" spolufinancovaného z OP VVV pod </w:t>
      </w:r>
      <w:proofErr w:type="spellStart"/>
      <w:r w:rsidR="002F327C">
        <w:t>reg</w:t>
      </w:r>
      <w:proofErr w:type="spellEnd"/>
      <w:r w:rsidR="002F327C">
        <w:t>. č. CZ.02.2.69/0.0/0.0/16_015/0002404 (dále také jen „projekt“).</w:t>
      </w:r>
    </w:p>
    <w:p w14:paraId="7A4FA07C" w14:textId="77777777" w:rsidR="002F327C" w:rsidRDefault="002F327C" w:rsidP="002F3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contextualSpacing/>
        <w:jc w:val="both"/>
      </w:pPr>
      <w:r>
        <w:lastRenderedPageBreak/>
        <w:t xml:space="preserve">Smluvní strany se podrobně seznámily s obsahem výše uvedených </w:t>
      </w:r>
      <w:proofErr w:type="spellStart"/>
      <w:r>
        <w:t>podaktivit</w:t>
      </w:r>
      <w:proofErr w:type="spellEnd"/>
      <w:r>
        <w:t xml:space="preserve"> a zavázaly se ve smlouvě o spolupráci vyvinout společně veškeré úsilí, aby Akademie múzických umění v Praze naplnila cíle a výstupy těchto </w:t>
      </w:r>
      <w:proofErr w:type="spellStart"/>
      <w:r>
        <w:t>podaktivit</w:t>
      </w:r>
      <w:proofErr w:type="spellEnd"/>
      <w:r>
        <w:t>.</w:t>
      </w:r>
    </w:p>
    <w:p w14:paraId="5BCCA164" w14:textId="77777777" w:rsidR="00F3039B" w:rsidRDefault="00F3039B" w:rsidP="002F3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contextualSpacing/>
        <w:jc w:val="both"/>
      </w:pPr>
      <w:r>
        <w:t xml:space="preserve">V návaznosti na </w:t>
      </w:r>
      <w:r w:rsidR="002F327C">
        <w:t xml:space="preserve">výše zmíněnou </w:t>
      </w:r>
      <w:r>
        <w:t>smlouvu o spolupráci a v souladu s ustanovením jejího čl. I., odst. 4 písm. d) smluvní strany uzavírají tuto nájemní smlouvu.</w:t>
      </w:r>
    </w:p>
    <w:p w14:paraId="54586C58" w14:textId="77777777" w:rsidR="00F3039B" w:rsidRDefault="00F3039B" w:rsidP="002F3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contextualSpacing/>
        <w:jc w:val="both"/>
      </w:pPr>
      <w:r>
        <w:t xml:space="preserve">Účelem této smlouvy je </w:t>
      </w:r>
      <w:r w:rsidR="002F327C">
        <w:t>zajištění prostor pro umístění klinického pracoviště, ve kterých budou realizovány činnosti zajišťované spoluprací smluvních stran.</w:t>
      </w:r>
    </w:p>
    <w:p w14:paraId="5F413ED6" w14:textId="77777777" w:rsidR="002F327C" w:rsidRDefault="002F327C" w:rsidP="002F32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51493E5" w14:textId="77777777" w:rsidR="002F327C" w:rsidRPr="002A692F" w:rsidRDefault="002F327C" w:rsidP="002F32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2A692F">
        <w:rPr>
          <w:b/>
        </w:rPr>
        <w:t>II.</w:t>
      </w:r>
    </w:p>
    <w:p w14:paraId="617AB791" w14:textId="77777777" w:rsidR="002F327C" w:rsidRPr="002A692F" w:rsidRDefault="002F327C" w:rsidP="002F32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2A692F">
        <w:rPr>
          <w:b/>
        </w:rPr>
        <w:t>Předmět nájmu</w:t>
      </w:r>
    </w:p>
    <w:p w14:paraId="3BE12DC9" w14:textId="77777777" w:rsidR="002F327C" w:rsidRDefault="002F327C" w:rsidP="002F32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</w:pPr>
    </w:p>
    <w:p w14:paraId="48A65861" w14:textId="77777777" w:rsidR="002F327C" w:rsidRDefault="002F327C" w:rsidP="00492AD4">
      <w:pPr>
        <w:pStyle w:val="Odstavecseseznamem"/>
        <w:numPr>
          <w:ilvl w:val="0"/>
          <w:numId w:val="5"/>
        </w:numPr>
        <w:ind w:left="0" w:firstLine="0"/>
        <w:jc w:val="both"/>
      </w:pPr>
      <w:r>
        <w:t>Předmětem nájmu jsou níže uvedené prostory v objektu Divadla Drak na adrese Hradební 632</w:t>
      </w:r>
      <w:r w:rsidR="00790F9B">
        <w:t>/1</w:t>
      </w:r>
      <w:r>
        <w:t xml:space="preserve">, 500 03 Hradec Králové, k. </w:t>
      </w:r>
      <w:proofErr w:type="spellStart"/>
      <w:r>
        <w:t>ú.</w:t>
      </w:r>
      <w:proofErr w:type="spellEnd"/>
      <w:r>
        <w:t xml:space="preserve"> Hradec Králové, č. p. 632</w:t>
      </w:r>
      <w:r w:rsidR="00492AD4">
        <w:t xml:space="preserve"> (objekt občanské vybavenosti) na pozemku st. p. č. 716</w:t>
      </w:r>
      <w:r>
        <w:t xml:space="preserve">, </w:t>
      </w:r>
      <w:r w:rsidR="00492AD4">
        <w:t xml:space="preserve"> </w:t>
      </w:r>
      <w:r>
        <w:t>zapsáno  na LV 10001</w:t>
      </w:r>
      <w:r w:rsidR="00492AD4">
        <w:t xml:space="preserve"> u Katastrálního úřadu pro Královohradecký kraj, Katastrálního pracoviště Hradec Králové</w:t>
      </w:r>
      <w:r>
        <w:t>,  vedeném ve vlastnictví Statutárního města Hradec Králové, sídlem: Československé armády 408/51, 500</w:t>
      </w:r>
      <w:r w:rsidR="00492AD4">
        <w:t xml:space="preserve"> </w:t>
      </w:r>
      <w:r>
        <w:t xml:space="preserve">03 Hradec Králové. </w:t>
      </w:r>
      <w:r w:rsidR="00492AD4">
        <w:t>Pronajímatel</w:t>
      </w:r>
      <w:r>
        <w:t xml:space="preserve"> je oprávněn pronajmout uvedené prostory na základě Smlouvy o nájmu ze dne 28. 2. 2007</w:t>
      </w:r>
      <w:r w:rsidR="00492AD4">
        <w:t xml:space="preserve"> uzavřené s vlastníkem předmětu nájmu</w:t>
      </w:r>
      <w:r>
        <w:t>.</w:t>
      </w:r>
    </w:p>
    <w:p w14:paraId="30994B58" w14:textId="77777777" w:rsidR="00492AD4" w:rsidRDefault="00492AD4" w:rsidP="00790F9B">
      <w:pPr>
        <w:pStyle w:val="Odstavecseseznamem"/>
        <w:numPr>
          <w:ilvl w:val="1"/>
          <w:numId w:val="7"/>
        </w:numPr>
        <w:jc w:val="both"/>
      </w:pPr>
      <w:r>
        <w:t xml:space="preserve">Smluvní strany specifikovaly pro účely této smlouvy předmět nájmu </w:t>
      </w:r>
      <w:r w:rsidR="00790F9B">
        <w:t xml:space="preserve">v objektu č. p. 632 </w:t>
      </w:r>
      <w:r>
        <w:t>takto:</w:t>
      </w:r>
    </w:p>
    <w:p w14:paraId="18A3F68A" w14:textId="5ABE0F8E" w:rsidR="002F327C" w:rsidRDefault="002F327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</w:pPr>
      <w:r>
        <w:t>Pracovní místo v</w:t>
      </w:r>
      <w:r w:rsidR="00842575">
        <w:t xml:space="preserve"> místnosti </w:t>
      </w:r>
      <w:proofErr w:type="gramStart"/>
      <w:r>
        <w:t xml:space="preserve">č. </w:t>
      </w:r>
      <w:r w:rsidR="00842575">
        <w:t>D.02.5</w:t>
      </w:r>
      <w:proofErr w:type="gramEnd"/>
      <w:r w:rsidR="00842575">
        <w:t xml:space="preserve"> </w:t>
      </w:r>
      <w:r w:rsidR="007A1A05">
        <w:t xml:space="preserve">o výměře </w:t>
      </w:r>
      <w:proofErr w:type="spellStart"/>
      <w:r w:rsidR="00CD0305">
        <w:t>xx</w:t>
      </w:r>
      <w:proofErr w:type="spellEnd"/>
      <w:r w:rsidR="007A1A05">
        <w:t xml:space="preserve"> m</w:t>
      </w:r>
      <w:r w:rsidR="007A1A05" w:rsidRPr="00222AB4">
        <w:rPr>
          <w:vertAlign w:val="superscript"/>
        </w:rPr>
        <w:t>2</w:t>
      </w:r>
      <w:r w:rsidR="007A1A05">
        <w:t xml:space="preserve"> </w:t>
      </w:r>
      <w:r w:rsidR="00063D78">
        <w:t xml:space="preserve">na 2. NP </w:t>
      </w:r>
      <w:r>
        <w:t xml:space="preserve">sestávající z pracovního stolu, PC a tiskárny s připojením k internetu. Celoročně, přístupnost pro </w:t>
      </w:r>
      <w:r w:rsidR="00492AD4">
        <w:t>nájemce</w:t>
      </w:r>
      <w:r>
        <w:t xml:space="preserve"> sedm dní v týdnu, dvacet čtyři hodin denně </w:t>
      </w:r>
      <w:r w:rsidR="00492AD4">
        <w:t>na základě předchozího ohlášení</w:t>
      </w:r>
      <w:r w:rsidR="00DD3241">
        <w:t xml:space="preserve">. </w:t>
      </w:r>
      <w:r>
        <w:t xml:space="preserve">Místnost č. </w:t>
      </w:r>
      <w:r w:rsidR="00842575">
        <w:t xml:space="preserve">D.02.5 </w:t>
      </w:r>
      <w:r w:rsidR="00FE1328">
        <w:t xml:space="preserve">se zároveň pronajímá </w:t>
      </w:r>
      <w:r w:rsidR="00492AD4">
        <w:t>pro umístění techniky ve vlastnictví nájemce</w:t>
      </w:r>
      <w:r>
        <w:t xml:space="preserve"> alokované do klinického pracoviště</w:t>
      </w:r>
      <w:r w:rsidR="00492AD4">
        <w:t>;</w:t>
      </w:r>
    </w:p>
    <w:p w14:paraId="2E1C5C02" w14:textId="5E1B4480" w:rsidR="00E85D8B" w:rsidRDefault="006D6295" w:rsidP="00492AD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</w:pPr>
      <w:r>
        <w:t>Zkušebna</w:t>
      </w:r>
      <w:r w:rsidR="00E85D8B" w:rsidRPr="00222AB4">
        <w:t xml:space="preserve"> </w:t>
      </w:r>
      <w:proofErr w:type="gramStart"/>
      <w:r>
        <w:t>č. D.1.06</w:t>
      </w:r>
      <w:proofErr w:type="gramEnd"/>
      <w:r>
        <w:t xml:space="preserve"> </w:t>
      </w:r>
      <w:r w:rsidR="00E85D8B" w:rsidRPr="00222AB4">
        <w:t xml:space="preserve">o výměře </w:t>
      </w:r>
      <w:proofErr w:type="spellStart"/>
      <w:r w:rsidR="00CD0305">
        <w:t>xxxx</w:t>
      </w:r>
      <w:proofErr w:type="spellEnd"/>
      <w:r w:rsidR="00E85D8B" w:rsidRPr="00222AB4">
        <w:t xml:space="preserve"> m</w:t>
      </w:r>
      <w:r w:rsidR="00E85D8B" w:rsidRPr="00222AB4">
        <w:rPr>
          <w:vertAlign w:val="superscript"/>
        </w:rPr>
        <w:t>2</w:t>
      </w:r>
      <w:r w:rsidR="00E85D8B" w:rsidRPr="00222AB4">
        <w:t xml:space="preserve"> včetně zázemí víceúčelového pracoviště </w:t>
      </w:r>
      <w:r>
        <w:t xml:space="preserve">(č. D.1.11) </w:t>
      </w:r>
      <w:r w:rsidR="00E85D8B" w:rsidRPr="00222AB4">
        <w:t xml:space="preserve">o výměře </w:t>
      </w:r>
      <w:proofErr w:type="spellStart"/>
      <w:r w:rsidR="00CD0305">
        <w:t>xxxxx</w:t>
      </w:r>
      <w:proofErr w:type="spellEnd"/>
      <w:r w:rsidR="00E85D8B" w:rsidRPr="00222AB4">
        <w:t xml:space="preserve"> m</w:t>
      </w:r>
      <w:r w:rsidR="00E85D8B" w:rsidRPr="00222AB4">
        <w:rPr>
          <w:vertAlign w:val="superscript"/>
        </w:rPr>
        <w:t>2</w:t>
      </w:r>
      <w:r>
        <w:t xml:space="preserve">, šatna č. D.1.17 o výměře </w:t>
      </w:r>
      <w:proofErr w:type="spellStart"/>
      <w:r w:rsidR="00CD0305">
        <w:t>xx</w:t>
      </w:r>
      <w:proofErr w:type="spellEnd"/>
      <w:r>
        <w:t xml:space="preserve"> m</w:t>
      </w:r>
      <w:r w:rsidRPr="00222AB4">
        <w:rPr>
          <w:vertAlign w:val="superscript"/>
        </w:rPr>
        <w:t>2</w:t>
      </w:r>
      <w:r>
        <w:t xml:space="preserve">, koupelna č. D1.1.17 o výměře </w:t>
      </w:r>
      <w:proofErr w:type="spellStart"/>
      <w:r w:rsidR="00CD0305">
        <w:t>xx</w:t>
      </w:r>
      <w:proofErr w:type="spellEnd"/>
      <w:r>
        <w:t xml:space="preserve"> m</w:t>
      </w:r>
      <w:r w:rsidRPr="00222AB4">
        <w:rPr>
          <w:vertAlign w:val="superscript"/>
        </w:rPr>
        <w:t>2</w:t>
      </w:r>
      <w:r>
        <w:t xml:space="preserve"> a WC č. D.1.1.19 o výměře </w:t>
      </w:r>
      <w:proofErr w:type="spellStart"/>
      <w:r w:rsidR="00CD0305">
        <w:t>xx</w:t>
      </w:r>
      <w:proofErr w:type="spellEnd"/>
      <w:r>
        <w:t xml:space="preserve"> m</w:t>
      </w:r>
      <w:r w:rsidRPr="00222AB4">
        <w:rPr>
          <w:vertAlign w:val="superscript"/>
        </w:rPr>
        <w:t>2</w:t>
      </w:r>
      <w:r>
        <w:t xml:space="preserve">, vše na 1. NP. </w:t>
      </w:r>
      <w:r w:rsidR="00E85D8B" w:rsidRPr="00222AB4">
        <w:t>Kapacita 250 dní v roce.</w:t>
      </w:r>
    </w:p>
    <w:p w14:paraId="6535D868" w14:textId="0F0691D8" w:rsidR="00790F9B" w:rsidRDefault="00790F9B" w:rsidP="00790F9B">
      <w:pPr>
        <w:pStyle w:val="Odstavecseseznamem"/>
        <w:numPr>
          <w:ilvl w:val="0"/>
          <w:numId w:val="5"/>
        </w:numPr>
        <w:ind w:left="0" w:firstLine="0"/>
        <w:jc w:val="both"/>
      </w:pPr>
      <w:r>
        <w:t xml:space="preserve">Předmětem nájmu jsou dále níže uvedené prostory v objektu na adrese </w:t>
      </w:r>
      <w:r w:rsidR="002F327C">
        <w:t>Malé náměstí 120</w:t>
      </w:r>
      <w:r>
        <w:t>/13</w:t>
      </w:r>
      <w:r w:rsidR="002F327C">
        <w:t xml:space="preserve">, </w:t>
      </w:r>
      <w:r>
        <w:t xml:space="preserve">500 03 </w:t>
      </w:r>
      <w:r w:rsidR="002F327C">
        <w:t>Hradec Králové</w:t>
      </w:r>
      <w:r>
        <w:t xml:space="preserve">, č. p. 120 (obytný dům) na pozemku </w:t>
      </w:r>
      <w:r w:rsidRPr="00790F9B">
        <w:t xml:space="preserve">p. č. st. 261/1 v k. </w:t>
      </w:r>
      <w:proofErr w:type="spellStart"/>
      <w:r w:rsidRPr="00790F9B">
        <w:t>ú.</w:t>
      </w:r>
      <w:proofErr w:type="spellEnd"/>
      <w:r w:rsidRPr="00790F9B">
        <w:t xml:space="preserve"> Hradec Králové</w:t>
      </w:r>
      <w:r>
        <w:t>,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>
        <w:t xml:space="preserve">zapsáno  na LV 10001 u Katastrálního úřadu pro Královohradecký kraj, Katastrálního pracoviště Hradec Králové,  vedeném ve vlastnictví Statutárního města Hradec Králové, sídlem: Československé armády 408/51, 500 03 Hradec Králové. Pronajímatel je oprávněn pronajmout uvedené prostory na základě Smlouvy o nájmu ze dne </w:t>
      </w:r>
      <w:r w:rsidR="00E932D0">
        <w:t xml:space="preserve">28. 2. 2007 </w:t>
      </w:r>
      <w:r>
        <w:t>uzavřené s vlastníkem předmětu nájmu.</w:t>
      </w:r>
    </w:p>
    <w:p w14:paraId="5DBC0A89" w14:textId="77777777" w:rsidR="00790F9B" w:rsidRDefault="00790F9B" w:rsidP="00790F9B">
      <w:pPr>
        <w:jc w:val="both"/>
      </w:pPr>
      <w:r>
        <w:t>2.1.</w:t>
      </w:r>
      <w:r w:rsidRPr="00790F9B">
        <w:t xml:space="preserve"> </w:t>
      </w:r>
      <w:r>
        <w:t xml:space="preserve">Smluvní strany specifikovaly pro účely této smlouvy předmět nájmu v objektu č. p. 120 </w:t>
      </w:r>
      <w:r w:rsidRPr="003C2E18">
        <w:t>takto:</w:t>
      </w:r>
    </w:p>
    <w:p w14:paraId="62877920" w14:textId="66A3BBFA" w:rsidR="00DD3241" w:rsidRDefault="00DD3241" w:rsidP="00222AB4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</w:pPr>
      <w:r>
        <w:t>S</w:t>
      </w:r>
      <w:r w:rsidR="00503445" w:rsidRPr="00503445">
        <w:t xml:space="preserve">lužební byt </w:t>
      </w:r>
      <w:r w:rsidR="00C645B5">
        <w:t>na 2. NP</w:t>
      </w:r>
      <w:r w:rsidR="00503445" w:rsidRPr="00503445">
        <w:t>, místnosti číslo 2.08, 2.09, 2.10, 2.11, 2.12, 2.13, 2.16.</w:t>
      </w:r>
      <w:r>
        <w:t xml:space="preserve"> </w:t>
      </w:r>
      <w:r w:rsidRPr="00503445">
        <w:t>–</w:t>
      </w:r>
      <w:r w:rsidR="00503445" w:rsidRPr="00503445">
        <w:t xml:space="preserve"> Penzion </w:t>
      </w:r>
      <w:proofErr w:type="spellStart"/>
      <w:r w:rsidR="00503445" w:rsidRPr="00503445">
        <w:t>Amátka</w:t>
      </w:r>
      <w:proofErr w:type="spellEnd"/>
      <w:r w:rsidR="00503445" w:rsidRPr="00503445">
        <w:t xml:space="preserve"> – a další zázemí včetně hygienického zázemí, pro pře</w:t>
      </w:r>
      <w:r w:rsidR="00222AB4">
        <w:t>nocování</w:t>
      </w:r>
      <w:r w:rsidR="00503445" w:rsidRPr="00503445">
        <w:t xml:space="preserve"> účastníků akcí (kapacita: 8 osob). Kapacita 250 dní v roce.</w:t>
      </w:r>
    </w:p>
    <w:p w14:paraId="4F2B8CC3" w14:textId="7556951C" w:rsidR="00AC59CE" w:rsidRDefault="00613C17" w:rsidP="00222AB4">
      <w:pPr>
        <w:pStyle w:val="Odstavecseseznamem"/>
        <w:numPr>
          <w:ilvl w:val="0"/>
          <w:numId w:val="5"/>
        </w:numPr>
        <w:ind w:left="0" w:firstLine="0"/>
        <w:jc w:val="both"/>
      </w:pPr>
      <w:r w:rsidRPr="00613C17">
        <w:t>Všechny výše uvedené prostory jak v</w:t>
      </w:r>
      <w:r w:rsidR="00222AB4">
        <w:t> objektu č.p. 632 (</w:t>
      </w:r>
      <w:r w:rsidRPr="00613C17">
        <w:t>Divadl</w:t>
      </w:r>
      <w:r w:rsidR="00222AB4">
        <w:t>o</w:t>
      </w:r>
      <w:r w:rsidRPr="00613C17">
        <w:t xml:space="preserve"> Drak</w:t>
      </w:r>
      <w:r w:rsidR="00222AB4">
        <w:t>)</w:t>
      </w:r>
      <w:r w:rsidRPr="00613C17">
        <w:t>, tak v</w:t>
      </w:r>
      <w:r w:rsidR="00222AB4">
        <w:t xml:space="preserve"> objektu č.p. </w:t>
      </w:r>
      <w:r w:rsidR="003C2E18">
        <w:t>120 (</w:t>
      </w:r>
      <w:r w:rsidRPr="00613C17">
        <w:t xml:space="preserve">Penzion </w:t>
      </w:r>
      <w:proofErr w:type="spellStart"/>
      <w:r w:rsidRPr="00613C17">
        <w:t>Amátka</w:t>
      </w:r>
      <w:proofErr w:type="spellEnd"/>
      <w:r w:rsidR="003C2E18">
        <w:t xml:space="preserve">) pronajímá pronajímatel nájemci </w:t>
      </w:r>
      <w:r w:rsidRPr="00613C17">
        <w:t xml:space="preserve"> včetně </w:t>
      </w:r>
      <w:r w:rsidR="003C2E18">
        <w:t xml:space="preserve">stávajícího </w:t>
      </w:r>
      <w:r w:rsidRPr="00613C17">
        <w:t>vybavení.</w:t>
      </w:r>
    </w:p>
    <w:p w14:paraId="39A1F19B" w14:textId="5E76B27C" w:rsidR="002F327C" w:rsidRDefault="002F327C" w:rsidP="003C2E18">
      <w:pPr>
        <w:pStyle w:val="Odstavecseseznamem"/>
        <w:numPr>
          <w:ilvl w:val="0"/>
          <w:numId w:val="5"/>
        </w:numPr>
        <w:ind w:left="0" w:firstLine="0"/>
        <w:jc w:val="both"/>
      </w:pPr>
      <w:r>
        <w:t xml:space="preserve">Osoby odpovědné za realizaci této smlouvy uvedené v záhlaví dohodnou vždy s výhledem na následující </w:t>
      </w:r>
      <w:r w:rsidR="00503445">
        <w:t xml:space="preserve">tříměsíční </w:t>
      </w:r>
      <w:r>
        <w:t>období přesný harmonogram využití předmětu nájmu.</w:t>
      </w:r>
    </w:p>
    <w:p w14:paraId="6FDD049D" w14:textId="77777777" w:rsidR="002A692F" w:rsidRDefault="002A692F" w:rsidP="003C2E18">
      <w:pPr>
        <w:pStyle w:val="Odstavecseseznamem"/>
        <w:numPr>
          <w:ilvl w:val="0"/>
          <w:numId w:val="5"/>
        </w:numPr>
        <w:ind w:left="0" w:firstLine="0"/>
        <w:jc w:val="both"/>
      </w:pPr>
      <w:r w:rsidRPr="00DB36CC">
        <w:t>Náje</w:t>
      </w:r>
      <w:r w:rsidRPr="002A692F">
        <w:t xml:space="preserve">mce se zavazuje předmět nájmu specifikovaný </w:t>
      </w:r>
      <w:r>
        <w:t xml:space="preserve">výše v tomto článku </w:t>
      </w:r>
      <w:r w:rsidRPr="002A692F">
        <w:t xml:space="preserve">užívat výhradně k účelu uvedenému v této smlouvě, tj. k </w:t>
      </w:r>
      <w:r w:rsidRPr="00BE5249">
        <w:t xml:space="preserve">vytvoření </w:t>
      </w:r>
      <w:r>
        <w:t xml:space="preserve">a provozování </w:t>
      </w:r>
      <w:r w:rsidRPr="00BE5249">
        <w:t>Klinického pracoviště DAMU praxe – studio Labyrint př</w:t>
      </w:r>
      <w:r>
        <w:t>i Divadle Drak v Hradci Králové.</w:t>
      </w:r>
    </w:p>
    <w:p w14:paraId="0D06E536" w14:textId="77777777" w:rsidR="002A692F" w:rsidRDefault="002A692F" w:rsidP="003C2E18">
      <w:pPr>
        <w:pStyle w:val="Odstavecseseznamem"/>
        <w:numPr>
          <w:ilvl w:val="0"/>
          <w:numId w:val="5"/>
        </w:numPr>
        <w:ind w:left="0" w:firstLine="0"/>
        <w:jc w:val="both"/>
      </w:pPr>
      <w:r w:rsidRPr="002A692F">
        <w:lastRenderedPageBreak/>
        <w:t xml:space="preserve">Nájemce prohlašuje, že je </w:t>
      </w:r>
      <w:r>
        <w:t>veřejnou vysokou školou zřízenou zákonem č. 111/1998 Sb., ve znění pozdějších předpisů, a že je oprávněn klinické pracoviště vytvořit a provozovat.</w:t>
      </w:r>
      <w:r w:rsidRPr="002A692F">
        <w:t xml:space="preserve"> </w:t>
      </w:r>
    </w:p>
    <w:p w14:paraId="5C940AED" w14:textId="77777777" w:rsidR="00832B5A" w:rsidRDefault="00832B5A" w:rsidP="00832B5A">
      <w:pPr>
        <w:pStyle w:val="Odstavecseseznamem"/>
        <w:ind w:left="0"/>
        <w:jc w:val="both"/>
      </w:pPr>
    </w:p>
    <w:p w14:paraId="36741CC9" w14:textId="77777777" w:rsidR="00832B5A" w:rsidRDefault="002A692F" w:rsidP="00832B5A">
      <w:pPr>
        <w:spacing w:after="0"/>
        <w:jc w:val="center"/>
        <w:rPr>
          <w:rFonts w:ascii="Times New Roman" w:hAnsi="Times New Roman"/>
          <w:b/>
        </w:rPr>
      </w:pPr>
      <w:r w:rsidRPr="002A692F">
        <w:rPr>
          <w:b/>
        </w:rPr>
        <w:t>III.</w:t>
      </w:r>
      <w:r w:rsidRPr="00B91AE5">
        <w:rPr>
          <w:rFonts w:ascii="Times New Roman" w:hAnsi="Times New Roman"/>
          <w:b/>
        </w:rPr>
        <w:t xml:space="preserve"> </w:t>
      </w:r>
    </w:p>
    <w:p w14:paraId="1F811A12" w14:textId="77777777" w:rsidR="002A692F" w:rsidRDefault="002A692F" w:rsidP="00921973">
      <w:pPr>
        <w:jc w:val="center"/>
        <w:rPr>
          <w:b/>
        </w:rPr>
      </w:pPr>
      <w:r w:rsidRPr="002A692F">
        <w:rPr>
          <w:b/>
        </w:rPr>
        <w:t>Doba nájmu</w:t>
      </w:r>
    </w:p>
    <w:p w14:paraId="36D1F038" w14:textId="77777777" w:rsidR="00832B5A" w:rsidRDefault="00832B5A" w:rsidP="00AC59CE">
      <w:pPr>
        <w:pStyle w:val="Odstavecseseznamem"/>
        <w:keepNext/>
        <w:keepLines/>
        <w:numPr>
          <w:ilvl w:val="3"/>
          <w:numId w:val="3"/>
        </w:numPr>
        <w:spacing w:after="360"/>
        <w:ind w:left="0" w:firstLine="0"/>
        <w:jc w:val="both"/>
      </w:pPr>
      <w:r w:rsidRPr="002A692F">
        <w:t xml:space="preserve">Pronajímatel přenechává nájemci předmět nájmu do užívání na dobu určitou, a to ode dne </w:t>
      </w:r>
      <w:r>
        <w:t xml:space="preserve">účinnosti této smlouvy </w:t>
      </w:r>
      <w:r w:rsidRPr="002A692F">
        <w:t xml:space="preserve">do 31. </w:t>
      </w:r>
      <w:r>
        <w:t xml:space="preserve">září </w:t>
      </w:r>
      <w:r w:rsidRPr="002A692F">
        <w:t xml:space="preserve"> 20</w:t>
      </w:r>
      <w:r>
        <w:t>21</w:t>
      </w:r>
      <w:r w:rsidRPr="002A692F">
        <w:t xml:space="preserve"> (dále také jen „doba nájmu“). </w:t>
      </w:r>
    </w:p>
    <w:p w14:paraId="2EF9595B" w14:textId="77777777" w:rsidR="00832B5A" w:rsidRDefault="00832B5A" w:rsidP="00832B5A">
      <w:pPr>
        <w:pStyle w:val="Odstavecseseznamem"/>
        <w:keepNext/>
        <w:keepLines/>
        <w:spacing w:after="360"/>
        <w:ind w:left="0"/>
        <w:jc w:val="both"/>
      </w:pPr>
    </w:p>
    <w:p w14:paraId="2EE5B6B3" w14:textId="77777777" w:rsidR="00832B5A" w:rsidRDefault="00832B5A" w:rsidP="00832B5A">
      <w:pPr>
        <w:pStyle w:val="Odstavecseseznamem"/>
        <w:keepNext/>
        <w:keepLines/>
        <w:spacing w:after="360"/>
        <w:ind w:left="0"/>
        <w:jc w:val="center"/>
        <w:rPr>
          <w:b/>
        </w:rPr>
      </w:pPr>
      <w:r w:rsidRPr="003B62D7">
        <w:rPr>
          <w:b/>
        </w:rPr>
        <w:t>IV.</w:t>
      </w:r>
    </w:p>
    <w:p w14:paraId="3D9EC52C" w14:textId="77777777" w:rsidR="00832B5A" w:rsidRDefault="00832B5A" w:rsidP="00832B5A">
      <w:pPr>
        <w:pStyle w:val="Odstavecseseznamem"/>
        <w:keepNext/>
        <w:keepLines/>
        <w:spacing w:after="360"/>
        <w:ind w:left="0"/>
        <w:jc w:val="center"/>
        <w:rPr>
          <w:b/>
        </w:rPr>
      </w:pPr>
      <w:r>
        <w:rPr>
          <w:b/>
        </w:rPr>
        <w:t>N</w:t>
      </w:r>
      <w:r w:rsidRPr="003B62D7">
        <w:rPr>
          <w:b/>
        </w:rPr>
        <w:t>ájemné</w:t>
      </w:r>
      <w:r>
        <w:rPr>
          <w:b/>
        </w:rPr>
        <w:t xml:space="preserve"> a platební podmínky</w:t>
      </w:r>
    </w:p>
    <w:p w14:paraId="0EFF0227" w14:textId="77777777" w:rsidR="00832B5A" w:rsidRPr="003B62D7" w:rsidRDefault="00832B5A" w:rsidP="00832B5A">
      <w:pPr>
        <w:pStyle w:val="Odstavecseseznamem"/>
        <w:keepNext/>
        <w:keepLines/>
        <w:spacing w:after="360"/>
        <w:ind w:left="0"/>
        <w:jc w:val="center"/>
        <w:rPr>
          <w:b/>
        </w:rPr>
      </w:pPr>
    </w:p>
    <w:p w14:paraId="68024B7C" w14:textId="77777777" w:rsidR="00832B5A" w:rsidRDefault="00832B5A" w:rsidP="00832B5A">
      <w:pPr>
        <w:pStyle w:val="Odstavecseseznamem"/>
        <w:keepNext/>
        <w:keepLines/>
        <w:spacing w:after="360"/>
        <w:ind w:left="0"/>
        <w:jc w:val="both"/>
      </w:pPr>
      <w:r>
        <w:t xml:space="preserve">1.         </w:t>
      </w:r>
      <w:r w:rsidRPr="003B62D7">
        <w:t xml:space="preserve">Nájemné činí na základě dohody smluvních stran za celý předmět nájmu měsíčně </w:t>
      </w:r>
      <w:r>
        <w:t>15.000</w:t>
      </w:r>
      <w:r w:rsidRPr="003B62D7">
        <w:t>,-- Kč (</w:t>
      </w:r>
      <w:r>
        <w:t xml:space="preserve">slovy: patnáct tisíc </w:t>
      </w:r>
      <w:r w:rsidRPr="003B62D7">
        <w:t xml:space="preserve">korun českých). Nájemné za rok (12 měsíců) činí </w:t>
      </w:r>
      <w:r>
        <w:t>180.000</w:t>
      </w:r>
      <w:r w:rsidRPr="003B62D7">
        <w:t xml:space="preserve">,-- Kč, t.j. slovy: </w:t>
      </w:r>
      <w:r>
        <w:t xml:space="preserve">sto osmdesát tisíc </w:t>
      </w:r>
      <w:r w:rsidRPr="003B62D7">
        <w:t>korun českých) bez DPH. DPH není pronajímatelem v souladu s</w:t>
      </w:r>
      <w:r w:rsidR="0026502E">
        <w:t> ustanovením § 56a z. č. 234/2004 Sb., ve znění pozdějších předpisů, účtováno, protože se jedná o dlouhodobý nájem osvobozený od DPH.</w:t>
      </w:r>
      <w:r w:rsidRPr="003B62D7">
        <w:t xml:space="preserve"> Nájemné je splatné na základě faktury vystavené pronajímatelem v měsíčních splátkách ve výši </w:t>
      </w:r>
      <w:r>
        <w:t>15.000</w:t>
      </w:r>
      <w:r w:rsidRPr="003B62D7">
        <w:t>,- Kč na účet pronajímatele uvedený v</w:t>
      </w:r>
      <w:r>
        <w:t> záhlaví této smlouvy</w:t>
      </w:r>
      <w:r w:rsidRPr="003B62D7">
        <w:t xml:space="preserve">. </w:t>
      </w:r>
      <w:r>
        <w:t xml:space="preserve">V nájemném je zahrnuta i úhrada za veškeré služby spojené s nájmem. </w:t>
      </w:r>
    </w:p>
    <w:p w14:paraId="3B16D287" w14:textId="77777777" w:rsidR="00832B5A" w:rsidRPr="003B62D7" w:rsidRDefault="00832B5A" w:rsidP="00AC59CE">
      <w:pPr>
        <w:keepNext/>
        <w:keepLines/>
        <w:numPr>
          <w:ilvl w:val="3"/>
          <w:numId w:val="3"/>
        </w:numPr>
        <w:suppressAutoHyphens/>
        <w:spacing w:after="360" w:line="240" w:lineRule="auto"/>
        <w:ind w:left="0" w:firstLine="0"/>
        <w:jc w:val="both"/>
      </w:pPr>
      <w:r w:rsidRPr="003B62D7">
        <w:t>Nájemné bude pronajímatelem fakturováno vždy do 15. kalendářního dne v měsíci následujícím po měsíci, ve kterém došlo ke zdanitelnému plnění. Lhůta sp</w:t>
      </w:r>
      <w:r>
        <w:t xml:space="preserve">latnosti faktur je sjednána na </w:t>
      </w:r>
      <w:r w:rsidRPr="003B62D7">
        <w:t xml:space="preserve">14 dní od </w:t>
      </w:r>
      <w:r>
        <w:t>doručení faktury nájemci</w:t>
      </w:r>
      <w:r w:rsidRPr="003B62D7">
        <w:t>.</w:t>
      </w:r>
      <w:r>
        <w:t xml:space="preserve"> Faktura musí mít náležitosti stanovené platnými obecně závaznými právními předpisy a musí v ní být uvedeno</w:t>
      </w:r>
      <w:r w:rsidRPr="003B62D7">
        <w:t xml:space="preserve"> </w:t>
      </w:r>
      <w:r w:rsidRPr="00244CC5">
        <w:t>číslo proje</w:t>
      </w:r>
      <w:r>
        <w:t>ktu (</w:t>
      </w:r>
      <w:proofErr w:type="spellStart"/>
      <w:r>
        <w:t>reg</w:t>
      </w:r>
      <w:proofErr w:type="spellEnd"/>
      <w:r>
        <w:t>. č. CZ.02.2.69/0.0/0.0/16_015/0002404</w:t>
      </w:r>
      <w:r w:rsidR="0026502E">
        <w:t>)  a zkratka</w:t>
      </w:r>
      <w:r w:rsidRPr="00244CC5">
        <w:t xml:space="preserve"> programu (OP VVV)</w:t>
      </w:r>
      <w:r>
        <w:t>. Pokud nebude mít</w:t>
      </w:r>
      <w:r w:rsidRPr="00CF785F">
        <w:t xml:space="preserve"> </w:t>
      </w:r>
      <w:r>
        <w:t>faktura náležitosti stanovené touto smlouvou, je nájemce</w:t>
      </w:r>
      <w:r w:rsidRPr="00973D7F">
        <w:t xml:space="preserve"> oprávněn ji vrátit pro</w:t>
      </w:r>
      <w:r>
        <w:t>najímateli</w:t>
      </w:r>
      <w:r w:rsidRPr="00973D7F">
        <w:t xml:space="preserve"> k přepracování, či doplnění</w:t>
      </w:r>
      <w:r>
        <w:t>, aniž by byl v prodlení se zaplacením nájemného</w:t>
      </w:r>
      <w:r w:rsidRPr="00973D7F">
        <w:t xml:space="preserve">. V takovém případě běží nová lhůta splatnosti ode dne doručení opravené </w:t>
      </w:r>
      <w:r>
        <w:t xml:space="preserve">či doplněné </w:t>
      </w:r>
      <w:r w:rsidRPr="00973D7F">
        <w:t xml:space="preserve">faktury </w:t>
      </w:r>
      <w:r>
        <w:t xml:space="preserve">nájemci. Pronajímatel je povinen zaslat fakturu na adresu nájemce uvedenou v záhlaví smlouvy a současně na adresy: </w:t>
      </w:r>
      <w:hyperlink r:id="rId10">
        <w:r w:rsidRPr="00CF785F">
          <w:rPr>
            <w:color w:val="1155CC"/>
            <w:u w:val="single"/>
          </w:rPr>
          <w:t>faktury@amu.cz</w:t>
        </w:r>
      </w:hyperlink>
      <w:r>
        <w:t xml:space="preserve">, </w:t>
      </w:r>
      <w:hyperlink r:id="rId11">
        <w:r w:rsidRPr="00CF785F">
          <w:rPr>
            <w:color w:val="1155CC"/>
            <w:u w:val="single"/>
          </w:rPr>
          <w:t>gabriela.zelenasittova@damu.cz</w:t>
        </w:r>
      </w:hyperlink>
      <w:r>
        <w:t xml:space="preserve"> a </w:t>
      </w:r>
      <w:hyperlink r:id="rId12">
        <w:r w:rsidRPr="00CF785F">
          <w:rPr>
            <w:color w:val="1155CC"/>
            <w:u w:val="single"/>
          </w:rPr>
          <w:t>filip.maly@amu.cz</w:t>
        </w:r>
      </w:hyperlink>
      <w:r>
        <w:rPr>
          <w:color w:val="1155CC"/>
          <w:u w:val="single"/>
        </w:rPr>
        <w:t>.</w:t>
      </w:r>
      <w:r>
        <w:t xml:space="preserve"> V emailové zprávě uvede jako předmět: “Divadlo Drak a Mezinárodní institut figurálního divadla, o.p.s.</w:t>
      </w:r>
      <w:r w:rsidRPr="00CF785F">
        <w:rPr>
          <w:color w:val="FF0000"/>
        </w:rPr>
        <w:t xml:space="preserve"> </w:t>
      </w:r>
      <w:r>
        <w:t>– číslo dokladu”; přílohou emailu bude pouze 1 doklad, nájemce nebude zasílat více různých dokladů v jedné emailové zprávě a zašle je nejlépe ve formátu ISDOC, případně jako strojově čitelné PDF.</w:t>
      </w:r>
    </w:p>
    <w:p w14:paraId="75974FE5" w14:textId="77777777" w:rsidR="00832B5A" w:rsidRDefault="00832B5A" w:rsidP="00AC59CE">
      <w:pPr>
        <w:pStyle w:val="Odstavecseseznamem"/>
        <w:keepNext/>
        <w:keepLines/>
        <w:numPr>
          <w:ilvl w:val="3"/>
          <w:numId w:val="3"/>
        </w:numPr>
        <w:spacing w:after="360"/>
        <w:ind w:left="0" w:firstLine="0"/>
        <w:jc w:val="both"/>
      </w:pPr>
      <w:r w:rsidRPr="00B91AE5">
        <w:t>Za den splnění závazku nájemce zaplatit nájemné</w:t>
      </w:r>
      <w:r>
        <w:t xml:space="preserve">, v němž jsou zahrnuty i </w:t>
      </w:r>
      <w:r w:rsidRPr="00B91AE5">
        <w:t>veškeré úhrady za služby spojené s</w:t>
      </w:r>
      <w:r>
        <w:t> </w:t>
      </w:r>
      <w:r w:rsidRPr="00B91AE5">
        <w:t>nájmem</w:t>
      </w:r>
      <w:r>
        <w:t>,</w:t>
      </w:r>
      <w:r w:rsidRPr="00B91AE5">
        <w:t xml:space="preserve"> je považován den </w:t>
      </w:r>
      <w:r>
        <w:t>odepsání</w:t>
      </w:r>
      <w:r w:rsidRPr="00B91AE5">
        <w:t xml:space="preserve"> fakturované částky nájemného </w:t>
      </w:r>
      <w:r>
        <w:t>z účtu nájemce ve prospěch účtu</w:t>
      </w:r>
      <w:r w:rsidRPr="00B91AE5">
        <w:t xml:space="preserve"> pronajímatele. </w:t>
      </w:r>
    </w:p>
    <w:p w14:paraId="48E0EFA3" w14:textId="77777777" w:rsidR="00832B5A" w:rsidRDefault="00832B5A" w:rsidP="00832B5A">
      <w:pPr>
        <w:pStyle w:val="Odstavecseseznamem"/>
        <w:keepNext/>
        <w:keepLines/>
        <w:spacing w:after="360"/>
        <w:ind w:left="0"/>
        <w:jc w:val="both"/>
      </w:pPr>
    </w:p>
    <w:p w14:paraId="78562C55" w14:textId="77777777" w:rsidR="00832B5A" w:rsidRDefault="00832B5A" w:rsidP="00AC59CE">
      <w:pPr>
        <w:pStyle w:val="Odstavecseseznamem"/>
        <w:keepNext/>
        <w:keepLines/>
        <w:numPr>
          <w:ilvl w:val="3"/>
          <w:numId w:val="3"/>
        </w:numPr>
        <w:spacing w:after="360"/>
        <w:ind w:left="0" w:firstLine="0"/>
        <w:jc w:val="both"/>
      </w:pPr>
      <w:r w:rsidRPr="003B62D7">
        <w:t>V případě, že se nájemce octne v prodlení s platbou nájemného, je p</w:t>
      </w:r>
      <w:r>
        <w:t>ovinen uhradit pronajímateli úrok z prodlení ve výši 0,1</w:t>
      </w:r>
      <w:r w:rsidRPr="003B62D7">
        <w:t xml:space="preserve"> % z dlužné částky za každý i započatý den prodlení až do okamžiku uhrazení dlužné částky.</w:t>
      </w:r>
    </w:p>
    <w:p w14:paraId="1CEFBD34" w14:textId="77777777" w:rsidR="00832B5A" w:rsidRDefault="00832B5A" w:rsidP="00832B5A">
      <w:pPr>
        <w:pStyle w:val="Odstavecseseznamem"/>
      </w:pPr>
    </w:p>
    <w:p w14:paraId="343A4557" w14:textId="77777777" w:rsidR="00832B5A" w:rsidRDefault="00832B5A" w:rsidP="00832B5A">
      <w:pPr>
        <w:pStyle w:val="Odstavecseseznamem"/>
        <w:keepNext/>
        <w:keepLines/>
        <w:spacing w:after="360"/>
        <w:ind w:left="0"/>
        <w:jc w:val="center"/>
        <w:rPr>
          <w:b/>
        </w:rPr>
      </w:pPr>
      <w:r w:rsidRPr="00832B5A">
        <w:rPr>
          <w:b/>
        </w:rPr>
        <w:lastRenderedPageBreak/>
        <w:t>V.</w:t>
      </w:r>
    </w:p>
    <w:p w14:paraId="3A82DF17" w14:textId="77777777" w:rsidR="00832B5A" w:rsidRDefault="00832B5A" w:rsidP="00832B5A">
      <w:pPr>
        <w:pStyle w:val="Odstavecseseznamem"/>
        <w:keepNext/>
        <w:keepLines/>
        <w:spacing w:after="360"/>
        <w:ind w:left="0"/>
        <w:jc w:val="center"/>
        <w:rPr>
          <w:b/>
        </w:rPr>
      </w:pPr>
      <w:r>
        <w:rPr>
          <w:b/>
        </w:rPr>
        <w:t>Práva a povinnosti smluvních stran</w:t>
      </w:r>
    </w:p>
    <w:p w14:paraId="49B54FF2" w14:textId="77777777" w:rsidR="00832B5A" w:rsidRPr="00832B5A" w:rsidRDefault="00832B5A" w:rsidP="00AC59CE">
      <w:pPr>
        <w:pStyle w:val="Nadpis1"/>
        <w:keepLines/>
        <w:numPr>
          <w:ilvl w:val="6"/>
          <w:numId w:val="3"/>
        </w:numPr>
        <w:spacing w:before="0" w:after="240" w:line="240" w:lineRule="auto"/>
        <w:ind w:left="284" w:hanging="284"/>
        <w:jc w:val="left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832B5A">
        <w:rPr>
          <w:rFonts w:ascii="Calibri" w:eastAsia="Calibri" w:hAnsi="Calibri"/>
          <w:b w:val="0"/>
          <w:sz w:val="22"/>
          <w:szCs w:val="22"/>
          <w:lang w:eastAsia="en-US"/>
        </w:rPr>
        <w:t>Pronajímatel se zavazuje:</w:t>
      </w:r>
    </w:p>
    <w:p w14:paraId="4BC8C18B" w14:textId="77777777" w:rsidR="00832B5A" w:rsidRPr="003F0DC5" w:rsidRDefault="00832B5A" w:rsidP="00832B5A">
      <w:pPr>
        <w:keepNext/>
        <w:keepLines/>
        <w:numPr>
          <w:ilvl w:val="0"/>
          <w:numId w:val="10"/>
        </w:numPr>
        <w:spacing w:after="120" w:line="240" w:lineRule="auto"/>
        <w:jc w:val="both"/>
      </w:pPr>
      <w:r w:rsidRPr="00832B5A">
        <w:t xml:space="preserve">protokolárně předat nájemci předmět nájmu ke dni účinnosti této smlouvy ve stavu, ve kterém si ho tento prohlédl. Protokol o předání a převzetí předmětu nájmu bude tvořit jako </w:t>
      </w:r>
      <w:r w:rsidR="0097097F">
        <w:t xml:space="preserve">příloha č. </w:t>
      </w:r>
      <w:r w:rsidR="0097097F" w:rsidRPr="00DB36CC">
        <w:t>3</w:t>
      </w:r>
      <w:r w:rsidR="0097097F">
        <w:t xml:space="preserve"> nedílnou </w:t>
      </w:r>
      <w:r w:rsidRPr="00832B5A">
        <w:t xml:space="preserve">součást této smlouvy a bude k ní připojen v okamžiku předání předmětu nájmu </w:t>
      </w:r>
      <w:r w:rsidRPr="003F0DC5">
        <w:t>pronajímatelem nájemci,</w:t>
      </w:r>
    </w:p>
    <w:p w14:paraId="6FB5C809" w14:textId="1998DF76" w:rsidR="00832B5A" w:rsidRPr="003F0DC5" w:rsidRDefault="00832B5A" w:rsidP="00832B5A">
      <w:pPr>
        <w:keepNext/>
        <w:keepLines/>
        <w:numPr>
          <w:ilvl w:val="0"/>
          <w:numId w:val="10"/>
        </w:numPr>
        <w:spacing w:after="120" w:line="240" w:lineRule="auto"/>
        <w:ind w:left="357" w:hanging="357"/>
      </w:pPr>
      <w:r w:rsidRPr="003F0DC5">
        <w:t>umožnit nájemci řádné užívání předmětu nájmu v souladu s touto smlouvou</w:t>
      </w:r>
      <w:r w:rsidR="008725F2" w:rsidRPr="003F0DC5">
        <w:t xml:space="preserve"> a poskytovat mu všechny služby spojené s nájmem, které jsou nezbytné a obvyklé pro řádné užívání předmětu nájmu;</w:t>
      </w:r>
    </w:p>
    <w:p w14:paraId="2BC7F99B" w14:textId="77777777" w:rsidR="00832B5A" w:rsidRPr="00832B5A" w:rsidRDefault="00832B5A" w:rsidP="00832B5A">
      <w:pPr>
        <w:keepNext/>
        <w:keepLines/>
        <w:numPr>
          <w:ilvl w:val="0"/>
          <w:numId w:val="10"/>
        </w:numPr>
        <w:spacing w:after="120" w:line="240" w:lineRule="auto"/>
        <w:ind w:left="357" w:hanging="357"/>
      </w:pPr>
      <w:r w:rsidRPr="003F0DC5">
        <w:t>udržovat předmět</w:t>
      </w:r>
      <w:r w:rsidRPr="00832B5A">
        <w:t xml:space="preserve"> nájmu v takovém stavu, aby mohl předmět nájmu sloužit tomu užívání, pro které byl pronajat;</w:t>
      </w:r>
    </w:p>
    <w:p w14:paraId="31BF7E5C" w14:textId="77777777" w:rsidR="00832B5A" w:rsidRPr="00832B5A" w:rsidRDefault="00832B5A" w:rsidP="00832B5A">
      <w:pPr>
        <w:keepNext/>
        <w:keepLines/>
        <w:numPr>
          <w:ilvl w:val="0"/>
          <w:numId w:val="10"/>
        </w:numPr>
        <w:spacing w:after="120" w:line="240" w:lineRule="auto"/>
        <w:ind w:left="357" w:hanging="357"/>
      </w:pPr>
      <w:r w:rsidRPr="00832B5A">
        <w:t>zajistit nájemci nerušené užívání předmětu nájmu po dobu nájmu;</w:t>
      </w:r>
    </w:p>
    <w:p w14:paraId="1A5F5B1A" w14:textId="77777777" w:rsidR="00010BE9" w:rsidRDefault="00832B5A" w:rsidP="00832B5A">
      <w:pPr>
        <w:keepNext/>
        <w:keepLines/>
        <w:numPr>
          <w:ilvl w:val="0"/>
          <w:numId w:val="10"/>
        </w:numPr>
        <w:spacing w:after="120" w:line="240" w:lineRule="auto"/>
        <w:ind w:left="357" w:hanging="357"/>
      </w:pPr>
      <w:r w:rsidRPr="00832B5A">
        <w:t>odstranit poškození nebo vadu předmětu nájmu v přiměřené době poté, co mu nájemce poškození nebo vadu oznámil</w:t>
      </w:r>
      <w:r w:rsidR="00010BE9">
        <w:t>,</w:t>
      </w:r>
    </w:p>
    <w:p w14:paraId="5736B974" w14:textId="77777777" w:rsidR="00010BE9" w:rsidRDefault="00010BE9" w:rsidP="00010B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poskytnout nájemci veškerou součinnost nezbytnou k užívání předmětu nájmu ve sjednaném rozsahu,</w:t>
      </w:r>
    </w:p>
    <w:p w14:paraId="69757C24" w14:textId="77777777" w:rsidR="00010BE9" w:rsidRDefault="00010BE9" w:rsidP="00010B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umožnit nájemci a  osobám účastnícím se akcí pořádaných klinickým pracovištěm bezproblémový a včasný přístup do předmětu nájmu, jakož i přístup k funkčnímu WC,</w:t>
      </w:r>
    </w:p>
    <w:p w14:paraId="5B286B96" w14:textId="77777777" w:rsidR="00010BE9" w:rsidRDefault="00010BE9" w:rsidP="00010B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zajistit fungující techniku v rozsahu dohodnutém smluvními stranami a technický servis za účelem jejího fungování po celou dobu trvání akcí pořádaných klinickým pracovištěm,</w:t>
      </w:r>
    </w:p>
    <w:p w14:paraId="38B432A8" w14:textId="77777777" w:rsidR="00832B5A" w:rsidRDefault="00010BE9" w:rsidP="00010B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zajistí na svůj náklad běžný úklid předmětu nájmu.</w:t>
      </w:r>
    </w:p>
    <w:p w14:paraId="740836B6" w14:textId="77777777" w:rsidR="00551F50" w:rsidRDefault="00551F50" w:rsidP="00551F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</w:pPr>
    </w:p>
    <w:p w14:paraId="7A27E298" w14:textId="77777777" w:rsidR="0097097F" w:rsidRDefault="00551F50" w:rsidP="00551F50">
      <w:pPr>
        <w:pStyle w:val="Odstavecseseznamem"/>
        <w:ind w:left="0"/>
      </w:pPr>
      <w:r>
        <w:t xml:space="preserve">2.   </w:t>
      </w:r>
      <w:r w:rsidR="0097097F">
        <w:t>Pronajímatel je oprávněn:</w:t>
      </w:r>
    </w:p>
    <w:p w14:paraId="672CD26F" w14:textId="77777777" w:rsidR="0097097F" w:rsidRDefault="00551F50" w:rsidP="00551F50">
      <w:pPr>
        <w:ind w:left="284" w:hanging="284"/>
      </w:pPr>
      <w:r>
        <w:t xml:space="preserve">-     </w:t>
      </w:r>
      <w:r w:rsidR="0097097F" w:rsidRPr="00551F50">
        <w:t>neodstraní-li nájemce poškození nebo vady způsobené okolnostmi, za které nájemce odpovídá, odstranit je na náklady nájemce;</w:t>
      </w:r>
    </w:p>
    <w:p w14:paraId="3D91D7D9" w14:textId="77777777" w:rsidR="0097097F" w:rsidRPr="00551F50" w:rsidRDefault="00551F50" w:rsidP="00551F50">
      <w:pPr>
        <w:ind w:left="284" w:hanging="284"/>
      </w:pPr>
      <w:r>
        <w:t xml:space="preserve">-     </w:t>
      </w:r>
      <w:r w:rsidR="0097097F" w:rsidRPr="00551F50">
        <w:t>provést 15 dnů před ukončením nájmu za přítomnosti nájemce prohlídku předmětu nájmu. O stavu předmětu nájmu bude sepsán protokol podepsaný oběma smluvními stranami. Zjistí-li se při této prohlídce škody na předmětu nájmu, je nájemce povinen tyto odstranit na vlastní náklady do doby přejímky, která se koná za účasti obou smluvních stran v poslední den nájmu.</w:t>
      </w:r>
    </w:p>
    <w:p w14:paraId="1F126C69" w14:textId="77777777" w:rsidR="00DE3165" w:rsidRPr="00551F50" w:rsidRDefault="00551F50" w:rsidP="00551F50">
      <w:r>
        <w:t xml:space="preserve">3.  </w:t>
      </w:r>
      <w:r w:rsidR="00DE3165" w:rsidRPr="00551F50">
        <w:t>Nájemce se zavazuje:</w:t>
      </w:r>
    </w:p>
    <w:p w14:paraId="20D5C40D" w14:textId="77777777" w:rsidR="00DE3165" w:rsidRDefault="00551F50" w:rsidP="00551F50">
      <w:r>
        <w:t xml:space="preserve">-     </w:t>
      </w:r>
      <w:r w:rsidR="00DE3165" w:rsidRPr="00551F50">
        <w:t>užívat předmět nájmu řádně a pečovat o něj tak, aby nevznikla škoda,</w:t>
      </w:r>
    </w:p>
    <w:p w14:paraId="43CEDA46" w14:textId="77777777" w:rsidR="00257563" w:rsidRPr="00551F50" w:rsidRDefault="00257563" w:rsidP="00551F50">
      <w:r>
        <w:t>-     řádně a včas hradit nájemné,</w:t>
      </w:r>
    </w:p>
    <w:p w14:paraId="71988811" w14:textId="77777777" w:rsidR="00DE3165" w:rsidRDefault="00551F50" w:rsidP="00551F50">
      <w:pPr>
        <w:ind w:left="284" w:hanging="284"/>
      </w:pPr>
      <w:r>
        <w:t xml:space="preserve">-     </w:t>
      </w:r>
      <w:r w:rsidR="00DE3165" w:rsidRPr="00551F50">
        <w:t xml:space="preserve">při užívání předmětu nájmu </w:t>
      </w:r>
      <w:r w:rsidR="00010BE9" w:rsidRPr="00551F50">
        <w:t>dodržovat</w:t>
      </w:r>
      <w:r w:rsidR="00DE3165" w:rsidRPr="00551F50">
        <w:t xml:space="preserve"> provozní řád </w:t>
      </w:r>
      <w:r w:rsidR="00010BE9" w:rsidRPr="00551F50">
        <w:t xml:space="preserve">divadla </w:t>
      </w:r>
      <w:r w:rsidR="00DE3165" w:rsidRPr="00551F50">
        <w:t>DRAK, se kterým</w:t>
      </w:r>
      <w:r w:rsidR="00010BE9" w:rsidRPr="00551F50">
        <w:t xml:space="preserve"> pronajímatel seznámí zaměstnance nájemci a další osoby účastnící se akcí pořádaných klinickým pracovištěm,</w:t>
      </w:r>
    </w:p>
    <w:p w14:paraId="03A8EFD0" w14:textId="77777777" w:rsidR="00257563" w:rsidRDefault="00257563" w:rsidP="0025756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contextualSpacing/>
      </w:pPr>
      <w:r>
        <w:t>-     užívat předmětu nájmu v souladu s obecně závaznými právními předpisy o požární ochraně, hygieně, bezpečnosti a ochraně zdraví při práci,</w:t>
      </w:r>
    </w:p>
    <w:p w14:paraId="0304A6F4" w14:textId="77777777" w:rsidR="00257563" w:rsidRDefault="00257563" w:rsidP="0025756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contextualSpacing/>
      </w:pPr>
      <w:r>
        <w:t xml:space="preserve"> </w:t>
      </w:r>
    </w:p>
    <w:p w14:paraId="64858E71" w14:textId="77777777" w:rsidR="00DE3165" w:rsidRPr="00551F50" w:rsidRDefault="00551F50" w:rsidP="00257563">
      <w:pPr>
        <w:spacing w:after="0"/>
        <w:ind w:left="284" w:hanging="284"/>
      </w:pPr>
      <w:r>
        <w:t xml:space="preserve">-     </w:t>
      </w:r>
      <w:r w:rsidR="00DE3165" w:rsidRPr="00551F50">
        <w:t xml:space="preserve">odstranit závady a poškození, které způsobil v předmětu nájmu a/nebo společných prostorách sám nebo ti, kdo s ním předmět nájmu užívají, nestane-li se tak, má pronajímatel právo po </w:t>
      </w:r>
      <w:r w:rsidR="00DE3165" w:rsidRPr="00551F50">
        <w:lastRenderedPageBreak/>
        <w:t>předchozím písemném upozornění nájemce závady a poškození na své náklady odstranit a požadovat od nájemce náhradu těchto nákladů v plné výši;</w:t>
      </w:r>
    </w:p>
    <w:p w14:paraId="72B680E8" w14:textId="77777777" w:rsidR="00DE3165" w:rsidRPr="00551F50" w:rsidRDefault="00551F50" w:rsidP="00551F50">
      <w:r>
        <w:t xml:space="preserve">-    </w:t>
      </w:r>
      <w:r w:rsidR="00DE3165" w:rsidRPr="00551F50">
        <w:t>užívat předmět nájmu k účelu uvedenému v čl. II., odst. 6 této smlouvy,</w:t>
      </w:r>
    </w:p>
    <w:p w14:paraId="5E7C3ECA" w14:textId="77777777" w:rsidR="00DE3165" w:rsidRPr="00551F50" w:rsidRDefault="00551F50" w:rsidP="00551F50">
      <w:pPr>
        <w:ind w:left="284" w:hanging="284"/>
      </w:pPr>
      <w:r>
        <w:t xml:space="preserve">-    </w:t>
      </w:r>
      <w:r w:rsidR="00DE3165" w:rsidRPr="00551F50">
        <w:t xml:space="preserve">bez zbytečného odkladu oznámit pronajímateli potřebu oprav předmětu nájmu, které je povinen dle příslušných ustanovení občanského zákoníku provést pronajímatel, a umožnit mu provedení těchto oprav i jiných nezbytných oprav v předmětu nájmu, </w:t>
      </w:r>
    </w:p>
    <w:p w14:paraId="5F81A49F" w14:textId="77777777" w:rsidR="00DE3165" w:rsidRDefault="00551F50" w:rsidP="00551F50">
      <w:pPr>
        <w:ind w:left="284" w:hanging="284"/>
      </w:pPr>
      <w:r>
        <w:t xml:space="preserve">-    </w:t>
      </w:r>
      <w:r w:rsidR="00DE3165" w:rsidRPr="00551F50">
        <w:t>po ukončení nájmu vrátit předmět nájmu pronajímateli ve stavu odpovídajícím běžnému opotřebení.</w:t>
      </w:r>
    </w:p>
    <w:p w14:paraId="0B954E6B" w14:textId="77777777" w:rsidR="00551F50" w:rsidRDefault="00551F50" w:rsidP="00551F50">
      <w:pPr>
        <w:ind w:left="284" w:hanging="284"/>
      </w:pPr>
      <w:r>
        <w:t>4. Nájemce je oprávněn:</w:t>
      </w:r>
    </w:p>
    <w:p w14:paraId="79EE0C80" w14:textId="369755BC" w:rsidR="008D59F7" w:rsidRPr="003F0DC5" w:rsidRDefault="008D59F7" w:rsidP="008D59F7">
      <w:pPr>
        <w:widowControl w:val="0"/>
        <w:suppressAutoHyphens/>
        <w:autoSpaceDE w:val="0"/>
        <w:spacing w:before="120" w:after="57" w:line="240" w:lineRule="auto"/>
        <w:ind w:left="284" w:hanging="284"/>
        <w:jc w:val="both"/>
      </w:pPr>
      <w:r>
        <w:t xml:space="preserve">-   </w:t>
      </w:r>
      <w:r w:rsidRPr="008D59F7">
        <w:t xml:space="preserve">nerušeně užívat </w:t>
      </w:r>
      <w:r>
        <w:t>p</w:t>
      </w:r>
      <w:r w:rsidRPr="008D59F7">
        <w:t xml:space="preserve">ředmět </w:t>
      </w:r>
      <w:r w:rsidRPr="003F0DC5">
        <w:t>nájmu a užívat společné prostory a zařízení daného objektu v rozsahu vyplývajícím z této smlouvy</w:t>
      </w:r>
      <w:r w:rsidR="002A4BA8" w:rsidRPr="003F0DC5">
        <w:t xml:space="preserve"> tak, aby měl zajištěn přístup k předmětu nájmu a jeho řádné užívání</w:t>
      </w:r>
      <w:r w:rsidRPr="003F0DC5">
        <w:t>,</w:t>
      </w:r>
    </w:p>
    <w:p w14:paraId="3C627C18" w14:textId="63D954F5" w:rsidR="008D59F7" w:rsidRDefault="008D59F7" w:rsidP="008D59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</w:pPr>
      <w:r w:rsidRPr="003F0DC5">
        <w:t>-     prostřednictvím osoby odpovědné</w:t>
      </w:r>
      <w:r>
        <w:t xml:space="preserve"> za realizaci této smlouvy na straně nájemce dohodnout s osobou odpovědnou za realizaci smlouvy na straně pronajímatele vždy s výhledem na následující </w:t>
      </w:r>
      <w:r w:rsidR="005F7EEC">
        <w:t>tří</w:t>
      </w:r>
      <w:r>
        <w:t>měsíční období přesný harmonogram využití předmětu nájmu,</w:t>
      </w:r>
    </w:p>
    <w:p w14:paraId="293F6648" w14:textId="3C28D2DD" w:rsidR="008D59F7" w:rsidRDefault="008D59F7" w:rsidP="008D59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</w:pPr>
      <w:r>
        <w:t>-     prostřednictvím osoby odpovědné za realizaci této smlouvy na straně nájemce sepsat s osobou odpovědnou za realizaci smlouvy na straně pronajímatele protokol o umístění majetku nájemce, který bude tvořit materiální zázemí klinického pracoviště, v prostorách pronajímatele. Pronajímatel se zavazuje zajisti</w:t>
      </w:r>
      <w:r w:rsidR="00E932D0">
        <w:t>t</w:t>
      </w:r>
      <w:r>
        <w:t xml:space="preserve">  v době nepřítomnosti zaměstnanců nájemce ochranu tohoto majetku před poškozením, zničením, ztrátou a odcizením.</w:t>
      </w:r>
    </w:p>
    <w:p w14:paraId="0043AF87" w14:textId="77777777" w:rsidR="008D59F7" w:rsidRDefault="008D59F7" w:rsidP="008D59F7">
      <w:pPr>
        <w:autoSpaceDE w:val="0"/>
        <w:spacing w:after="57"/>
        <w:ind w:left="284" w:hanging="284"/>
        <w:jc w:val="both"/>
      </w:pPr>
      <w:r>
        <w:rPr>
          <w:b/>
        </w:rPr>
        <w:t xml:space="preserve">-   </w:t>
      </w:r>
      <w:r w:rsidRPr="008D59F7">
        <w:t>pouze s</w:t>
      </w:r>
      <w:r>
        <w:t xml:space="preserve"> předchozím písemným souhlasem p</w:t>
      </w:r>
      <w:r w:rsidR="00510F7B">
        <w:t>ronajímatele užívat p</w:t>
      </w:r>
      <w:r w:rsidRPr="008D59F7">
        <w:t xml:space="preserve">ředmět nájmu nebo jeho část i k jinému než sjednanému účelu nebo přenechat Předmět nájmu nebo jeho část do podnájmu třetí osobě. </w:t>
      </w:r>
    </w:p>
    <w:p w14:paraId="3FB17994" w14:textId="77777777" w:rsidR="00510F7B" w:rsidRPr="008D59F7" w:rsidRDefault="00510F7B" w:rsidP="00510F7B">
      <w:pPr>
        <w:keepNext/>
        <w:keepLines/>
        <w:jc w:val="both"/>
      </w:pPr>
      <w:r w:rsidRPr="00510F7B">
        <w:t xml:space="preserve">5. </w:t>
      </w:r>
      <w:r>
        <w:t xml:space="preserve">        </w:t>
      </w:r>
      <w:r w:rsidRPr="00510F7B">
        <w:t>Nájemce není oprávněn přenechat nebo pronajmout předmět nájmu nebo jeho část úplatně či bezplatně třetí osobě bez předchozího pí</w:t>
      </w:r>
      <w:r>
        <w:t>semného souhlasu pronajímatele.</w:t>
      </w:r>
    </w:p>
    <w:p w14:paraId="1691EAB3" w14:textId="77777777" w:rsidR="00191146" w:rsidRDefault="00510F7B" w:rsidP="00076E57">
      <w:pPr>
        <w:keepNext/>
        <w:keepLines/>
        <w:spacing w:after="120"/>
        <w:jc w:val="both"/>
      </w:pPr>
      <w:r>
        <w:t>6</w:t>
      </w:r>
      <w:r w:rsidR="008D59F7" w:rsidRPr="008D59F7">
        <w:t xml:space="preserve">. </w:t>
      </w:r>
      <w:r>
        <w:t xml:space="preserve">    Pojištění předmětu nájmu je věcí pronajímatele a </w:t>
      </w:r>
      <w:r w:rsidR="008D59F7" w:rsidRPr="008D59F7">
        <w:t>hradí je pronajímatel. Pojištění sv</w:t>
      </w:r>
      <w:r w:rsidR="008D59F7">
        <w:t xml:space="preserve">ého vlastního majetku vneseného a </w:t>
      </w:r>
      <w:r w:rsidR="008D59F7" w:rsidRPr="008D59F7">
        <w:t>umístěn</w:t>
      </w:r>
      <w:r w:rsidR="00191146">
        <w:t xml:space="preserve">ého </w:t>
      </w:r>
      <w:r w:rsidR="008D59F7" w:rsidRPr="008D59F7">
        <w:t>v předmětu náj</w:t>
      </w:r>
      <w:r>
        <w:t xml:space="preserve">mu si zajistí a </w:t>
      </w:r>
      <w:r w:rsidR="00191146">
        <w:t>hradí nájemce.</w:t>
      </w:r>
    </w:p>
    <w:p w14:paraId="76E5A546" w14:textId="77777777" w:rsidR="00191146" w:rsidRPr="008D59F7" w:rsidRDefault="00510F7B" w:rsidP="00DB36CC">
      <w:pPr>
        <w:keepNext/>
        <w:keepLines/>
        <w:spacing w:after="240"/>
        <w:jc w:val="both"/>
      </w:pPr>
      <w:r>
        <w:t>7</w:t>
      </w:r>
      <w:r w:rsidR="00076E57">
        <w:t xml:space="preserve">. </w:t>
      </w:r>
      <w:r>
        <w:t xml:space="preserve">     </w:t>
      </w:r>
      <w:r w:rsidR="00076E57">
        <w:t>Smluvní strany si odpovídají za újmu (škodu) podle platných obecně závazných právních předpisů a to s výjimkou uvedenou v následující větě. Způsobí-li škodu pronajímateli jakákoliv konkrétní osoba, zavazuje se pronajímatel jednat o náhradě výlučně a přímo s touto osobou</w:t>
      </w:r>
      <w:r>
        <w:t xml:space="preserve"> jako škůdcem</w:t>
      </w:r>
      <w:r w:rsidR="00076E57">
        <w:t xml:space="preserve"> a není oprávněn v takovém případě požadovat náhradu škody na nájemci.</w:t>
      </w:r>
    </w:p>
    <w:p w14:paraId="63025CDF" w14:textId="77777777" w:rsidR="00191146" w:rsidRPr="00191146" w:rsidRDefault="00191146" w:rsidP="00DB36CC">
      <w:pPr>
        <w:spacing w:after="120"/>
        <w:jc w:val="center"/>
        <w:rPr>
          <w:b/>
        </w:rPr>
      </w:pPr>
      <w:r w:rsidRPr="00191146">
        <w:rPr>
          <w:b/>
        </w:rPr>
        <w:t>VI.</w:t>
      </w:r>
    </w:p>
    <w:p w14:paraId="6CB1CD52" w14:textId="77777777" w:rsidR="00191146" w:rsidRPr="00191146" w:rsidRDefault="00191146" w:rsidP="00DB36CC">
      <w:pPr>
        <w:spacing w:after="240"/>
        <w:jc w:val="center"/>
        <w:rPr>
          <w:b/>
        </w:rPr>
      </w:pPr>
      <w:r w:rsidRPr="00191146">
        <w:rPr>
          <w:b/>
        </w:rPr>
        <w:t>Skončení nájmu</w:t>
      </w:r>
    </w:p>
    <w:p w14:paraId="7C1EBBB8" w14:textId="77777777" w:rsidR="00191146" w:rsidRPr="00191146" w:rsidRDefault="00191146" w:rsidP="00191146">
      <w:pPr>
        <w:jc w:val="both"/>
      </w:pPr>
      <w:r w:rsidRPr="00191146">
        <w:t xml:space="preserve">1. </w:t>
      </w:r>
      <w:r w:rsidR="00510F7B">
        <w:t xml:space="preserve">     </w:t>
      </w:r>
      <w:r w:rsidRPr="00191146">
        <w:t xml:space="preserve">Nájemní vztah skončí uplynutím doby, na kterou byl sjednán. </w:t>
      </w:r>
    </w:p>
    <w:p w14:paraId="421488A4" w14:textId="77777777" w:rsidR="00191146" w:rsidRPr="00191146" w:rsidRDefault="00191146" w:rsidP="00191146">
      <w:pPr>
        <w:jc w:val="both"/>
      </w:pPr>
      <w:r w:rsidRPr="00191146">
        <w:t xml:space="preserve">2. </w:t>
      </w:r>
      <w:r w:rsidR="00510F7B">
        <w:t xml:space="preserve">     </w:t>
      </w:r>
      <w:r w:rsidRPr="00191146">
        <w:t>Před uplynutím sjednané doby nájmu lze nájem ukončit písemnou dohodou smluvních stran.</w:t>
      </w:r>
    </w:p>
    <w:p w14:paraId="28CACCBA" w14:textId="77777777" w:rsidR="00191146" w:rsidRPr="00191146" w:rsidRDefault="00191146" w:rsidP="00191146">
      <w:pPr>
        <w:jc w:val="both"/>
      </w:pPr>
      <w:r w:rsidRPr="00191146">
        <w:t xml:space="preserve">3. </w:t>
      </w:r>
      <w:r w:rsidR="00510F7B">
        <w:t xml:space="preserve">   </w:t>
      </w:r>
      <w:r w:rsidRPr="00191146">
        <w:t>Pronajímatel je oprávněn nájem vypov</w:t>
      </w:r>
      <w:r>
        <w:t xml:space="preserve">ědět písemně, </w:t>
      </w:r>
      <w:r w:rsidRPr="00191146">
        <w:t>užívá-li nájemce předmět nájmu takovým způsobem, že se opotřebovává nad míru přiměřenou okolnostem nebo že hrozí zničení předmětu nájmu, některé jeho části nebo jeho či jejich poškození. V takovém případě vyzve pronajímatel nájemce, aby předmět nájmu užíval řádně, dá mu přiměřenou lhůtu k nápravě a upozorní jej na možné následky neuposlechnutí výzvy. Výzva vyžaduje písemnou formu a musí být nájemci doručena. Neuposlechne-li nájemce této výzvy, má pronajímatel právo ná</w:t>
      </w:r>
      <w:r>
        <w:t>jem vypovědět</w:t>
      </w:r>
      <w:r w:rsidRPr="00191146">
        <w:t xml:space="preserve">. </w:t>
      </w:r>
      <w:r>
        <w:t xml:space="preserve">Pronajímatel má dále právo nájem vypovědět, </w:t>
      </w:r>
      <w:r w:rsidRPr="00191146">
        <w:t xml:space="preserve">nezaplatí-li nájemce nájemné ani do splatnosti příštího nájemného. </w:t>
      </w:r>
    </w:p>
    <w:p w14:paraId="071CCA8C" w14:textId="77777777" w:rsidR="00191146" w:rsidRPr="00191146" w:rsidRDefault="00191146" w:rsidP="00191146">
      <w:pPr>
        <w:jc w:val="both"/>
      </w:pPr>
      <w:r>
        <w:lastRenderedPageBreak/>
        <w:t>4</w:t>
      </w:r>
      <w:r w:rsidRPr="00191146">
        <w:t xml:space="preserve">. </w:t>
      </w:r>
      <w:r w:rsidR="00510F7B">
        <w:t xml:space="preserve">    </w:t>
      </w:r>
      <w:r w:rsidRPr="00191146">
        <w:t>Nájemce je oprávněn nájem vypovědět písemně v případech stanovených v § 2308 občanského zákoníku.</w:t>
      </w:r>
    </w:p>
    <w:p w14:paraId="76932191" w14:textId="77777777" w:rsidR="00191146" w:rsidRDefault="00191146" w:rsidP="00191146">
      <w:pPr>
        <w:jc w:val="both"/>
      </w:pPr>
      <w:r>
        <w:t>5</w:t>
      </w:r>
      <w:r w:rsidRPr="00191146">
        <w:t xml:space="preserve">. </w:t>
      </w:r>
      <w:r w:rsidR="00510F7B">
        <w:t xml:space="preserve">    </w:t>
      </w:r>
      <w:r w:rsidRPr="00191146">
        <w:t xml:space="preserve">Smluvní strany sjednaly, že obecná výpovědní doba činí 1 měsíc a počíná běžet od prvního dne měsíce následujícího po měsíci, ve kterém byla písemná výpověď doručena druhé smluvní straně. </w:t>
      </w:r>
    </w:p>
    <w:p w14:paraId="057BA72C" w14:textId="77777777" w:rsidR="00191146" w:rsidRDefault="00191146" w:rsidP="00191146">
      <w:pPr>
        <w:jc w:val="both"/>
      </w:pPr>
      <w:r>
        <w:t xml:space="preserve">6. </w:t>
      </w:r>
      <w:r w:rsidR="00510F7B">
        <w:t xml:space="preserve">     </w:t>
      </w:r>
      <w:r>
        <w:t>V souladu s čl. V</w:t>
      </w:r>
      <w:r w:rsidRPr="00191146">
        <w:t>.</w:t>
      </w:r>
      <w:r>
        <w:t>, odst. 3</w:t>
      </w:r>
      <w:r w:rsidRPr="00191146">
        <w:t>. této smlo</w:t>
      </w:r>
      <w:r>
        <w:t xml:space="preserve">uvy je nájemce povinen předat </w:t>
      </w:r>
      <w:r w:rsidRPr="00191146">
        <w:t xml:space="preserve">předmět nájmu pronajímateli  protokolárně ve stavu odpovídajícím běžnému opotřebení nejpozději v poslední den trvání nájmu. </w:t>
      </w:r>
    </w:p>
    <w:p w14:paraId="73C9013F" w14:textId="77777777" w:rsidR="00191146" w:rsidRDefault="00191146" w:rsidP="00191146">
      <w:pPr>
        <w:jc w:val="both"/>
      </w:pPr>
      <w:r>
        <w:t>7.</w:t>
      </w:r>
      <w:r w:rsidRPr="00191146">
        <w:t xml:space="preserve"> </w:t>
      </w:r>
      <w:r w:rsidR="00510F7B">
        <w:t xml:space="preserve">    </w:t>
      </w:r>
      <w:r w:rsidRPr="00191146">
        <w:t>Smluvní strany se dohodly, že se v případě skončení nájmu výpovědí  nepoužije ustanovení § 2223 občanského zákoníku o poskytnutí přiměřeného odstupného.</w:t>
      </w:r>
    </w:p>
    <w:p w14:paraId="0141CBEC" w14:textId="77777777" w:rsidR="0067598C" w:rsidRDefault="00076E57" w:rsidP="0067598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jc w:val="both"/>
      </w:pPr>
      <w:r>
        <w:t xml:space="preserve">8. </w:t>
      </w:r>
      <w:r w:rsidR="00510F7B">
        <w:t xml:space="preserve">    </w:t>
      </w:r>
      <w:r>
        <w:t>Smlouva rovněž zaniká jednostranným písemným odstoupením od této smlouvy bez udání důvodu. Smluvní vztah v takovém případě končí na konci nejbližšího semestru (30. 9. nebo 31. 1.); pokud je i po tomto datu již naplánována některá projektová aktivita ze strany nájemce, zanikne smlouva až po tomto termínu, pokud nájemce nebude souhlasit s dřívějším skončením smlouvy.</w:t>
      </w:r>
    </w:p>
    <w:p w14:paraId="5438BDED" w14:textId="77777777" w:rsidR="0067598C" w:rsidRDefault="0067598C" w:rsidP="0067598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jc w:val="both"/>
      </w:pPr>
    </w:p>
    <w:p w14:paraId="1FDB18D9" w14:textId="77777777" w:rsidR="00076E57" w:rsidRPr="00191146" w:rsidRDefault="0067598C" w:rsidP="0067598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jc w:val="both"/>
      </w:pPr>
      <w:r>
        <w:t xml:space="preserve">9.      </w:t>
      </w:r>
      <w:r w:rsidRPr="0067598C">
        <w:t xml:space="preserve"> </w:t>
      </w:r>
      <w:r>
        <w:t>V případě prokazatelného odeslání výpovědi prostřednictvím provozovatele poštovních služeb na adresu smluvní strany uvedenou v záhlaví této smlouvy se pro účely této smlouvy za den doručení výpovědi považuje pátý den po jejím odeslání.</w:t>
      </w:r>
    </w:p>
    <w:p w14:paraId="3355036A" w14:textId="77777777" w:rsidR="00510F7B" w:rsidRDefault="00510F7B" w:rsidP="0067598C">
      <w:pPr>
        <w:spacing w:after="120"/>
        <w:jc w:val="center"/>
        <w:rPr>
          <w:b/>
        </w:rPr>
      </w:pPr>
      <w:r>
        <w:rPr>
          <w:b/>
        </w:rPr>
        <w:t>VII.</w:t>
      </w:r>
    </w:p>
    <w:p w14:paraId="5F70D764" w14:textId="77777777" w:rsidR="00510F7B" w:rsidRDefault="00510F7B" w:rsidP="00510F7B">
      <w:pPr>
        <w:jc w:val="center"/>
        <w:rPr>
          <w:b/>
        </w:rPr>
      </w:pPr>
      <w:r>
        <w:rPr>
          <w:b/>
        </w:rPr>
        <w:t>Uveřejnění smlouvy, její platnost a účinnost</w:t>
      </w:r>
    </w:p>
    <w:p w14:paraId="07040806" w14:textId="77777777" w:rsidR="00510F7B" w:rsidRDefault="00510F7B" w:rsidP="00510F7B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  <w:r>
        <w:t>Smluvní strany berou na vědomí a souhlasí s tím, že nájemce uveřejní tuto smlouvu v 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 oběma smluvními stranami.</w:t>
      </w:r>
    </w:p>
    <w:p w14:paraId="40B488D9" w14:textId="77777777" w:rsidR="00510F7B" w:rsidRDefault="00510F7B" w:rsidP="00510F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contextualSpacing/>
        <w:jc w:val="both"/>
      </w:pPr>
      <w:r>
        <w:t xml:space="preserve"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Nájemce je nicméně oprávněn v případě potřeby ze smlouvy před jejím uveřejněním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 </w:t>
      </w:r>
    </w:p>
    <w:p w14:paraId="68F2CF49" w14:textId="77777777" w:rsidR="00510F7B" w:rsidRDefault="00510F7B" w:rsidP="00510F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  <w:r>
        <w:t>Smluvní strany se dohodly, že tato smlouva je platná ode dne jejího podpisu oběma smluvními stranami  a nabývá účinnosti nejdříve dnem uveřejnění v registru smluv podle zákona o registru smluv. Smluvní strany berou výslovně na vědomí a souhlasí s tím, že plnění smlouvy může nastat až po nabytí její účinnosti. Nájemce se zavazuje informovat druhou smluvní stranu o provedení registrace smlouvy zasláním kopie potvrzení správce registru smluv na e-mailovou adresu osoby odpovědné za realizaci smlouvy na straně pronajímatele.</w:t>
      </w:r>
    </w:p>
    <w:p w14:paraId="46071749" w14:textId="77777777" w:rsidR="0067598C" w:rsidRDefault="0067598C" w:rsidP="006759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15175A" w14:textId="77777777" w:rsidR="0067598C" w:rsidRPr="0067598C" w:rsidRDefault="0067598C" w:rsidP="006759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r w:rsidRPr="0067598C">
        <w:rPr>
          <w:b/>
        </w:rPr>
        <w:t>VIII.</w:t>
      </w:r>
    </w:p>
    <w:p w14:paraId="592D8447" w14:textId="77777777" w:rsidR="0067598C" w:rsidRDefault="0067598C" w:rsidP="0067598C">
      <w:pPr>
        <w:spacing w:after="240"/>
        <w:jc w:val="center"/>
        <w:rPr>
          <w:b/>
        </w:rPr>
      </w:pPr>
      <w:r w:rsidRPr="0067598C">
        <w:rPr>
          <w:b/>
        </w:rPr>
        <w:t>Ostatní ujednání</w:t>
      </w:r>
    </w:p>
    <w:p w14:paraId="4238748E" w14:textId="77777777" w:rsidR="0067598C" w:rsidRDefault="0067598C" w:rsidP="0067598C">
      <w:pPr>
        <w:pStyle w:val="Normln1"/>
        <w:numPr>
          <w:ilvl w:val="0"/>
          <w:numId w:val="18"/>
        </w:numPr>
        <w:spacing w:after="120"/>
        <w:ind w:left="0" w:firstLine="0"/>
        <w:jc w:val="both"/>
      </w:pPr>
      <w:r w:rsidRPr="006E5A07">
        <w:t xml:space="preserve">Zánikem (skončením) účinnosti této smlouvy zanikají všechny závazky smluvních stran z ní plynoucí s výjimkou nároků smluvních stran na náhradu újmy a nezanikají rovněž závazky smluvních stran, které podle smlouvy nebo vzhledem ke své povaze mají trvat i nadále nebo u kterých tak </w:t>
      </w:r>
      <w:r w:rsidRPr="006E5A07">
        <w:lastRenderedPageBreak/>
        <w:t>stanoví platný obecně závazný právní předpis.</w:t>
      </w:r>
    </w:p>
    <w:p w14:paraId="0ADC407C" w14:textId="77777777" w:rsidR="0067598C" w:rsidRDefault="0067598C" w:rsidP="0067598C">
      <w:pPr>
        <w:pStyle w:val="Normln1"/>
        <w:numPr>
          <w:ilvl w:val="0"/>
          <w:numId w:val="18"/>
        </w:numPr>
        <w:spacing w:after="120"/>
        <w:ind w:left="0" w:firstLine="0"/>
        <w:jc w:val="both"/>
      </w:pPr>
      <w:r>
        <w:t>Pronajímatel</w:t>
      </w:r>
      <w:r w:rsidRPr="00815CF6">
        <w:t xml:space="preserve"> bere na vědomí, že je ve smyslu § 2 písm. e) zákona č. 320/2001 Sb., o finanční kontrole, v platném znění, osobou povinnou spolupůsobit při finanční kontrole a že je povinen plnit další povinnosti v souvislosti s výkonem kontroly dle zákona č.</w:t>
      </w:r>
      <w:r>
        <w:t xml:space="preserve"> </w:t>
      </w:r>
      <w:r w:rsidRPr="00815CF6">
        <w:t>255/2012 Sb</w:t>
      </w:r>
      <w:r>
        <w:t>.</w:t>
      </w:r>
      <w:r w:rsidRPr="00192E2E">
        <w:t>,</w:t>
      </w:r>
      <w:r w:rsidRPr="00815CF6">
        <w:t xml:space="preserve"> o kontrole, ve znění pozdějších předpisů. V tomto smyslu se </w:t>
      </w:r>
      <w:r>
        <w:t>pronajímatel</w:t>
      </w:r>
      <w:r w:rsidRPr="00815CF6">
        <w:t xml:space="preserve"> zavazuje poskytnout, v rámci kontroly dle předchozí věty, potřebnou součinnost v rozsahu daném uvedeným zákonem a poskytnout přístup ke všem dokumentům souvisejícím s</w:t>
      </w:r>
      <w:r>
        <w:t xml:space="preserve"> plněním této </w:t>
      </w:r>
      <w:r w:rsidRPr="00815CF6">
        <w:t>smlouvy, včetně dokumentů podléhajících ochraně podle zvláštních právních předpisů</w:t>
      </w:r>
      <w:r w:rsidRPr="00644B39">
        <w:t xml:space="preserve">. K této povinnosti je </w:t>
      </w:r>
      <w:r>
        <w:t xml:space="preserve">pronajímatel </w:t>
      </w:r>
      <w:r w:rsidRPr="00644B39">
        <w:t>povin</w:t>
      </w:r>
      <w:r>
        <w:t>en</w:t>
      </w:r>
      <w:r w:rsidRPr="00644B39">
        <w:t xml:space="preserve"> zavázat rovněž své poddodavatele v případě, že </w:t>
      </w:r>
      <w:r>
        <w:t xml:space="preserve">se budou podílet na plnění </w:t>
      </w:r>
      <w:r w:rsidRPr="00644B39">
        <w:t xml:space="preserve">této smlouvy. </w:t>
      </w:r>
      <w:r>
        <w:t>Pronajímatel je v takovém případě povinen zajistit a financovat veškerá</w:t>
      </w:r>
      <w:r w:rsidRPr="00644B39">
        <w:t xml:space="preserve"> případn</w:t>
      </w:r>
      <w:r>
        <w:t>á</w:t>
      </w:r>
      <w:r w:rsidRPr="00644B39">
        <w:t xml:space="preserve"> poddodavatelsk</w:t>
      </w:r>
      <w:r>
        <w:t>á</w:t>
      </w:r>
      <w:r w:rsidRPr="00644B39">
        <w:t xml:space="preserve"> p</w:t>
      </w:r>
      <w:r>
        <w:t>lnění</w:t>
      </w:r>
      <w:r w:rsidRPr="00644B39">
        <w:t xml:space="preserve"> nutn</w:t>
      </w:r>
      <w:r>
        <w:t>á</w:t>
      </w:r>
      <w:r w:rsidRPr="00644B39">
        <w:t xml:space="preserve"> k řádnému splnění jeho povinností dle této smlouvy a nese za ně odpovědnost v plném rozsahu. </w:t>
      </w:r>
      <w:r>
        <w:t xml:space="preserve">Pronajímatel </w:t>
      </w:r>
      <w:r w:rsidRPr="00644B39">
        <w:t>je rovněž povin</w:t>
      </w:r>
      <w:r>
        <w:t>en</w:t>
      </w:r>
      <w:r w:rsidRPr="00644B39">
        <w:t xml:space="preserve">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</w:t>
      </w:r>
      <w:r>
        <w:t>či související</w:t>
      </w:r>
      <w:r w:rsidRPr="00644B39">
        <w:t xml:space="preserve"> s realizací projektu. </w:t>
      </w:r>
    </w:p>
    <w:p w14:paraId="3EA280CE" w14:textId="0525B6AA" w:rsidR="0067598C" w:rsidRDefault="0067598C" w:rsidP="0067598C">
      <w:pPr>
        <w:pStyle w:val="Normln1"/>
        <w:numPr>
          <w:ilvl w:val="0"/>
          <w:numId w:val="18"/>
        </w:numPr>
        <w:spacing w:after="120"/>
        <w:ind w:left="0" w:firstLine="0"/>
        <w:jc w:val="both"/>
      </w:pPr>
      <w:r>
        <w:t>Pronajímatel</w:t>
      </w:r>
      <w:r w:rsidRPr="00592754">
        <w:t xml:space="preserve"> je povin</w:t>
      </w:r>
      <w:r>
        <w:t>en</w:t>
      </w:r>
      <w:r w:rsidRPr="00592754">
        <w:t xml:space="preserve"> archivovat originální vyhotovení této smlouvy včetně jejích dodatků, </w:t>
      </w:r>
      <w:r>
        <w:t xml:space="preserve">a originály </w:t>
      </w:r>
      <w:r w:rsidRPr="00592754">
        <w:t>dalších dokladů vztahujících se k</w:t>
      </w:r>
      <w:r>
        <w:t xml:space="preserve"> projektu </w:t>
      </w:r>
      <w:r w:rsidR="003C2E18">
        <w:t xml:space="preserve">ve lhůtě </w:t>
      </w:r>
      <w:r>
        <w:t xml:space="preserve">min. </w:t>
      </w:r>
      <w:r w:rsidRPr="00592754">
        <w:t xml:space="preserve">do </w:t>
      </w:r>
      <w:r w:rsidR="005F7EEC">
        <w:t>31. 12. 2033</w:t>
      </w:r>
      <w:r w:rsidRPr="00592754">
        <w:t>, po kterou musí být originální dokumenty k dispozici kontrolním orgánům, pokud legislativa nestanovuje pro některé typy dokumentů dobu delší (např. zákon č. 499/2004 Sb., o archivnictví a spisové službě a o změně některých zákonů, ve znění pozdějších předpisů). Lhůta byla nastavena s ohledem na čl. 140 obecného nařízení, které stanovuje, že doba, po kterou musí být originální dokumenty k dispozici Komisi a Evropskému účetnímu dvoru v souladu s článkem 140 Obecného nařízení</w:t>
      </w:r>
      <w:r>
        <w:t>,</w:t>
      </w:r>
      <w:r w:rsidRPr="00592754">
        <w:t xml:space="preserve"> jsou dva roky od předložení účetní závěrky OP VVV, v níž jsou zahrnuty konečné výdaje ukončené činnosti a s ohledem na ustanovení § 44a odst. 11 rozpočtových pravidel (zákon č.218/2000 Sb., ve znění pozdějších předpisů). Po tuto dobu je </w:t>
      </w:r>
      <w:r>
        <w:t>pronajímatel</w:t>
      </w:r>
      <w:r w:rsidRPr="00592754">
        <w:t xml:space="preserve"> povin</w:t>
      </w:r>
      <w:r>
        <w:t>en</w:t>
      </w:r>
      <w:r w:rsidRPr="00592754">
        <w:t xml:space="preserve"> umožnit osobám oprávněným k výkonu kontroly projektů provést kontrolu dokladů souvisejících s plněním této smlouvy, zejména poskytovat požadované informace a dokumentaci zaměstnancům nebo zmocněncům pověřených orgánů kontroly provádění projektu v rámci OP VVV, a je povinen vytvořit výše uvedeným osobám podmínky k provedení kontroly vztahující se k realizaci projektu a poskytnout jim při provádění kontroly součinnost. Dále musí být veškeré dokumenty a smluvní písemnosti zabezpečeny před ztrátou, odcizením nebo znehodnocením.</w:t>
      </w:r>
    </w:p>
    <w:p w14:paraId="7B343BAB" w14:textId="77777777" w:rsidR="0067598C" w:rsidRPr="00DB36CC" w:rsidRDefault="0067598C" w:rsidP="00DB36CC">
      <w:pPr>
        <w:pStyle w:val="Normln1"/>
        <w:numPr>
          <w:ilvl w:val="0"/>
          <w:numId w:val="18"/>
        </w:numPr>
        <w:spacing w:after="120"/>
        <w:ind w:left="0" w:firstLine="0"/>
        <w:jc w:val="both"/>
      </w:pPr>
      <w:r w:rsidRPr="00592754">
        <w:t>Uchovávání dokumentů a dokladů spisů spojených s OP VVV se řídí zákonem o archivnictví a spisové službě (zákon č. 499/2004 Sb., ve znění pozdějších předpisů), dále ustanoveními Obecného nařízení, zejména čl. 140, Nařízením Komise v přenesené pravomoci (EU) č. 480/2014, stanovující podrobné minimální požadavky na auditní stopu, pokud jde o účetní záznamy, které mají být uchovány, a o podklady, které mají být uchovávány na úrovni certifikačního orgánu, řídicího orgánu, zprostředkujících subjektů a příjemců podpory a Prováděcím nařízením Komise (EU) č. 821/2014 ze dne 28. července 2014, kterým se stanoví pravidla pro uplatňování nařízení (EU) č. 1303/2013 Evropského parlamentu a Rady, pokud jde o podrobná ujednání pro převod a správu příspěvků z programu, podávání zpráv o finančních nástrojích, technické vlastnosti informačních a komunikačních opatření k operacím a systém pro zaznamenávání a uchovávání údajů.</w:t>
      </w:r>
    </w:p>
    <w:p w14:paraId="1DE21159" w14:textId="77777777" w:rsidR="0067598C" w:rsidRPr="001F0986" w:rsidRDefault="00DB36CC" w:rsidP="0067598C">
      <w:pPr>
        <w:pStyle w:val="Normln1"/>
        <w:spacing w:after="120"/>
        <w:jc w:val="center"/>
        <w:rPr>
          <w:b/>
        </w:rPr>
      </w:pPr>
      <w:r>
        <w:rPr>
          <w:b/>
        </w:rPr>
        <w:t>IX</w:t>
      </w:r>
      <w:r w:rsidR="0067598C" w:rsidRPr="001F0986">
        <w:rPr>
          <w:b/>
        </w:rPr>
        <w:t>.</w:t>
      </w:r>
    </w:p>
    <w:p w14:paraId="04C0517C" w14:textId="77777777" w:rsidR="0067598C" w:rsidRPr="00916ECB" w:rsidRDefault="0067598C" w:rsidP="0067598C">
      <w:pPr>
        <w:pStyle w:val="Normln1"/>
        <w:spacing w:after="240"/>
        <w:jc w:val="center"/>
        <w:rPr>
          <w:rFonts w:cs="Arial"/>
          <w:b/>
        </w:rPr>
      </w:pPr>
      <w:r w:rsidRPr="00916ECB">
        <w:rPr>
          <w:rFonts w:cs="Arial"/>
          <w:b/>
        </w:rPr>
        <w:t>Závěrečná ustanovení</w:t>
      </w:r>
    </w:p>
    <w:p w14:paraId="6102C6D4" w14:textId="77777777" w:rsidR="0067598C" w:rsidRDefault="0067598C" w:rsidP="00353A59">
      <w:pPr>
        <w:pStyle w:val="Normln2"/>
        <w:numPr>
          <w:ilvl w:val="0"/>
          <w:numId w:val="19"/>
        </w:numPr>
        <w:spacing w:after="120"/>
        <w:ind w:left="0" w:firstLine="0"/>
        <w:jc w:val="both"/>
      </w:pPr>
      <w:r w:rsidRPr="003121E0">
        <w:t xml:space="preserve">Smlouvu je možné změnit pouze písemnými vzestupně číslovanými dodatky potvrzenými podpisy oprávněných zástupců obou smluvních stran.  Dodatky musí být jako takové označeny, musí obsahovat dohodu o celém textu smlouvy a po potvrzení smluvními stranami se stávají nedílnou součástí smlouvy. Změny </w:t>
      </w:r>
      <w:r>
        <w:t>s</w:t>
      </w:r>
      <w:r w:rsidRPr="003121E0">
        <w:t xml:space="preserve">mlouvy provedené v jiné než takto sjednané formě smluvní strany vylučují. Za písemnou formu změny </w:t>
      </w:r>
      <w:r>
        <w:t>s</w:t>
      </w:r>
      <w:r w:rsidRPr="003121E0">
        <w:t xml:space="preserve">mlouvy nebude pro tento účel považována změna provedená elektronickými nebo jinými technickými prostředky umožňujícími zachycení jejího obsahu a určení </w:t>
      </w:r>
      <w:r w:rsidRPr="003121E0">
        <w:lastRenderedPageBreak/>
        <w:t xml:space="preserve">jednající osoby. </w:t>
      </w:r>
      <w:r w:rsidR="00353A59">
        <w:t>Změny osob odpovědných za realizaci smlouvy uvedených v záhlaví této smlouvy nevyžadují písemný dodatek ke smlouvě. Dostačující je jednostranné písemné oznámení zaslané druhé smluvní straně na její adresu uvedenou v záhlaví smlouvy.</w:t>
      </w:r>
    </w:p>
    <w:p w14:paraId="4292A97A" w14:textId="77777777" w:rsidR="0067598C" w:rsidRDefault="0067598C" w:rsidP="0067598C">
      <w:pPr>
        <w:pStyle w:val="Normln1"/>
        <w:numPr>
          <w:ilvl w:val="0"/>
          <w:numId w:val="19"/>
        </w:numPr>
        <w:spacing w:after="120"/>
        <w:ind w:left="0" w:firstLine="0"/>
        <w:jc w:val="both"/>
      </w:pPr>
      <w:r w:rsidRPr="003121E0">
        <w:t xml:space="preserve">Tato </w:t>
      </w:r>
      <w:r>
        <w:t>s</w:t>
      </w:r>
      <w:r w:rsidRPr="003121E0">
        <w:t>mlouva vyvolává právní následky, které jsou v ní vyjádřeny, jakož i právní následky plynoucí ze zákona a dobrých mravů. Jiné následky smluvní strany vylučují. Smluvní strany vylučují pr</w:t>
      </w:r>
      <w:r>
        <w:t>o smluvní vztah založený touto s</w:t>
      </w:r>
      <w:r w:rsidRPr="003121E0">
        <w:t>mlouvou použití obchodních zvyklostí zachovávaných obecně i obchodních zvyklostí zachovávaných v daném odvětví i použití zavedené praxe smluvních stran. Vedle shora uvedeného si strany potvrzují, že si nejsou vědomy žádných dosud mezi</w:t>
      </w:r>
      <w:r w:rsidRPr="00D5338B">
        <w:t xml:space="preserve"> nimi zavedených obchodních zvyklostí či praxe.</w:t>
      </w:r>
    </w:p>
    <w:p w14:paraId="0F7C8DD5" w14:textId="77777777" w:rsidR="0067598C" w:rsidRDefault="0067598C" w:rsidP="0067598C">
      <w:pPr>
        <w:pStyle w:val="Normln1"/>
        <w:numPr>
          <w:ilvl w:val="0"/>
          <w:numId w:val="19"/>
        </w:numPr>
        <w:spacing w:after="120"/>
        <w:ind w:left="0" w:firstLine="0"/>
        <w:jc w:val="both"/>
      </w:pPr>
      <w:r w:rsidRPr="00D5338B">
        <w:t xml:space="preserve"> </w:t>
      </w:r>
      <w:r w:rsidR="00DB36CC">
        <w:t>Vztahy mezi s</w:t>
      </w:r>
      <w:r w:rsidRPr="00603E04">
        <w:t>mluvními stranami, které nejsou výslovně upraveny touto smlouvou, se řídí ustanoveními občanského zákoníku.</w:t>
      </w:r>
    </w:p>
    <w:p w14:paraId="3859D60F" w14:textId="77777777" w:rsidR="0067598C" w:rsidRDefault="0067598C" w:rsidP="0067598C">
      <w:pPr>
        <w:pStyle w:val="Normln1"/>
        <w:numPr>
          <w:ilvl w:val="0"/>
          <w:numId w:val="19"/>
        </w:numPr>
        <w:spacing w:after="120"/>
        <w:ind w:left="0" w:firstLine="0"/>
        <w:jc w:val="both"/>
      </w:pPr>
      <w:r w:rsidRPr="003121E0">
        <w:t xml:space="preserve">Smluvní strany výslovně potvrzují, že základní podmínky této smlouvy jsou výsledkem jednání stran a každá ze stran měla příležitost ovlivnit obsah základních podmínek této smlouvy. </w:t>
      </w:r>
    </w:p>
    <w:p w14:paraId="6975C155" w14:textId="77777777" w:rsidR="00257563" w:rsidRPr="003121E0" w:rsidRDefault="0067598C" w:rsidP="00257563">
      <w:pPr>
        <w:pStyle w:val="Normln1"/>
        <w:numPr>
          <w:ilvl w:val="0"/>
          <w:numId w:val="19"/>
        </w:numPr>
        <w:spacing w:after="120"/>
        <w:ind w:left="0" w:firstLine="0"/>
        <w:jc w:val="both"/>
      </w:pPr>
      <w:r w:rsidRPr="003121E0">
        <w:t xml:space="preserve">Obě smluvní strany prohlašují, že jim jakékoli závazky vůči třetím osobám nebrání v uzavření této </w:t>
      </w:r>
      <w:r>
        <w:t>s</w:t>
      </w:r>
      <w:r w:rsidRPr="003121E0">
        <w:t xml:space="preserve">mlouvy. Práva a povinnosti vyplývající z této </w:t>
      </w:r>
      <w:r>
        <w:t>s</w:t>
      </w:r>
      <w:r w:rsidRPr="003121E0">
        <w:t>mlouvy lze postoupit třetí osobě pouze po předchozím písemném souhlasu smluvních stran. Za písemnou formu nebude pro tento účel považováno postoupení</w:t>
      </w:r>
      <w:r w:rsidRPr="00D5338B">
        <w:t xml:space="preserve"> provedené elektronickými nebo jinými technickými prostředky umožňujícími zachycení jeho obsahu a určení jednající osoby. </w:t>
      </w:r>
      <w:r w:rsidR="00257563">
        <w:t>Výjimkou je přechod této smlouvy při právním nástupnictví.</w:t>
      </w:r>
    </w:p>
    <w:p w14:paraId="6586C972" w14:textId="77777777" w:rsidR="00DB36CC" w:rsidRDefault="0067598C" w:rsidP="00DB36C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/>
        <w:ind w:left="0" w:firstLine="0"/>
        <w:jc w:val="both"/>
        <w:rPr>
          <w:rFonts w:cs="Arial"/>
        </w:rPr>
      </w:pPr>
      <w:r w:rsidRPr="00DB36CC">
        <w:rPr>
          <w:rFonts w:cs="Arial"/>
        </w:rPr>
        <w:t xml:space="preserve">Smlouva je vyhotovena ve čtyřech (4) výtiscích, z nichž každý, pokud obsahuje podpis oprávněného zástupce </w:t>
      </w:r>
      <w:r w:rsidR="00DB36CC">
        <w:rPr>
          <w:rFonts w:cs="Arial"/>
        </w:rPr>
        <w:t>nájemce</w:t>
      </w:r>
      <w:r w:rsidRPr="00DB36CC">
        <w:rPr>
          <w:rFonts w:cs="Arial"/>
        </w:rPr>
        <w:t xml:space="preserve"> a oprávněného zástupce </w:t>
      </w:r>
      <w:r w:rsidR="00DB36CC">
        <w:rPr>
          <w:rFonts w:cs="Arial"/>
        </w:rPr>
        <w:t>pronajímatele</w:t>
      </w:r>
      <w:r w:rsidRPr="00DB36CC">
        <w:rPr>
          <w:rFonts w:cs="Arial"/>
        </w:rPr>
        <w:t>, je považován za originál. Po dvou (2) vyhotoveních smlouvy obdrží každá ze smluvních stran.</w:t>
      </w:r>
    </w:p>
    <w:p w14:paraId="7EEB0602" w14:textId="77777777" w:rsidR="00DB36CC" w:rsidRPr="00DB36CC" w:rsidRDefault="00DB36CC" w:rsidP="00DB36CC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cs="Arial"/>
        </w:rPr>
      </w:pPr>
    </w:p>
    <w:p w14:paraId="195274A3" w14:textId="77777777" w:rsidR="00DB36CC" w:rsidRPr="00DB36CC" w:rsidRDefault="00DB36CC" w:rsidP="00DB36CC">
      <w:pPr>
        <w:pStyle w:val="Odstavecseseznamem"/>
        <w:keepNext/>
        <w:keepLines/>
        <w:numPr>
          <w:ilvl w:val="0"/>
          <w:numId w:val="19"/>
        </w:numPr>
        <w:spacing w:before="120" w:after="0"/>
        <w:ind w:left="0" w:firstLine="0"/>
        <w:jc w:val="both"/>
        <w:rPr>
          <w:rFonts w:cs="Arial"/>
        </w:rPr>
      </w:pPr>
      <w:r w:rsidRPr="00DB36CC">
        <w:rPr>
          <w:rFonts w:cs="Arial"/>
        </w:rPr>
        <w:t>Tato smlouva má následující přílohy, které tvoří její nedílnou součást:</w:t>
      </w:r>
    </w:p>
    <w:p w14:paraId="0B515913" w14:textId="77777777" w:rsidR="00DB36CC" w:rsidRPr="00DB36CC" w:rsidRDefault="00DB36CC" w:rsidP="00DB36CC">
      <w:pPr>
        <w:pStyle w:val="Odstavecseseznamem"/>
        <w:keepNext/>
        <w:keepLines/>
        <w:spacing w:after="0"/>
        <w:ind w:left="0"/>
        <w:rPr>
          <w:rFonts w:cs="Arial"/>
        </w:rPr>
      </w:pPr>
      <w:r w:rsidRPr="00DB36CC">
        <w:rPr>
          <w:rFonts w:cs="Arial"/>
        </w:rPr>
        <w:t xml:space="preserve">Přílohu č. 1 -  </w:t>
      </w:r>
      <w:r>
        <w:rPr>
          <w:rFonts w:cs="Arial"/>
        </w:rPr>
        <w:t>Specifikace prostor předmětu nájmu,</w:t>
      </w:r>
    </w:p>
    <w:p w14:paraId="4AD2E8CC" w14:textId="77777777" w:rsidR="00DB36CC" w:rsidRPr="00DB36CC" w:rsidRDefault="00DB36CC" w:rsidP="00DB36CC">
      <w:pPr>
        <w:pStyle w:val="Nadpis4"/>
        <w:keepLines/>
        <w:spacing w:before="0" w:after="0"/>
        <w:rPr>
          <w:rFonts w:eastAsia="Calibri" w:cs="Arial"/>
          <w:b w:val="0"/>
          <w:bCs w:val="0"/>
          <w:sz w:val="22"/>
          <w:szCs w:val="22"/>
        </w:rPr>
      </w:pPr>
      <w:r>
        <w:rPr>
          <w:rFonts w:eastAsia="Calibri" w:cs="Arial"/>
          <w:b w:val="0"/>
          <w:bCs w:val="0"/>
          <w:sz w:val="22"/>
          <w:szCs w:val="22"/>
        </w:rPr>
        <w:t>Přílohu č. 2 -  Seznam movitého vybavení, které je součástí předmětu nájmu,</w:t>
      </w:r>
    </w:p>
    <w:p w14:paraId="1839AB1C" w14:textId="77777777" w:rsidR="00DB36CC" w:rsidRPr="00DB36CC" w:rsidRDefault="00DB36CC" w:rsidP="00DB36CC">
      <w:pPr>
        <w:pStyle w:val="Odstavecseseznamem"/>
        <w:keepNext/>
        <w:keepLines/>
        <w:spacing w:after="0"/>
        <w:ind w:left="0"/>
        <w:rPr>
          <w:rFonts w:cs="Arial"/>
        </w:rPr>
      </w:pPr>
      <w:r>
        <w:rPr>
          <w:rFonts w:cs="Arial"/>
        </w:rPr>
        <w:t xml:space="preserve">Přílohu č. 3 - </w:t>
      </w:r>
      <w:r w:rsidRPr="00DB36CC">
        <w:rPr>
          <w:rFonts w:cs="Arial"/>
        </w:rPr>
        <w:t xml:space="preserve"> Protokol o předání a převzetí předmětu nájmu</w:t>
      </w:r>
    </w:p>
    <w:p w14:paraId="77661235" w14:textId="77777777" w:rsidR="00DB36CC" w:rsidRPr="00DB36CC" w:rsidRDefault="00DB36CC" w:rsidP="00DB36CC">
      <w:pPr>
        <w:pStyle w:val="Zkladntext"/>
        <w:keepNext/>
        <w:keepLines/>
        <w:numPr>
          <w:ilvl w:val="0"/>
          <w:numId w:val="19"/>
        </w:numPr>
        <w:spacing w:line="240" w:lineRule="auto"/>
        <w:ind w:left="0" w:firstLine="0"/>
        <w:rPr>
          <w:rFonts w:ascii="Calibri" w:eastAsia="Calibri" w:hAnsi="Calibri" w:cs="Arial"/>
          <w:sz w:val="22"/>
          <w:szCs w:val="22"/>
          <w:lang w:eastAsia="en-US"/>
        </w:rPr>
      </w:pPr>
      <w:r w:rsidRPr="00DB36CC">
        <w:rPr>
          <w:rFonts w:ascii="Calibri" w:eastAsia="Calibri" w:hAnsi="Calibri" w:cs="Arial"/>
          <w:sz w:val="22"/>
          <w:szCs w:val="22"/>
          <w:lang w:eastAsia="en-US"/>
        </w:rPr>
        <w:t>Smluvní strany prohlašují, že si tuto smlouvu před jejím podpisem přečetly, že byla uzavřena po vzájemném projednání podle jejich pravé a svobodné vůle, určitě, vážně a srozumitelně, nikoli v tísni a/nebo za nápadně nevýhodných podmínek. Pravost a původnost smlouvy potvrzují smluvní strany podpisem svých oprávněných zástupců.</w:t>
      </w:r>
    </w:p>
    <w:p w14:paraId="21D56E92" w14:textId="77777777" w:rsidR="0067598C" w:rsidRDefault="0067598C" w:rsidP="0067598C">
      <w:pPr>
        <w:autoSpaceDE w:val="0"/>
        <w:autoSpaceDN w:val="0"/>
        <w:adjustRightInd w:val="0"/>
        <w:rPr>
          <w:rFonts w:cs="Arial"/>
        </w:rPr>
      </w:pPr>
    </w:p>
    <w:p w14:paraId="13FF9F7F" w14:textId="1BA8C875" w:rsidR="0067598C" w:rsidRDefault="0067598C" w:rsidP="0067598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V</w:t>
      </w:r>
      <w:r w:rsidR="00CD0305">
        <w:rPr>
          <w:rFonts w:cs="Arial"/>
        </w:rPr>
        <w:t xml:space="preserve"> Hradci Králové </w:t>
      </w:r>
      <w:r>
        <w:rPr>
          <w:rFonts w:cs="Arial"/>
        </w:rPr>
        <w:t>dne</w:t>
      </w:r>
      <w:r w:rsidR="00CD0305">
        <w:rPr>
          <w:rFonts w:cs="Arial"/>
        </w:rPr>
        <w:t xml:space="preserve"> 23.2.</w:t>
      </w:r>
      <w:r>
        <w:rPr>
          <w:rFonts w:cs="Arial"/>
        </w:rPr>
        <w:t xml:space="preserve">2018                                                 </w:t>
      </w:r>
      <w:r w:rsidR="00A45D69">
        <w:rPr>
          <w:rFonts w:cs="Arial"/>
        </w:rPr>
        <w:t xml:space="preserve"> </w:t>
      </w:r>
      <w:r>
        <w:rPr>
          <w:rFonts w:cs="Arial"/>
        </w:rPr>
        <w:t>V Praze dne</w:t>
      </w:r>
      <w:r w:rsidR="00CD0305">
        <w:rPr>
          <w:rFonts w:cs="Arial"/>
        </w:rPr>
        <w:t xml:space="preserve"> </w:t>
      </w:r>
      <w:proofErr w:type="gramStart"/>
      <w:r w:rsidR="00CD0305">
        <w:rPr>
          <w:rFonts w:cs="Arial"/>
        </w:rPr>
        <w:t>26.2.</w:t>
      </w:r>
      <w:r>
        <w:rPr>
          <w:rFonts w:cs="Arial"/>
        </w:rPr>
        <w:t>2018</w:t>
      </w:r>
      <w:proofErr w:type="gramEnd"/>
    </w:p>
    <w:p w14:paraId="5096976A" w14:textId="77777777" w:rsidR="0067598C" w:rsidRDefault="0067598C" w:rsidP="0067598C">
      <w:pPr>
        <w:autoSpaceDE w:val="0"/>
        <w:autoSpaceDN w:val="0"/>
        <w:adjustRightInd w:val="0"/>
        <w:rPr>
          <w:rFonts w:cs="Arial"/>
        </w:rPr>
      </w:pPr>
    </w:p>
    <w:p w14:paraId="771B0FC7" w14:textId="073267D9" w:rsidR="0067598C" w:rsidRDefault="0067598C" w:rsidP="0067598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Za </w:t>
      </w:r>
      <w:r w:rsidR="00DB36CC">
        <w:rPr>
          <w:rFonts w:cs="Arial"/>
        </w:rPr>
        <w:t>pronajímatele</w:t>
      </w:r>
      <w:r>
        <w:rPr>
          <w:rFonts w:cs="Arial"/>
        </w:rPr>
        <w:t xml:space="preserve">:                                                                                        Za </w:t>
      </w:r>
      <w:r w:rsidR="00DB36CC">
        <w:rPr>
          <w:rFonts w:cs="Arial"/>
        </w:rPr>
        <w:t>nájemce</w:t>
      </w:r>
      <w:r>
        <w:rPr>
          <w:rFonts w:cs="Arial"/>
        </w:rPr>
        <w:t>:</w:t>
      </w:r>
      <w:bookmarkStart w:id="0" w:name="_GoBack"/>
      <w:bookmarkEnd w:id="0"/>
    </w:p>
    <w:p w14:paraId="64394F02" w14:textId="77777777" w:rsidR="0067598C" w:rsidRDefault="0067598C" w:rsidP="0067598C">
      <w:pPr>
        <w:autoSpaceDE w:val="0"/>
        <w:autoSpaceDN w:val="0"/>
        <w:adjustRightInd w:val="0"/>
        <w:rPr>
          <w:rFonts w:cs="Arial"/>
        </w:rPr>
      </w:pPr>
    </w:p>
    <w:p w14:paraId="0598FA8A" w14:textId="77777777" w:rsidR="0067598C" w:rsidRDefault="0067598C" w:rsidP="0067598C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……………………………………………………                                                        ………………………………………….</w:t>
      </w:r>
    </w:p>
    <w:p w14:paraId="58D02871" w14:textId="77777777" w:rsidR="0067598C" w:rsidRDefault="0067598C" w:rsidP="0067598C">
      <w:pPr>
        <w:spacing w:after="0"/>
      </w:pPr>
      <w:r>
        <w:t xml:space="preserve">Ing. Eliška Finková, ředitelka                                                                   Ing. Ladislav </w:t>
      </w:r>
      <w:proofErr w:type="spellStart"/>
      <w:r>
        <w:t>Paluska</w:t>
      </w:r>
      <w:proofErr w:type="spellEnd"/>
      <w:r>
        <w:t>, kvestor</w:t>
      </w:r>
    </w:p>
    <w:p w14:paraId="44AC6C9D" w14:textId="77777777" w:rsidR="0067598C" w:rsidRDefault="0067598C" w:rsidP="0067598C">
      <w:pPr>
        <w:spacing w:after="0"/>
      </w:pPr>
      <w:r w:rsidRPr="0034352E">
        <w:t xml:space="preserve">Divadlo Drak a Mezinárodní institut </w:t>
      </w:r>
      <w:r>
        <w:t xml:space="preserve">                                                     Akademie múzických umění </w:t>
      </w:r>
    </w:p>
    <w:p w14:paraId="50ADF4AD" w14:textId="6FD9878F" w:rsidR="00417AD7" w:rsidRPr="00DA5BCE" w:rsidRDefault="0067598C" w:rsidP="007F2F14">
      <w:r w:rsidRPr="0034352E">
        <w:t>figurálního divadla o.p.s.</w:t>
      </w:r>
      <w:r>
        <w:t xml:space="preserve">                             </w:t>
      </w:r>
      <w:r w:rsidR="007F2F14">
        <w:t xml:space="preserve">            </w:t>
      </w:r>
      <w:r w:rsidR="00417AD7" w:rsidRPr="00DA5BCE">
        <w:t xml:space="preserve">                                                                                      </w:t>
      </w:r>
    </w:p>
    <w:p w14:paraId="3C90794C" w14:textId="77777777" w:rsidR="00417AD7" w:rsidRPr="00DA5BCE" w:rsidRDefault="00417AD7" w:rsidP="00417AD7"/>
    <w:p w14:paraId="618D5CBB" w14:textId="77777777" w:rsidR="00417AD7" w:rsidRPr="00191146" w:rsidRDefault="00417AD7" w:rsidP="00A45D69">
      <w:pPr>
        <w:spacing w:after="200" w:line="276" w:lineRule="auto"/>
      </w:pPr>
    </w:p>
    <w:sectPr w:rsidR="00417AD7" w:rsidRPr="0019114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D8F3" w14:textId="77777777" w:rsidR="004A57B9" w:rsidRDefault="004A57B9" w:rsidP="00F3039B">
      <w:pPr>
        <w:spacing w:after="0" w:line="240" w:lineRule="auto"/>
      </w:pPr>
      <w:r>
        <w:separator/>
      </w:r>
    </w:p>
  </w:endnote>
  <w:endnote w:type="continuationSeparator" w:id="0">
    <w:p w14:paraId="66BEB66F" w14:textId="77777777" w:rsidR="004A57B9" w:rsidRDefault="004A57B9" w:rsidP="00F3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807671"/>
      <w:docPartObj>
        <w:docPartGallery w:val="Page Numbers (Bottom of Page)"/>
        <w:docPartUnique/>
      </w:docPartObj>
    </w:sdtPr>
    <w:sdtEndPr/>
    <w:sdtContent>
      <w:p w14:paraId="4FB0219B" w14:textId="35DBAF01" w:rsidR="00F3039B" w:rsidRDefault="00F303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14">
          <w:rPr>
            <w:noProof/>
          </w:rPr>
          <w:t>8</w:t>
        </w:r>
        <w:r>
          <w:fldChar w:fldCharType="end"/>
        </w:r>
      </w:p>
    </w:sdtContent>
  </w:sdt>
  <w:p w14:paraId="3306150C" w14:textId="77777777" w:rsidR="00F3039B" w:rsidRDefault="00F303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1D60" w14:textId="77777777" w:rsidR="004A57B9" w:rsidRDefault="004A57B9" w:rsidP="00F3039B">
      <w:pPr>
        <w:spacing w:after="0" w:line="240" w:lineRule="auto"/>
      </w:pPr>
      <w:r>
        <w:separator/>
      </w:r>
    </w:p>
  </w:footnote>
  <w:footnote w:type="continuationSeparator" w:id="0">
    <w:p w14:paraId="12BC9B33" w14:textId="77777777" w:rsidR="004A57B9" w:rsidRDefault="004A57B9" w:rsidP="00F3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49E"/>
    <w:multiLevelType w:val="singleLevel"/>
    <w:tmpl w:val="8D988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FD54B2"/>
    <w:multiLevelType w:val="hybridMultilevel"/>
    <w:tmpl w:val="160C45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FFE6F64"/>
    <w:multiLevelType w:val="multilevel"/>
    <w:tmpl w:val="43206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342260F"/>
    <w:multiLevelType w:val="hybridMultilevel"/>
    <w:tmpl w:val="8D882418"/>
    <w:lvl w:ilvl="0" w:tplc="8D988B3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04BC"/>
    <w:multiLevelType w:val="multilevel"/>
    <w:tmpl w:val="9E1E8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30725A3"/>
    <w:multiLevelType w:val="hybridMultilevel"/>
    <w:tmpl w:val="71229CA2"/>
    <w:lvl w:ilvl="0" w:tplc="E0E656B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B237F9"/>
    <w:multiLevelType w:val="hybridMultilevel"/>
    <w:tmpl w:val="87BA5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65F97"/>
    <w:multiLevelType w:val="multilevel"/>
    <w:tmpl w:val="FEF81D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F135FC"/>
    <w:multiLevelType w:val="multilevel"/>
    <w:tmpl w:val="87CC3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2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91E5799"/>
    <w:multiLevelType w:val="hybridMultilevel"/>
    <w:tmpl w:val="E436A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26F2C"/>
    <w:multiLevelType w:val="multilevel"/>
    <w:tmpl w:val="5ED44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E6B22FE"/>
    <w:multiLevelType w:val="multilevel"/>
    <w:tmpl w:val="2DD46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E3B4A17"/>
    <w:multiLevelType w:val="multilevel"/>
    <w:tmpl w:val="3C2E1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05B4078"/>
    <w:multiLevelType w:val="multilevel"/>
    <w:tmpl w:val="DB747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276046A"/>
    <w:multiLevelType w:val="hybridMultilevel"/>
    <w:tmpl w:val="2062B9D6"/>
    <w:lvl w:ilvl="0" w:tplc="67E8C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D3C76"/>
    <w:multiLevelType w:val="hybridMultilevel"/>
    <w:tmpl w:val="700CE8B4"/>
    <w:lvl w:ilvl="0" w:tplc="8D988B3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9376A"/>
    <w:multiLevelType w:val="multilevel"/>
    <w:tmpl w:val="18EED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BED3171"/>
    <w:multiLevelType w:val="hybridMultilevel"/>
    <w:tmpl w:val="ABFC5552"/>
    <w:lvl w:ilvl="0" w:tplc="67E8CB3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E82940"/>
    <w:multiLevelType w:val="hybridMultilevel"/>
    <w:tmpl w:val="2C288724"/>
    <w:lvl w:ilvl="0" w:tplc="CAA834A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7050E"/>
    <w:multiLevelType w:val="hybridMultilevel"/>
    <w:tmpl w:val="329E3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171F4"/>
    <w:multiLevelType w:val="hybridMultilevel"/>
    <w:tmpl w:val="899242D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17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9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2"/>
    <w:rsid w:val="00010BE9"/>
    <w:rsid w:val="00020921"/>
    <w:rsid w:val="0004157C"/>
    <w:rsid w:val="000431AB"/>
    <w:rsid w:val="00063D78"/>
    <w:rsid w:val="00076E57"/>
    <w:rsid w:val="001075DA"/>
    <w:rsid w:val="00191146"/>
    <w:rsid w:val="002217BE"/>
    <w:rsid w:val="00222AB4"/>
    <w:rsid w:val="00237DA2"/>
    <w:rsid w:val="00257563"/>
    <w:rsid w:val="0026502E"/>
    <w:rsid w:val="002A2A7C"/>
    <w:rsid w:val="002A4BA8"/>
    <w:rsid w:val="002A692F"/>
    <w:rsid w:val="002B717B"/>
    <w:rsid w:val="002F327C"/>
    <w:rsid w:val="0031508B"/>
    <w:rsid w:val="003202F2"/>
    <w:rsid w:val="00353A59"/>
    <w:rsid w:val="00356984"/>
    <w:rsid w:val="00375C5C"/>
    <w:rsid w:val="00394D46"/>
    <w:rsid w:val="003B62D7"/>
    <w:rsid w:val="003C2E18"/>
    <w:rsid w:val="003F0DC5"/>
    <w:rsid w:val="00417AD7"/>
    <w:rsid w:val="0047112E"/>
    <w:rsid w:val="00492AD4"/>
    <w:rsid w:val="004A57B9"/>
    <w:rsid w:val="00503445"/>
    <w:rsid w:val="00510F7B"/>
    <w:rsid w:val="00551F50"/>
    <w:rsid w:val="005F7EEC"/>
    <w:rsid w:val="0060127D"/>
    <w:rsid w:val="00613C17"/>
    <w:rsid w:val="0067598C"/>
    <w:rsid w:val="00694982"/>
    <w:rsid w:val="006D6295"/>
    <w:rsid w:val="006E3A15"/>
    <w:rsid w:val="007244A5"/>
    <w:rsid w:val="00732412"/>
    <w:rsid w:val="00790F9B"/>
    <w:rsid w:val="007A1A05"/>
    <w:rsid w:val="007E1FAE"/>
    <w:rsid w:val="007F2F14"/>
    <w:rsid w:val="00832B5A"/>
    <w:rsid w:val="00842575"/>
    <w:rsid w:val="008725F2"/>
    <w:rsid w:val="00897CBF"/>
    <w:rsid w:val="008B7173"/>
    <w:rsid w:val="008D59F7"/>
    <w:rsid w:val="008E4AA7"/>
    <w:rsid w:val="00921973"/>
    <w:rsid w:val="009379B0"/>
    <w:rsid w:val="0097097F"/>
    <w:rsid w:val="0098707B"/>
    <w:rsid w:val="00A262AB"/>
    <w:rsid w:val="00A331AD"/>
    <w:rsid w:val="00A45D69"/>
    <w:rsid w:val="00AC59CE"/>
    <w:rsid w:val="00B12BD3"/>
    <w:rsid w:val="00B45E5C"/>
    <w:rsid w:val="00BE5249"/>
    <w:rsid w:val="00C0102B"/>
    <w:rsid w:val="00C645B5"/>
    <w:rsid w:val="00CA1DCF"/>
    <w:rsid w:val="00CD0305"/>
    <w:rsid w:val="00CF785F"/>
    <w:rsid w:val="00DB36CC"/>
    <w:rsid w:val="00DD3241"/>
    <w:rsid w:val="00DE3165"/>
    <w:rsid w:val="00E73662"/>
    <w:rsid w:val="00E83033"/>
    <w:rsid w:val="00E85D8B"/>
    <w:rsid w:val="00E932D0"/>
    <w:rsid w:val="00F3039B"/>
    <w:rsid w:val="00FB363B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A5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66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"/>
    <w:basedOn w:val="Normln"/>
    <w:next w:val="Normln"/>
    <w:link w:val="Nadpis1Char"/>
    <w:qFormat/>
    <w:rsid w:val="00832B5A"/>
    <w:pPr>
      <w:keepNext/>
      <w:spacing w:before="120" w:after="0" w:line="240" w:lineRule="atLeast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6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3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3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F3039B"/>
    <w:pPr>
      <w:ind w:left="720"/>
      <w:contextualSpacing/>
    </w:pPr>
  </w:style>
  <w:style w:type="paragraph" w:styleId="Zkladntext">
    <w:name w:val="Body Text"/>
    <w:basedOn w:val="Normln"/>
    <w:link w:val="ZkladntextChar"/>
    <w:rsid w:val="003B62D7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6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"/>
    <w:basedOn w:val="Standardnpsmoodstavce"/>
    <w:link w:val="Nadpis1"/>
    <w:rsid w:val="00832B5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7097F"/>
    <w:pPr>
      <w:spacing w:before="120" w:after="0" w:line="240" w:lineRule="atLeast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7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E31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E3165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11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1146"/>
    <w:rPr>
      <w:rFonts w:ascii="Calibri" w:eastAsia="Calibri" w:hAnsi="Calibri" w:cs="Times New Roman"/>
    </w:rPr>
  </w:style>
  <w:style w:type="paragraph" w:customStyle="1" w:styleId="Normln1">
    <w:name w:val="Normální1"/>
    <w:rsid w:val="0067598C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675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98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98C"/>
    <w:rPr>
      <w:rFonts w:ascii="Tahoma" w:eastAsia="Calibri" w:hAnsi="Tahoma" w:cs="Tahoma"/>
      <w:sz w:val="16"/>
      <w:szCs w:val="16"/>
    </w:rPr>
  </w:style>
  <w:style w:type="paragraph" w:customStyle="1" w:styleId="Zkladntext5">
    <w:name w:val="Základní text 5"/>
    <w:basedOn w:val="Nzev"/>
    <w:rsid w:val="0067598C"/>
    <w:pPr>
      <w:overflowPunct w:val="0"/>
      <w:autoSpaceDE w:val="0"/>
      <w:autoSpaceDN w:val="0"/>
      <w:adjustRightInd w:val="0"/>
      <w:spacing w:line="240" w:lineRule="auto"/>
    </w:pPr>
    <w:rPr>
      <w:rFonts w:ascii="Arial Narrow" w:hAnsi="Arial Narrow" w:cs="Arial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6CC"/>
    <w:rPr>
      <w:rFonts w:ascii="Calibri" w:eastAsia="Times New Roman" w:hAnsi="Calibri" w:cs="Times New Roman"/>
      <w:b/>
      <w:b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56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56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ln2">
    <w:name w:val="Normální2"/>
    <w:rsid w:val="00353A5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66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"/>
    <w:basedOn w:val="Normln"/>
    <w:next w:val="Normln"/>
    <w:link w:val="Nadpis1Char"/>
    <w:qFormat/>
    <w:rsid w:val="00832B5A"/>
    <w:pPr>
      <w:keepNext/>
      <w:spacing w:before="120" w:after="0" w:line="240" w:lineRule="atLeast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6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39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3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F3039B"/>
    <w:pPr>
      <w:ind w:left="720"/>
      <w:contextualSpacing/>
    </w:pPr>
  </w:style>
  <w:style w:type="paragraph" w:styleId="Zkladntext">
    <w:name w:val="Body Text"/>
    <w:basedOn w:val="Normln"/>
    <w:link w:val="ZkladntextChar"/>
    <w:rsid w:val="003B62D7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6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"/>
    <w:basedOn w:val="Standardnpsmoodstavce"/>
    <w:link w:val="Nadpis1"/>
    <w:rsid w:val="00832B5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7097F"/>
    <w:pPr>
      <w:spacing w:before="120" w:after="0" w:line="240" w:lineRule="atLeast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7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E31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E3165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11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1146"/>
    <w:rPr>
      <w:rFonts w:ascii="Calibri" w:eastAsia="Calibri" w:hAnsi="Calibri" w:cs="Times New Roman"/>
    </w:rPr>
  </w:style>
  <w:style w:type="paragraph" w:customStyle="1" w:styleId="Normln1">
    <w:name w:val="Normální1"/>
    <w:rsid w:val="0067598C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675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98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98C"/>
    <w:rPr>
      <w:rFonts w:ascii="Tahoma" w:eastAsia="Calibri" w:hAnsi="Tahoma" w:cs="Tahoma"/>
      <w:sz w:val="16"/>
      <w:szCs w:val="16"/>
    </w:rPr>
  </w:style>
  <w:style w:type="paragraph" w:customStyle="1" w:styleId="Zkladntext5">
    <w:name w:val="Základní text 5"/>
    <w:basedOn w:val="Nzev"/>
    <w:rsid w:val="0067598C"/>
    <w:pPr>
      <w:overflowPunct w:val="0"/>
      <w:autoSpaceDE w:val="0"/>
      <w:autoSpaceDN w:val="0"/>
      <w:adjustRightInd w:val="0"/>
      <w:spacing w:line="240" w:lineRule="auto"/>
    </w:pPr>
    <w:rPr>
      <w:rFonts w:ascii="Arial Narrow" w:hAnsi="Arial Narrow" w:cs="Arial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6CC"/>
    <w:rPr>
      <w:rFonts w:ascii="Calibri" w:eastAsia="Times New Roman" w:hAnsi="Calibri" w:cs="Times New Roman"/>
      <w:b/>
      <w:b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56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56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ln2">
    <w:name w:val="Normální2"/>
    <w:rsid w:val="00353A5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lip.maly@am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a.zelenasittova@dam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am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dek.marusak@dam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1EDD-D15C-4859-8E0B-6F155789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3559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Marie Semíková</dc:creator>
  <cp:lastModifiedBy>SILLEROH</cp:lastModifiedBy>
  <cp:revision>5</cp:revision>
  <dcterms:created xsi:type="dcterms:W3CDTF">2018-02-28T09:26:00Z</dcterms:created>
  <dcterms:modified xsi:type="dcterms:W3CDTF">2018-02-28T09:37:00Z</dcterms:modified>
</cp:coreProperties>
</file>