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37" w:rsidRPr="005D73C0" w:rsidRDefault="00AF5837" w:rsidP="00BC4B1A">
      <w:pPr>
        <w:jc w:val="center"/>
        <w:rPr>
          <w:sz w:val="36"/>
          <w:szCs w:val="36"/>
        </w:rPr>
      </w:pPr>
      <w:bookmarkStart w:id="0" w:name="_Toc347326922"/>
    </w:p>
    <w:p w:rsidR="00AF5837" w:rsidRPr="005D73C0" w:rsidRDefault="00AF5837" w:rsidP="00BC4B1A">
      <w:pPr>
        <w:jc w:val="center"/>
        <w:rPr>
          <w:sz w:val="36"/>
          <w:szCs w:val="36"/>
        </w:rPr>
      </w:pPr>
    </w:p>
    <w:p w:rsidR="00AF5837" w:rsidRPr="00AC635C" w:rsidRDefault="00AF5837" w:rsidP="00BC4B1A">
      <w:pPr>
        <w:spacing w:after="120"/>
        <w:jc w:val="center"/>
        <w:rPr>
          <w:b/>
          <w:bCs/>
          <w:sz w:val="48"/>
          <w:szCs w:val="48"/>
        </w:rPr>
      </w:pPr>
      <w:r w:rsidRPr="00AC635C">
        <w:rPr>
          <w:b/>
          <w:bCs/>
          <w:sz w:val="48"/>
          <w:szCs w:val="48"/>
        </w:rPr>
        <w:t>Rozšíření varovného informačního protipovodňového systému města Kopřivnice</w:t>
      </w:r>
    </w:p>
    <w:p w:rsidR="00AF5837" w:rsidRDefault="00AF5837" w:rsidP="00BC4B1A">
      <w:pPr>
        <w:spacing w:after="120"/>
        <w:jc w:val="center"/>
        <w:rPr>
          <w:sz w:val="36"/>
          <w:szCs w:val="36"/>
        </w:rPr>
      </w:pPr>
    </w:p>
    <w:p w:rsidR="00AF5837" w:rsidRPr="005D73C0" w:rsidRDefault="00AF5837" w:rsidP="00BC4B1A">
      <w:pPr>
        <w:spacing w:after="120"/>
        <w:jc w:val="center"/>
        <w:rPr>
          <w:sz w:val="36"/>
          <w:szCs w:val="36"/>
        </w:rPr>
      </w:pPr>
    </w:p>
    <w:p w:rsidR="00AF5837" w:rsidRPr="00AC635C" w:rsidRDefault="00AF5837" w:rsidP="00BC4B1A">
      <w:pPr>
        <w:spacing w:after="120"/>
        <w:jc w:val="center"/>
        <w:rPr>
          <w:b/>
          <w:bCs/>
          <w:sz w:val="48"/>
          <w:szCs w:val="48"/>
        </w:rPr>
      </w:pPr>
      <w:r w:rsidRPr="00AC635C">
        <w:rPr>
          <w:b/>
          <w:bCs/>
          <w:sz w:val="48"/>
          <w:szCs w:val="48"/>
        </w:rPr>
        <w:t>Část: Digitální povodňový plán</w:t>
      </w:r>
    </w:p>
    <w:p w:rsidR="00AF5837" w:rsidRPr="00AC635C" w:rsidRDefault="00AF5837" w:rsidP="00BC4B1A">
      <w:pPr>
        <w:spacing w:after="120"/>
        <w:jc w:val="center"/>
        <w:rPr>
          <w:b/>
          <w:bCs/>
          <w:sz w:val="48"/>
          <w:szCs w:val="48"/>
        </w:rPr>
      </w:pPr>
      <w:r w:rsidRPr="00AC635C">
        <w:rPr>
          <w:b/>
          <w:bCs/>
          <w:sz w:val="48"/>
          <w:szCs w:val="48"/>
        </w:rPr>
        <w:t>města Kopřivnice</w:t>
      </w:r>
    </w:p>
    <w:p w:rsidR="00AF5837" w:rsidRPr="005D73C0" w:rsidRDefault="00AF5837" w:rsidP="00BC4B1A">
      <w:pPr>
        <w:spacing w:after="100" w:afterAutospacing="1" w:line="600" w:lineRule="exact"/>
        <w:jc w:val="center"/>
        <w:rPr>
          <w:sz w:val="36"/>
          <w:szCs w:val="36"/>
        </w:rPr>
      </w:pPr>
    </w:p>
    <w:p w:rsidR="00AF5837" w:rsidRDefault="00AF5837" w:rsidP="00BC4B1A">
      <w:pPr>
        <w:spacing w:after="800"/>
        <w:jc w:val="center"/>
        <w:rPr>
          <w:sz w:val="36"/>
          <w:szCs w:val="36"/>
        </w:rPr>
      </w:pPr>
    </w:p>
    <w:p w:rsidR="00AF5837" w:rsidRPr="00AC635C" w:rsidRDefault="00AF5837" w:rsidP="0041042B">
      <w:pPr>
        <w:jc w:val="center"/>
        <w:rPr>
          <w:sz w:val="44"/>
          <w:szCs w:val="44"/>
        </w:rPr>
      </w:pPr>
      <w:r w:rsidRPr="00AC635C">
        <w:rPr>
          <w:sz w:val="44"/>
          <w:szCs w:val="44"/>
        </w:rPr>
        <w:t>Technická dokumentace</w:t>
      </w:r>
    </w:p>
    <w:p w:rsidR="00AF5837" w:rsidRPr="00AC635C" w:rsidRDefault="00AF5837" w:rsidP="00BC4B1A">
      <w:pPr>
        <w:spacing w:after="800"/>
        <w:jc w:val="center"/>
        <w:rPr>
          <w:sz w:val="36"/>
          <w:szCs w:val="36"/>
        </w:rPr>
      </w:pPr>
    </w:p>
    <w:p w:rsidR="00AF5837" w:rsidRPr="00AC635C" w:rsidRDefault="00AF5837" w:rsidP="00BC4B1A">
      <w:pPr>
        <w:spacing w:after="2000"/>
        <w:jc w:val="center"/>
        <w:rPr>
          <w:sz w:val="28"/>
          <w:szCs w:val="28"/>
        </w:rPr>
      </w:pPr>
      <w:r w:rsidRPr="00AC635C">
        <w:rPr>
          <w:sz w:val="44"/>
          <w:szCs w:val="44"/>
        </w:rPr>
        <w:t>Město Kopřivnice</w:t>
      </w:r>
    </w:p>
    <w:p w:rsidR="00AF5837" w:rsidRDefault="00AF5837" w:rsidP="00BC4B1A"/>
    <w:p w:rsidR="00AF5837" w:rsidRDefault="00AF5837" w:rsidP="00BC4B1A">
      <w:pPr>
        <w:jc w:val="center"/>
      </w:pPr>
    </w:p>
    <w:p w:rsidR="00AF5837" w:rsidRDefault="00AF5837" w:rsidP="00BC4B1A">
      <w:pPr>
        <w:jc w:val="center"/>
        <w:rPr>
          <w:sz w:val="8"/>
          <w:szCs w:val="8"/>
        </w:rPr>
      </w:pPr>
    </w:p>
    <w:p w:rsidR="00AF5837" w:rsidRPr="00AD69E6" w:rsidRDefault="00AF5837" w:rsidP="00AA55BB">
      <w:pPr>
        <w:rPr>
          <w:b/>
          <w:bCs/>
          <w:sz w:val="24"/>
          <w:szCs w:val="24"/>
        </w:rPr>
      </w:pPr>
      <w:r w:rsidRPr="00AD69E6">
        <w:rPr>
          <w:b/>
          <w:bCs/>
          <w:sz w:val="24"/>
          <w:szCs w:val="24"/>
        </w:rPr>
        <w:t>Obsah:</w:t>
      </w:r>
    </w:p>
    <w:p w:rsidR="00AF5837" w:rsidRPr="005D73C0" w:rsidRDefault="00AF5837">
      <w:pPr>
        <w:pStyle w:val="TOC1"/>
        <w:tabs>
          <w:tab w:val="left" w:pos="440"/>
        </w:tabs>
        <w:rPr>
          <w:rFonts w:ascii="Calibri" w:eastAsia="MS ??" w:hAnsi="Calibri"/>
          <w:noProof/>
        </w:rPr>
      </w:pPr>
      <w:r>
        <w:fldChar w:fldCharType="begin"/>
      </w:r>
      <w:r>
        <w:instrText xml:space="preserve"> TOC \o "1-2" \h \z \u </w:instrText>
      </w:r>
      <w:r>
        <w:fldChar w:fldCharType="separate"/>
      </w:r>
      <w:hyperlink w:anchor="_Toc469653165" w:history="1">
        <w:r w:rsidRPr="005D73C0">
          <w:rPr>
            <w:rStyle w:val="Hyperlink"/>
            <w:rFonts w:cs="Arial"/>
            <w:noProof/>
          </w:rPr>
          <w:t>1</w:t>
        </w:r>
        <w:r w:rsidRPr="005D73C0">
          <w:rPr>
            <w:rFonts w:ascii="Calibri" w:eastAsia="MS ??" w:hAnsi="Calibri"/>
            <w:noProof/>
          </w:rPr>
          <w:tab/>
        </w:r>
        <w:r w:rsidRPr="005D73C0">
          <w:rPr>
            <w:rStyle w:val="Hyperlink"/>
            <w:rFonts w:cs="Arial"/>
            <w:noProof/>
          </w:rPr>
          <w:t>Výstupy projektu</w:t>
        </w:r>
        <w:r w:rsidRPr="005D73C0">
          <w:rPr>
            <w:noProof/>
            <w:webHidden/>
          </w:rPr>
          <w:tab/>
        </w:r>
        <w:r w:rsidRPr="005D73C0">
          <w:rPr>
            <w:noProof/>
            <w:webHidden/>
          </w:rPr>
          <w:fldChar w:fldCharType="begin"/>
        </w:r>
        <w:r w:rsidRPr="005D73C0">
          <w:rPr>
            <w:noProof/>
            <w:webHidden/>
          </w:rPr>
          <w:instrText xml:space="preserve"> PAGEREF _Toc469653165 \h </w:instrText>
        </w:r>
        <w:r>
          <w:rPr>
            <w:noProof/>
          </w:rPr>
        </w:r>
        <w:r w:rsidRPr="005D73C0">
          <w:rPr>
            <w:noProof/>
            <w:webHidden/>
          </w:rPr>
          <w:fldChar w:fldCharType="separate"/>
        </w:r>
        <w:r>
          <w:rPr>
            <w:noProof/>
            <w:webHidden/>
          </w:rPr>
          <w:t>3</w:t>
        </w:r>
        <w:r w:rsidRPr="005D73C0">
          <w:rPr>
            <w:noProof/>
            <w:webHidden/>
          </w:rPr>
          <w:fldChar w:fldCharType="end"/>
        </w:r>
      </w:hyperlink>
    </w:p>
    <w:p w:rsidR="00AF5837" w:rsidRPr="005D73C0" w:rsidRDefault="00AF5837" w:rsidP="005D73C0">
      <w:pPr>
        <w:pStyle w:val="TOC2"/>
        <w:rPr>
          <w:rFonts w:ascii="Calibri" w:eastAsia="MS ??" w:hAnsi="Calibri"/>
          <w:i w:val="0"/>
          <w:iCs w:val="0"/>
        </w:rPr>
      </w:pPr>
      <w:hyperlink w:anchor="_Toc469653166" w:history="1">
        <w:r w:rsidRPr="005D73C0">
          <w:rPr>
            <w:rStyle w:val="Hyperlink"/>
            <w:rFonts w:cs="Arial"/>
            <w:i w:val="0"/>
            <w:iCs w:val="0"/>
          </w:rPr>
          <w:t>1.1</w:t>
        </w:r>
        <w:r w:rsidRPr="005D73C0">
          <w:rPr>
            <w:rFonts w:ascii="Calibri" w:eastAsia="MS ??" w:hAnsi="Calibri"/>
            <w:i w:val="0"/>
            <w:iCs w:val="0"/>
          </w:rPr>
          <w:tab/>
        </w:r>
        <w:r w:rsidRPr="005D73C0">
          <w:rPr>
            <w:rStyle w:val="Hyperlink"/>
            <w:rFonts w:cs="Arial"/>
            <w:i w:val="0"/>
            <w:iCs w:val="0"/>
          </w:rPr>
          <w:t>Naplnění a aktualizace sdílených databází Editoru dPP ČR</w:t>
        </w:r>
        <w:r w:rsidRPr="005D73C0">
          <w:rPr>
            <w:i w:val="0"/>
            <w:iCs w:val="0"/>
            <w:webHidden/>
          </w:rPr>
          <w:tab/>
        </w:r>
        <w:r w:rsidRPr="005D73C0">
          <w:rPr>
            <w:i w:val="0"/>
            <w:iCs w:val="0"/>
            <w:webHidden/>
          </w:rPr>
          <w:fldChar w:fldCharType="begin"/>
        </w:r>
        <w:r w:rsidRPr="005D73C0">
          <w:rPr>
            <w:i w:val="0"/>
            <w:iCs w:val="0"/>
            <w:webHidden/>
          </w:rPr>
          <w:instrText xml:space="preserve"> PAGEREF _Toc469653166 \h </w:instrText>
        </w:r>
        <w:r w:rsidRPr="00112930">
          <w:rPr>
            <w:i w:val="0"/>
            <w:iCs w:val="0"/>
          </w:rPr>
        </w:r>
        <w:r w:rsidRPr="005D73C0">
          <w:rPr>
            <w:i w:val="0"/>
            <w:iCs w:val="0"/>
            <w:webHidden/>
          </w:rPr>
          <w:fldChar w:fldCharType="separate"/>
        </w:r>
        <w:r>
          <w:rPr>
            <w:i w:val="0"/>
            <w:iCs w:val="0"/>
            <w:webHidden/>
          </w:rPr>
          <w:t>3</w:t>
        </w:r>
        <w:r w:rsidRPr="005D73C0">
          <w:rPr>
            <w:i w:val="0"/>
            <w:iCs w:val="0"/>
            <w:webHidden/>
          </w:rPr>
          <w:fldChar w:fldCharType="end"/>
        </w:r>
      </w:hyperlink>
    </w:p>
    <w:p w:rsidR="00AF5837" w:rsidRPr="005D73C0" w:rsidRDefault="00AF5837" w:rsidP="005D73C0">
      <w:pPr>
        <w:pStyle w:val="TOC2"/>
        <w:rPr>
          <w:rFonts w:ascii="Calibri" w:eastAsia="MS ??" w:hAnsi="Calibri"/>
          <w:i w:val="0"/>
          <w:iCs w:val="0"/>
        </w:rPr>
      </w:pPr>
      <w:hyperlink w:anchor="_Toc469653167" w:history="1">
        <w:r w:rsidRPr="005D73C0">
          <w:rPr>
            <w:rStyle w:val="Hyperlink"/>
            <w:rFonts w:cs="Arial"/>
            <w:i w:val="0"/>
            <w:iCs w:val="0"/>
          </w:rPr>
          <w:t>1.2</w:t>
        </w:r>
        <w:r w:rsidRPr="005D73C0">
          <w:rPr>
            <w:rFonts w:ascii="Calibri" w:eastAsia="MS ??" w:hAnsi="Calibri"/>
            <w:i w:val="0"/>
            <w:iCs w:val="0"/>
          </w:rPr>
          <w:tab/>
        </w:r>
        <w:r w:rsidRPr="005D73C0">
          <w:rPr>
            <w:rStyle w:val="Hyperlink"/>
            <w:rFonts w:cs="Arial"/>
            <w:i w:val="0"/>
            <w:iCs w:val="0"/>
          </w:rPr>
          <w:t>Předpokládaná technologie dPP města</w:t>
        </w:r>
        <w:r w:rsidRPr="005D73C0">
          <w:rPr>
            <w:i w:val="0"/>
            <w:iCs w:val="0"/>
            <w:webHidden/>
          </w:rPr>
          <w:tab/>
        </w:r>
        <w:r w:rsidRPr="005D73C0">
          <w:rPr>
            <w:i w:val="0"/>
            <w:iCs w:val="0"/>
            <w:webHidden/>
          </w:rPr>
          <w:fldChar w:fldCharType="begin"/>
        </w:r>
        <w:r w:rsidRPr="005D73C0">
          <w:rPr>
            <w:i w:val="0"/>
            <w:iCs w:val="0"/>
            <w:webHidden/>
          </w:rPr>
          <w:instrText xml:space="preserve"> PAGEREF _Toc469653167 \h </w:instrText>
        </w:r>
        <w:r w:rsidRPr="00112930">
          <w:rPr>
            <w:i w:val="0"/>
            <w:iCs w:val="0"/>
          </w:rPr>
        </w:r>
        <w:r w:rsidRPr="005D73C0">
          <w:rPr>
            <w:i w:val="0"/>
            <w:iCs w:val="0"/>
            <w:webHidden/>
          </w:rPr>
          <w:fldChar w:fldCharType="separate"/>
        </w:r>
        <w:r>
          <w:rPr>
            <w:i w:val="0"/>
            <w:iCs w:val="0"/>
            <w:webHidden/>
          </w:rPr>
          <w:t>5</w:t>
        </w:r>
        <w:r w:rsidRPr="005D73C0">
          <w:rPr>
            <w:i w:val="0"/>
            <w:iCs w:val="0"/>
            <w:webHidden/>
          </w:rPr>
          <w:fldChar w:fldCharType="end"/>
        </w:r>
      </w:hyperlink>
    </w:p>
    <w:p w:rsidR="00AF5837" w:rsidRPr="005D73C0" w:rsidRDefault="00AF5837" w:rsidP="005D73C0">
      <w:pPr>
        <w:pStyle w:val="TOC2"/>
        <w:rPr>
          <w:rFonts w:ascii="Calibri" w:eastAsia="MS ??" w:hAnsi="Calibri"/>
          <w:i w:val="0"/>
          <w:iCs w:val="0"/>
        </w:rPr>
      </w:pPr>
      <w:hyperlink w:anchor="_Toc469653168" w:history="1">
        <w:r w:rsidRPr="005D73C0">
          <w:rPr>
            <w:rStyle w:val="Hyperlink"/>
            <w:rFonts w:cs="Arial"/>
            <w:i w:val="0"/>
            <w:iCs w:val="0"/>
          </w:rPr>
          <w:t>1.3</w:t>
        </w:r>
        <w:r w:rsidRPr="005D73C0">
          <w:rPr>
            <w:rFonts w:ascii="Calibri" w:eastAsia="MS ??" w:hAnsi="Calibri"/>
            <w:i w:val="0"/>
            <w:iCs w:val="0"/>
          </w:rPr>
          <w:tab/>
        </w:r>
        <w:r w:rsidRPr="005D73C0">
          <w:rPr>
            <w:rStyle w:val="Hyperlink"/>
            <w:rFonts w:cs="Arial"/>
            <w:i w:val="0"/>
            <w:iCs w:val="0"/>
          </w:rPr>
          <w:t>Předpokládaný rozsah dPP města</w:t>
        </w:r>
        <w:r w:rsidRPr="005D73C0">
          <w:rPr>
            <w:i w:val="0"/>
            <w:iCs w:val="0"/>
            <w:webHidden/>
          </w:rPr>
          <w:tab/>
        </w:r>
        <w:r w:rsidRPr="005D73C0">
          <w:rPr>
            <w:i w:val="0"/>
            <w:iCs w:val="0"/>
            <w:webHidden/>
          </w:rPr>
          <w:fldChar w:fldCharType="begin"/>
        </w:r>
        <w:r w:rsidRPr="005D73C0">
          <w:rPr>
            <w:i w:val="0"/>
            <w:iCs w:val="0"/>
            <w:webHidden/>
          </w:rPr>
          <w:instrText xml:space="preserve"> PAGEREF _Toc469653168 \h </w:instrText>
        </w:r>
        <w:r w:rsidRPr="00112930">
          <w:rPr>
            <w:i w:val="0"/>
            <w:iCs w:val="0"/>
          </w:rPr>
        </w:r>
        <w:r w:rsidRPr="005D73C0">
          <w:rPr>
            <w:i w:val="0"/>
            <w:iCs w:val="0"/>
            <w:webHidden/>
          </w:rPr>
          <w:fldChar w:fldCharType="separate"/>
        </w:r>
        <w:r>
          <w:rPr>
            <w:i w:val="0"/>
            <w:iCs w:val="0"/>
            <w:webHidden/>
          </w:rPr>
          <w:t>7</w:t>
        </w:r>
        <w:r w:rsidRPr="005D73C0">
          <w:rPr>
            <w:i w:val="0"/>
            <w:iCs w:val="0"/>
            <w:webHidden/>
          </w:rPr>
          <w:fldChar w:fldCharType="end"/>
        </w:r>
      </w:hyperlink>
    </w:p>
    <w:p w:rsidR="00AF5837" w:rsidRPr="005D73C0" w:rsidRDefault="00AF5837" w:rsidP="005D73C0">
      <w:pPr>
        <w:pStyle w:val="TOC2"/>
        <w:rPr>
          <w:rFonts w:ascii="Calibri" w:eastAsia="MS ??" w:hAnsi="Calibri"/>
          <w:i w:val="0"/>
          <w:iCs w:val="0"/>
        </w:rPr>
      </w:pPr>
      <w:hyperlink w:anchor="_Toc469653169" w:history="1">
        <w:r w:rsidRPr="005D73C0">
          <w:rPr>
            <w:rStyle w:val="Hyperlink"/>
            <w:rFonts w:cs="Arial"/>
            <w:i w:val="0"/>
            <w:iCs w:val="0"/>
          </w:rPr>
          <w:t>1.4</w:t>
        </w:r>
        <w:r w:rsidRPr="005D73C0">
          <w:rPr>
            <w:rFonts w:ascii="Calibri" w:eastAsia="MS ??" w:hAnsi="Calibri"/>
            <w:i w:val="0"/>
            <w:iCs w:val="0"/>
          </w:rPr>
          <w:tab/>
        </w:r>
        <w:r w:rsidRPr="005D73C0">
          <w:rPr>
            <w:rStyle w:val="Hyperlink"/>
            <w:rFonts w:cs="Arial"/>
            <w:i w:val="0"/>
            <w:iCs w:val="0"/>
          </w:rPr>
          <w:t>Grafická část</w:t>
        </w:r>
        <w:r w:rsidRPr="005D73C0">
          <w:rPr>
            <w:i w:val="0"/>
            <w:iCs w:val="0"/>
            <w:webHidden/>
          </w:rPr>
          <w:tab/>
        </w:r>
        <w:r w:rsidRPr="005D73C0">
          <w:rPr>
            <w:i w:val="0"/>
            <w:iCs w:val="0"/>
            <w:webHidden/>
          </w:rPr>
          <w:fldChar w:fldCharType="begin"/>
        </w:r>
        <w:r w:rsidRPr="005D73C0">
          <w:rPr>
            <w:i w:val="0"/>
            <w:iCs w:val="0"/>
            <w:webHidden/>
          </w:rPr>
          <w:instrText xml:space="preserve"> PAGEREF _Toc469653169 \h </w:instrText>
        </w:r>
        <w:r w:rsidRPr="00112930">
          <w:rPr>
            <w:i w:val="0"/>
            <w:iCs w:val="0"/>
          </w:rPr>
        </w:r>
        <w:r w:rsidRPr="005D73C0">
          <w:rPr>
            <w:i w:val="0"/>
            <w:iCs w:val="0"/>
            <w:webHidden/>
          </w:rPr>
          <w:fldChar w:fldCharType="separate"/>
        </w:r>
        <w:r>
          <w:rPr>
            <w:i w:val="0"/>
            <w:iCs w:val="0"/>
            <w:webHidden/>
          </w:rPr>
          <w:t>8</w:t>
        </w:r>
        <w:r w:rsidRPr="005D73C0">
          <w:rPr>
            <w:i w:val="0"/>
            <w:iCs w:val="0"/>
            <w:webHidden/>
          </w:rPr>
          <w:fldChar w:fldCharType="end"/>
        </w:r>
      </w:hyperlink>
    </w:p>
    <w:p w:rsidR="00AF5837" w:rsidRPr="005D73C0" w:rsidRDefault="00AF5837" w:rsidP="005D73C0">
      <w:pPr>
        <w:pStyle w:val="TOC2"/>
        <w:rPr>
          <w:rFonts w:ascii="Calibri" w:eastAsia="MS ??" w:hAnsi="Calibri"/>
          <w:i w:val="0"/>
          <w:iCs w:val="0"/>
        </w:rPr>
      </w:pPr>
      <w:hyperlink w:anchor="_Toc469653170" w:history="1">
        <w:r w:rsidRPr="005D73C0">
          <w:rPr>
            <w:rStyle w:val="Hyperlink"/>
            <w:rFonts w:cs="Arial"/>
            <w:i w:val="0"/>
            <w:iCs w:val="0"/>
          </w:rPr>
          <w:t>1.5</w:t>
        </w:r>
        <w:r w:rsidRPr="005D73C0">
          <w:rPr>
            <w:rFonts w:ascii="Calibri" w:eastAsia="MS ??" w:hAnsi="Calibri"/>
            <w:i w:val="0"/>
            <w:iCs w:val="0"/>
          </w:rPr>
          <w:tab/>
        </w:r>
        <w:r w:rsidRPr="005D73C0">
          <w:rPr>
            <w:rStyle w:val="Hyperlink"/>
            <w:rFonts w:cs="Arial"/>
            <w:i w:val="0"/>
            <w:iCs w:val="0"/>
          </w:rPr>
          <w:t>Přílohy:</w:t>
        </w:r>
        <w:r w:rsidRPr="005D73C0">
          <w:rPr>
            <w:i w:val="0"/>
            <w:iCs w:val="0"/>
            <w:webHidden/>
          </w:rPr>
          <w:tab/>
        </w:r>
        <w:r w:rsidRPr="005D73C0">
          <w:rPr>
            <w:i w:val="0"/>
            <w:iCs w:val="0"/>
            <w:webHidden/>
          </w:rPr>
          <w:fldChar w:fldCharType="begin"/>
        </w:r>
        <w:r w:rsidRPr="005D73C0">
          <w:rPr>
            <w:i w:val="0"/>
            <w:iCs w:val="0"/>
            <w:webHidden/>
          </w:rPr>
          <w:instrText xml:space="preserve"> PAGEREF _Toc469653170 \h </w:instrText>
        </w:r>
        <w:r w:rsidRPr="00112930">
          <w:rPr>
            <w:i w:val="0"/>
            <w:iCs w:val="0"/>
          </w:rPr>
        </w:r>
        <w:r w:rsidRPr="005D73C0">
          <w:rPr>
            <w:i w:val="0"/>
            <w:iCs w:val="0"/>
            <w:webHidden/>
          </w:rPr>
          <w:fldChar w:fldCharType="separate"/>
        </w:r>
        <w:r>
          <w:rPr>
            <w:i w:val="0"/>
            <w:iCs w:val="0"/>
            <w:webHidden/>
          </w:rPr>
          <w:t>11</w:t>
        </w:r>
        <w:r w:rsidRPr="005D73C0">
          <w:rPr>
            <w:i w:val="0"/>
            <w:iCs w:val="0"/>
            <w:webHidden/>
          </w:rPr>
          <w:fldChar w:fldCharType="end"/>
        </w:r>
      </w:hyperlink>
    </w:p>
    <w:p w:rsidR="00AF5837" w:rsidRDefault="00AF5837" w:rsidP="005D73C0">
      <w:pPr>
        <w:pStyle w:val="TOC2"/>
        <w:rPr>
          <w:rFonts w:ascii="Calibri" w:eastAsia="MS ??" w:hAnsi="Calibri"/>
        </w:rPr>
      </w:pPr>
      <w:hyperlink w:anchor="_Toc469653171" w:history="1">
        <w:r w:rsidRPr="005D73C0">
          <w:rPr>
            <w:rStyle w:val="Hyperlink"/>
            <w:rFonts w:cs="Arial"/>
            <w:i w:val="0"/>
            <w:iCs w:val="0"/>
          </w:rPr>
          <w:t>1.6</w:t>
        </w:r>
        <w:r w:rsidRPr="005D73C0">
          <w:rPr>
            <w:rFonts w:ascii="Calibri" w:eastAsia="MS ??" w:hAnsi="Calibri"/>
            <w:i w:val="0"/>
            <w:iCs w:val="0"/>
          </w:rPr>
          <w:tab/>
        </w:r>
        <w:r w:rsidRPr="005D73C0">
          <w:rPr>
            <w:rStyle w:val="Hyperlink"/>
            <w:rFonts w:cs="Arial"/>
            <w:i w:val="0"/>
            <w:iCs w:val="0"/>
          </w:rPr>
          <w:t>Publikování dPP a jeho distribuce</w:t>
        </w:r>
        <w:r w:rsidRPr="005D73C0">
          <w:rPr>
            <w:i w:val="0"/>
            <w:iCs w:val="0"/>
            <w:webHidden/>
          </w:rPr>
          <w:tab/>
        </w:r>
        <w:r w:rsidRPr="005D73C0">
          <w:rPr>
            <w:i w:val="0"/>
            <w:iCs w:val="0"/>
            <w:webHidden/>
          </w:rPr>
          <w:fldChar w:fldCharType="begin"/>
        </w:r>
        <w:r w:rsidRPr="005D73C0">
          <w:rPr>
            <w:i w:val="0"/>
            <w:iCs w:val="0"/>
            <w:webHidden/>
          </w:rPr>
          <w:instrText xml:space="preserve"> PAGEREF _Toc469653171 \h </w:instrText>
        </w:r>
        <w:r w:rsidRPr="00112930">
          <w:rPr>
            <w:i w:val="0"/>
            <w:iCs w:val="0"/>
          </w:rPr>
        </w:r>
        <w:r w:rsidRPr="005D73C0">
          <w:rPr>
            <w:i w:val="0"/>
            <w:iCs w:val="0"/>
            <w:webHidden/>
          </w:rPr>
          <w:fldChar w:fldCharType="separate"/>
        </w:r>
        <w:r>
          <w:rPr>
            <w:i w:val="0"/>
            <w:iCs w:val="0"/>
            <w:webHidden/>
          </w:rPr>
          <w:t>11</w:t>
        </w:r>
        <w:r w:rsidRPr="005D73C0">
          <w:rPr>
            <w:i w:val="0"/>
            <w:iCs w:val="0"/>
            <w:webHidden/>
          </w:rPr>
          <w:fldChar w:fldCharType="end"/>
        </w:r>
      </w:hyperlink>
    </w:p>
    <w:p w:rsidR="00AF5837" w:rsidRDefault="00AF5837" w:rsidP="00AA55BB">
      <w:r>
        <w:fldChar w:fldCharType="end"/>
      </w:r>
    </w:p>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Default="00AF5837" w:rsidP="00AA55BB"/>
    <w:p w:rsidR="00AF5837" w:rsidRPr="00D73099" w:rsidRDefault="00AF5837" w:rsidP="001942B2">
      <w:pPr>
        <w:pStyle w:val="Heading1"/>
        <w:spacing w:before="0" w:after="120"/>
        <w:ind w:left="431" w:hanging="431"/>
      </w:pPr>
      <w:bookmarkStart w:id="1" w:name="_Toc245992022"/>
      <w:bookmarkStart w:id="2" w:name="_Toc264913157"/>
      <w:bookmarkStart w:id="3" w:name="_Toc416104659"/>
      <w:bookmarkStart w:id="4" w:name="_Toc450670178"/>
      <w:bookmarkStart w:id="5" w:name="_Toc469653165"/>
      <w:bookmarkEnd w:id="0"/>
      <w:r w:rsidRPr="00D73099">
        <w:t>Výstupy projektu</w:t>
      </w:r>
      <w:bookmarkEnd w:id="1"/>
      <w:bookmarkEnd w:id="2"/>
      <w:bookmarkEnd w:id="3"/>
      <w:bookmarkEnd w:id="4"/>
      <w:bookmarkEnd w:id="5"/>
    </w:p>
    <w:p w:rsidR="00AF5837" w:rsidRPr="00D73099" w:rsidRDefault="00AF5837" w:rsidP="001942B2">
      <w:pPr>
        <w:pStyle w:val="Heading2"/>
        <w:spacing w:before="0" w:after="120" w:line="240" w:lineRule="auto"/>
        <w:ind w:left="578" w:hanging="578"/>
        <w:rPr>
          <w:i/>
          <w:iCs/>
        </w:rPr>
      </w:pPr>
      <w:bookmarkStart w:id="6" w:name="_Toc245992023"/>
      <w:bookmarkStart w:id="7" w:name="_Toc264913158"/>
      <w:bookmarkStart w:id="8" w:name="_Toc416104660"/>
      <w:bookmarkStart w:id="9" w:name="_Toc450670179"/>
      <w:bookmarkStart w:id="10" w:name="_Toc469653166"/>
      <w:r w:rsidRPr="00D73099">
        <w:t>Naplnění a aktualizace sdílených databází Editoru dPP ČR</w:t>
      </w:r>
      <w:bookmarkEnd w:id="6"/>
      <w:bookmarkEnd w:id="7"/>
      <w:bookmarkEnd w:id="8"/>
      <w:bookmarkEnd w:id="9"/>
      <w:bookmarkEnd w:id="10"/>
    </w:p>
    <w:p w:rsidR="00AF5837" w:rsidRPr="00D73099" w:rsidRDefault="00AF5837" w:rsidP="001942B2">
      <w:pPr>
        <w:spacing w:after="120" w:line="240" w:lineRule="auto"/>
      </w:pPr>
      <w:r w:rsidRPr="00D73099">
        <w:t xml:space="preserve">Požadovaná data budou v rámci zpracování dPP v rozsahu </w:t>
      </w:r>
      <w:r>
        <w:t xml:space="preserve">města </w:t>
      </w:r>
      <w:r w:rsidRPr="00D73099">
        <w:t xml:space="preserve">zpracovatelem doplněna, případně </w:t>
      </w:r>
      <w:r>
        <w:t xml:space="preserve">budou v editoru aktualizována. </w:t>
      </w:r>
      <w:r w:rsidRPr="00D73099">
        <w:t>Jedná se o doplnění či</w:t>
      </w:r>
      <w:r>
        <w:t xml:space="preserve"> aktualizaci následujících dat:</w:t>
      </w:r>
    </w:p>
    <w:p w:rsidR="00AF5837" w:rsidRPr="00D73099" w:rsidRDefault="00AF5837" w:rsidP="001942B2">
      <w:pPr>
        <w:numPr>
          <w:ilvl w:val="0"/>
          <w:numId w:val="5"/>
        </w:numPr>
        <w:spacing w:after="0" w:line="240" w:lineRule="auto"/>
        <w:ind w:left="714" w:hanging="357"/>
      </w:pPr>
      <w:r w:rsidRPr="00D73099">
        <w:t>povodňová komise ORP</w:t>
      </w:r>
    </w:p>
    <w:p w:rsidR="00AF5837" w:rsidRPr="00D73099" w:rsidRDefault="00AF5837" w:rsidP="001942B2">
      <w:pPr>
        <w:numPr>
          <w:ilvl w:val="0"/>
          <w:numId w:val="5"/>
        </w:numPr>
        <w:spacing w:after="0" w:line="240" w:lineRule="auto"/>
        <w:ind w:left="714" w:hanging="357"/>
      </w:pPr>
      <w:r w:rsidRPr="00D73099">
        <w:t>povodňové komise obcí</w:t>
      </w:r>
    </w:p>
    <w:p w:rsidR="00AF5837" w:rsidRPr="00D73099" w:rsidRDefault="00AF5837" w:rsidP="001942B2">
      <w:pPr>
        <w:numPr>
          <w:ilvl w:val="0"/>
          <w:numId w:val="5"/>
        </w:numPr>
        <w:spacing w:after="0" w:line="240" w:lineRule="auto"/>
        <w:ind w:left="714" w:hanging="357"/>
      </w:pPr>
      <w:r w:rsidRPr="00D73099">
        <w:t>ohrožené objekty</w:t>
      </w:r>
    </w:p>
    <w:p w:rsidR="00AF5837" w:rsidRPr="00D73099" w:rsidRDefault="00AF5837" w:rsidP="001942B2">
      <w:pPr>
        <w:numPr>
          <w:ilvl w:val="0"/>
          <w:numId w:val="5"/>
        </w:numPr>
        <w:spacing w:after="0" w:line="240" w:lineRule="auto"/>
        <w:ind w:left="714" w:hanging="357"/>
      </w:pPr>
      <w:r w:rsidRPr="00D73099">
        <w:t>ohrožující objekty</w:t>
      </w:r>
    </w:p>
    <w:p w:rsidR="00AF5837" w:rsidRPr="00D73099" w:rsidRDefault="00AF5837" w:rsidP="001942B2">
      <w:pPr>
        <w:numPr>
          <w:ilvl w:val="0"/>
          <w:numId w:val="5"/>
        </w:numPr>
        <w:spacing w:after="0" w:line="240" w:lineRule="auto"/>
        <w:ind w:left="714" w:hanging="357"/>
      </w:pPr>
      <w:r w:rsidRPr="00D73099">
        <w:t>místa omezující odtokové poměry</w:t>
      </w:r>
    </w:p>
    <w:p w:rsidR="00AF5837" w:rsidRPr="00D73099" w:rsidRDefault="00AF5837" w:rsidP="001942B2">
      <w:pPr>
        <w:numPr>
          <w:ilvl w:val="0"/>
          <w:numId w:val="5"/>
        </w:numPr>
        <w:spacing w:after="0" w:line="240" w:lineRule="auto"/>
        <w:ind w:left="714" w:hanging="357"/>
      </w:pPr>
      <w:r w:rsidRPr="00D73099">
        <w:t>místa přívalových pov</w:t>
      </w:r>
      <w:r>
        <w:t>o</w:t>
      </w:r>
      <w:r w:rsidRPr="00D73099">
        <w:t>dní</w:t>
      </w:r>
    </w:p>
    <w:p w:rsidR="00AF5837" w:rsidRPr="00D73099" w:rsidRDefault="00AF5837" w:rsidP="001942B2">
      <w:pPr>
        <w:numPr>
          <w:ilvl w:val="0"/>
          <w:numId w:val="5"/>
        </w:numPr>
        <w:spacing w:after="0" w:line="240" w:lineRule="auto"/>
        <w:ind w:left="714" w:hanging="357"/>
      </w:pPr>
      <w:r w:rsidRPr="00D73099">
        <w:t>hlásné profily</w:t>
      </w:r>
    </w:p>
    <w:p w:rsidR="00AF5837" w:rsidRPr="00D73099" w:rsidRDefault="00AF5837" w:rsidP="001942B2">
      <w:pPr>
        <w:numPr>
          <w:ilvl w:val="0"/>
          <w:numId w:val="5"/>
        </w:numPr>
        <w:spacing w:after="0" w:line="240" w:lineRule="auto"/>
        <w:ind w:left="714" w:hanging="357"/>
      </w:pPr>
      <w:r w:rsidRPr="00D73099">
        <w:t>srážkoměrné stanice</w:t>
      </w:r>
    </w:p>
    <w:p w:rsidR="00AF5837" w:rsidRPr="00D73099" w:rsidRDefault="00AF5837" w:rsidP="001942B2">
      <w:pPr>
        <w:numPr>
          <w:ilvl w:val="0"/>
          <w:numId w:val="5"/>
        </w:numPr>
        <w:spacing w:after="0" w:line="240" w:lineRule="auto"/>
        <w:ind w:left="714" w:hanging="357"/>
      </w:pPr>
      <w:r w:rsidRPr="00D73099">
        <w:t>významná vodní díla IV. kategorie TBD</w:t>
      </w:r>
    </w:p>
    <w:p w:rsidR="00AF5837" w:rsidRPr="00D73099" w:rsidRDefault="00AF5837" w:rsidP="001942B2">
      <w:pPr>
        <w:numPr>
          <w:ilvl w:val="0"/>
          <w:numId w:val="5"/>
        </w:numPr>
        <w:spacing w:after="0" w:line="240" w:lineRule="auto"/>
        <w:ind w:left="714" w:hanging="357"/>
      </w:pPr>
      <w:r w:rsidRPr="00D73099">
        <w:t>místa častých ledových jevů</w:t>
      </w:r>
    </w:p>
    <w:p w:rsidR="00AF5837" w:rsidRPr="00D73099" w:rsidRDefault="00AF5837" w:rsidP="001942B2">
      <w:pPr>
        <w:numPr>
          <w:ilvl w:val="0"/>
          <w:numId w:val="5"/>
        </w:numPr>
        <w:spacing w:after="0" w:line="240" w:lineRule="auto"/>
        <w:ind w:left="714" w:hanging="357"/>
      </w:pPr>
      <w:r w:rsidRPr="00D73099">
        <w:t>evakuační místa</w:t>
      </w:r>
    </w:p>
    <w:p w:rsidR="00AF5837" w:rsidRDefault="00AF5837" w:rsidP="001942B2">
      <w:pPr>
        <w:numPr>
          <w:ilvl w:val="0"/>
          <w:numId w:val="5"/>
        </w:numPr>
        <w:spacing w:after="0" w:line="240" w:lineRule="auto"/>
        <w:ind w:left="714" w:hanging="357"/>
      </w:pPr>
      <w:r w:rsidRPr="00D73099">
        <w:t xml:space="preserve">místa </w:t>
      </w:r>
      <w:r>
        <w:t>dopravních omezení a objízdné trasy.</w:t>
      </w:r>
    </w:p>
    <w:p w:rsidR="00AF5837" w:rsidRDefault="00AF5837" w:rsidP="001942B2">
      <w:pPr>
        <w:spacing w:after="120" w:line="240" w:lineRule="auto"/>
      </w:pPr>
    </w:p>
    <w:p w:rsidR="00AF5837" w:rsidRDefault="00AF5837" w:rsidP="001942B2">
      <w:pPr>
        <w:spacing w:after="120" w:line="240" w:lineRule="auto"/>
      </w:pPr>
      <w:r w:rsidRPr="00D73099">
        <w:t xml:space="preserve">V případě existence povodňových plánů vlastníků nemovitostí budou zpracovány v databázi a lokalizovány pro zařazení do povodňového plánu </w:t>
      </w:r>
      <w:r>
        <w:t>města.</w:t>
      </w:r>
    </w:p>
    <w:p w:rsidR="00AF5837" w:rsidRPr="00D73099" w:rsidRDefault="00AF5837" w:rsidP="001942B2">
      <w:pPr>
        <w:spacing w:after="120" w:line="240" w:lineRule="auto"/>
      </w:pPr>
    </w:p>
    <w:p w:rsidR="00AF5837" w:rsidRDefault="00AF5837" w:rsidP="001942B2">
      <w:pPr>
        <w:pStyle w:val="Heading3"/>
        <w:spacing w:before="0" w:after="120" w:line="240" w:lineRule="auto"/>
      </w:pPr>
      <w:bookmarkStart w:id="11" w:name="_Toc450670180"/>
      <w:bookmarkStart w:id="12" w:name="_Toc416104661"/>
      <w:r>
        <w:t>Pravidla plnění některých sdílených databází pro projekt dPP</w:t>
      </w:r>
      <w:bookmarkEnd w:id="11"/>
      <w:bookmarkEnd w:id="12"/>
    </w:p>
    <w:p w:rsidR="00AF5837" w:rsidRPr="00BE622C" w:rsidRDefault="00AF5837" w:rsidP="001942B2">
      <w:pPr>
        <w:spacing w:after="120" w:line="240" w:lineRule="auto"/>
      </w:pPr>
      <w:r w:rsidRPr="00BE622C">
        <w:t>V kapitole jsou uvedena zásadní pravidla plnění sdílených databází POVIS, která musí zpracovatel bezpodmínečně dodržovat. U objektů v kapitole neuvedených bude</w:t>
      </w:r>
      <w:r>
        <w:t xml:space="preserve"> dodržovat pravidla definovaná Metodikou tvorby dPP.</w:t>
      </w:r>
    </w:p>
    <w:p w:rsidR="00AF5837" w:rsidRDefault="00AF5837" w:rsidP="001942B2">
      <w:pPr>
        <w:spacing w:after="120" w:line="240" w:lineRule="auto"/>
        <w:rPr>
          <w:b/>
          <w:bCs/>
          <w:u w:val="single"/>
        </w:rPr>
      </w:pPr>
      <w:r w:rsidRPr="004C0246">
        <w:rPr>
          <w:b/>
          <w:bCs/>
          <w:u w:val="single"/>
        </w:rPr>
        <w:t>Povodňové komise</w:t>
      </w:r>
    </w:p>
    <w:p w:rsidR="00AF5837" w:rsidRDefault="00AF5837" w:rsidP="001942B2">
      <w:pPr>
        <w:spacing w:after="120" w:line="240" w:lineRule="auto"/>
      </w:pPr>
      <w:r w:rsidRPr="00D73099">
        <w:t>V současné době jsou naplněny povodňové komise v</w:t>
      </w:r>
      <w:r>
        <w:t> </w:t>
      </w:r>
      <w:r w:rsidRPr="00D73099">
        <w:t>editoru</w:t>
      </w:r>
      <w:r>
        <w:t xml:space="preserve"> dat pro obce ORP Kopřivnice</w:t>
      </w:r>
      <w:r w:rsidRPr="00D73099">
        <w:t xml:space="preserve">. Poslední termín aktualizace je u některých obcí relativně dávný. Zhotovitel plánu proto provede ve spolupráci s jednotlivými obcemi verifikaci </w:t>
      </w:r>
      <w:r>
        <w:t xml:space="preserve">a aktualizaci </w:t>
      </w:r>
      <w:r w:rsidRPr="00D73099">
        <w:t xml:space="preserve">vložených dat. </w:t>
      </w:r>
      <w:r>
        <w:t xml:space="preserve">K dPP města Kopřivnice budou připojeny PK obcí </w:t>
      </w:r>
      <w:r w:rsidRPr="00983C83">
        <w:rPr>
          <w:rFonts w:ascii="Tahoma" w:hAnsi="Tahoma" w:cs="Tahoma"/>
          <w:color w:val="000000"/>
        </w:rPr>
        <w:t>Kopřivnice, Mošnov, Petřvald, Příbor, Skotnice, Štramberk, Ženklava a ORP Kopřivnice</w:t>
      </w:r>
      <w:r>
        <w:rPr>
          <w:rFonts w:ascii="Tahoma" w:hAnsi="Tahoma" w:cs="Tahoma"/>
          <w:color w:val="000000"/>
        </w:rPr>
        <w:t>. Nepatří tam Závišice, Kateřince a Trnávka (části ORP Kopřivnice).</w:t>
      </w:r>
    </w:p>
    <w:p w:rsidR="00AF5837" w:rsidRDefault="00AF5837" w:rsidP="001942B2">
      <w:pPr>
        <w:spacing w:after="120" w:line="240" w:lineRule="auto"/>
        <w:rPr>
          <w:b/>
          <w:bCs/>
          <w:u w:val="single"/>
        </w:rPr>
      </w:pPr>
      <w:r>
        <w:rPr>
          <w:b/>
          <w:bCs/>
          <w:u w:val="single"/>
        </w:rPr>
        <w:t>Organizace</w:t>
      </w:r>
    </w:p>
    <w:p w:rsidR="00AF5837" w:rsidRDefault="00AF5837" w:rsidP="001942B2">
      <w:pPr>
        <w:autoSpaceDE w:val="0"/>
        <w:autoSpaceDN w:val="0"/>
        <w:adjustRightInd w:val="0"/>
        <w:spacing w:after="120" w:line="240" w:lineRule="auto"/>
      </w:pPr>
      <w:r w:rsidRPr="00FF6D52">
        <w:t>Důležité organizace – z databáze POVIS budou využity stávající organizace. Ty organizace, které budou připojeny k povodňovému plánu</w:t>
      </w:r>
      <w:r>
        <w:t>,</w:t>
      </w:r>
      <w:r w:rsidRPr="00FF6D52">
        <w:t xml:space="preserve"> </w:t>
      </w:r>
      <w:r>
        <w:t xml:space="preserve">budou </w:t>
      </w:r>
      <w:r w:rsidRPr="00FF6D52">
        <w:t>zároveň aktualizovány</w:t>
      </w:r>
      <w:r>
        <w:t>, p</w:t>
      </w:r>
      <w:r w:rsidRPr="00FF6D52">
        <w:t>řípadně</w:t>
      </w:r>
      <w:r w:rsidRPr="00D73099">
        <w:t xml:space="preserve"> budou doplněny chybějící instituce. </w:t>
      </w:r>
      <w:r>
        <w:t>Rozsah kategorií organizací se bude řídit aktuální Metodikou MŽP pro tvorbu digitálních povodňových plánů.</w:t>
      </w:r>
    </w:p>
    <w:p w:rsidR="00AF5837" w:rsidRPr="00BE622C" w:rsidRDefault="00AF5837" w:rsidP="001942B2">
      <w:pPr>
        <w:autoSpaceDE w:val="0"/>
        <w:autoSpaceDN w:val="0"/>
        <w:adjustRightInd w:val="0"/>
        <w:spacing w:after="120" w:line="240" w:lineRule="auto"/>
        <w:rPr>
          <w:b/>
          <w:bCs/>
          <w:u w:val="single"/>
        </w:rPr>
      </w:pPr>
      <w:r w:rsidRPr="00BE622C">
        <w:rPr>
          <w:b/>
          <w:bCs/>
          <w:u w:val="single"/>
        </w:rPr>
        <w:t>Ohrožené objekty</w:t>
      </w:r>
    </w:p>
    <w:p w:rsidR="00AF5837" w:rsidRPr="00D73099" w:rsidRDefault="00AF5837" w:rsidP="001942B2">
      <w:pPr>
        <w:spacing w:after="120" w:line="240" w:lineRule="auto"/>
        <w:rPr>
          <w:color w:val="000000"/>
        </w:rPr>
      </w:pPr>
      <w:r>
        <w:rPr>
          <w:color w:val="000000"/>
        </w:rPr>
        <w:t>V rámci zpracování dPP ORP došlo k naplnění základních ohrožených objektů. J</w:t>
      </w:r>
      <w:r w:rsidRPr="00D73099">
        <w:rPr>
          <w:color w:val="000000"/>
        </w:rPr>
        <w:t xml:space="preserve">e nutno objekty </w:t>
      </w:r>
      <w:r>
        <w:rPr>
          <w:color w:val="000000"/>
        </w:rPr>
        <w:t xml:space="preserve">verifikovat a aktualizovat při respektování pravidel. Objekty různého způsobu využití </w:t>
      </w:r>
      <w:r w:rsidRPr="00D73099">
        <w:rPr>
          <w:color w:val="000000"/>
        </w:rPr>
        <w:t>zcela jasně odlišit a zadávat do databáze individuálně. Obytné objekty lze pro zachování přehlednosti databáze i mapového pohledu agregovat. Sloučení údajů (agregaci) objektů lze provádět např. podle ulic, podle ucelených obytných bloků apod. Je také důležité zadat počet agregovaných objektů. Nelze slučovat objekty rozdílných kategorií, nebo rozdílného charakteru staveb (např. rodinné domy s obytnými vícepatrovými objekty).</w:t>
      </w:r>
    </w:p>
    <w:p w:rsidR="00AF5837" w:rsidRDefault="00AF5837" w:rsidP="001942B2">
      <w:pPr>
        <w:spacing w:after="120" w:line="240" w:lineRule="auto"/>
        <w:rPr>
          <w:color w:val="000000"/>
        </w:rPr>
      </w:pPr>
      <w:r w:rsidRPr="00D73099">
        <w:rPr>
          <w:color w:val="000000"/>
        </w:rPr>
        <w:t xml:space="preserve">U objektů, kde hrozí sekundární ohrožení únikem chemických látek, plynů, nebo explozí apod. případně vyplavení skladů nebo skládek, je nutno zaškrtnout pole </w:t>
      </w:r>
      <w:r>
        <w:rPr>
          <w:color w:val="000000"/>
        </w:rPr>
        <w:t>N</w:t>
      </w:r>
      <w:r w:rsidRPr="00D73099">
        <w:rPr>
          <w:color w:val="000000"/>
        </w:rPr>
        <w:t>ebezpečný (Ohrožující) objekt, případně vybrat z nabídky převládající ohrožující látku.</w:t>
      </w:r>
    </w:p>
    <w:p w:rsidR="00AF5837" w:rsidRPr="00BE622C" w:rsidRDefault="00AF5837" w:rsidP="001942B2">
      <w:pPr>
        <w:spacing w:after="120" w:line="240" w:lineRule="auto"/>
        <w:rPr>
          <w:b/>
          <w:bCs/>
          <w:color w:val="000000"/>
          <w:u w:val="single"/>
        </w:rPr>
      </w:pPr>
      <w:r w:rsidRPr="00BE622C">
        <w:rPr>
          <w:b/>
          <w:bCs/>
          <w:color w:val="000000"/>
          <w:u w:val="single"/>
        </w:rPr>
        <w:t>Místa omezující odtokové poměry</w:t>
      </w:r>
    </w:p>
    <w:p w:rsidR="00AF5837" w:rsidRPr="00BE622C" w:rsidRDefault="00AF5837" w:rsidP="001942B2">
      <w:pPr>
        <w:spacing w:after="120" w:line="240" w:lineRule="auto"/>
        <w:rPr>
          <w:color w:val="000000"/>
        </w:rPr>
      </w:pPr>
      <w:r w:rsidRPr="00BE622C">
        <w:rPr>
          <w:color w:val="000000"/>
        </w:rPr>
        <w:t xml:space="preserve">Naplnění databáze míst omezující odtokové poměry </w:t>
      </w:r>
      <w:r>
        <w:rPr>
          <w:color w:val="000000"/>
        </w:rPr>
        <w:t>pro město Kopřivnice bylo v rámci dPP ORP provedeno. Místa omezující odtokové poměry budou tedy z dPP ORP převzata, případně aktualizována. V rámci aktualizace se bude</w:t>
      </w:r>
      <w:r w:rsidRPr="00BE622C">
        <w:rPr>
          <w:color w:val="000000"/>
        </w:rPr>
        <w:t xml:space="preserve"> vycházet zejména ze studií záplavových území</w:t>
      </w:r>
      <w:r>
        <w:rPr>
          <w:color w:val="000000"/>
        </w:rPr>
        <w:t>, připravovaných projektů PPO města</w:t>
      </w:r>
      <w:r w:rsidRPr="00BE622C">
        <w:rPr>
          <w:color w:val="000000"/>
        </w:rPr>
        <w:t xml:space="preserve"> a z dalších vodohospodářských studií kap</w:t>
      </w:r>
      <w:r>
        <w:rPr>
          <w:color w:val="000000"/>
        </w:rPr>
        <w:t>acity toků a objektů na tocích.</w:t>
      </w:r>
    </w:p>
    <w:p w:rsidR="00AF5837" w:rsidRPr="00BE622C" w:rsidRDefault="00AF5837" w:rsidP="001942B2">
      <w:pPr>
        <w:spacing w:after="120" w:line="240" w:lineRule="auto"/>
        <w:rPr>
          <w:color w:val="000000"/>
        </w:rPr>
      </w:pPr>
      <w:r w:rsidRPr="00BE622C">
        <w:rPr>
          <w:color w:val="000000"/>
        </w:rPr>
        <w:t xml:space="preserve">Dalším zdrojem dat míst omezující odtokové poměry </w:t>
      </w:r>
      <w:r>
        <w:rPr>
          <w:color w:val="000000"/>
        </w:rPr>
        <w:t>budou data obcí</w:t>
      </w:r>
      <w:r w:rsidRPr="00BE622C">
        <w:rPr>
          <w:color w:val="000000"/>
        </w:rPr>
        <w:t xml:space="preserve"> </w:t>
      </w:r>
      <w:r>
        <w:rPr>
          <w:color w:val="000000"/>
        </w:rPr>
        <w:t xml:space="preserve">poskytnutá </w:t>
      </w:r>
      <w:r w:rsidRPr="00BE622C">
        <w:rPr>
          <w:color w:val="000000"/>
        </w:rPr>
        <w:t xml:space="preserve">při zpracování digitálního povodňového plánu. V rámci průzkumu lze ve spolupráci se zástupci </w:t>
      </w:r>
      <w:r>
        <w:rPr>
          <w:color w:val="000000"/>
        </w:rPr>
        <w:t>města</w:t>
      </w:r>
      <w:r w:rsidRPr="00BE622C">
        <w:rPr>
          <w:color w:val="000000"/>
        </w:rPr>
        <w:t xml:space="preserve"> kvalitně vymezit kritická místa, zejména na drobných vodních tocích, u kterých nejsou studie záplavového území </w:t>
      </w:r>
      <w:r>
        <w:rPr>
          <w:color w:val="000000"/>
        </w:rPr>
        <w:t>nebo jiné podklady k dispozici.</w:t>
      </w:r>
    </w:p>
    <w:p w:rsidR="00AF5837" w:rsidRPr="00BE622C" w:rsidRDefault="00AF5837" w:rsidP="001942B2">
      <w:pPr>
        <w:autoSpaceDE w:val="0"/>
        <w:autoSpaceDN w:val="0"/>
        <w:adjustRightInd w:val="0"/>
        <w:spacing w:after="120" w:line="240" w:lineRule="auto"/>
        <w:rPr>
          <w:b/>
          <w:bCs/>
          <w:u w:val="single"/>
        </w:rPr>
      </w:pPr>
      <w:r w:rsidRPr="00BE622C">
        <w:rPr>
          <w:b/>
          <w:bCs/>
          <w:u w:val="single"/>
        </w:rPr>
        <w:t>Přívalové povodně</w:t>
      </w:r>
    </w:p>
    <w:p w:rsidR="00AF5837" w:rsidRPr="00175A55" w:rsidRDefault="00AF5837" w:rsidP="001942B2">
      <w:pPr>
        <w:autoSpaceDE w:val="0"/>
        <w:autoSpaceDN w:val="0"/>
        <w:adjustRightInd w:val="0"/>
        <w:spacing w:after="120" w:line="240" w:lineRule="auto"/>
      </w:pPr>
      <w:r w:rsidRPr="004C0246">
        <w:rPr>
          <w:color w:val="000000"/>
        </w:rPr>
        <w:t xml:space="preserve">Databáze míst ohrožených bleskovou povodní je z pohledu množících se přívalových povodní zásadní databází pro posouzení míry ohrožení extrémními přívalovými dešti na malých tocích nebo i mimo vodní toky. </w:t>
      </w:r>
      <w:r>
        <w:rPr>
          <w:color w:val="000000"/>
        </w:rPr>
        <w:t>B</w:t>
      </w:r>
      <w:r w:rsidRPr="004C0246">
        <w:rPr>
          <w:color w:val="000000"/>
        </w:rPr>
        <w:t>ody</w:t>
      </w:r>
      <w:r>
        <w:rPr>
          <w:color w:val="000000"/>
        </w:rPr>
        <w:t>,</w:t>
      </w:r>
      <w:r w:rsidRPr="004C0246">
        <w:rPr>
          <w:color w:val="000000"/>
        </w:rPr>
        <w:t xml:space="preserve"> kde dochází k přívalové povodni</w:t>
      </w:r>
      <w:r>
        <w:rPr>
          <w:color w:val="000000"/>
        </w:rPr>
        <w:t>,</w:t>
      </w:r>
      <w:r w:rsidRPr="004C0246">
        <w:rPr>
          <w:color w:val="000000"/>
        </w:rPr>
        <w:t xml:space="preserve"> </w:t>
      </w:r>
      <w:r>
        <w:rPr>
          <w:color w:val="000000"/>
        </w:rPr>
        <w:t>budou zapsány</w:t>
      </w:r>
      <w:r w:rsidRPr="004C0246">
        <w:rPr>
          <w:color w:val="000000"/>
        </w:rPr>
        <w:t xml:space="preserve"> do databáze míst ohrožených bleskovou povodní</w:t>
      </w:r>
      <w:r>
        <w:rPr>
          <w:color w:val="000000"/>
        </w:rPr>
        <w:t xml:space="preserve">. Při zpracování dPP bude využita vrstva kritických bodů zpracovaná </w:t>
      </w:r>
      <w:r w:rsidRPr="004C0246">
        <w:rPr>
          <w:color w:val="000000"/>
        </w:rPr>
        <w:t xml:space="preserve">v rámci projektu </w:t>
      </w:r>
      <w:r>
        <w:t>VÚV, v.v.i.</w:t>
      </w:r>
      <w:r w:rsidRPr="00175A55">
        <w:t xml:space="preserve"> Do databáze </w:t>
      </w:r>
      <w:r>
        <w:t xml:space="preserve">však </w:t>
      </w:r>
      <w:r w:rsidRPr="00175A55">
        <w:t xml:space="preserve">budou zaneseny pouze body, kde skutečně </w:t>
      </w:r>
      <w:r>
        <w:t>z praxe dochází k přívalovým povodním.</w:t>
      </w:r>
    </w:p>
    <w:p w:rsidR="00AF5837" w:rsidRPr="004C0246" w:rsidRDefault="00AF5837" w:rsidP="001942B2">
      <w:pPr>
        <w:spacing w:after="120" w:line="240" w:lineRule="auto"/>
        <w:rPr>
          <w:b/>
          <w:bCs/>
          <w:u w:val="single"/>
        </w:rPr>
      </w:pPr>
      <w:r w:rsidRPr="004C0246">
        <w:rPr>
          <w:b/>
          <w:bCs/>
          <w:u w:val="single"/>
        </w:rPr>
        <w:t>Dopravní omezení a objízdné trasy</w:t>
      </w:r>
    </w:p>
    <w:p w:rsidR="00AF5837" w:rsidRDefault="00AF5837" w:rsidP="001942B2">
      <w:pPr>
        <w:spacing w:after="120" w:line="240" w:lineRule="auto"/>
      </w:pPr>
      <w:r w:rsidRPr="004C0246">
        <w:t xml:space="preserve">Údaje v databázi dopravních omezení budou reflektovat zejména praktické zkušenosti z povodní o </w:t>
      </w:r>
      <w:r w:rsidRPr="006E53F6">
        <w:t xml:space="preserve">neprůjezdnosti na páteřních komunikacích I. a II. </w:t>
      </w:r>
      <w:r>
        <w:t>t</w:t>
      </w:r>
      <w:r w:rsidRPr="006E53F6">
        <w:t xml:space="preserve">řídy. </w:t>
      </w:r>
      <w:r w:rsidRPr="004C0246">
        <w:t xml:space="preserve">Evidují se místa, kde dochází k zaplavení komunikace a neprůjezdné mosty. V údajích musí zpracovatel používat oficiální čísla silnic a mostů, které lze najít v mapě Doprava v dPP ČR (data poskytuje Ministerstvo dopravy). Databáze Objízdných tras </w:t>
      </w:r>
      <w:r>
        <w:t>bude naplněna dle aktuálních podkladů Policie ČR a Krajské správy a údržby silnici Moravskoslezského kraje.</w:t>
      </w:r>
    </w:p>
    <w:p w:rsidR="00AF5837" w:rsidRDefault="00AF5837" w:rsidP="001942B2">
      <w:pPr>
        <w:spacing w:after="120" w:line="240" w:lineRule="auto"/>
        <w:rPr>
          <w:b/>
          <w:bCs/>
          <w:u w:val="single"/>
        </w:rPr>
      </w:pPr>
      <w:r>
        <w:rPr>
          <w:b/>
          <w:bCs/>
          <w:u w:val="single"/>
        </w:rPr>
        <w:t>Hlásné profily a srážkoměry</w:t>
      </w:r>
    </w:p>
    <w:p w:rsidR="00AF5837" w:rsidRDefault="00AF5837" w:rsidP="001942B2">
      <w:pPr>
        <w:spacing w:after="120" w:line="240" w:lineRule="auto"/>
      </w:pPr>
      <w:r w:rsidRPr="00BE622C">
        <w:t xml:space="preserve">V rámci </w:t>
      </w:r>
      <w:r>
        <w:t>projektové přípravy byly v souladu s aktuálním znění metodiky dPP do P</w:t>
      </w:r>
      <w:r w:rsidRPr="00BE622C">
        <w:t>OVIS zaneseny návrho</w:t>
      </w:r>
      <w:r>
        <w:t>v</w:t>
      </w:r>
      <w:r w:rsidRPr="00BE622C">
        <w:t xml:space="preserve">é profily budované </w:t>
      </w:r>
      <w:r>
        <w:t>tímto projektem. Navrhované profily jsou popsány v samostatné příloze.</w:t>
      </w:r>
    </w:p>
    <w:p w:rsidR="00AF5837" w:rsidRDefault="00AF5837" w:rsidP="001942B2">
      <w:pPr>
        <w:spacing w:after="120" w:line="240" w:lineRule="auto"/>
      </w:pPr>
      <w:r>
        <w:t>Při zpracování budou doplněny veškeré údaje systému POVIS včetně připojení dokumentu evidenčního listu a fotodokumentace profilu.</w:t>
      </w:r>
    </w:p>
    <w:p w:rsidR="00AF5837" w:rsidRDefault="00AF5837" w:rsidP="001942B2">
      <w:pPr>
        <w:spacing w:after="120" w:line="240" w:lineRule="auto"/>
        <w:rPr>
          <w:b/>
          <w:bCs/>
          <w:u w:val="single"/>
        </w:rPr>
      </w:pPr>
      <w:r>
        <w:rPr>
          <w:b/>
          <w:bCs/>
          <w:u w:val="single"/>
        </w:rPr>
        <w:t>Vodní nádrže</w:t>
      </w:r>
    </w:p>
    <w:p w:rsidR="00AF5837" w:rsidRDefault="00AF5837" w:rsidP="001942B2">
      <w:pPr>
        <w:spacing w:after="120" w:line="240" w:lineRule="auto"/>
      </w:pPr>
      <w:r>
        <w:t>Do databáze budou zadány údaje minimálně ke všem vodním nádržím s výměrou větší</w:t>
      </w:r>
      <w:r>
        <w:br/>
        <w:t>jak 0,2 ha. K uvedeným nádržím bude doplněn vlastník, případně provozovatel, pokud je znám.</w:t>
      </w:r>
    </w:p>
    <w:p w:rsidR="00AF5837" w:rsidRPr="006E53F6" w:rsidRDefault="00AF5837" w:rsidP="001942B2">
      <w:pPr>
        <w:spacing w:after="120" w:line="240" w:lineRule="auto"/>
      </w:pPr>
    </w:p>
    <w:p w:rsidR="00AF5837" w:rsidRPr="00D73099" w:rsidRDefault="00AF5837" w:rsidP="001942B2">
      <w:pPr>
        <w:pStyle w:val="Heading2"/>
        <w:spacing w:before="0" w:after="120" w:line="240" w:lineRule="auto"/>
        <w:ind w:left="578" w:hanging="578"/>
        <w:rPr>
          <w:i/>
          <w:iCs/>
        </w:rPr>
      </w:pPr>
      <w:r w:rsidRPr="00D73099">
        <w:rPr>
          <w:sz w:val="22"/>
          <w:szCs w:val="22"/>
        </w:rPr>
        <w:t> </w:t>
      </w:r>
      <w:bookmarkStart w:id="13" w:name="_Toc245992026"/>
      <w:bookmarkStart w:id="14" w:name="_Toc264913161"/>
      <w:bookmarkStart w:id="15" w:name="_Toc416104663"/>
      <w:bookmarkStart w:id="16" w:name="_Toc450670181"/>
      <w:bookmarkStart w:id="17" w:name="_Toc469653167"/>
      <w:r w:rsidRPr="00D73099">
        <w:t>Předpokládan</w:t>
      </w:r>
      <w:r>
        <w:t>á</w:t>
      </w:r>
      <w:r w:rsidRPr="00D73099">
        <w:t xml:space="preserve"> technologie dPP </w:t>
      </w:r>
      <w:bookmarkStart w:id="18" w:name="_Toc235247049"/>
      <w:bookmarkStart w:id="19" w:name="_Toc235247280"/>
      <w:bookmarkStart w:id="20" w:name="_Toc235247308"/>
      <w:bookmarkStart w:id="21" w:name="_Toc240775536"/>
      <w:bookmarkEnd w:id="13"/>
      <w:bookmarkEnd w:id="14"/>
      <w:bookmarkEnd w:id="15"/>
      <w:r>
        <w:t>města</w:t>
      </w:r>
      <w:bookmarkEnd w:id="16"/>
      <w:bookmarkEnd w:id="17"/>
    </w:p>
    <w:p w:rsidR="00AF5837" w:rsidRPr="00D73099" w:rsidRDefault="00AF5837" w:rsidP="001942B2">
      <w:pPr>
        <w:spacing w:after="120" w:line="240" w:lineRule="auto"/>
      </w:pPr>
      <w:r w:rsidRPr="00D73099">
        <w:t xml:space="preserve">Projekt tvorby dPP </w:t>
      </w:r>
      <w:r>
        <w:t>města</w:t>
      </w:r>
      <w:r w:rsidRPr="00D73099">
        <w:t xml:space="preserve"> bude rozdělen do dvou úrovní. Ne</w:t>
      </w:r>
      <w:r>
        <w:t>jdříve bude proveden sběr dat</w:t>
      </w:r>
      <w:r w:rsidRPr="00D73099">
        <w:t xml:space="preserve">, verifikace dat </w:t>
      </w:r>
      <w:r>
        <w:t xml:space="preserve">v terénu </w:t>
      </w:r>
      <w:r w:rsidRPr="00D73099">
        <w:t xml:space="preserve">s případnou aktualizací dat a bude naplněn editor. Poté bude provedena digitalizace </w:t>
      </w:r>
      <w:r>
        <w:t>připraveného textu povodňového plánu. Text bude před digitalizací poskytnut městu k připomínkám.</w:t>
      </w:r>
    </w:p>
    <w:p w:rsidR="00AF5837" w:rsidRDefault="00AF5837" w:rsidP="001942B2">
      <w:pPr>
        <w:spacing w:after="120" w:line="240" w:lineRule="auto"/>
      </w:pPr>
      <w:r w:rsidRPr="00D73099">
        <w:t>Digitální povodňov</w:t>
      </w:r>
      <w:r>
        <w:t>ý</w:t>
      </w:r>
      <w:r w:rsidRPr="00D73099">
        <w:t xml:space="preserve"> plán</w:t>
      </w:r>
      <w:r>
        <w:t xml:space="preserve"> bude</w:t>
      </w:r>
      <w:r w:rsidRPr="00D73099">
        <w:t xml:space="preserve"> zpra</w:t>
      </w:r>
      <w:r>
        <w:t>cováván</w:t>
      </w:r>
      <w:r w:rsidRPr="00D73099">
        <w:t xml:space="preserve"> v souladu s metodikou pro tvorbu digitálních povodňových plánů Ministerstva životního prostředí ČR. Základní datové členění bude resp</w:t>
      </w:r>
      <w:r>
        <w:t>ektovat datové struktury POVIS.</w:t>
      </w:r>
    </w:p>
    <w:p w:rsidR="00AF5837" w:rsidRPr="00D73099" w:rsidRDefault="00AF5837" w:rsidP="001942B2">
      <w:pPr>
        <w:spacing w:after="12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i1027" type="#_x0000_t75" alt="Metodika_dPP_schema_2" style="width:369.75pt;height:351pt;visibility:visible">
            <v:imagedata r:id="rId7" o:title=""/>
          </v:shape>
        </w:pict>
      </w:r>
    </w:p>
    <w:p w:rsidR="00AF5837" w:rsidRPr="00D73099" w:rsidRDefault="00AF5837" w:rsidP="001942B2">
      <w:pPr>
        <w:pStyle w:val="Caption"/>
        <w:spacing w:after="120" w:line="240" w:lineRule="auto"/>
        <w:jc w:val="both"/>
        <w:rPr>
          <w:b/>
          <w:bCs/>
        </w:rPr>
      </w:pPr>
      <w:r w:rsidRPr="00D73099">
        <w:t xml:space="preserve">Schéma č.1. Základní schéma datové struktury využité pro zpracování dPP </w:t>
      </w:r>
      <w:r>
        <w:t xml:space="preserve">obce </w:t>
      </w:r>
    </w:p>
    <w:p w:rsidR="00AF5837" w:rsidRDefault="00AF5837" w:rsidP="001942B2">
      <w:pPr>
        <w:spacing w:after="120" w:line="240" w:lineRule="auto"/>
      </w:pPr>
    </w:p>
    <w:p w:rsidR="00AF5837" w:rsidRPr="00D73099" w:rsidRDefault="00AF5837" w:rsidP="001942B2">
      <w:pPr>
        <w:pStyle w:val="Heading3"/>
        <w:spacing w:before="0" w:after="120" w:line="240" w:lineRule="auto"/>
      </w:pPr>
      <w:bookmarkStart w:id="22" w:name="_Toc245992027"/>
      <w:bookmarkStart w:id="23" w:name="_Toc264913162"/>
      <w:bookmarkStart w:id="24" w:name="_Toc416104664"/>
      <w:bookmarkStart w:id="25" w:name="_Toc450670182"/>
      <w:r w:rsidRPr="00D73099">
        <w:t>Technologie použitá pro textovou část</w:t>
      </w:r>
      <w:bookmarkEnd w:id="22"/>
      <w:bookmarkEnd w:id="23"/>
      <w:bookmarkEnd w:id="24"/>
      <w:bookmarkEnd w:id="25"/>
    </w:p>
    <w:p w:rsidR="00AF5837" w:rsidRPr="00D73099" w:rsidRDefault="00AF5837" w:rsidP="001942B2">
      <w:pPr>
        <w:spacing w:after="120" w:line="240" w:lineRule="auto"/>
      </w:pPr>
      <w:r w:rsidRPr="00D73099">
        <w:t>Textová část zpracovávan</w:t>
      </w:r>
      <w:r>
        <w:t>ého</w:t>
      </w:r>
      <w:r w:rsidRPr="00D73099">
        <w:t xml:space="preserve"> plán</w:t>
      </w:r>
      <w:r>
        <w:t>u</w:t>
      </w:r>
      <w:r w:rsidRPr="00D73099">
        <w:t xml:space="preserve"> bude zpracována v publikačním nástroji Help &amp; Manual (</w:t>
      </w:r>
      <w:hyperlink r:id="rId8" w:history="1">
        <w:r w:rsidRPr="00D73099">
          <w:rPr>
            <w:rStyle w:val="Hyperlink"/>
            <w:rFonts w:cs="Arial"/>
          </w:rPr>
          <w:t>http://www.ec-software.com</w:t>
        </w:r>
      </w:hyperlink>
      <w:r w:rsidRPr="00D73099">
        <w:t>). Je to nástroj určený pro tvorbu dokumentace, návodů apod. Obsahuje WYSIWYG editor se základním formátováním a podporou stylů. Z jednoho zdroje umožňuje vytvořit výslednou publikaci ve formátu HTML, Adobe PDF, RTF a dalších.</w:t>
      </w:r>
    </w:p>
    <w:p w:rsidR="00AF5837" w:rsidRPr="00D73099" w:rsidRDefault="00AF5837" w:rsidP="001942B2">
      <w:pPr>
        <w:spacing w:after="120" w:line="240" w:lineRule="auto"/>
      </w:pPr>
    </w:p>
    <w:p w:rsidR="00AF5837" w:rsidRPr="00D73099" w:rsidRDefault="00AF5837" w:rsidP="001942B2">
      <w:pPr>
        <w:pStyle w:val="center"/>
        <w:keepNext/>
        <w:spacing w:before="0" w:beforeAutospacing="0" w:after="120" w:afterAutospacing="0"/>
        <w:jc w:val="center"/>
        <w:rPr>
          <w:sz w:val="22"/>
          <w:szCs w:val="22"/>
        </w:rPr>
      </w:pPr>
      <w:r w:rsidRPr="0038594E">
        <w:rPr>
          <w:noProof/>
          <w:sz w:val="22"/>
          <w:szCs w:val="22"/>
        </w:rPr>
        <w:pict>
          <v:shape id="obrázek 10" o:spid="_x0000_i1028" type="#_x0000_t75" alt="Help &amp; Manual Workflow" style="width:336.75pt;height:129pt;visibility:visible">
            <v:imagedata r:id="rId9" o:title=""/>
          </v:shape>
        </w:pict>
      </w:r>
    </w:p>
    <w:p w:rsidR="00AF5837" w:rsidRPr="00D73099" w:rsidRDefault="00AF5837" w:rsidP="001942B2">
      <w:pPr>
        <w:pStyle w:val="Caption"/>
        <w:spacing w:after="120" w:line="240" w:lineRule="auto"/>
        <w:jc w:val="both"/>
        <w:rPr>
          <w:b/>
          <w:bCs/>
        </w:rPr>
      </w:pPr>
      <w:r w:rsidRPr="00D73099">
        <w:t xml:space="preserve">Schéma č.2: </w:t>
      </w:r>
      <w:r w:rsidRPr="00D73099">
        <w:rPr>
          <w:noProof/>
        </w:rPr>
        <w:t>Základní funkční schéma  publikačního nástroje Help and Manual</w:t>
      </w:r>
    </w:p>
    <w:p w:rsidR="00AF5837" w:rsidRDefault="00AF5837" w:rsidP="001942B2">
      <w:pPr>
        <w:spacing w:after="120" w:line="240" w:lineRule="auto"/>
      </w:pPr>
    </w:p>
    <w:p w:rsidR="00AF5837" w:rsidRDefault="00AF5837" w:rsidP="001942B2">
      <w:pPr>
        <w:spacing w:after="120" w:line="240" w:lineRule="auto"/>
      </w:pPr>
      <w:r w:rsidRPr="00D73099">
        <w:t xml:space="preserve">V případě serverové instalace digitálního povodňového plánu bude možno do dPP integrovat </w:t>
      </w:r>
      <w:r>
        <w:t xml:space="preserve">odkaz na </w:t>
      </w:r>
      <w:r w:rsidRPr="00D73099">
        <w:t xml:space="preserve">zobrazení textů </w:t>
      </w:r>
      <w:r w:rsidRPr="006E53F6">
        <w:t xml:space="preserve">spravovaných redakčním systémem </w:t>
      </w:r>
      <w:r>
        <w:t>města a</w:t>
      </w:r>
      <w:r w:rsidRPr="006E53F6">
        <w:t xml:space="preserve"> publikovat tak aktuální informace jak pro PK, tak i pro veřejnost. Texty spravované v redakčním systému se však nebudou automaticky přenášet do záložních (</w:t>
      </w:r>
      <w:r>
        <w:t xml:space="preserve">ani </w:t>
      </w:r>
      <w:r w:rsidRPr="006E53F6">
        <w:t>off-line) verzí digitálního povodňového plánu.</w:t>
      </w:r>
    </w:p>
    <w:p w:rsidR="00AF5837" w:rsidRPr="00D73099" w:rsidRDefault="00AF5837" w:rsidP="001942B2">
      <w:pPr>
        <w:pStyle w:val="Heading3"/>
        <w:spacing w:before="0" w:after="120" w:line="240" w:lineRule="auto"/>
      </w:pPr>
      <w:bookmarkStart w:id="26" w:name="_Toc245992028"/>
      <w:bookmarkStart w:id="27" w:name="_Toc264913163"/>
      <w:bookmarkStart w:id="28" w:name="_Toc416104665"/>
      <w:bookmarkStart w:id="29" w:name="_Toc450670183"/>
      <w:r w:rsidRPr="00D73099">
        <w:t>Technologie použitá pro grafickou část</w:t>
      </w:r>
      <w:bookmarkEnd w:id="26"/>
      <w:bookmarkEnd w:id="27"/>
      <w:bookmarkEnd w:id="28"/>
      <w:bookmarkEnd w:id="29"/>
    </w:p>
    <w:p w:rsidR="00AF5837" w:rsidRDefault="00AF5837" w:rsidP="001942B2">
      <w:pPr>
        <w:spacing w:after="120" w:line="240" w:lineRule="auto"/>
      </w:pPr>
      <w:bookmarkStart w:id="30" w:name="_Toc151733441"/>
      <w:bookmarkStart w:id="31" w:name="_Toc245992029"/>
      <w:r w:rsidRPr="00D73099">
        <w:t>Pro zpracování grafické mapové části byla zvolena níže specifikovaná technologie mapového serveru, která bude umožňovat snadnou publikaci off-line verze digitálního povodňového plánu včetně plnohodnotných mapových služeb nad primárními GIS daty a snadnou přenositelnost a sdílení dat se systémem POVIS, který používá shodnou technologii. Bude použita technologie schopná interpretovat ras</w:t>
      </w:r>
      <w:r>
        <w:t xml:space="preserve">trové podklady získané v rámci </w:t>
      </w:r>
      <w:r w:rsidRPr="00D73099">
        <w:t>použití projektu dPP v rozsahu kraje</w:t>
      </w:r>
      <w:r>
        <w:t xml:space="preserve"> exportovaná z dPP ČR.</w:t>
      </w:r>
    </w:p>
    <w:p w:rsidR="00AF5837" w:rsidRDefault="00AF5837" w:rsidP="001942B2">
      <w:pPr>
        <w:spacing w:after="120" w:line="240" w:lineRule="auto"/>
      </w:pPr>
      <w:r w:rsidRPr="00D73099">
        <w:t xml:space="preserve">V případě serverové instalace na portálu Městského úřadu </w:t>
      </w:r>
      <w:r>
        <w:t xml:space="preserve">Kopřivnice </w:t>
      </w:r>
      <w:r w:rsidRPr="00D73099">
        <w:t>bude část dat statického charakteru čerpána přímo z vytvořeného datového skladu. Datový sklad bude shromažďovat data získaná z dPP ČR (rastry, data POVIS atd.) a další lokálně</w:t>
      </w:r>
      <w:r>
        <w:t xml:space="preserve"> spravovaná data.</w:t>
      </w:r>
    </w:p>
    <w:p w:rsidR="00AF5837" w:rsidRPr="00D73099" w:rsidRDefault="00AF5837" w:rsidP="001942B2">
      <w:pPr>
        <w:pStyle w:val="Heading3"/>
        <w:spacing w:before="0" w:after="120" w:line="240" w:lineRule="auto"/>
      </w:pPr>
      <w:bookmarkStart w:id="32" w:name="_Toc264913164"/>
      <w:bookmarkStart w:id="33" w:name="_Toc416104666"/>
      <w:bookmarkStart w:id="34" w:name="_Toc450670184"/>
      <w:r w:rsidRPr="00D73099">
        <w:t>Základní popis systému</w:t>
      </w:r>
      <w:bookmarkEnd w:id="30"/>
      <w:bookmarkEnd w:id="31"/>
      <w:bookmarkEnd w:id="32"/>
      <w:bookmarkEnd w:id="33"/>
      <w:bookmarkEnd w:id="34"/>
    </w:p>
    <w:p w:rsidR="00AF5837" w:rsidRDefault="00AF5837" w:rsidP="001942B2">
      <w:pPr>
        <w:pStyle w:val="BodyText"/>
        <w:rPr>
          <w:sz w:val="22"/>
          <w:szCs w:val="22"/>
        </w:rPr>
      </w:pPr>
      <w:r w:rsidRPr="00D73099">
        <w:rPr>
          <w:sz w:val="22"/>
          <w:szCs w:val="22"/>
        </w:rPr>
        <w:t>Nejvyšší úroveň mapového serveru bude tvořit uživatelská rozhraní: klientské (přímé) a internetové. Obě rozhraní přistupují k datovým zdrojům prostřednictvím správce témat a GIS vrstvy.</w:t>
      </w:r>
    </w:p>
    <w:p w:rsidR="00AF5837" w:rsidRPr="00D73099" w:rsidRDefault="00AF5837" w:rsidP="001942B2">
      <w:pPr>
        <w:pStyle w:val="BodyText"/>
        <w:rPr>
          <w:sz w:val="22"/>
          <w:szCs w:val="22"/>
        </w:rPr>
      </w:pPr>
      <w:r w:rsidRPr="00D73099">
        <w:rPr>
          <w:sz w:val="22"/>
          <w:szCs w:val="22"/>
        </w:rPr>
        <w:t>GIS vrstva zprostředkovává jednak vykreslování témat (mapy), jednak dotazování (vyhledávání objektů různých datových nebo geometrických vlastností). Operace se provádí nad virtuálními tématy.</w:t>
      </w:r>
    </w:p>
    <w:p w:rsidR="00AF5837" w:rsidRPr="00D73099" w:rsidRDefault="00AF5837" w:rsidP="001942B2">
      <w:pPr>
        <w:pStyle w:val="BodyText"/>
        <w:rPr>
          <w:sz w:val="22"/>
          <w:szCs w:val="22"/>
        </w:rPr>
      </w:pPr>
      <w:r w:rsidRPr="00D73099">
        <w:rPr>
          <w:sz w:val="22"/>
          <w:szCs w:val="22"/>
        </w:rPr>
        <w:t>Správce témat obsluhuje výběr jednotlivých témat, udržuje údaje o vlastnostech témat (popisné údaje, veřejné sloupce, výchozí způsob kresby) a zprostředkovává připojení virtuálních témat ke skutečným datovým zdrojům.</w:t>
      </w:r>
    </w:p>
    <w:p w:rsidR="00AF5837" w:rsidRDefault="00AF5837" w:rsidP="001942B2">
      <w:pPr>
        <w:pStyle w:val="BodyText"/>
        <w:rPr>
          <w:sz w:val="22"/>
          <w:szCs w:val="22"/>
        </w:rPr>
      </w:pPr>
      <w:r w:rsidRPr="00D73099">
        <w:rPr>
          <w:sz w:val="22"/>
          <w:szCs w:val="22"/>
        </w:rPr>
        <w:t>Virtuální téma je obecné rozhraní, umožňující práci s tématem bez ohledu na jeho konkrétní datový zdroj. Obsahuje funkce umožňující čtení a případně zápis jednotlivých objektů a vyhledávání podle různých kritérií.</w:t>
      </w:r>
    </w:p>
    <w:p w:rsidR="00AF5837" w:rsidRPr="00D73099" w:rsidRDefault="00AF5837" w:rsidP="001942B2">
      <w:pPr>
        <w:pStyle w:val="BodyText"/>
        <w:rPr>
          <w:sz w:val="22"/>
          <w:szCs w:val="22"/>
        </w:rPr>
      </w:pPr>
      <w:r w:rsidRPr="00D73099">
        <w:rPr>
          <w:sz w:val="22"/>
          <w:szCs w:val="22"/>
        </w:rPr>
        <w:t>Konkrétní připojení k datovým zdrojů</w:t>
      </w:r>
      <w:r>
        <w:rPr>
          <w:sz w:val="22"/>
          <w:szCs w:val="22"/>
        </w:rPr>
        <w:t>m je závislé na formátu zdroje:</w:t>
      </w:r>
    </w:p>
    <w:p w:rsidR="00AF5837" w:rsidRPr="00D73099" w:rsidRDefault="00AF5837" w:rsidP="001942B2">
      <w:pPr>
        <w:pStyle w:val="BodyText"/>
        <w:numPr>
          <w:ilvl w:val="1"/>
          <w:numId w:val="11"/>
        </w:numPr>
        <w:rPr>
          <w:sz w:val="22"/>
          <w:szCs w:val="22"/>
        </w:rPr>
      </w:pPr>
      <w:r w:rsidRPr="00D73099">
        <w:rPr>
          <w:sz w:val="22"/>
          <w:szCs w:val="22"/>
        </w:rPr>
        <w:t>modul pro připojení souborů typu SHP, DXF, VFK, ADF, E00-esri ASCII, běžných ras</w:t>
      </w:r>
      <w:r>
        <w:rPr>
          <w:sz w:val="22"/>
          <w:szCs w:val="22"/>
        </w:rPr>
        <w:t xml:space="preserve">trových formátů a WMS musí být </w:t>
      </w:r>
      <w:r w:rsidRPr="00D73099">
        <w:rPr>
          <w:sz w:val="22"/>
          <w:szCs w:val="22"/>
        </w:rPr>
        <w:t xml:space="preserve">součástí mapového serveru, a zprostředkovává přístup k souborům (vrstvám) přímo pomocí souborového </w:t>
      </w:r>
      <w:r>
        <w:rPr>
          <w:sz w:val="22"/>
          <w:szCs w:val="22"/>
        </w:rPr>
        <w:t>systému hostitelského počítače.</w:t>
      </w:r>
    </w:p>
    <w:p w:rsidR="00AF5837" w:rsidRPr="00D73099" w:rsidRDefault="00AF5837" w:rsidP="001942B2">
      <w:pPr>
        <w:pStyle w:val="Heading3"/>
        <w:spacing w:before="0" w:after="120" w:line="240" w:lineRule="auto"/>
      </w:pPr>
      <w:bookmarkStart w:id="35" w:name="_Toc151733442"/>
      <w:bookmarkStart w:id="36" w:name="_Toc245992030"/>
      <w:bookmarkStart w:id="37" w:name="_Toc264913165"/>
      <w:bookmarkStart w:id="38" w:name="_Toc416104667"/>
      <w:bookmarkStart w:id="39" w:name="_Toc450670185"/>
      <w:r w:rsidRPr="00D73099">
        <w:t>Koncový uživatel</w:t>
      </w:r>
      <w:bookmarkEnd w:id="35"/>
      <w:bookmarkEnd w:id="36"/>
      <w:bookmarkEnd w:id="37"/>
      <w:bookmarkEnd w:id="38"/>
      <w:bookmarkEnd w:id="39"/>
    </w:p>
    <w:p w:rsidR="00AF5837" w:rsidRDefault="00AF5837" w:rsidP="001942B2">
      <w:pPr>
        <w:spacing w:after="120" w:line="240" w:lineRule="auto"/>
      </w:pPr>
      <w:r>
        <w:t xml:space="preserve">Koncový uživatel </w:t>
      </w:r>
      <w:r w:rsidRPr="00D73099">
        <w:t>může prohlížet jednotlivé mapové kompozice pomocí jednoho z podporovaných internetových prohlížečů.</w:t>
      </w:r>
      <w:r>
        <w:t xml:space="preserve"> M</w:t>
      </w:r>
      <w:r w:rsidRPr="00D73099">
        <w:t>ůže mapy poskytované mapovým serverem integrovat do svých aplikací a to buď s požadavkem na zaslání pouze obrázků nebo dynamických mapek se zjednodušenou mapovou navigací, mapy umístí do své webové aplikace nebo databázového výpisu pro určitý objekt, popř. zavolá mapový server s parametrem objektu</w:t>
      </w:r>
      <w:r>
        <w:t>,</w:t>
      </w:r>
      <w:r w:rsidRPr="00D73099">
        <w:t xml:space="preserve"> pro který chce zobrazit výřez v běžném klientu webového prohlížeče, případně využit</w:t>
      </w:r>
      <w:r>
        <w:t xml:space="preserve"> standard</w:t>
      </w:r>
      <w:r w:rsidRPr="00D73099">
        <w:t>izovaných služeb WMS.</w:t>
      </w:r>
    </w:p>
    <w:p w:rsidR="00AF5837" w:rsidRPr="00D73099" w:rsidRDefault="00AF5837" w:rsidP="001942B2">
      <w:pPr>
        <w:spacing w:after="120" w:line="240" w:lineRule="auto"/>
      </w:pPr>
    </w:p>
    <w:p w:rsidR="00AF5837" w:rsidRPr="00D73099" w:rsidRDefault="00AF5837" w:rsidP="001942B2">
      <w:pPr>
        <w:pStyle w:val="Heading2"/>
        <w:spacing w:before="0" w:after="120" w:line="240" w:lineRule="auto"/>
        <w:ind w:left="578" w:hanging="578"/>
        <w:rPr>
          <w:i/>
          <w:iCs/>
        </w:rPr>
      </w:pPr>
      <w:bookmarkStart w:id="40" w:name="_Toc245992031"/>
      <w:bookmarkStart w:id="41" w:name="_Toc264913167"/>
      <w:bookmarkStart w:id="42" w:name="_Toc416104669"/>
      <w:bookmarkStart w:id="43" w:name="_Toc450670186"/>
      <w:bookmarkStart w:id="44" w:name="_Toc469653168"/>
      <w:r w:rsidRPr="00D73099">
        <w:t xml:space="preserve">Předpokládaný rozsah dPP </w:t>
      </w:r>
      <w:bookmarkEnd w:id="40"/>
      <w:bookmarkEnd w:id="41"/>
      <w:bookmarkEnd w:id="42"/>
      <w:r>
        <w:t>města</w:t>
      </w:r>
      <w:bookmarkEnd w:id="43"/>
      <w:bookmarkEnd w:id="44"/>
    </w:p>
    <w:p w:rsidR="00AF5837" w:rsidRDefault="00AF5837" w:rsidP="001942B2">
      <w:pPr>
        <w:spacing w:after="120" w:line="240" w:lineRule="auto"/>
      </w:pPr>
      <w:bookmarkStart w:id="45" w:name="_Toc245992032"/>
      <w:r w:rsidRPr="00D73099">
        <w:t xml:space="preserve">Digitální povodňový plán </w:t>
      </w:r>
      <w:r>
        <w:t>města</w:t>
      </w:r>
      <w:r w:rsidRPr="00D73099">
        <w:t xml:space="preserve"> bude zpracován pro celé </w:t>
      </w:r>
      <w:r>
        <w:t xml:space="preserve">jeho </w:t>
      </w:r>
      <w:r w:rsidRPr="00D73099">
        <w:t xml:space="preserve">správní </w:t>
      </w:r>
      <w:r>
        <w:t>území a bude řešit i toky, které nebyly v původním plánu řešeny. Zároveň budou připojeny relevantní objekty (nádrže, hlásné profily, srážkoměry apod.) v povodí toků mimo správní území města.</w:t>
      </w:r>
    </w:p>
    <w:p w:rsidR="00AF5837" w:rsidRPr="00D73099" w:rsidRDefault="00AF5837" w:rsidP="001942B2">
      <w:pPr>
        <w:pStyle w:val="Heading3"/>
        <w:spacing w:before="0" w:after="120" w:line="240" w:lineRule="auto"/>
      </w:pPr>
      <w:bookmarkStart w:id="46" w:name="_Toc450670187"/>
      <w:bookmarkStart w:id="47" w:name="_Toc264913168"/>
      <w:bookmarkStart w:id="48" w:name="_Toc416104670"/>
      <w:r w:rsidRPr="00D73099">
        <w:t>Věcná část</w:t>
      </w:r>
      <w:bookmarkEnd w:id="18"/>
      <w:bookmarkEnd w:id="19"/>
      <w:bookmarkEnd w:id="20"/>
      <w:bookmarkEnd w:id="21"/>
      <w:bookmarkEnd w:id="45"/>
      <w:r w:rsidRPr="00D73099">
        <w:t xml:space="preserve"> dPP</w:t>
      </w:r>
      <w:bookmarkEnd w:id="46"/>
      <w:bookmarkEnd w:id="47"/>
      <w:bookmarkEnd w:id="48"/>
    </w:p>
    <w:p w:rsidR="00AF5837" w:rsidRPr="00D73099" w:rsidRDefault="00AF5837" w:rsidP="001942B2">
      <w:pPr>
        <w:spacing w:after="120" w:line="240" w:lineRule="auto"/>
      </w:pPr>
      <w:r w:rsidRPr="00D73099">
        <w:t xml:space="preserve">Věcná část bude splňovat náležitosti určené odvětvovou normou TNV 752931 Povodňové plány a další dokumenty potřebné ke splnění účelu povodňového plánu jako např. legislativní vymezení povodňové ochrany a řízení povodňové události. </w:t>
      </w:r>
    </w:p>
    <w:p w:rsidR="00AF5837" w:rsidRPr="00D73099" w:rsidRDefault="00AF5837" w:rsidP="001942B2">
      <w:pPr>
        <w:spacing w:after="0" w:line="240" w:lineRule="auto"/>
      </w:pPr>
      <w:r w:rsidRPr="00D73099">
        <w:t xml:space="preserve">Věcná část bude dále obsahovat </w:t>
      </w:r>
      <w:r>
        <w:t xml:space="preserve">nebo odkazovat do příloh na </w:t>
      </w:r>
      <w:r w:rsidRPr="00D73099">
        <w:t>tyto údaje:</w:t>
      </w:r>
    </w:p>
    <w:p w:rsidR="00AF5837" w:rsidRPr="00D73099" w:rsidRDefault="00AF5837" w:rsidP="001942B2">
      <w:pPr>
        <w:numPr>
          <w:ilvl w:val="0"/>
          <w:numId w:val="6"/>
        </w:numPr>
        <w:spacing w:after="0" w:line="240" w:lineRule="auto"/>
      </w:pPr>
      <w:r>
        <w:t>Obecná a h</w:t>
      </w:r>
      <w:r w:rsidRPr="00D73099">
        <w:t xml:space="preserve">ydrologická charakteristika správního území </w:t>
      </w:r>
      <w:r>
        <w:t>města</w:t>
      </w:r>
    </w:p>
    <w:p w:rsidR="00AF5837" w:rsidRDefault="00AF5837" w:rsidP="001942B2">
      <w:pPr>
        <w:numPr>
          <w:ilvl w:val="0"/>
          <w:numId w:val="6"/>
        </w:numPr>
        <w:spacing w:after="0" w:line="240" w:lineRule="auto"/>
      </w:pPr>
      <w:r>
        <w:t>Hydrologické charakteristiky území</w:t>
      </w:r>
    </w:p>
    <w:p w:rsidR="00AF5837" w:rsidRDefault="00AF5837" w:rsidP="001942B2">
      <w:pPr>
        <w:numPr>
          <w:ilvl w:val="1"/>
          <w:numId w:val="6"/>
        </w:numPr>
        <w:spacing w:after="0" w:line="240" w:lineRule="auto"/>
      </w:pPr>
      <w:r w:rsidRPr="00D73099">
        <w:t>Významné vodní toky</w:t>
      </w:r>
    </w:p>
    <w:p w:rsidR="00AF5837" w:rsidRPr="00D73099" w:rsidRDefault="00AF5837" w:rsidP="001942B2">
      <w:pPr>
        <w:numPr>
          <w:ilvl w:val="1"/>
          <w:numId w:val="6"/>
        </w:numPr>
        <w:spacing w:after="0" w:line="240" w:lineRule="auto"/>
      </w:pPr>
      <w:r>
        <w:t>Vodní nádrže</w:t>
      </w:r>
    </w:p>
    <w:p w:rsidR="00AF5837" w:rsidRPr="00D73099" w:rsidRDefault="00AF5837" w:rsidP="001942B2">
      <w:pPr>
        <w:numPr>
          <w:ilvl w:val="1"/>
          <w:numId w:val="6"/>
        </w:numPr>
        <w:spacing w:after="0" w:line="240" w:lineRule="auto"/>
      </w:pPr>
      <w:r w:rsidRPr="00D73099">
        <w:t>Přehled záplavových území</w:t>
      </w:r>
    </w:p>
    <w:p w:rsidR="00AF5837" w:rsidRDefault="00AF5837" w:rsidP="001942B2">
      <w:pPr>
        <w:numPr>
          <w:ilvl w:val="0"/>
          <w:numId w:val="6"/>
        </w:numPr>
        <w:spacing w:after="0" w:line="240" w:lineRule="auto"/>
      </w:pPr>
      <w:r>
        <w:t>Specifikace druhů a stupně ohrožení</w:t>
      </w:r>
    </w:p>
    <w:p w:rsidR="00AF5837" w:rsidRPr="00D73099" w:rsidRDefault="00AF5837" w:rsidP="001942B2">
      <w:pPr>
        <w:numPr>
          <w:ilvl w:val="0"/>
          <w:numId w:val="6"/>
        </w:numPr>
        <w:spacing w:after="0" w:line="240" w:lineRule="auto"/>
      </w:pPr>
      <w:r w:rsidRPr="00D73099">
        <w:t>Postupové doby průtoků</w:t>
      </w:r>
    </w:p>
    <w:p w:rsidR="00AF5837" w:rsidRPr="00D73099" w:rsidRDefault="00AF5837" w:rsidP="001942B2">
      <w:pPr>
        <w:numPr>
          <w:ilvl w:val="0"/>
          <w:numId w:val="6"/>
        </w:numPr>
        <w:spacing w:after="0" w:line="240" w:lineRule="auto"/>
      </w:pPr>
      <w:r>
        <w:t>Napojení na s</w:t>
      </w:r>
      <w:r w:rsidRPr="00D73099">
        <w:t>rážkoměrné stanice</w:t>
      </w:r>
    </w:p>
    <w:p w:rsidR="00AF5837" w:rsidRPr="00D73099" w:rsidRDefault="00AF5837" w:rsidP="001942B2">
      <w:pPr>
        <w:numPr>
          <w:ilvl w:val="0"/>
          <w:numId w:val="6"/>
        </w:numPr>
        <w:spacing w:after="0" w:line="240" w:lineRule="auto"/>
      </w:pPr>
      <w:r>
        <w:t>Napojení na h</w:t>
      </w:r>
      <w:r w:rsidRPr="00D73099">
        <w:t>lásné profily</w:t>
      </w:r>
    </w:p>
    <w:p w:rsidR="00AF5837" w:rsidRDefault="00AF5837" w:rsidP="001942B2">
      <w:pPr>
        <w:numPr>
          <w:ilvl w:val="0"/>
          <w:numId w:val="6"/>
        </w:numPr>
        <w:spacing w:after="0" w:line="240" w:lineRule="auto"/>
      </w:pPr>
      <w:r>
        <w:t>Ohrožené objekty:</w:t>
      </w:r>
    </w:p>
    <w:p w:rsidR="00AF5837" w:rsidRPr="00D73099" w:rsidRDefault="00AF5837" w:rsidP="001942B2">
      <w:pPr>
        <w:numPr>
          <w:ilvl w:val="1"/>
          <w:numId w:val="6"/>
        </w:numPr>
        <w:spacing w:after="0" w:line="240" w:lineRule="auto"/>
      </w:pPr>
      <w:r w:rsidRPr="00D73099">
        <w:t>Lokality a objekty ohrožené povodní</w:t>
      </w:r>
      <w:r>
        <w:t xml:space="preserve"> včetně bleskových povodní (zanesení verifikovaných kritických bodů)</w:t>
      </w:r>
    </w:p>
    <w:p w:rsidR="00AF5837" w:rsidRPr="00D73099" w:rsidRDefault="00AF5837" w:rsidP="001942B2">
      <w:pPr>
        <w:numPr>
          <w:ilvl w:val="1"/>
          <w:numId w:val="6"/>
        </w:numPr>
        <w:spacing w:after="0" w:line="240" w:lineRule="auto"/>
      </w:pPr>
      <w:r w:rsidRPr="00D73099">
        <w:t>Ohrožující (nebezpečné) objekty</w:t>
      </w:r>
    </w:p>
    <w:p w:rsidR="00AF5837" w:rsidRPr="00D73099" w:rsidRDefault="00AF5837" w:rsidP="001942B2">
      <w:pPr>
        <w:numPr>
          <w:ilvl w:val="0"/>
          <w:numId w:val="6"/>
        </w:numPr>
        <w:spacing w:after="0" w:line="240" w:lineRule="auto"/>
      </w:pPr>
      <w:r w:rsidRPr="00D73099">
        <w:t>Místa ohrožená ledovými jevy</w:t>
      </w:r>
    </w:p>
    <w:p w:rsidR="00AF5837" w:rsidRPr="00D73099" w:rsidRDefault="00AF5837" w:rsidP="001942B2">
      <w:pPr>
        <w:numPr>
          <w:ilvl w:val="0"/>
          <w:numId w:val="6"/>
        </w:numPr>
        <w:spacing w:after="0" w:line="240" w:lineRule="auto"/>
      </w:pPr>
      <w:r w:rsidRPr="00D73099">
        <w:t>Místa omezující odtokové poměry</w:t>
      </w:r>
    </w:p>
    <w:p w:rsidR="00AF5837" w:rsidRDefault="00AF5837" w:rsidP="006821C2">
      <w:pPr>
        <w:numPr>
          <w:ilvl w:val="0"/>
          <w:numId w:val="6"/>
        </w:numPr>
        <w:spacing w:after="120" w:line="240" w:lineRule="auto"/>
        <w:ind w:left="714" w:hanging="357"/>
      </w:pPr>
      <w:r w:rsidRPr="00D73099">
        <w:t>Protipovodňová opatření</w:t>
      </w:r>
      <w:r>
        <w:t>.</w:t>
      </w:r>
    </w:p>
    <w:p w:rsidR="00AF5837" w:rsidRPr="00D73099" w:rsidRDefault="00AF5837" w:rsidP="006821C2">
      <w:pPr>
        <w:pStyle w:val="Heading3"/>
        <w:spacing w:before="0" w:after="120" w:line="240" w:lineRule="auto"/>
      </w:pPr>
      <w:bookmarkStart w:id="49" w:name="_Toc240775537"/>
      <w:bookmarkStart w:id="50" w:name="_Toc245992033"/>
      <w:bookmarkStart w:id="51" w:name="_Toc264913169"/>
      <w:bookmarkStart w:id="52" w:name="_Toc416104671"/>
      <w:bookmarkStart w:id="53" w:name="_Toc429469133"/>
      <w:bookmarkStart w:id="54" w:name="_Toc450670188"/>
      <w:r w:rsidRPr="00D73099">
        <w:t>Organizační část</w:t>
      </w:r>
      <w:bookmarkEnd w:id="49"/>
      <w:bookmarkEnd w:id="50"/>
      <w:r w:rsidRPr="00D73099">
        <w:t xml:space="preserve"> </w:t>
      </w:r>
      <w:bookmarkEnd w:id="51"/>
      <w:bookmarkEnd w:id="52"/>
      <w:r>
        <w:t>dPP</w:t>
      </w:r>
      <w:bookmarkEnd w:id="53"/>
      <w:bookmarkEnd w:id="54"/>
    </w:p>
    <w:p w:rsidR="00AF5837" w:rsidRPr="00D73099" w:rsidRDefault="00AF5837" w:rsidP="001942B2">
      <w:pPr>
        <w:spacing w:after="0" w:line="240" w:lineRule="auto"/>
      </w:pPr>
      <w:r w:rsidRPr="00D73099">
        <w:t>Tato část bude zaměřena zejména na kontakty, spojení na povodňové komise</w:t>
      </w:r>
      <w:r>
        <w:t xml:space="preserve"> </w:t>
      </w:r>
      <w:r w:rsidRPr="00D73099">
        <w:t>a důležité organizace, instituce povodňové ochrany a údaje potřebné k zajištění osob ohrožených při povodni. Části, které nemohou být veřejně přístupné - např. osobní údaje</w:t>
      </w:r>
      <w:r>
        <w:t>,</w:t>
      </w:r>
      <w:r w:rsidRPr="00D73099">
        <w:t xml:space="preserve"> budou v neveřejné </w:t>
      </w:r>
      <w:r>
        <w:t>off-line verzi</w:t>
      </w:r>
      <w:r w:rsidRPr="00D73099">
        <w:t xml:space="preserve"> dPP</w:t>
      </w:r>
      <w:r>
        <w:t>.</w:t>
      </w:r>
    </w:p>
    <w:p w:rsidR="00AF5837" w:rsidRDefault="00AF5837" w:rsidP="001942B2">
      <w:pPr>
        <w:numPr>
          <w:ilvl w:val="0"/>
          <w:numId w:val="7"/>
        </w:numPr>
        <w:spacing w:after="0" w:line="240" w:lineRule="auto"/>
      </w:pPr>
      <w:r w:rsidRPr="00D73099">
        <w:t xml:space="preserve">Identifikace pracoviště </w:t>
      </w:r>
      <w:r>
        <w:t>PK a jeho vybavení</w:t>
      </w:r>
    </w:p>
    <w:p w:rsidR="00AF5837" w:rsidRPr="00D73099" w:rsidRDefault="00AF5837" w:rsidP="001942B2">
      <w:pPr>
        <w:numPr>
          <w:ilvl w:val="0"/>
          <w:numId w:val="7"/>
        </w:numPr>
        <w:spacing w:after="0" w:line="240" w:lineRule="auto"/>
      </w:pPr>
      <w:r w:rsidRPr="00D73099">
        <w:t>Povodňov</w:t>
      </w:r>
      <w:r>
        <w:t>á</w:t>
      </w:r>
      <w:r w:rsidRPr="00D73099">
        <w:t xml:space="preserve"> komise</w:t>
      </w:r>
      <w:r>
        <w:t xml:space="preserve"> města – činnost v době a mimo povodeň</w:t>
      </w:r>
    </w:p>
    <w:p w:rsidR="00AF5837" w:rsidRDefault="00AF5837" w:rsidP="001942B2">
      <w:pPr>
        <w:numPr>
          <w:ilvl w:val="0"/>
          <w:numId w:val="7"/>
        </w:numPr>
        <w:spacing w:after="0" w:line="240" w:lineRule="auto"/>
      </w:pPr>
      <w:r>
        <w:t>Činnost PK ORP při jednotlivých SPA</w:t>
      </w:r>
    </w:p>
    <w:p w:rsidR="00AF5837" w:rsidRPr="00D73099" w:rsidRDefault="00AF5837" w:rsidP="001942B2">
      <w:pPr>
        <w:numPr>
          <w:ilvl w:val="0"/>
          <w:numId w:val="7"/>
        </w:numPr>
        <w:spacing w:after="0" w:line="240" w:lineRule="auto"/>
      </w:pPr>
      <w:r w:rsidRPr="00D73099">
        <w:t>Spojení na důležité organizace</w:t>
      </w:r>
    </w:p>
    <w:p w:rsidR="00AF5837" w:rsidRPr="00D73099" w:rsidRDefault="00AF5837" w:rsidP="001942B2">
      <w:pPr>
        <w:numPr>
          <w:ilvl w:val="0"/>
          <w:numId w:val="7"/>
        </w:numPr>
        <w:spacing w:after="0" w:line="240" w:lineRule="auto"/>
      </w:pPr>
      <w:r w:rsidRPr="00D73099">
        <w:t xml:space="preserve">Evakuace osob </w:t>
      </w:r>
      <w:r>
        <w:t>včetně dopravních omezení a objízdných tras ve městě</w:t>
      </w:r>
    </w:p>
    <w:p w:rsidR="00AF5837" w:rsidRPr="00D73099" w:rsidRDefault="00AF5837" w:rsidP="006821C2">
      <w:pPr>
        <w:numPr>
          <w:ilvl w:val="0"/>
          <w:numId w:val="7"/>
        </w:numPr>
        <w:spacing w:after="120" w:line="240" w:lineRule="auto"/>
        <w:ind w:left="714" w:hanging="357"/>
      </w:pPr>
      <w:r w:rsidRPr="00D73099">
        <w:t>Přehled sil a prostředků</w:t>
      </w:r>
      <w:r>
        <w:t>.</w:t>
      </w:r>
    </w:p>
    <w:p w:rsidR="00AF5837" w:rsidRPr="00D73099" w:rsidRDefault="00AF5837" w:rsidP="001942B2">
      <w:pPr>
        <w:spacing w:after="0" w:line="240" w:lineRule="auto"/>
      </w:pPr>
    </w:p>
    <w:p w:rsidR="00AF5837" w:rsidRPr="00D73099" w:rsidRDefault="00AF5837" w:rsidP="001942B2">
      <w:pPr>
        <w:pStyle w:val="Heading2"/>
        <w:spacing w:before="0" w:after="120" w:line="240" w:lineRule="auto"/>
        <w:ind w:left="578" w:hanging="578"/>
        <w:rPr>
          <w:i/>
          <w:iCs/>
        </w:rPr>
      </w:pPr>
      <w:bookmarkStart w:id="55" w:name="_Toc245992034"/>
      <w:bookmarkStart w:id="56" w:name="_Toc264913173"/>
      <w:bookmarkStart w:id="57" w:name="_Toc416104675"/>
      <w:bookmarkStart w:id="58" w:name="_Toc429469137"/>
      <w:bookmarkStart w:id="59" w:name="_Toc450670189"/>
      <w:bookmarkStart w:id="60" w:name="_Toc469653169"/>
      <w:r w:rsidRPr="00D73099">
        <w:t>Grafická část</w:t>
      </w:r>
      <w:bookmarkEnd w:id="55"/>
      <w:bookmarkEnd w:id="56"/>
      <w:bookmarkEnd w:id="57"/>
      <w:bookmarkEnd w:id="58"/>
      <w:bookmarkEnd w:id="59"/>
      <w:bookmarkEnd w:id="60"/>
    </w:p>
    <w:p w:rsidR="00AF5837" w:rsidRPr="00D73099" w:rsidRDefault="00AF5837" w:rsidP="001942B2">
      <w:pPr>
        <w:autoSpaceDE w:val="0"/>
        <w:autoSpaceDN w:val="0"/>
        <w:adjustRightInd w:val="0"/>
        <w:spacing w:after="120" w:line="240" w:lineRule="auto"/>
      </w:pPr>
      <w:r w:rsidRPr="00D73099">
        <w:t xml:space="preserve">V grafické části budou z jednotlivých tématických vrstev sestaveny mapové pohledy, kombinující rastrové podklady, vektorová zobrazení s atributy v připojených databázích. Bude respektována struktura a obsah mapových pohledů prezentovaný v digitálním povodňovém plánu ČR. Všechny mapové pohledy budou prioritně lokalizovány na těžiště správního území </w:t>
      </w:r>
      <w:r>
        <w:t>města.</w:t>
      </w:r>
    </w:p>
    <w:p w:rsidR="00AF5837" w:rsidRDefault="00AF5837" w:rsidP="001942B2">
      <w:pPr>
        <w:autoSpaceDE w:val="0"/>
        <w:autoSpaceDN w:val="0"/>
        <w:adjustRightInd w:val="0"/>
        <w:spacing w:after="120" w:line="240" w:lineRule="auto"/>
      </w:pPr>
      <w:r w:rsidRPr="00D73099">
        <w:t xml:space="preserve">Grafické zobrazení zprostředkuje server </w:t>
      </w:r>
      <w:r>
        <w:t xml:space="preserve">dppcr.cz </w:t>
      </w:r>
      <w:r w:rsidRPr="00D73099">
        <w:t>prostřednictvím běžných webových prohlížečů (Internet Explorer, Firefox, Opera, Safari).</w:t>
      </w:r>
    </w:p>
    <w:p w:rsidR="00AF5837" w:rsidRDefault="00AF5837" w:rsidP="001942B2">
      <w:pPr>
        <w:autoSpaceDE w:val="0"/>
        <w:autoSpaceDN w:val="0"/>
        <w:adjustRightInd w:val="0"/>
        <w:spacing w:after="120" w:line="240" w:lineRule="auto"/>
        <w:rPr>
          <w:b/>
          <w:bCs/>
          <w:u w:val="single"/>
        </w:rPr>
      </w:pPr>
      <w:r w:rsidRPr="00D73099">
        <w:rPr>
          <w:b/>
          <w:bCs/>
          <w:u w:val="single"/>
        </w:rPr>
        <w:t xml:space="preserve">Digitální povodňový </w:t>
      </w:r>
      <w:r>
        <w:rPr>
          <w:b/>
          <w:bCs/>
          <w:u w:val="single"/>
        </w:rPr>
        <w:t xml:space="preserve">plán každé obce bude </w:t>
      </w:r>
      <w:r w:rsidRPr="00D73099">
        <w:rPr>
          <w:b/>
          <w:bCs/>
          <w:u w:val="single"/>
        </w:rPr>
        <w:t>obsahovat tuto strukturu mapových pohledů</w:t>
      </w:r>
    </w:p>
    <w:p w:rsidR="00AF5837" w:rsidRPr="00D73099" w:rsidRDefault="00AF5837" w:rsidP="001942B2">
      <w:pPr>
        <w:autoSpaceDE w:val="0"/>
        <w:autoSpaceDN w:val="0"/>
        <w:adjustRightInd w:val="0"/>
        <w:spacing w:after="120" w:line="240" w:lineRule="auto"/>
      </w:pPr>
      <w:r>
        <w:rPr>
          <w:noProof/>
        </w:rPr>
      </w:r>
      <w:r w:rsidRPr="0038594E">
        <w:rPr>
          <w:noProof/>
          <w:lang w:val="en-US" w:eastAsia="en-US"/>
        </w:rPr>
        <w:pict>
          <v:group id="Plátno 49" o:spid="_x0000_s1026" style="width:441.15pt;height:217.5pt;mso-position-horizontal-relative:char;mso-position-vertical-relative:line" coordsize="56026,27622">
            <v:rect id="AutoShape 6" o:spid="_x0000_s1027" style="position:absolute;width:56026;height:27622;visibility:visible" filled="f" stroked="f">
              <o:lock v:ext="edit" aspectratio="t"/>
            </v:rect>
            <v:shapetype id="_x0000_t202" coordsize="21600,21600" o:spt="202" path="m,l,21600r21600,l21600,xe">
              <v:stroke joinstyle="miter"/>
              <v:path gradientshapeok="t" o:connecttype="rect"/>
            </v:shapetype>
            <v:shape id="Text Box 26" o:spid="_x0000_s1028" type="#_x0000_t202" style="position:absolute;left:1136;top:14865;width:13723;height:8376;visibility:visible" fillcolor="#9cf">
              <v:textbox>
                <w:txbxContent>
                  <w:p w:rsidR="00AF5837" w:rsidRDefault="00AF5837" w:rsidP="001942B2">
                    <w:pPr>
                      <w:jc w:val="center"/>
                      <w:rPr>
                        <w:b/>
                        <w:bCs/>
                      </w:rPr>
                    </w:pPr>
                    <w:r>
                      <w:rPr>
                        <w:b/>
                        <w:bCs/>
                      </w:rPr>
                      <w:t>Digitální povodňový plán</w:t>
                    </w:r>
                  </w:p>
                  <w:p w:rsidR="00AF5837" w:rsidRDefault="00AF5837" w:rsidP="001942B2">
                    <w:pPr>
                      <w:jc w:val="center"/>
                      <w:rPr>
                        <w:b/>
                        <w:bCs/>
                      </w:rPr>
                    </w:pPr>
                    <w:r>
                      <w:rPr>
                        <w:b/>
                        <w:bCs/>
                      </w:rPr>
                      <w:t>Grafická část</w:t>
                    </w:r>
                  </w:p>
                </w:txbxContent>
              </v:textbox>
            </v:shape>
            <v:shape id="Text Box 27" o:spid="_x0000_s1029" type="#_x0000_t202" style="position:absolute;left:28570;width:27431;height:2288;visibility:visible" fillcolor="#cff">
              <v:textbox>
                <w:txbxContent>
                  <w:p w:rsidR="00AF5837" w:rsidRPr="006A74AC" w:rsidRDefault="00AF5837" w:rsidP="001942B2">
                    <w:pPr>
                      <w:jc w:val="center"/>
                      <w:rPr>
                        <w:sz w:val="18"/>
                        <w:szCs w:val="18"/>
                      </w:rPr>
                    </w:pPr>
                    <w:r w:rsidRPr="006A74AC">
                      <w:rPr>
                        <w:sz w:val="18"/>
                        <w:szCs w:val="18"/>
                      </w:rPr>
                      <w:t xml:space="preserve">Mapa </w:t>
                    </w:r>
                    <w:r>
                      <w:rPr>
                        <w:sz w:val="18"/>
                        <w:szCs w:val="18"/>
                      </w:rPr>
                      <w:t>města</w:t>
                    </w:r>
                  </w:p>
                  <w:p w:rsidR="00AF5837" w:rsidRDefault="00AF5837" w:rsidP="001942B2">
                    <w:pPr>
                      <w:jc w:val="center"/>
                    </w:pPr>
                  </w:p>
                </w:txbxContent>
              </v:textbox>
            </v:shape>
            <v:shape id="Text Box 28" o:spid="_x0000_s1030" type="#_x0000_t202" style="position:absolute;left:28570;top:3428;width:27431;height:2289;visibility:visible" fillcolor="#cff">
              <v:textbox>
                <w:txbxContent>
                  <w:p w:rsidR="00AF5837" w:rsidRPr="006A74AC" w:rsidRDefault="00AF5837" w:rsidP="001942B2">
                    <w:pPr>
                      <w:jc w:val="center"/>
                      <w:rPr>
                        <w:sz w:val="18"/>
                        <w:szCs w:val="18"/>
                      </w:rPr>
                    </w:pPr>
                    <w:r w:rsidRPr="006A74AC">
                      <w:rPr>
                        <w:sz w:val="18"/>
                        <w:szCs w:val="18"/>
                      </w:rPr>
                      <w:t xml:space="preserve">Hlásné profily </w:t>
                    </w:r>
                  </w:p>
                </w:txbxContent>
              </v:textbox>
            </v:shape>
            <v:shape id="Text Box 29" o:spid="_x0000_s1031" type="#_x0000_t202" style="position:absolute;left:28570;top:6857;width:27431;height:2280;visibility:visible" fillcolor="#cff">
              <v:textbox>
                <w:txbxContent>
                  <w:p w:rsidR="00AF5837" w:rsidRPr="006A74AC" w:rsidRDefault="00AF5837" w:rsidP="001942B2">
                    <w:pPr>
                      <w:jc w:val="center"/>
                      <w:rPr>
                        <w:sz w:val="18"/>
                        <w:szCs w:val="18"/>
                      </w:rPr>
                    </w:pPr>
                    <w:r w:rsidRPr="006A74AC">
                      <w:rPr>
                        <w:sz w:val="18"/>
                        <w:szCs w:val="18"/>
                      </w:rPr>
                      <w:t>Záplavová území</w:t>
                    </w:r>
                  </w:p>
                </w:txbxContent>
              </v:textbox>
            </v:shape>
            <v:shape id="Text Box 30" o:spid="_x0000_s1032" type="#_x0000_t202" style="position:absolute;left:28570;top:10285;width:27431;height:2280;visibility:visible" fillcolor="#cff">
              <v:textbox>
                <w:txbxContent>
                  <w:p w:rsidR="00AF5837" w:rsidRPr="006A74AC" w:rsidRDefault="00AF5837" w:rsidP="001942B2">
                    <w:pPr>
                      <w:jc w:val="center"/>
                      <w:rPr>
                        <w:sz w:val="18"/>
                        <w:szCs w:val="18"/>
                      </w:rPr>
                    </w:pPr>
                    <w:r w:rsidRPr="006A74AC">
                      <w:rPr>
                        <w:sz w:val="18"/>
                        <w:szCs w:val="18"/>
                      </w:rPr>
                      <w:t>Vodní toky a vodní díla</w:t>
                    </w:r>
                  </w:p>
                </w:txbxContent>
              </v:textbox>
            </v:shape>
            <v:shape id="Text Box 32" o:spid="_x0000_s1033" type="#_x0000_t202" style="position:absolute;left:28570;top:13714;width:27431;height:2288;visibility:visible" fillcolor="#cff">
              <v:textbox>
                <w:txbxContent>
                  <w:p w:rsidR="00AF5837" w:rsidRPr="006A74AC" w:rsidRDefault="00AF5837" w:rsidP="001942B2">
                    <w:pPr>
                      <w:jc w:val="center"/>
                      <w:rPr>
                        <w:sz w:val="18"/>
                        <w:szCs w:val="18"/>
                      </w:rPr>
                    </w:pPr>
                    <w:r w:rsidRPr="006A74AC">
                      <w:rPr>
                        <w:sz w:val="18"/>
                        <w:szCs w:val="18"/>
                      </w:rPr>
                      <w:t>Objekty dPP</w:t>
                    </w:r>
                    <w:r>
                      <w:rPr>
                        <w:sz w:val="18"/>
                        <w:szCs w:val="18"/>
                      </w:rPr>
                      <w:t xml:space="preserve"> (data POVIS)</w:t>
                    </w:r>
                  </w:p>
                </w:txbxContent>
              </v:textbox>
            </v:shape>
            <v:shape id="Text Box 33" o:spid="_x0000_s1034" type="#_x0000_t202" style="position:absolute;left:28570;top:20571;width:27431;height:2280;visibility:visible" fillcolor="#cff">
              <v:textbox>
                <w:txbxContent>
                  <w:p w:rsidR="00AF5837" w:rsidRPr="006A74AC" w:rsidRDefault="00AF5837" w:rsidP="001942B2">
                    <w:pPr>
                      <w:jc w:val="center"/>
                      <w:rPr>
                        <w:sz w:val="18"/>
                        <w:szCs w:val="18"/>
                      </w:rPr>
                    </w:pPr>
                    <w:r w:rsidRPr="006A74AC">
                      <w:rPr>
                        <w:sz w:val="18"/>
                        <w:szCs w:val="18"/>
                      </w:rPr>
                      <w:t>Důležité organizace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35" type="#_x0000_t34" style="position:absolute;left:14859;top:1143;width:13709;height:17913;rotation:180;flip:y;visibility:visible" o:connectortype="elbow" adj="10805"/>
            <v:shape id="AutoShape 36" o:spid="_x0000_s1036" type="#_x0000_t34" style="position:absolute;left:14859;top:4572;width:13709;height:14484;rotation:180;flip:y;visibility:visible" o:connectortype="elbow" adj="10805"/>
            <v:shape id="AutoShape 37" o:spid="_x0000_s1037" type="#_x0000_t34" style="position:absolute;left:14859;top:8001;width:13709;height:11055;rotation:180;flip:y;visibility:visible" o:connectortype="elbow" adj="10805"/>
            <v:shape id="AutoShape 38" o:spid="_x0000_s1038" type="#_x0000_t34" style="position:absolute;left:14859;top:11430;width:13709;height:7626;rotation:180;flip:y;visibility:visible" o:connectortype="elbow" adj="10805"/>
            <v:shape id="AutoShape 40" o:spid="_x0000_s1039" type="#_x0000_t34" style="position:absolute;left:14859;top:14859;width:13709;height:4197;rotation:180;flip:y;visibility:visible" o:connectortype="elbow" adj="10805"/>
            <v:shape id="AutoShape 41" o:spid="_x0000_s1040" type="#_x0000_t34" style="position:absolute;left:14859;top:19056;width:13709;height:2661;rotation:180;visibility:visible" o:connectortype="elbow" adj="10805"/>
            <v:shape id="Text Box 43" o:spid="_x0000_s1041" type="#_x0000_t202" style="position:absolute;left:28570;top:17060;width:27439;height:2288;visibility:visible" fillcolor="#cff">
              <v:textbox>
                <w:txbxContent>
                  <w:p w:rsidR="00AF5837" w:rsidRPr="00215419" w:rsidRDefault="00AF5837" w:rsidP="001942B2">
                    <w:pPr>
                      <w:jc w:val="center"/>
                      <w:rPr>
                        <w:color w:val="000000"/>
                        <w:sz w:val="18"/>
                        <w:szCs w:val="18"/>
                      </w:rPr>
                    </w:pPr>
                    <w:r w:rsidRPr="00215419">
                      <w:rPr>
                        <w:color w:val="000000"/>
                        <w:sz w:val="18"/>
                        <w:szCs w:val="18"/>
                      </w:rPr>
                      <w:t xml:space="preserve">Povodňové plány vlastníků nemovitostí </w:t>
                    </w:r>
                  </w:p>
                </w:txbxContent>
              </v:textbox>
            </v:shape>
            <v:shape id="Text Box 44" o:spid="_x0000_s1042" type="#_x0000_t202" style="position:absolute;left:28570;top:23999;width:27431;height:2289;visibility:visible" fillcolor="#cff">
              <v:textbox>
                <w:txbxContent>
                  <w:p w:rsidR="00AF5837" w:rsidRPr="006A74AC" w:rsidRDefault="00AF5837" w:rsidP="001942B2">
                    <w:pPr>
                      <w:jc w:val="center"/>
                      <w:rPr>
                        <w:sz w:val="18"/>
                        <w:szCs w:val="18"/>
                      </w:rPr>
                    </w:pPr>
                    <w:r w:rsidRPr="006A74AC">
                      <w:rPr>
                        <w:sz w:val="18"/>
                        <w:szCs w:val="18"/>
                      </w:rPr>
                      <w:t>Doprava</w:t>
                    </w:r>
                  </w:p>
                </w:txbxContent>
              </v:textbox>
            </v:shape>
            <v:shape id="AutoShape 47" o:spid="_x0000_s1043" type="#_x0000_t34" style="position:absolute;left:14859;top:19056;width:13709;height:6090;rotation:180;visibility:visible" o:connectortype="elbow" adj="10805"/>
            <v:shape id="AutoShape 49" o:spid="_x0000_s1044" type="#_x0000_t34" style="position:absolute;left:14859;top:18204;width:13711;height:849;rotation:180;flip:y;visibility:visible" o:connectortype="elbow"/>
            <w10:anchorlock/>
          </v:group>
        </w:pict>
      </w:r>
    </w:p>
    <w:p w:rsidR="00AF5837" w:rsidRPr="000A18A4" w:rsidRDefault="00AF5837" w:rsidP="001942B2">
      <w:pPr>
        <w:spacing w:after="120" w:line="240" w:lineRule="auto"/>
        <w:rPr>
          <w:i/>
          <w:iCs/>
        </w:rPr>
      </w:pPr>
      <w:r w:rsidRPr="000A18A4">
        <w:rPr>
          <w:i/>
          <w:iCs/>
        </w:rPr>
        <w:t xml:space="preserve">Schéma č. </w:t>
      </w:r>
      <w:r>
        <w:rPr>
          <w:i/>
          <w:iCs/>
        </w:rPr>
        <w:t>3</w:t>
      </w:r>
      <w:r w:rsidRPr="000A18A4">
        <w:rPr>
          <w:i/>
          <w:iCs/>
        </w:rPr>
        <w:t xml:space="preserve">: </w:t>
      </w:r>
      <w:r>
        <w:rPr>
          <w:i/>
          <w:iCs/>
        </w:rPr>
        <w:t>Schéma struktury mapových pohledů dPP obce</w:t>
      </w:r>
    </w:p>
    <w:p w:rsidR="00AF5837" w:rsidRDefault="00AF5837" w:rsidP="001942B2">
      <w:pPr>
        <w:spacing w:after="120" w:line="240" w:lineRule="auto"/>
      </w:pPr>
      <w:r w:rsidRPr="00D73099">
        <w:t xml:space="preserve">Všechny mapové pohledy povodňového plánu budou využívat určitá společná data poskytovaná v rámci exportu projektu digitálního povodňového plánu ČR a společná data licenčně ošetřená smlouvou poskytovatele a </w:t>
      </w:r>
      <w:r>
        <w:t>obecního úřadu.</w:t>
      </w:r>
    </w:p>
    <w:p w:rsidR="00AF5837" w:rsidRDefault="00AF5837" w:rsidP="001942B2">
      <w:pPr>
        <w:spacing w:after="120" w:line="240" w:lineRule="auto"/>
      </w:pPr>
      <w:r>
        <w:t>Povodňové plány vlastníků nemovitostí budou zahrnuty jen do off-line plánu.</w:t>
      </w:r>
    </w:p>
    <w:p w:rsidR="00AF5837" w:rsidRPr="00D73099" w:rsidRDefault="00AF5837" w:rsidP="001942B2">
      <w:pPr>
        <w:autoSpaceDE w:val="0"/>
        <w:autoSpaceDN w:val="0"/>
        <w:adjustRightInd w:val="0"/>
        <w:spacing w:after="120" w:line="240" w:lineRule="auto"/>
        <w:rPr>
          <w:b/>
          <w:bCs/>
          <w:u w:val="single"/>
        </w:rPr>
      </w:pPr>
      <w:r w:rsidRPr="00D73099">
        <w:rPr>
          <w:b/>
          <w:bCs/>
          <w:u w:val="single"/>
        </w:rPr>
        <w:t>Společná témata všech mapových pohledů</w:t>
      </w:r>
    </w:p>
    <w:p w:rsidR="00AF5837" w:rsidRPr="00D73099" w:rsidRDefault="00AF5837" w:rsidP="001942B2">
      <w:pPr>
        <w:numPr>
          <w:ilvl w:val="0"/>
          <w:numId w:val="3"/>
        </w:numPr>
        <w:autoSpaceDE w:val="0"/>
        <w:autoSpaceDN w:val="0"/>
        <w:adjustRightInd w:val="0"/>
        <w:spacing w:after="120" w:line="240" w:lineRule="auto"/>
      </w:pPr>
      <w:r w:rsidRPr="00D73099">
        <w:t>Adresné body (od 1: 10 000)</w:t>
      </w:r>
    </w:p>
    <w:p w:rsidR="00AF5837" w:rsidRPr="00D73099" w:rsidRDefault="00AF5837" w:rsidP="001942B2">
      <w:pPr>
        <w:numPr>
          <w:ilvl w:val="0"/>
          <w:numId w:val="3"/>
        </w:numPr>
        <w:autoSpaceDE w:val="0"/>
        <w:autoSpaceDN w:val="0"/>
        <w:adjustRightInd w:val="0"/>
        <w:spacing w:after="120" w:line="240" w:lineRule="auto"/>
      </w:pPr>
      <w:r w:rsidRPr="00D73099">
        <w:t>Správní hranice kraje</w:t>
      </w:r>
    </w:p>
    <w:p w:rsidR="00AF5837" w:rsidRPr="00D73099" w:rsidRDefault="00AF5837" w:rsidP="001942B2">
      <w:pPr>
        <w:numPr>
          <w:ilvl w:val="0"/>
          <w:numId w:val="3"/>
        </w:numPr>
        <w:autoSpaceDE w:val="0"/>
        <w:autoSpaceDN w:val="0"/>
        <w:adjustRightInd w:val="0"/>
        <w:spacing w:after="120" w:line="240" w:lineRule="auto"/>
      </w:pPr>
      <w:r w:rsidRPr="00D73099">
        <w:t>Hranice katastrálních území</w:t>
      </w:r>
    </w:p>
    <w:p w:rsidR="00AF5837" w:rsidRPr="00D73099" w:rsidRDefault="00AF5837" w:rsidP="001942B2">
      <w:pPr>
        <w:numPr>
          <w:ilvl w:val="0"/>
          <w:numId w:val="3"/>
        </w:numPr>
        <w:autoSpaceDE w:val="0"/>
        <w:autoSpaceDN w:val="0"/>
        <w:adjustRightInd w:val="0"/>
        <w:spacing w:after="120" w:line="240" w:lineRule="auto"/>
      </w:pPr>
      <w:r w:rsidRPr="00D73099">
        <w:t>Správní hranice obcí (od 1: 100 000)</w:t>
      </w:r>
    </w:p>
    <w:p w:rsidR="00AF5837" w:rsidRPr="00D73099" w:rsidRDefault="00AF5837" w:rsidP="001942B2">
      <w:pPr>
        <w:numPr>
          <w:ilvl w:val="0"/>
          <w:numId w:val="3"/>
        </w:numPr>
        <w:autoSpaceDE w:val="0"/>
        <w:autoSpaceDN w:val="0"/>
        <w:adjustRightInd w:val="0"/>
        <w:spacing w:after="120" w:line="240" w:lineRule="auto"/>
      </w:pPr>
      <w:r w:rsidRPr="00D73099">
        <w:t>Bodová vrstva obcí (od 1: 100 000)</w:t>
      </w:r>
    </w:p>
    <w:p w:rsidR="00AF5837" w:rsidRPr="00D73099" w:rsidRDefault="00AF5837" w:rsidP="001942B2">
      <w:pPr>
        <w:numPr>
          <w:ilvl w:val="0"/>
          <w:numId w:val="3"/>
        </w:numPr>
        <w:autoSpaceDE w:val="0"/>
        <w:autoSpaceDN w:val="0"/>
        <w:adjustRightInd w:val="0"/>
        <w:spacing w:after="120" w:line="240" w:lineRule="auto"/>
      </w:pPr>
      <w:r w:rsidRPr="00D73099">
        <w:t>Správní hranice okresů</w:t>
      </w:r>
    </w:p>
    <w:p w:rsidR="00AF5837" w:rsidRPr="00D73099" w:rsidRDefault="00AF5837" w:rsidP="001942B2">
      <w:pPr>
        <w:numPr>
          <w:ilvl w:val="0"/>
          <w:numId w:val="3"/>
        </w:numPr>
        <w:autoSpaceDE w:val="0"/>
        <w:autoSpaceDN w:val="0"/>
        <w:adjustRightInd w:val="0"/>
        <w:spacing w:after="120" w:line="240" w:lineRule="auto"/>
      </w:pPr>
      <w:r w:rsidRPr="00D73099">
        <w:t>Správní hranice obcí s rozšířenou působností</w:t>
      </w:r>
    </w:p>
    <w:p w:rsidR="00AF5837" w:rsidRPr="00D73099" w:rsidRDefault="00AF5837" w:rsidP="001942B2">
      <w:pPr>
        <w:numPr>
          <w:ilvl w:val="0"/>
          <w:numId w:val="3"/>
        </w:numPr>
        <w:autoSpaceDE w:val="0"/>
        <w:autoSpaceDN w:val="0"/>
        <w:adjustRightInd w:val="0"/>
        <w:spacing w:after="120" w:line="240" w:lineRule="auto"/>
      </w:pPr>
      <w:r w:rsidRPr="00D73099">
        <w:t>Správní hranice obcí s pověřeným obecním úřadem</w:t>
      </w:r>
    </w:p>
    <w:p w:rsidR="00AF5837" w:rsidRPr="00D73099" w:rsidRDefault="00AF5837" w:rsidP="001942B2">
      <w:pPr>
        <w:autoSpaceDE w:val="0"/>
        <w:autoSpaceDN w:val="0"/>
        <w:adjustRightInd w:val="0"/>
        <w:spacing w:after="120" w:line="240" w:lineRule="auto"/>
      </w:pPr>
      <w:r w:rsidRPr="00D73099">
        <w:t>Rastrová data:</w:t>
      </w:r>
    </w:p>
    <w:p w:rsidR="00AF5837" w:rsidRPr="00D73099" w:rsidRDefault="00AF5837" w:rsidP="001942B2">
      <w:pPr>
        <w:numPr>
          <w:ilvl w:val="0"/>
          <w:numId w:val="8"/>
        </w:numPr>
        <w:autoSpaceDE w:val="0"/>
        <w:autoSpaceDN w:val="0"/>
        <w:adjustRightInd w:val="0"/>
        <w:spacing w:after="120" w:line="240" w:lineRule="auto"/>
      </w:pPr>
      <w:r w:rsidRPr="00D73099">
        <w:t>Základní mapa 1: 50 000</w:t>
      </w:r>
    </w:p>
    <w:p w:rsidR="00AF5837" w:rsidRPr="00D73099" w:rsidRDefault="00AF5837" w:rsidP="001942B2">
      <w:pPr>
        <w:numPr>
          <w:ilvl w:val="0"/>
          <w:numId w:val="8"/>
        </w:numPr>
        <w:autoSpaceDE w:val="0"/>
        <w:autoSpaceDN w:val="0"/>
        <w:adjustRightInd w:val="0"/>
        <w:spacing w:after="120" w:line="240" w:lineRule="auto"/>
      </w:pPr>
      <w:r w:rsidRPr="00D73099">
        <w:t>Základní mapa 1:10 000</w:t>
      </w:r>
    </w:p>
    <w:p w:rsidR="00AF5837" w:rsidRPr="00D73099" w:rsidRDefault="00AF5837" w:rsidP="001942B2">
      <w:pPr>
        <w:numPr>
          <w:ilvl w:val="0"/>
          <w:numId w:val="8"/>
        </w:numPr>
        <w:autoSpaceDE w:val="0"/>
        <w:autoSpaceDN w:val="0"/>
        <w:adjustRightInd w:val="0"/>
        <w:spacing w:after="120" w:line="240" w:lineRule="auto"/>
      </w:pPr>
      <w:r w:rsidRPr="00D73099">
        <w:t>Vodohospodářská mapa 1:50 000</w:t>
      </w:r>
    </w:p>
    <w:p w:rsidR="00AF5837" w:rsidRDefault="00AF5837" w:rsidP="008E6EA9">
      <w:pPr>
        <w:numPr>
          <w:ilvl w:val="0"/>
          <w:numId w:val="8"/>
        </w:numPr>
        <w:autoSpaceDE w:val="0"/>
        <w:autoSpaceDN w:val="0"/>
        <w:adjustRightInd w:val="0"/>
        <w:spacing w:after="120" w:line="240" w:lineRule="auto"/>
        <w:ind w:left="714" w:hanging="357"/>
      </w:pPr>
      <w:r>
        <w:t>Ortofotomapa</w:t>
      </w:r>
    </w:p>
    <w:p w:rsidR="00AF5837" w:rsidRPr="00D73099" w:rsidRDefault="00AF5837" w:rsidP="001942B2">
      <w:pPr>
        <w:autoSpaceDE w:val="0"/>
        <w:autoSpaceDN w:val="0"/>
        <w:adjustRightInd w:val="0"/>
        <w:spacing w:after="120" w:line="240" w:lineRule="auto"/>
        <w:rPr>
          <w:b/>
          <w:bCs/>
          <w:u w:val="single"/>
        </w:rPr>
      </w:pPr>
      <w:r w:rsidRPr="00D73099">
        <w:rPr>
          <w:b/>
          <w:bCs/>
          <w:u w:val="single"/>
        </w:rPr>
        <w:t>Detailní výpis hlavních individuálních témat jednotlivých pohledů</w:t>
      </w:r>
    </w:p>
    <w:p w:rsidR="00AF5837" w:rsidRPr="00D73099" w:rsidRDefault="00AF5837" w:rsidP="001942B2">
      <w:pPr>
        <w:autoSpaceDE w:val="0"/>
        <w:autoSpaceDN w:val="0"/>
        <w:adjustRightInd w:val="0"/>
        <w:spacing w:after="120" w:line="240" w:lineRule="auto"/>
      </w:pPr>
      <w:r w:rsidRPr="00D73099">
        <w:t xml:space="preserve">Jednotlivé mapové pohledy budou obsahovat níže specifikovaná data, případně je možno pohledy </w:t>
      </w:r>
      <w:r>
        <w:t>upravit (</w:t>
      </w:r>
      <w:r w:rsidRPr="00D73099">
        <w:t>doplnit</w:t>
      </w:r>
      <w:r>
        <w:t>)</w:t>
      </w:r>
      <w:r w:rsidRPr="00D73099">
        <w:t xml:space="preserve"> o další relevantní témata dostupná v době zpracování digitálního povodňového plánu </w:t>
      </w:r>
      <w:r>
        <w:t>obce</w:t>
      </w:r>
      <w:r w:rsidRPr="00D73099">
        <w:t>.</w:t>
      </w:r>
    </w:p>
    <w:p w:rsidR="00AF5837" w:rsidRPr="00D73099" w:rsidRDefault="00AF5837" w:rsidP="001942B2">
      <w:pPr>
        <w:autoSpaceDE w:val="0"/>
        <w:autoSpaceDN w:val="0"/>
        <w:adjustRightInd w:val="0"/>
        <w:spacing w:after="120" w:line="240" w:lineRule="auto"/>
        <w:rPr>
          <w:b/>
          <w:bCs/>
        </w:rPr>
      </w:pPr>
      <w:r w:rsidRPr="00D73099">
        <w:rPr>
          <w:b/>
          <w:bCs/>
        </w:rPr>
        <w:t xml:space="preserve">Mapa </w:t>
      </w:r>
      <w:r>
        <w:rPr>
          <w:b/>
          <w:bCs/>
        </w:rPr>
        <w:t>obce</w:t>
      </w:r>
    </w:p>
    <w:p w:rsidR="00AF5837" w:rsidRPr="00D73099" w:rsidRDefault="00AF5837" w:rsidP="001942B2">
      <w:pPr>
        <w:autoSpaceDE w:val="0"/>
        <w:autoSpaceDN w:val="0"/>
        <w:adjustRightInd w:val="0"/>
        <w:spacing w:after="120" w:line="240" w:lineRule="auto"/>
        <w:rPr>
          <w:b/>
          <w:bCs/>
        </w:rPr>
      </w:pPr>
      <w:r w:rsidRPr="00D73099">
        <w:t>Mapa bude prioritně obsahovat zapnuté tématické vrstvy správního členění ORP – obce, katastrální území atd. (vázáno na měřítko zobrazení).</w:t>
      </w:r>
    </w:p>
    <w:p w:rsidR="00AF5837" w:rsidRPr="00D73099" w:rsidRDefault="00AF5837" w:rsidP="001942B2">
      <w:pPr>
        <w:autoSpaceDE w:val="0"/>
        <w:autoSpaceDN w:val="0"/>
        <w:adjustRightInd w:val="0"/>
        <w:spacing w:after="120" w:line="240" w:lineRule="auto"/>
      </w:pPr>
      <w:r w:rsidRPr="00D73099">
        <w:t xml:space="preserve">Dále bude </w:t>
      </w:r>
      <w:r>
        <w:t xml:space="preserve">mapa </w:t>
      </w:r>
      <w:r w:rsidRPr="00D73099">
        <w:t>obsahovat selektivně vložitelná všechna témata obsažené v mapové části, aby uživatel mohl samostatně vytvořit pro jednorázové použití tématickou mapu dle konkrétních potřeb. Tato témata budou</w:t>
      </w:r>
      <w:r>
        <w:t xml:space="preserve"> v základním zobrazení vypnuta.</w:t>
      </w:r>
    </w:p>
    <w:p w:rsidR="00AF5837" w:rsidRPr="00D73099" w:rsidRDefault="00AF5837" w:rsidP="001942B2">
      <w:pPr>
        <w:autoSpaceDE w:val="0"/>
        <w:autoSpaceDN w:val="0"/>
        <w:adjustRightInd w:val="0"/>
        <w:spacing w:after="120" w:line="240" w:lineRule="auto"/>
        <w:rPr>
          <w:b/>
          <w:bCs/>
        </w:rPr>
      </w:pPr>
      <w:r>
        <w:rPr>
          <w:b/>
          <w:bCs/>
        </w:rPr>
        <w:t>Hlásné profily</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Pr="00D73099" w:rsidRDefault="00AF5837" w:rsidP="001942B2">
      <w:pPr>
        <w:numPr>
          <w:ilvl w:val="0"/>
          <w:numId w:val="3"/>
        </w:numPr>
        <w:autoSpaceDE w:val="0"/>
        <w:autoSpaceDN w:val="0"/>
        <w:adjustRightInd w:val="0"/>
        <w:spacing w:after="120" w:line="240" w:lineRule="auto"/>
      </w:pPr>
      <w:r w:rsidRPr="00D73099">
        <w:t xml:space="preserve">Hlásné profily </w:t>
      </w:r>
      <w:r>
        <w:t>(POVIS)</w:t>
      </w:r>
    </w:p>
    <w:p w:rsidR="00AF5837" w:rsidRDefault="00AF5837" w:rsidP="001942B2">
      <w:pPr>
        <w:numPr>
          <w:ilvl w:val="0"/>
          <w:numId w:val="3"/>
        </w:numPr>
        <w:autoSpaceDE w:val="0"/>
        <w:autoSpaceDN w:val="0"/>
        <w:adjustRightInd w:val="0"/>
        <w:spacing w:after="120" w:line="240" w:lineRule="auto"/>
      </w:pPr>
      <w:r w:rsidRPr="00D73099">
        <w:t xml:space="preserve">Srážkoměrné stanice </w:t>
      </w:r>
      <w:r>
        <w:t>(POVIS)</w:t>
      </w:r>
    </w:p>
    <w:p w:rsidR="00AF5837" w:rsidRPr="00736ECB" w:rsidRDefault="00AF5837" w:rsidP="001942B2">
      <w:pPr>
        <w:numPr>
          <w:ilvl w:val="0"/>
          <w:numId w:val="3"/>
        </w:numPr>
        <w:autoSpaceDE w:val="0"/>
        <w:autoSpaceDN w:val="0"/>
        <w:adjustRightInd w:val="0"/>
        <w:spacing w:after="120" w:line="240" w:lineRule="auto"/>
      </w:pPr>
      <w:r w:rsidRPr="00736ECB">
        <w:t>DIBAVOD - záplavová území</w:t>
      </w:r>
      <w:r>
        <w:t xml:space="preserve"> + historické povodně</w:t>
      </w:r>
    </w:p>
    <w:p w:rsidR="00AF5837" w:rsidRPr="00D73099" w:rsidRDefault="00AF5837" w:rsidP="001942B2">
      <w:pPr>
        <w:numPr>
          <w:ilvl w:val="0"/>
          <w:numId w:val="3"/>
        </w:numPr>
        <w:autoSpaceDE w:val="0"/>
        <w:autoSpaceDN w:val="0"/>
        <w:adjustRightInd w:val="0"/>
        <w:spacing w:after="120" w:line="240" w:lineRule="auto"/>
      </w:pPr>
      <w:r w:rsidRPr="00D73099">
        <w:t>DIBAVOD - základní jevy povrchových a podzemních vod</w:t>
      </w:r>
    </w:p>
    <w:p w:rsidR="00AF5837" w:rsidRDefault="00AF5837" w:rsidP="001942B2">
      <w:pPr>
        <w:numPr>
          <w:ilvl w:val="0"/>
          <w:numId w:val="3"/>
        </w:numPr>
        <w:autoSpaceDE w:val="0"/>
        <w:autoSpaceDN w:val="0"/>
        <w:adjustRightInd w:val="0"/>
        <w:spacing w:after="120" w:line="240" w:lineRule="auto"/>
      </w:pPr>
      <w:r w:rsidRPr="00D73099">
        <w:t>DIBAVOD - chráněná území</w:t>
      </w:r>
    </w:p>
    <w:p w:rsidR="00AF5837" w:rsidRPr="00736ECB" w:rsidRDefault="00AF5837" w:rsidP="001942B2">
      <w:pPr>
        <w:numPr>
          <w:ilvl w:val="0"/>
          <w:numId w:val="3"/>
        </w:numPr>
        <w:autoSpaceDE w:val="0"/>
        <w:autoSpaceDN w:val="0"/>
        <w:adjustRightInd w:val="0"/>
        <w:spacing w:after="120" w:line="240" w:lineRule="auto"/>
      </w:pPr>
      <w:r w:rsidRPr="00736ECB">
        <w:t>DIBAVOD – objekty subsysystému užívání vod a objekty na tocích</w:t>
      </w:r>
    </w:p>
    <w:p w:rsidR="00AF5837" w:rsidRPr="00D73099" w:rsidRDefault="00AF5837" w:rsidP="001942B2">
      <w:pPr>
        <w:autoSpaceDE w:val="0"/>
        <w:autoSpaceDN w:val="0"/>
        <w:adjustRightInd w:val="0"/>
        <w:spacing w:after="120" w:line="240" w:lineRule="auto"/>
        <w:rPr>
          <w:b/>
          <w:bCs/>
        </w:rPr>
      </w:pPr>
      <w:r w:rsidRPr="00D73099">
        <w:rPr>
          <w:b/>
          <w:bCs/>
        </w:rPr>
        <w:t>Záplavová území</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Default="00AF5837" w:rsidP="001942B2">
      <w:pPr>
        <w:numPr>
          <w:ilvl w:val="0"/>
          <w:numId w:val="3"/>
        </w:numPr>
        <w:autoSpaceDE w:val="0"/>
        <w:autoSpaceDN w:val="0"/>
        <w:adjustRightInd w:val="0"/>
        <w:spacing w:after="120" w:line="240" w:lineRule="auto"/>
      </w:pPr>
      <w:r w:rsidRPr="00D73099">
        <w:t>Říční síť s vyhlášeným záplavovým územím</w:t>
      </w:r>
    </w:p>
    <w:p w:rsidR="00AF5837" w:rsidRPr="00D73099" w:rsidRDefault="00AF5837" w:rsidP="001942B2">
      <w:pPr>
        <w:numPr>
          <w:ilvl w:val="0"/>
          <w:numId w:val="3"/>
        </w:numPr>
        <w:autoSpaceDE w:val="0"/>
        <w:autoSpaceDN w:val="0"/>
        <w:adjustRightInd w:val="0"/>
        <w:spacing w:after="120" w:line="240" w:lineRule="auto"/>
      </w:pPr>
      <w:r>
        <w:t>Objekty dPP – databáze editoru dat POVIS</w:t>
      </w:r>
    </w:p>
    <w:p w:rsidR="00AF5837" w:rsidRPr="00736ECB" w:rsidRDefault="00AF5837" w:rsidP="001942B2">
      <w:pPr>
        <w:numPr>
          <w:ilvl w:val="0"/>
          <w:numId w:val="3"/>
        </w:numPr>
        <w:autoSpaceDE w:val="0"/>
        <w:autoSpaceDN w:val="0"/>
        <w:adjustRightInd w:val="0"/>
        <w:spacing w:after="120" w:line="240" w:lineRule="auto"/>
      </w:pPr>
      <w:r w:rsidRPr="00736ECB">
        <w:t>DIBAVOD - záplavová území</w:t>
      </w:r>
      <w:r>
        <w:t xml:space="preserve"> + historické povodně</w:t>
      </w:r>
    </w:p>
    <w:p w:rsidR="00AF5837" w:rsidRPr="00D73099" w:rsidRDefault="00AF5837" w:rsidP="001942B2">
      <w:pPr>
        <w:numPr>
          <w:ilvl w:val="0"/>
          <w:numId w:val="3"/>
        </w:numPr>
        <w:autoSpaceDE w:val="0"/>
        <w:autoSpaceDN w:val="0"/>
        <w:adjustRightInd w:val="0"/>
        <w:spacing w:after="120" w:line="240" w:lineRule="auto"/>
      </w:pPr>
      <w:r w:rsidRPr="00D73099">
        <w:t>DIBAVOD - základní jevy povrchových a podzemních vod</w:t>
      </w:r>
    </w:p>
    <w:p w:rsidR="00AF5837" w:rsidRPr="00D73099" w:rsidRDefault="00AF5837" w:rsidP="001942B2">
      <w:pPr>
        <w:numPr>
          <w:ilvl w:val="1"/>
          <w:numId w:val="4"/>
        </w:numPr>
        <w:tabs>
          <w:tab w:val="num" w:pos="720"/>
        </w:tabs>
        <w:autoSpaceDE w:val="0"/>
        <w:autoSpaceDN w:val="0"/>
        <w:adjustRightInd w:val="0"/>
        <w:spacing w:after="120" w:line="240" w:lineRule="auto"/>
        <w:ind w:left="720"/>
      </w:pPr>
      <w:r w:rsidRPr="00D73099">
        <w:t>DIBAVOD - chráněná území</w:t>
      </w:r>
    </w:p>
    <w:p w:rsidR="00AF5837" w:rsidRDefault="00AF5837" w:rsidP="001942B2">
      <w:pPr>
        <w:numPr>
          <w:ilvl w:val="1"/>
          <w:numId w:val="4"/>
        </w:numPr>
        <w:tabs>
          <w:tab w:val="num" w:pos="720"/>
        </w:tabs>
        <w:autoSpaceDE w:val="0"/>
        <w:autoSpaceDN w:val="0"/>
        <w:adjustRightInd w:val="0"/>
        <w:spacing w:after="120" w:line="240" w:lineRule="auto"/>
        <w:ind w:left="720"/>
      </w:pPr>
      <w:r w:rsidRPr="00D73099">
        <w:t xml:space="preserve">DIBAVOD </w:t>
      </w:r>
      <w:r>
        <w:t>–</w:t>
      </w:r>
      <w:r w:rsidRPr="00D73099">
        <w:t xml:space="preserve"> </w:t>
      </w:r>
      <w:r>
        <w:t>objekty subsysystému užívání vod a objekty na tocích</w:t>
      </w:r>
    </w:p>
    <w:p w:rsidR="00AF5837" w:rsidRPr="00D73099" w:rsidRDefault="00AF5837" w:rsidP="001942B2">
      <w:pPr>
        <w:numPr>
          <w:ilvl w:val="1"/>
          <w:numId w:val="4"/>
        </w:numPr>
        <w:tabs>
          <w:tab w:val="num" w:pos="720"/>
        </w:tabs>
        <w:autoSpaceDE w:val="0"/>
        <w:autoSpaceDN w:val="0"/>
        <w:adjustRightInd w:val="0"/>
        <w:spacing w:after="120" w:line="240" w:lineRule="auto"/>
        <w:ind w:left="720"/>
      </w:pPr>
      <w:r>
        <w:t>ISVS Voda</w:t>
      </w:r>
    </w:p>
    <w:p w:rsidR="00AF5837" w:rsidRPr="00D73099" w:rsidRDefault="00AF5837" w:rsidP="001942B2">
      <w:pPr>
        <w:autoSpaceDE w:val="0"/>
        <w:autoSpaceDN w:val="0"/>
        <w:adjustRightInd w:val="0"/>
        <w:spacing w:after="120" w:line="240" w:lineRule="auto"/>
        <w:rPr>
          <w:b/>
          <w:bCs/>
        </w:rPr>
      </w:pPr>
      <w:r w:rsidRPr="00D73099">
        <w:rPr>
          <w:b/>
          <w:bCs/>
        </w:rPr>
        <w:t>Vodní toky a díla</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Default="00AF5837" w:rsidP="001942B2">
      <w:pPr>
        <w:numPr>
          <w:ilvl w:val="0"/>
          <w:numId w:val="3"/>
        </w:numPr>
        <w:autoSpaceDE w:val="0"/>
        <w:autoSpaceDN w:val="0"/>
        <w:adjustRightInd w:val="0"/>
        <w:spacing w:after="120" w:line="240" w:lineRule="auto"/>
      </w:pPr>
      <w:r>
        <w:t>Vodní díla (POVIS)</w:t>
      </w:r>
    </w:p>
    <w:p w:rsidR="00AF5837" w:rsidRPr="00736ECB" w:rsidRDefault="00AF5837" w:rsidP="001942B2">
      <w:pPr>
        <w:numPr>
          <w:ilvl w:val="0"/>
          <w:numId w:val="3"/>
        </w:numPr>
        <w:autoSpaceDE w:val="0"/>
        <w:autoSpaceDN w:val="0"/>
        <w:adjustRightInd w:val="0"/>
        <w:spacing w:after="120" w:line="240" w:lineRule="auto"/>
      </w:pPr>
      <w:r w:rsidRPr="00736ECB">
        <w:t>DIBAVOD - záplavová území</w:t>
      </w:r>
      <w:r>
        <w:t xml:space="preserve"> + historické povodně</w:t>
      </w:r>
    </w:p>
    <w:p w:rsidR="00AF5837" w:rsidRPr="00D73099" w:rsidRDefault="00AF5837" w:rsidP="001942B2">
      <w:pPr>
        <w:numPr>
          <w:ilvl w:val="0"/>
          <w:numId w:val="3"/>
        </w:numPr>
        <w:autoSpaceDE w:val="0"/>
        <w:autoSpaceDN w:val="0"/>
        <w:adjustRightInd w:val="0"/>
        <w:spacing w:after="120" w:line="240" w:lineRule="auto"/>
      </w:pPr>
      <w:r w:rsidRPr="00D73099">
        <w:t>DIBAVOD - základní jevy povrchových a podzemních vod</w:t>
      </w:r>
    </w:p>
    <w:p w:rsidR="00AF5837" w:rsidRPr="00D73099" w:rsidRDefault="00AF5837" w:rsidP="001942B2">
      <w:pPr>
        <w:numPr>
          <w:ilvl w:val="1"/>
          <w:numId w:val="4"/>
        </w:numPr>
        <w:tabs>
          <w:tab w:val="num" w:pos="720"/>
        </w:tabs>
        <w:autoSpaceDE w:val="0"/>
        <w:autoSpaceDN w:val="0"/>
        <w:adjustRightInd w:val="0"/>
        <w:spacing w:after="120" w:line="240" w:lineRule="auto"/>
        <w:ind w:left="720"/>
      </w:pPr>
      <w:r w:rsidRPr="00D73099">
        <w:t>DIBAVOD - chráněná území</w:t>
      </w:r>
    </w:p>
    <w:p w:rsidR="00AF5837" w:rsidRPr="00D73099" w:rsidRDefault="00AF5837" w:rsidP="001942B2">
      <w:pPr>
        <w:numPr>
          <w:ilvl w:val="1"/>
          <w:numId w:val="4"/>
        </w:numPr>
        <w:tabs>
          <w:tab w:val="num" w:pos="720"/>
        </w:tabs>
        <w:autoSpaceDE w:val="0"/>
        <w:autoSpaceDN w:val="0"/>
        <w:adjustRightInd w:val="0"/>
        <w:spacing w:after="120" w:line="240" w:lineRule="auto"/>
        <w:ind w:left="720"/>
      </w:pPr>
      <w:r w:rsidRPr="00D73099">
        <w:t xml:space="preserve">DIBAVOD </w:t>
      </w:r>
      <w:r>
        <w:t>–</w:t>
      </w:r>
      <w:r w:rsidRPr="00D73099">
        <w:t xml:space="preserve"> </w:t>
      </w:r>
      <w:r>
        <w:t>objekty subsysystému užívání vod a objekty na tocích</w:t>
      </w:r>
    </w:p>
    <w:p w:rsidR="00AF5837" w:rsidRDefault="00AF5837" w:rsidP="001942B2">
      <w:pPr>
        <w:numPr>
          <w:ilvl w:val="0"/>
          <w:numId w:val="3"/>
        </w:numPr>
        <w:autoSpaceDE w:val="0"/>
        <w:autoSpaceDN w:val="0"/>
        <w:adjustRightInd w:val="0"/>
        <w:spacing w:after="120" w:line="240" w:lineRule="auto"/>
      </w:pPr>
      <w:r w:rsidRPr="00736ECB">
        <w:t>ISVS Voda</w:t>
      </w:r>
    </w:p>
    <w:p w:rsidR="00AF5837" w:rsidRDefault="00AF5837" w:rsidP="001942B2">
      <w:pPr>
        <w:numPr>
          <w:ilvl w:val="0"/>
          <w:numId w:val="3"/>
        </w:numPr>
        <w:autoSpaceDE w:val="0"/>
        <w:autoSpaceDN w:val="0"/>
        <w:adjustRightInd w:val="0"/>
        <w:spacing w:after="120" w:line="240" w:lineRule="auto"/>
      </w:pPr>
      <w:r>
        <w:t>HEIS VÚV</w:t>
      </w:r>
    </w:p>
    <w:p w:rsidR="00AF5837" w:rsidRPr="00D73099" w:rsidRDefault="00AF5837" w:rsidP="001942B2">
      <w:pPr>
        <w:numPr>
          <w:ilvl w:val="0"/>
          <w:numId w:val="3"/>
        </w:numPr>
        <w:autoSpaceDE w:val="0"/>
        <w:autoSpaceDN w:val="0"/>
        <w:adjustRightInd w:val="0"/>
        <w:spacing w:after="120" w:line="240" w:lineRule="auto"/>
      </w:pPr>
      <w:r>
        <w:t>Lokální data Podniků Povodí, pokud budou v době zpracování existovat.</w:t>
      </w:r>
    </w:p>
    <w:p w:rsidR="00AF5837" w:rsidRPr="00D73099" w:rsidRDefault="00AF5837" w:rsidP="001942B2">
      <w:pPr>
        <w:autoSpaceDE w:val="0"/>
        <w:autoSpaceDN w:val="0"/>
        <w:adjustRightInd w:val="0"/>
        <w:spacing w:after="120" w:line="240" w:lineRule="auto"/>
        <w:rPr>
          <w:b/>
          <w:bCs/>
        </w:rPr>
      </w:pPr>
      <w:r w:rsidRPr="00D73099">
        <w:rPr>
          <w:b/>
          <w:bCs/>
        </w:rPr>
        <w:t>Objekty dPP - data editoru dPP (POVIS)</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Pr="00D73099" w:rsidRDefault="00AF5837" w:rsidP="001942B2">
      <w:pPr>
        <w:numPr>
          <w:ilvl w:val="0"/>
          <w:numId w:val="3"/>
        </w:numPr>
        <w:autoSpaceDE w:val="0"/>
        <w:autoSpaceDN w:val="0"/>
        <w:adjustRightInd w:val="0"/>
        <w:spacing w:after="120" w:line="240" w:lineRule="auto"/>
      </w:pPr>
      <w:r w:rsidRPr="00D73099">
        <w:t>Evaku</w:t>
      </w:r>
      <w:r>
        <w:t>ace (POVIS)</w:t>
      </w:r>
    </w:p>
    <w:p w:rsidR="00AF5837" w:rsidRPr="00D73099" w:rsidRDefault="00AF5837" w:rsidP="001942B2">
      <w:pPr>
        <w:numPr>
          <w:ilvl w:val="0"/>
          <w:numId w:val="3"/>
        </w:numPr>
        <w:autoSpaceDE w:val="0"/>
        <w:autoSpaceDN w:val="0"/>
        <w:adjustRightInd w:val="0"/>
        <w:spacing w:after="120" w:line="240" w:lineRule="auto"/>
      </w:pPr>
      <w:r w:rsidRPr="00D73099">
        <w:t xml:space="preserve">Ohrožené objekty </w:t>
      </w:r>
      <w:r>
        <w:t>(POVIS)</w:t>
      </w:r>
    </w:p>
    <w:p w:rsidR="00AF5837" w:rsidRPr="00D73099" w:rsidRDefault="00AF5837" w:rsidP="001942B2">
      <w:pPr>
        <w:numPr>
          <w:ilvl w:val="0"/>
          <w:numId w:val="3"/>
        </w:numPr>
        <w:autoSpaceDE w:val="0"/>
        <w:autoSpaceDN w:val="0"/>
        <w:adjustRightInd w:val="0"/>
        <w:spacing w:after="120" w:line="240" w:lineRule="auto"/>
      </w:pPr>
      <w:r w:rsidRPr="00D73099">
        <w:t xml:space="preserve">Ohrožující objekty </w:t>
      </w:r>
      <w:r>
        <w:t>(POVIS)</w:t>
      </w:r>
    </w:p>
    <w:p w:rsidR="00AF5837" w:rsidRDefault="00AF5837" w:rsidP="001942B2">
      <w:pPr>
        <w:numPr>
          <w:ilvl w:val="0"/>
          <w:numId w:val="3"/>
        </w:numPr>
        <w:autoSpaceDE w:val="0"/>
        <w:autoSpaceDN w:val="0"/>
        <w:adjustRightInd w:val="0"/>
        <w:spacing w:after="120" w:line="240" w:lineRule="auto"/>
      </w:pPr>
      <w:r w:rsidRPr="00736ECB">
        <w:t>Místa ledových obtíží a m</w:t>
      </w:r>
      <w:r>
        <w:t>ísta omezující odtokové poměry (POVIS)</w:t>
      </w:r>
    </w:p>
    <w:p w:rsidR="00AF5837" w:rsidRPr="00D73099" w:rsidRDefault="00AF5837" w:rsidP="001942B2">
      <w:pPr>
        <w:numPr>
          <w:ilvl w:val="0"/>
          <w:numId w:val="3"/>
        </w:numPr>
        <w:autoSpaceDE w:val="0"/>
        <w:autoSpaceDN w:val="0"/>
        <w:adjustRightInd w:val="0"/>
        <w:spacing w:after="120" w:line="240" w:lineRule="auto"/>
      </w:pPr>
      <w:r w:rsidRPr="00D73099">
        <w:t>Protipovodňová opatření (integrace lokálních dat)</w:t>
      </w:r>
      <w:r w:rsidRPr="00913B88">
        <w:t xml:space="preserve"> </w:t>
      </w:r>
      <w:r>
        <w:t>(POVIS)</w:t>
      </w:r>
    </w:p>
    <w:p w:rsidR="00AF5837" w:rsidRPr="00736ECB" w:rsidRDefault="00AF5837" w:rsidP="001942B2">
      <w:pPr>
        <w:numPr>
          <w:ilvl w:val="0"/>
          <w:numId w:val="3"/>
        </w:numPr>
        <w:autoSpaceDE w:val="0"/>
        <w:autoSpaceDN w:val="0"/>
        <w:adjustRightInd w:val="0"/>
        <w:spacing w:after="120" w:line="240" w:lineRule="auto"/>
      </w:pPr>
      <w:r w:rsidRPr="00736ECB">
        <w:t>DIBAVOD - záplavová území</w:t>
      </w:r>
      <w:r>
        <w:t xml:space="preserve"> + historické povodně</w:t>
      </w:r>
    </w:p>
    <w:p w:rsidR="00AF5837" w:rsidRPr="00D73099" w:rsidRDefault="00AF5837" w:rsidP="001942B2">
      <w:pPr>
        <w:numPr>
          <w:ilvl w:val="0"/>
          <w:numId w:val="3"/>
        </w:numPr>
        <w:autoSpaceDE w:val="0"/>
        <w:autoSpaceDN w:val="0"/>
        <w:adjustRightInd w:val="0"/>
        <w:spacing w:after="120" w:line="240" w:lineRule="auto"/>
      </w:pPr>
      <w:r w:rsidRPr="00D73099">
        <w:t>DIBAVOD - základní jevy povrchových a podzemních vod</w:t>
      </w:r>
    </w:p>
    <w:p w:rsidR="00AF5837" w:rsidRDefault="00AF5837" w:rsidP="001942B2">
      <w:pPr>
        <w:numPr>
          <w:ilvl w:val="0"/>
          <w:numId w:val="3"/>
        </w:numPr>
        <w:autoSpaceDE w:val="0"/>
        <w:autoSpaceDN w:val="0"/>
        <w:adjustRightInd w:val="0"/>
        <w:spacing w:after="120" w:line="240" w:lineRule="auto"/>
      </w:pPr>
      <w:r w:rsidRPr="00D73099">
        <w:t>DIBAVOD - chráněná území</w:t>
      </w:r>
    </w:p>
    <w:p w:rsidR="00AF5837" w:rsidRPr="00736ECB" w:rsidRDefault="00AF5837" w:rsidP="001942B2">
      <w:pPr>
        <w:numPr>
          <w:ilvl w:val="0"/>
          <w:numId w:val="3"/>
        </w:numPr>
        <w:autoSpaceDE w:val="0"/>
        <w:autoSpaceDN w:val="0"/>
        <w:adjustRightInd w:val="0"/>
        <w:spacing w:after="120" w:line="240" w:lineRule="auto"/>
      </w:pPr>
      <w:r w:rsidRPr="00736ECB">
        <w:t>DIBAVOD – objekty subsysystému užívání vod a objekty na tocích</w:t>
      </w:r>
    </w:p>
    <w:p w:rsidR="00AF5837" w:rsidRPr="00736ECB" w:rsidRDefault="00AF5837" w:rsidP="001942B2">
      <w:pPr>
        <w:numPr>
          <w:ilvl w:val="0"/>
          <w:numId w:val="3"/>
        </w:numPr>
        <w:autoSpaceDE w:val="0"/>
        <w:autoSpaceDN w:val="0"/>
        <w:adjustRightInd w:val="0"/>
        <w:spacing w:after="120" w:line="240" w:lineRule="auto"/>
      </w:pPr>
      <w:r w:rsidRPr="00736ECB">
        <w:t xml:space="preserve">Místní informační systémy </w:t>
      </w:r>
      <w:r>
        <w:t>(i</w:t>
      </w:r>
      <w:r w:rsidRPr="00736ECB">
        <w:t xml:space="preserve"> </w:t>
      </w:r>
      <w:r>
        <w:t>u</w:t>
      </w:r>
      <w:r w:rsidRPr="00736ECB">
        <w:t>místění a d</w:t>
      </w:r>
      <w:r>
        <w:t>osah sirén)</w:t>
      </w:r>
    </w:p>
    <w:p w:rsidR="00AF5837" w:rsidRPr="00D73099" w:rsidRDefault="00AF5837" w:rsidP="001942B2">
      <w:pPr>
        <w:autoSpaceDE w:val="0"/>
        <w:autoSpaceDN w:val="0"/>
        <w:adjustRightInd w:val="0"/>
        <w:spacing w:after="120" w:line="240" w:lineRule="auto"/>
        <w:rPr>
          <w:b/>
          <w:bCs/>
        </w:rPr>
      </w:pPr>
      <w:r w:rsidRPr="00D73099">
        <w:rPr>
          <w:b/>
          <w:bCs/>
        </w:rPr>
        <w:t>Mapa povodňových plánů vlastníků nemovitostí</w:t>
      </w:r>
      <w:r>
        <w:rPr>
          <w:b/>
          <w:bCs/>
        </w:rPr>
        <w:t xml:space="preserve"> (jen v off-line verzi)</w:t>
      </w:r>
    </w:p>
    <w:p w:rsidR="00AF5837" w:rsidRPr="00D73099" w:rsidRDefault="00AF5837" w:rsidP="001942B2">
      <w:pPr>
        <w:autoSpaceDE w:val="0"/>
        <w:autoSpaceDN w:val="0"/>
        <w:adjustRightInd w:val="0"/>
        <w:spacing w:after="120" w:line="240" w:lineRule="auto"/>
      </w:pPr>
      <w:r w:rsidRPr="00D73099">
        <w:t>Mapa bude obsahovat tyto tématické vrstvy:</w:t>
      </w:r>
    </w:p>
    <w:p w:rsidR="00AF5837" w:rsidRPr="00D73099" w:rsidRDefault="00AF5837" w:rsidP="001942B2">
      <w:pPr>
        <w:numPr>
          <w:ilvl w:val="0"/>
          <w:numId w:val="12"/>
        </w:numPr>
        <w:spacing w:after="120" w:line="240" w:lineRule="auto"/>
      </w:pPr>
      <w:r w:rsidRPr="00D73099">
        <w:t xml:space="preserve">DIBAVOD – Záplavová území </w:t>
      </w:r>
      <w:r>
        <w:t>+ historické povodně</w:t>
      </w:r>
    </w:p>
    <w:p w:rsidR="00AF5837" w:rsidRPr="00D73099" w:rsidRDefault="00AF5837" w:rsidP="001942B2">
      <w:pPr>
        <w:numPr>
          <w:ilvl w:val="0"/>
          <w:numId w:val="12"/>
        </w:numPr>
        <w:spacing w:after="120" w:line="240" w:lineRule="auto"/>
      </w:pPr>
      <w:r w:rsidRPr="00D73099">
        <w:t xml:space="preserve">Povodňové plány vlastníků nemovitostí </w:t>
      </w:r>
      <w:r>
        <w:t>–</w:t>
      </w:r>
      <w:r w:rsidRPr="00D73099">
        <w:t xml:space="preserve"> lokalizace</w:t>
      </w:r>
      <w:r>
        <w:t xml:space="preserve"> + propojení metadat</w:t>
      </w:r>
    </w:p>
    <w:p w:rsidR="00AF5837" w:rsidRPr="00D73099" w:rsidRDefault="00AF5837" w:rsidP="001942B2">
      <w:pPr>
        <w:autoSpaceDE w:val="0"/>
        <w:autoSpaceDN w:val="0"/>
        <w:adjustRightInd w:val="0"/>
        <w:spacing w:after="120" w:line="240" w:lineRule="auto"/>
        <w:rPr>
          <w:b/>
          <w:bCs/>
        </w:rPr>
      </w:pPr>
      <w:r w:rsidRPr="00D73099">
        <w:rPr>
          <w:b/>
          <w:bCs/>
        </w:rPr>
        <w:t>Doprava</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Default="00AF5837" w:rsidP="001942B2">
      <w:pPr>
        <w:numPr>
          <w:ilvl w:val="0"/>
          <w:numId w:val="3"/>
        </w:numPr>
        <w:autoSpaceDE w:val="0"/>
        <w:autoSpaceDN w:val="0"/>
        <w:adjustRightInd w:val="0"/>
        <w:spacing w:after="120" w:line="240" w:lineRule="auto"/>
      </w:pPr>
      <w:r>
        <w:t>Dopravní omezení + objízdné trasy (POVIS)</w:t>
      </w:r>
    </w:p>
    <w:p w:rsidR="00AF5837" w:rsidRPr="00D73099" w:rsidRDefault="00AF5837" w:rsidP="001942B2">
      <w:pPr>
        <w:numPr>
          <w:ilvl w:val="0"/>
          <w:numId w:val="3"/>
        </w:numPr>
        <w:autoSpaceDE w:val="0"/>
        <w:autoSpaceDN w:val="0"/>
        <w:adjustRightInd w:val="0"/>
        <w:spacing w:after="120" w:line="240" w:lineRule="auto"/>
      </w:pPr>
      <w:r w:rsidRPr="00D73099">
        <w:t>Silniční databanka</w:t>
      </w:r>
    </w:p>
    <w:p w:rsidR="00AF5837" w:rsidRPr="00736ECB" w:rsidRDefault="00AF5837" w:rsidP="001942B2">
      <w:pPr>
        <w:numPr>
          <w:ilvl w:val="0"/>
          <w:numId w:val="3"/>
        </w:numPr>
        <w:autoSpaceDE w:val="0"/>
        <w:autoSpaceDN w:val="0"/>
        <w:adjustRightInd w:val="0"/>
        <w:spacing w:after="120" w:line="240" w:lineRule="auto"/>
      </w:pPr>
      <w:r w:rsidRPr="00736ECB">
        <w:t>DIBAVOD - záplavová území</w:t>
      </w:r>
      <w:r>
        <w:t xml:space="preserve"> + historické povodně</w:t>
      </w:r>
    </w:p>
    <w:p w:rsidR="00AF5837" w:rsidRPr="00D73099" w:rsidRDefault="00AF5837" w:rsidP="001942B2">
      <w:pPr>
        <w:numPr>
          <w:ilvl w:val="0"/>
          <w:numId w:val="3"/>
        </w:numPr>
        <w:autoSpaceDE w:val="0"/>
        <w:autoSpaceDN w:val="0"/>
        <w:adjustRightInd w:val="0"/>
        <w:spacing w:after="120" w:line="240" w:lineRule="auto"/>
      </w:pPr>
      <w:r w:rsidRPr="00D73099">
        <w:t>DIBAVOD - základní jevy povrchových a podzemních vod</w:t>
      </w:r>
    </w:p>
    <w:p w:rsidR="00AF5837" w:rsidRDefault="00AF5837" w:rsidP="001942B2">
      <w:pPr>
        <w:numPr>
          <w:ilvl w:val="0"/>
          <w:numId w:val="3"/>
        </w:numPr>
        <w:autoSpaceDE w:val="0"/>
        <w:autoSpaceDN w:val="0"/>
        <w:adjustRightInd w:val="0"/>
        <w:spacing w:after="120" w:line="240" w:lineRule="auto"/>
      </w:pPr>
      <w:r w:rsidRPr="00D73099">
        <w:t>DIBAVOD - chráněná území</w:t>
      </w:r>
    </w:p>
    <w:p w:rsidR="00AF5837" w:rsidRDefault="00AF5837" w:rsidP="001942B2">
      <w:pPr>
        <w:numPr>
          <w:ilvl w:val="0"/>
          <w:numId w:val="3"/>
        </w:numPr>
        <w:autoSpaceDE w:val="0"/>
        <w:autoSpaceDN w:val="0"/>
        <w:adjustRightInd w:val="0"/>
        <w:spacing w:after="120" w:line="240" w:lineRule="auto"/>
      </w:pPr>
      <w:r w:rsidRPr="00736ECB">
        <w:t>DIBAVOD – objekty subsysystému užívání vod a objekty na tocích</w:t>
      </w:r>
    </w:p>
    <w:p w:rsidR="00AF5837" w:rsidRPr="00736ECB" w:rsidRDefault="00AF5837" w:rsidP="001942B2">
      <w:pPr>
        <w:numPr>
          <w:ilvl w:val="0"/>
          <w:numId w:val="3"/>
        </w:numPr>
        <w:autoSpaceDE w:val="0"/>
        <w:autoSpaceDN w:val="0"/>
        <w:adjustRightInd w:val="0"/>
        <w:spacing w:after="120" w:line="240" w:lineRule="auto"/>
      </w:pPr>
      <w:r>
        <w:t>ISVS Voda</w:t>
      </w:r>
    </w:p>
    <w:p w:rsidR="00AF5837" w:rsidRPr="00D73099" w:rsidRDefault="00AF5837" w:rsidP="001942B2">
      <w:pPr>
        <w:autoSpaceDE w:val="0"/>
        <w:autoSpaceDN w:val="0"/>
        <w:adjustRightInd w:val="0"/>
        <w:spacing w:after="120" w:line="240" w:lineRule="auto"/>
        <w:rPr>
          <w:b/>
          <w:bCs/>
        </w:rPr>
      </w:pPr>
      <w:r w:rsidRPr="00D73099">
        <w:rPr>
          <w:b/>
          <w:bCs/>
        </w:rPr>
        <w:t>Důležité organizace</w:t>
      </w:r>
    </w:p>
    <w:p w:rsidR="00AF5837" w:rsidRPr="00D73099" w:rsidRDefault="00AF5837" w:rsidP="001942B2">
      <w:pPr>
        <w:autoSpaceDE w:val="0"/>
        <w:autoSpaceDN w:val="0"/>
        <w:adjustRightInd w:val="0"/>
        <w:spacing w:after="120" w:line="240" w:lineRule="auto"/>
      </w:pPr>
      <w:r w:rsidRPr="00D73099">
        <w:t>Mapa bude obsahovat tyto individuální tématické vrstvy:</w:t>
      </w:r>
    </w:p>
    <w:p w:rsidR="00AF5837" w:rsidRPr="00D73099" w:rsidRDefault="00AF5837" w:rsidP="001942B2">
      <w:pPr>
        <w:numPr>
          <w:ilvl w:val="0"/>
          <w:numId w:val="3"/>
        </w:numPr>
        <w:autoSpaceDE w:val="0"/>
        <w:autoSpaceDN w:val="0"/>
        <w:adjustRightInd w:val="0"/>
        <w:spacing w:after="120" w:line="240" w:lineRule="auto"/>
      </w:pPr>
      <w:r w:rsidRPr="00D73099">
        <w:t>Důležité organizace (POVIS)</w:t>
      </w:r>
    </w:p>
    <w:p w:rsidR="00AF5837" w:rsidRPr="00D73099" w:rsidRDefault="00AF5837" w:rsidP="001942B2">
      <w:pPr>
        <w:numPr>
          <w:ilvl w:val="0"/>
          <w:numId w:val="3"/>
        </w:numPr>
        <w:autoSpaceDE w:val="0"/>
        <w:autoSpaceDN w:val="0"/>
        <w:adjustRightInd w:val="0"/>
        <w:spacing w:after="120" w:line="240" w:lineRule="auto"/>
      </w:pPr>
      <w:r w:rsidRPr="00D73099">
        <w:t>Povodňové komise obcí (městských částí) (POVIS)</w:t>
      </w:r>
    </w:p>
    <w:p w:rsidR="00AF5837" w:rsidRPr="00D73099" w:rsidRDefault="00AF5837" w:rsidP="001942B2">
      <w:pPr>
        <w:numPr>
          <w:ilvl w:val="0"/>
          <w:numId w:val="3"/>
        </w:numPr>
        <w:autoSpaceDE w:val="0"/>
        <w:autoSpaceDN w:val="0"/>
        <w:adjustRightInd w:val="0"/>
        <w:spacing w:after="120" w:line="240" w:lineRule="auto"/>
      </w:pPr>
      <w:r w:rsidRPr="00D73099">
        <w:t>Povodňové komise obcí s rozšířenou působností (POVIS)</w:t>
      </w:r>
    </w:p>
    <w:p w:rsidR="00AF5837" w:rsidRPr="00D73099" w:rsidRDefault="00AF5837" w:rsidP="001942B2">
      <w:pPr>
        <w:numPr>
          <w:ilvl w:val="0"/>
          <w:numId w:val="3"/>
        </w:numPr>
        <w:autoSpaceDE w:val="0"/>
        <w:autoSpaceDN w:val="0"/>
        <w:adjustRightInd w:val="0"/>
        <w:spacing w:after="120" w:line="240" w:lineRule="auto"/>
      </w:pPr>
      <w:r w:rsidRPr="00D73099">
        <w:t>Povodňové komise kraje (POVIS)</w:t>
      </w:r>
    </w:p>
    <w:p w:rsidR="00AF5837" w:rsidRPr="00D73099" w:rsidRDefault="00AF5837" w:rsidP="001942B2">
      <w:pPr>
        <w:autoSpaceDE w:val="0"/>
        <w:autoSpaceDN w:val="0"/>
        <w:adjustRightInd w:val="0"/>
        <w:spacing w:after="120" w:line="240" w:lineRule="auto"/>
      </w:pPr>
      <w:r w:rsidRPr="00D73099">
        <w:t>K jednotlivým mapovým pohledům bude možno dodatečně vkládat vybraná témata projektu v mapě prioritně neobsažená, dle uživatelské potřeby, případně připojovat externí WMS službu dalších institucí.</w:t>
      </w:r>
    </w:p>
    <w:p w:rsidR="00AF5837" w:rsidRPr="00D73099" w:rsidRDefault="00AF5837" w:rsidP="001942B2">
      <w:pPr>
        <w:pStyle w:val="Heading2"/>
        <w:spacing w:after="200"/>
        <w:ind w:left="578" w:hanging="578"/>
      </w:pPr>
      <w:bookmarkStart w:id="61" w:name="_Toc240775540"/>
      <w:bookmarkStart w:id="62" w:name="_Toc245992035"/>
      <w:bookmarkStart w:id="63" w:name="_Toc264913174"/>
      <w:bookmarkStart w:id="64" w:name="_Toc416104676"/>
      <w:bookmarkStart w:id="65" w:name="_Toc450670190"/>
      <w:bookmarkStart w:id="66" w:name="_Toc469653170"/>
      <w:r w:rsidRPr="00D73099">
        <w:t>Přílohy:</w:t>
      </w:r>
      <w:bookmarkEnd w:id="61"/>
      <w:bookmarkEnd w:id="62"/>
      <w:bookmarkEnd w:id="63"/>
      <w:bookmarkEnd w:id="64"/>
      <w:bookmarkEnd w:id="65"/>
      <w:bookmarkEnd w:id="66"/>
    </w:p>
    <w:p w:rsidR="00AF5837" w:rsidRPr="00D73099" w:rsidRDefault="00AF5837" w:rsidP="001942B2">
      <w:pPr>
        <w:pStyle w:val="ListParagraph"/>
        <w:numPr>
          <w:ilvl w:val="0"/>
          <w:numId w:val="9"/>
        </w:numPr>
        <w:spacing w:after="120" w:line="240" w:lineRule="auto"/>
      </w:pPr>
      <w:r w:rsidRPr="00D73099">
        <w:t>Zprávy z povodňových prohlídek</w:t>
      </w:r>
    </w:p>
    <w:p w:rsidR="00AF5837" w:rsidRDefault="00AF5837" w:rsidP="001942B2">
      <w:pPr>
        <w:numPr>
          <w:ilvl w:val="0"/>
          <w:numId w:val="10"/>
        </w:numPr>
        <w:spacing w:after="120" w:line="240" w:lineRule="auto"/>
      </w:pPr>
      <w:r w:rsidRPr="00D73099">
        <w:t>Mapové podklady</w:t>
      </w:r>
      <w:r>
        <w:t xml:space="preserve"> negeoreferencované</w:t>
      </w:r>
    </w:p>
    <w:p w:rsidR="00AF5837" w:rsidRPr="00671D62" w:rsidRDefault="00AF5837" w:rsidP="001942B2">
      <w:pPr>
        <w:pStyle w:val="ListParagraph"/>
        <w:numPr>
          <w:ilvl w:val="0"/>
          <w:numId w:val="9"/>
        </w:numPr>
        <w:spacing w:after="120" w:line="240" w:lineRule="auto"/>
      </w:pPr>
      <w:r>
        <w:t>Fotodokumentace</w:t>
      </w:r>
    </w:p>
    <w:p w:rsidR="00AF5837" w:rsidRPr="00671D62" w:rsidRDefault="00AF5837" w:rsidP="001942B2">
      <w:pPr>
        <w:pStyle w:val="ListParagraph"/>
        <w:numPr>
          <w:ilvl w:val="0"/>
          <w:numId w:val="9"/>
        </w:numPr>
        <w:spacing w:after="120" w:line="240" w:lineRule="auto"/>
      </w:pPr>
      <w:r>
        <w:t>Osnova zprávy o povodni</w:t>
      </w:r>
    </w:p>
    <w:p w:rsidR="00AF5837" w:rsidRPr="00D73099" w:rsidRDefault="00AF5837" w:rsidP="001942B2">
      <w:pPr>
        <w:numPr>
          <w:ilvl w:val="0"/>
          <w:numId w:val="9"/>
        </w:numPr>
        <w:spacing w:after="120" w:line="240" w:lineRule="auto"/>
      </w:pPr>
      <w:r w:rsidRPr="00D73099">
        <w:t>Formuláře - vyhlášení a odvolání SPA</w:t>
      </w:r>
      <w:r>
        <w:t>, vyžádání pomoci, vzorová dohoda se subjektem o poskytnutí sil a prostředků v době povodně, potvrzení pro občana o evakuaci z jeho místa trvalého bydliště, potvrzení pro občana o jeho účasti při zabezpečovacích pracích</w:t>
      </w:r>
    </w:p>
    <w:p w:rsidR="00AF5837" w:rsidRPr="00D73099" w:rsidRDefault="00AF5837" w:rsidP="001942B2">
      <w:pPr>
        <w:numPr>
          <w:ilvl w:val="0"/>
          <w:numId w:val="9"/>
        </w:numPr>
        <w:spacing w:after="120" w:line="240" w:lineRule="auto"/>
      </w:pPr>
      <w:r w:rsidRPr="00D73099">
        <w:t>Plán pravidelné aktualizace dPP a jeho jednotlivých databází, plán aktualizace dat v Editoru dat, plán školení povodňových komis</w:t>
      </w:r>
      <w:r>
        <w:t>í a nácviku povodňových situací</w:t>
      </w:r>
    </w:p>
    <w:p w:rsidR="00AF5837" w:rsidRDefault="00AF5837" w:rsidP="001942B2">
      <w:pPr>
        <w:numPr>
          <w:ilvl w:val="0"/>
          <w:numId w:val="9"/>
        </w:numPr>
        <w:spacing w:after="120" w:line="240" w:lineRule="auto"/>
      </w:pPr>
      <w:r w:rsidRPr="00D73099">
        <w:t>Seznam legislativy, norem a metodických pokynů</w:t>
      </w:r>
      <w:r>
        <w:t>.</w:t>
      </w:r>
    </w:p>
    <w:p w:rsidR="00AF5837" w:rsidRDefault="00AF5837" w:rsidP="002F23E3">
      <w:pPr>
        <w:pStyle w:val="Heading3"/>
        <w:spacing w:after="120"/>
      </w:pPr>
      <w:bookmarkStart w:id="67" w:name="_Toc450670191"/>
      <w:r>
        <w:t>Povodňové plány vlastníků nemovitostí</w:t>
      </w:r>
      <w:bookmarkEnd w:id="67"/>
    </w:p>
    <w:p w:rsidR="00AF5837" w:rsidRDefault="00AF5837" w:rsidP="001942B2">
      <w:pPr>
        <w:spacing w:after="120" w:line="240" w:lineRule="auto"/>
      </w:pPr>
      <w:r>
        <w:t>Pro všechny ohrožené objekty bude připravena on-line databáze povodňových plánů vlastníků nemovitostí včetně sběrného formuláře. Nástroj bude přístupný on-line a pouze přes heslo a bude umožňovat hromadné datové operace – generování seznamů osob, generování telefonních seznamů, sumarizaci počtů obyvatel a zvířat.</w:t>
      </w:r>
    </w:p>
    <w:p w:rsidR="00AF5837" w:rsidRPr="000F7611" w:rsidRDefault="00AF5837" w:rsidP="002F23E3">
      <w:pPr>
        <w:spacing w:after="120"/>
      </w:pPr>
    </w:p>
    <w:p w:rsidR="00AF5837" w:rsidRPr="00D73099" w:rsidRDefault="00AF5837" w:rsidP="001942B2">
      <w:pPr>
        <w:pStyle w:val="Heading2"/>
        <w:spacing w:before="0" w:after="120" w:line="240" w:lineRule="auto"/>
        <w:ind w:left="578" w:hanging="578"/>
        <w:rPr>
          <w:i/>
          <w:iCs/>
        </w:rPr>
      </w:pPr>
      <w:bookmarkStart w:id="68" w:name="_Toc248050669"/>
      <w:bookmarkStart w:id="69" w:name="_Toc248050733"/>
      <w:bookmarkStart w:id="70" w:name="_Toc248050795"/>
      <w:bookmarkStart w:id="71" w:name="_Toc245992039"/>
      <w:bookmarkStart w:id="72" w:name="_Toc264913177"/>
      <w:bookmarkStart w:id="73" w:name="_Toc416104679"/>
      <w:bookmarkStart w:id="74" w:name="_Toc450670192"/>
      <w:bookmarkStart w:id="75" w:name="_Toc469653171"/>
      <w:bookmarkEnd w:id="68"/>
      <w:bookmarkEnd w:id="69"/>
      <w:bookmarkEnd w:id="70"/>
      <w:r w:rsidRPr="00D73099">
        <w:t>Publikování dPP</w:t>
      </w:r>
      <w:bookmarkEnd w:id="71"/>
      <w:r w:rsidRPr="00D73099">
        <w:t xml:space="preserve"> a jeho distribuce</w:t>
      </w:r>
      <w:bookmarkEnd w:id="72"/>
      <w:bookmarkEnd w:id="73"/>
      <w:bookmarkEnd w:id="74"/>
      <w:bookmarkEnd w:id="75"/>
    </w:p>
    <w:p w:rsidR="00AF5837" w:rsidRPr="00D73099" w:rsidRDefault="00AF5837" w:rsidP="001942B2">
      <w:pPr>
        <w:spacing w:after="120" w:line="240" w:lineRule="auto"/>
      </w:pPr>
      <w:r w:rsidRPr="00D73099">
        <w:t>Digitální povodňo</w:t>
      </w:r>
      <w:r>
        <w:t>vý</w:t>
      </w:r>
      <w:r w:rsidRPr="00D73099">
        <w:t xml:space="preserve"> plán bud</w:t>
      </w:r>
      <w:r>
        <w:t>e</w:t>
      </w:r>
      <w:r w:rsidRPr="00D73099">
        <w:t xml:space="preserve"> publikován na portálu </w:t>
      </w:r>
      <w:r>
        <w:t>dppcr.cz. Budou respektována pravidla publicity a propagace OPŽP.</w:t>
      </w:r>
    </w:p>
    <w:p w:rsidR="00AF5837" w:rsidRPr="00D73099" w:rsidRDefault="00AF5837" w:rsidP="001942B2">
      <w:pPr>
        <w:spacing w:after="120" w:line="240" w:lineRule="auto"/>
      </w:pPr>
    </w:p>
    <w:p w:rsidR="00AF5837" w:rsidRPr="00D73099" w:rsidRDefault="00AF5837" w:rsidP="001942B2">
      <w:pPr>
        <w:spacing w:after="120" w:line="240" w:lineRule="auto"/>
      </w:pPr>
      <w:r>
        <w:rPr>
          <w:noProof/>
        </w:rPr>
      </w:r>
      <w:r w:rsidRPr="0038594E">
        <w:rPr>
          <w:noProof/>
          <w:lang w:val="en-US" w:eastAsia="en-US"/>
        </w:rPr>
        <w:pict>
          <v:group id="Plátno 23" o:spid="_x0000_s1045" style="width:450pt;height:315pt;mso-position-horizontal-relative:char;mso-position-vertical-relative:line" coordsize="57150,40005">
            <v:rect id="AutoShape 26" o:spid="_x0000_s1046" style="position:absolute;width:57150;height:40005;visibility:visible" filled="f" stroked="f">
              <o:lock v:ext="edit" aspectratio="t"/>
            </v:rect>
            <v:group id="Skupina 39" o:spid="_x0000_s1047" style="position:absolute;top:19478;width:13687;height:14741" coordorigin="8572,31432" coordsize="18573,20002">
              <v:group id="Plechovka 40" o:spid="_x0000_s1048" style="position:absolute;left:8412;top:31253;width:18898;height:20361" coordorigin="8412,35539" coordsize="18897,20360">
                <v:shape id="Plechovka 40" o:spid="_x0000_s1049" type="#_x0000_t75" style="position:absolute;left:8412;top:35539;width:18898;height:20361;visibility:visible">
                  <v:imagedata r:id="rId10" o:title=""/>
                  <o:lock v:ext="edit" aspectratio="f"/>
                </v:shape>
                <v:shape id="Text Box 7" o:spid="_x0000_s1050" type="#_x0000_t202" style="position:absolute;left:8572;top:40362;width:18574;height:13037;visibility:visible;v-text-anchor:middle" filled="f" stroked="f">
                  <v:textbox inset="1.87958mm,.93981mm,1.87958mm,.93981mm">
                    <w:txbxContent>
                      <w:p w:rsidR="00AF5837" w:rsidRDefault="00AF5837" w:rsidP="001942B2">
                        <w:pPr>
                          <w:autoSpaceDE w:val="0"/>
                          <w:autoSpaceDN w:val="0"/>
                          <w:adjustRightInd w:val="0"/>
                          <w:jc w:val="center"/>
                          <w:rPr>
                            <w:rFonts w:ascii="Calibri" w:hAnsi="Calibri" w:cs="Calibri"/>
                            <w:color w:val="FFFFFF"/>
                            <w:sz w:val="27"/>
                            <w:szCs w:val="27"/>
                            <w:lang w:val="en-US"/>
                          </w:rPr>
                        </w:pPr>
                      </w:p>
                    </w:txbxContent>
                  </v:textbox>
                </v:shape>
              </v:group>
              <v:shape id="TextovéPole 41" o:spid="_x0000_s1051" type="#_x0000_t202" style="position:absolute;left:8572;top:36433;width:18574;height:13234;visibility:visible" filled="f" stroked="f">
                <v:textbox inset="1.87958mm,.93981mm,1.87958mm,.93981mm">
                  <w:txbxContent>
                    <w:p w:rsidR="00AF5837" w:rsidRDefault="00AF5837" w:rsidP="001942B2">
                      <w:pPr>
                        <w:autoSpaceDE w:val="0"/>
                        <w:autoSpaceDN w:val="0"/>
                        <w:adjustRightInd w:val="0"/>
                        <w:jc w:val="center"/>
                        <w:rPr>
                          <w:b/>
                          <w:bCs/>
                          <w:color w:val="000000"/>
                        </w:rPr>
                      </w:pPr>
                      <w:r>
                        <w:rPr>
                          <w:b/>
                          <w:bCs/>
                          <w:color w:val="000000"/>
                        </w:rPr>
                        <w:t>Editor dat povodňových plánů</w:t>
                      </w:r>
                    </w:p>
                    <w:p w:rsidR="00AF5837" w:rsidRDefault="00AF5837" w:rsidP="001942B2">
                      <w:pPr>
                        <w:autoSpaceDE w:val="0"/>
                        <w:autoSpaceDN w:val="0"/>
                        <w:adjustRightInd w:val="0"/>
                        <w:jc w:val="center"/>
                        <w:rPr>
                          <w:color w:val="000000"/>
                        </w:rPr>
                      </w:pPr>
                      <w:r>
                        <w:rPr>
                          <w:color w:val="000000"/>
                        </w:rPr>
                        <w:t>(POVIS)</w:t>
                      </w:r>
                    </w:p>
                  </w:txbxContent>
                </v:textbox>
              </v:shape>
            </v:group>
            <v:rect id="Obdélník 43" o:spid="_x0000_s1052" style="position:absolute;left:21719;width:35431;height:38864;visibility:visible;v-text-anchor:middle" fillcolor="#c6d9f1" strokecolor="#f79646" strokeweight="2.5pt">
              <v:textbox inset="1.87958mm,.93981mm,1.87958mm,.93981mm">
                <w:txbxContent>
                  <w:p w:rsidR="00AF5837" w:rsidRDefault="00AF5837" w:rsidP="001942B2">
                    <w:pPr>
                      <w:autoSpaceDE w:val="0"/>
                      <w:autoSpaceDN w:val="0"/>
                      <w:adjustRightInd w:val="0"/>
                      <w:jc w:val="center"/>
                      <w:rPr>
                        <w:rFonts w:ascii="Calibri" w:hAnsi="Calibri" w:cs="Calibri"/>
                        <w:color w:val="FFFFFF"/>
                        <w:sz w:val="30"/>
                        <w:szCs w:val="30"/>
                        <w:lang w:val="en-US"/>
                      </w:rPr>
                    </w:pPr>
                  </w:p>
                </w:txbxContent>
              </v:textbox>
            </v:rect>
            <v:shape id="TextovéPole 44" o:spid="_x0000_s1053" type="#_x0000_t202" alt="Textové pole: digitální povodňový plán ORP Olomouc&#10;" style="position:absolute;left:23620;top:2857;width:31880;height:3429;visibility:visible" filled="f" stroked="f">
              <v:textbox inset="1.87958mm,.93981mm,1.87958mm,.93981mm">
                <w:txbxContent>
                  <w:p w:rsidR="00AF5837" w:rsidRDefault="00AF5837" w:rsidP="001942B2">
                    <w:pPr>
                      <w:autoSpaceDE w:val="0"/>
                      <w:autoSpaceDN w:val="0"/>
                      <w:adjustRightInd w:val="0"/>
                      <w:jc w:val="center"/>
                      <w:rPr>
                        <w:b/>
                        <w:bCs/>
                        <w:color w:val="000000"/>
                        <w:sz w:val="30"/>
                        <w:szCs w:val="30"/>
                      </w:rPr>
                    </w:pPr>
                    <w:r>
                      <w:rPr>
                        <w:b/>
                        <w:bCs/>
                        <w:color w:val="000000"/>
                        <w:sz w:val="30"/>
                        <w:szCs w:val="30"/>
                      </w:rPr>
                      <w:t>digitální povodňový plán města</w:t>
                    </w:r>
                  </w:p>
                  <w:p w:rsidR="00AF5837" w:rsidRDefault="00AF5837" w:rsidP="001942B2">
                    <w:pPr>
                      <w:autoSpaceDE w:val="0"/>
                      <w:autoSpaceDN w:val="0"/>
                      <w:adjustRightInd w:val="0"/>
                      <w:jc w:val="center"/>
                      <w:rPr>
                        <w:color w:val="000000"/>
                        <w:sz w:val="30"/>
                        <w:szCs w:val="30"/>
                      </w:rPr>
                    </w:pPr>
                  </w:p>
                </w:txbxContent>
              </v:textbox>
            </v:shape>
            <v:shape id="TextovéPole 45" o:spid="_x0000_s1054" type="#_x0000_t202" style="position:absolute;left:42444;top:8446;width:13582;height:6821;visibility:visible" stroked="f">
              <v:shadow on="t" opacity="26213f" origin="-.5,-.5"/>
              <v:textbox inset="1.87958mm,.93981mm,1.87958mm,.93981mm">
                <w:txbxContent>
                  <w:p w:rsidR="00AF5837" w:rsidRDefault="00AF5837" w:rsidP="001942B2">
                    <w:pPr>
                      <w:autoSpaceDE w:val="0"/>
                      <w:autoSpaceDN w:val="0"/>
                      <w:adjustRightInd w:val="0"/>
                      <w:jc w:val="center"/>
                      <w:rPr>
                        <w:b/>
                        <w:bCs/>
                        <w:color w:val="000000"/>
                        <w:sz w:val="30"/>
                        <w:szCs w:val="30"/>
                      </w:rPr>
                    </w:pPr>
                    <w:r>
                      <w:rPr>
                        <w:b/>
                        <w:bCs/>
                        <w:color w:val="000000"/>
                        <w:sz w:val="30"/>
                        <w:szCs w:val="30"/>
                      </w:rPr>
                      <w:t>textová část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49" o:spid="_x0000_s1055" type="#_x0000_t67" style="position:absolute;left:6317;top:15267;width:1053;height:6844;visibility:visible;v-text-anchor:middle" adj="19938" fillcolor="#4f81bd" strokecolor="#385d8a" strokeweight="2pt">
              <v:textbox inset="1.87958mm,.93981mm,1.87958mm,.93981mm">
                <w:txbxContent>
                  <w:p w:rsidR="00AF5837" w:rsidRDefault="00AF5837" w:rsidP="001942B2">
                    <w:pPr>
                      <w:autoSpaceDE w:val="0"/>
                      <w:autoSpaceDN w:val="0"/>
                      <w:adjustRightInd w:val="0"/>
                      <w:jc w:val="center"/>
                      <w:rPr>
                        <w:rFonts w:ascii="Calibri" w:hAnsi="Calibri" w:cs="Calibri"/>
                        <w:color w:val="FFFFFF"/>
                        <w:sz w:val="27"/>
                        <w:szCs w:val="27"/>
                        <w:lang w:val="en-US"/>
                      </w:rPr>
                    </w:pPr>
                  </w:p>
                </w:txbxContent>
              </v:textbox>
            </v:shape>
            <v:shapetype id="_x0000_t32" coordsize="21600,21600" o:spt="32" o:oned="t" path="m,l21600,21600e" filled="f">
              <v:path arrowok="t" fillok="f" o:connecttype="none"/>
              <o:lock v:ext="edit" shapetype="t"/>
            </v:shapetype>
            <v:shape id="Přímá spojovací šipka 50" o:spid="_x0000_s1056" type="#_x0000_t32" style="position:absolute;left:32055;top:13102;width:216;height:14870;visibility:visible" o:connectortype="straight" strokecolor="#7f7f7f" strokeweight="2pt">
              <v:stroke endarrow="open"/>
            </v:shape>
            <v:shape id="Přímá spojovací šipka 51" o:spid="_x0000_s1057" type="#_x0000_t32" style="position:absolute;left:32055;top:13102;width:10927;height:19339;visibility:visible" o:connectortype="straight" strokecolor="#7f7f7f" strokeweight="2pt">
              <v:stroke endarrow="open"/>
            </v:shape>
            <v:shape id="Tvar 104" o:spid="_x0000_s1058" type="#_x0000_t34" style="position:absolute;left:48299;top:16203;width:1878;height:6;rotation:90;flip:x;visibility:visible" o:connectortype="elbow" strokecolor="#7f7f7f" strokeweight="2pt">
              <v:stroke endarrow="open"/>
            </v:shape>
            <v:shape id="Přímá spojovací šipka 55" o:spid="_x0000_s1059" type="#_x0000_t32" style="position:absolute;left:39051;top:11523;width:3159;height:6;visibility:visible" o:connectortype="straight" strokecolor="#7f7f7f" strokeweight="2pt">
              <v:stroke startarrow="open" endarrow="open"/>
            </v:shape>
            <v:shape id="TextovéPole 58" o:spid="_x0000_s1060" type="#_x0000_t202" style="position:absolute;left:26009;top:27971;width:12516;height:9436;visibility:visible" fillcolor="#dbeef4" stroked="f">
              <v:shadow on="t" opacity="26213f" origin="-.5,-.5"/>
              <v:textbox inset="1.87958mm,.93981mm,1.87958mm,.93981mm">
                <w:txbxContent>
                  <w:p w:rsidR="00AF5837" w:rsidRDefault="00AF5837" w:rsidP="001942B2">
                    <w:pPr>
                      <w:autoSpaceDE w:val="0"/>
                      <w:autoSpaceDN w:val="0"/>
                      <w:adjustRightInd w:val="0"/>
                      <w:jc w:val="center"/>
                      <w:rPr>
                        <w:color w:val="000000"/>
                      </w:rPr>
                    </w:pPr>
                    <w:r>
                      <w:rPr>
                        <w:b/>
                        <w:bCs/>
                        <w:color w:val="000000"/>
                        <w:sz w:val="30"/>
                        <w:szCs w:val="30"/>
                      </w:rPr>
                      <w:t>sdílená datová část</w:t>
                    </w:r>
                    <w:r>
                      <w:rPr>
                        <w:b/>
                        <w:bCs/>
                        <w:color w:val="000000"/>
                        <w:sz w:val="30"/>
                        <w:szCs w:val="30"/>
                      </w:rPr>
                      <w:br/>
                    </w:r>
                    <w:r>
                      <w:rPr>
                        <w:color w:val="000000"/>
                      </w:rPr>
                      <w:t>zdroje součástí POVIS</w:t>
                    </w:r>
                  </w:p>
                </w:txbxContent>
              </v:textbox>
            </v:shape>
            <v:shape id="TextovéPole 59" o:spid="_x0000_s1061" type="#_x0000_t202" style="position:absolute;left:42982;top:28159;width:12518;height:8558;visibility:visible" stroked="f">
              <v:shadow on="t" opacity="26213f" origin="-.5,-.5"/>
              <v:textbox inset="1.87958mm,.93981mm,1.87958mm,.93981mm">
                <w:txbxContent>
                  <w:p w:rsidR="00AF5837" w:rsidRDefault="00AF5837" w:rsidP="001942B2">
                    <w:pPr>
                      <w:autoSpaceDE w:val="0"/>
                      <w:autoSpaceDN w:val="0"/>
                      <w:adjustRightInd w:val="0"/>
                      <w:jc w:val="center"/>
                      <w:rPr>
                        <w:b/>
                        <w:bCs/>
                        <w:color w:val="000000"/>
                        <w:sz w:val="30"/>
                        <w:szCs w:val="30"/>
                      </w:rPr>
                    </w:pPr>
                    <w:r>
                      <w:rPr>
                        <w:b/>
                        <w:bCs/>
                        <w:color w:val="000000"/>
                        <w:sz w:val="30"/>
                        <w:szCs w:val="30"/>
                      </w:rPr>
                      <w:t>vlastní datová část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62" o:spid="_x0000_s1062" type="#_x0000_t13" style="position:absolute;left:13687;top:31166;width:13162;height:1053;visibility:visible;v-text-anchor:middle" adj="20736" fillcolor="#4f81bd" strokecolor="#385d8a" strokeweight="2pt">
              <v:textbox inset="1.87958mm,.93981mm,1.87958mm,.93981mm">
                <w:txbxContent>
                  <w:p w:rsidR="00AF5837" w:rsidRDefault="00AF5837" w:rsidP="001942B2">
                    <w:pPr>
                      <w:autoSpaceDE w:val="0"/>
                      <w:autoSpaceDN w:val="0"/>
                      <w:adjustRightInd w:val="0"/>
                      <w:jc w:val="center"/>
                      <w:rPr>
                        <w:rFonts w:ascii="Calibri" w:hAnsi="Calibri" w:cs="Calibri"/>
                        <w:color w:val="FFFFFF"/>
                        <w:sz w:val="27"/>
                        <w:szCs w:val="27"/>
                        <w:lang w:val="en-US"/>
                      </w:rPr>
                    </w:pPr>
                  </w:p>
                </w:txbxContent>
              </v:textbox>
            </v:shape>
            <v:shape id="TextovéPole 45" o:spid="_x0000_s1063" type="#_x0000_t202" style="position:absolute;left:25258;top:8481;width:13582;height:4621;visibility:visible" stroked="f">
              <v:shadow on="t" opacity="26213f" origin="-.5,-.5"/>
              <v:textbox inset="1.87958mm,.93981mm,1.87958mm,.93981mm">
                <w:txbxContent>
                  <w:p w:rsidR="00AF5837" w:rsidRDefault="00AF5837" w:rsidP="001942B2">
                    <w:pPr>
                      <w:autoSpaceDE w:val="0"/>
                      <w:autoSpaceDN w:val="0"/>
                      <w:adjustRightInd w:val="0"/>
                      <w:jc w:val="center"/>
                      <w:rPr>
                        <w:b/>
                        <w:bCs/>
                        <w:color w:val="000000"/>
                        <w:sz w:val="30"/>
                        <w:szCs w:val="30"/>
                      </w:rPr>
                    </w:pPr>
                    <w:r>
                      <w:rPr>
                        <w:b/>
                        <w:bCs/>
                        <w:color w:val="000000"/>
                        <w:sz w:val="30"/>
                        <w:szCs w:val="30"/>
                      </w:rPr>
                      <w:t>grafická část</w:t>
                    </w:r>
                  </w:p>
                  <w:p w:rsidR="00AF5837" w:rsidRDefault="00AF5837" w:rsidP="001942B2">
                    <w:pPr>
                      <w:autoSpaceDE w:val="0"/>
                      <w:autoSpaceDN w:val="0"/>
                      <w:adjustRightInd w:val="0"/>
                      <w:jc w:val="center"/>
                      <w:rPr>
                        <w:color w:val="000000"/>
                      </w:rPr>
                    </w:pPr>
                    <w:r>
                      <w:rPr>
                        <w:color w:val="000000"/>
                      </w:rPr>
                      <w:t>mapový server</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Vývojový diagram: magnetický disk 62" o:spid="_x0000_s1064" type="#_x0000_t132" style="position:absolute;left:2433;top:4714;width:8423;height:10529;visibility:visible;v-text-anchor:middle" fillcolor="#ebf1de" strokecolor="#9bbb59" strokeweight="2pt">
              <v:textbox inset="1.87958mm,.93981mm,1.87958mm,.93981mm">
                <w:txbxContent>
                  <w:p w:rsidR="00AF5837" w:rsidRDefault="00AF5837" w:rsidP="001942B2">
                    <w:pPr>
                      <w:autoSpaceDE w:val="0"/>
                      <w:autoSpaceDN w:val="0"/>
                      <w:adjustRightInd w:val="0"/>
                      <w:jc w:val="center"/>
                      <w:rPr>
                        <w:rFonts w:ascii="Calibri" w:hAnsi="Calibri" w:cs="Calibri"/>
                        <w:color w:val="FFFFFF"/>
                        <w:sz w:val="27"/>
                        <w:szCs w:val="27"/>
                        <w:lang w:val="en-US"/>
                      </w:rPr>
                    </w:pPr>
                  </w:p>
                </w:txbxContent>
              </v:textbox>
            </v:shape>
            <v:shape id="TextovéPole 72" o:spid="_x0000_s1065" type="#_x0000_t202" style="position:absolute;left:2433;top:9213;width:7897;height:3305;visibility:visible" filled="f" stroked="f">
              <v:textbox inset="1.87958mm,.93981mm,1.87958mm,.93981mm">
                <w:txbxContent>
                  <w:p w:rsidR="00AF5837" w:rsidRDefault="00AF5837" w:rsidP="001942B2">
                    <w:pPr>
                      <w:autoSpaceDE w:val="0"/>
                      <w:autoSpaceDN w:val="0"/>
                      <w:adjustRightInd w:val="0"/>
                      <w:jc w:val="center"/>
                      <w:rPr>
                        <w:b/>
                        <w:bCs/>
                        <w:color w:val="000000"/>
                        <w:sz w:val="18"/>
                        <w:szCs w:val="18"/>
                      </w:rPr>
                    </w:pPr>
                    <w:r>
                      <w:rPr>
                        <w:b/>
                        <w:bCs/>
                        <w:color w:val="000000"/>
                        <w:sz w:val="18"/>
                        <w:szCs w:val="18"/>
                      </w:rPr>
                      <w:t>Aktualizace</w:t>
                    </w:r>
                  </w:p>
                  <w:p w:rsidR="00AF5837" w:rsidRDefault="00AF5837" w:rsidP="001942B2">
                    <w:pPr>
                      <w:autoSpaceDE w:val="0"/>
                      <w:autoSpaceDN w:val="0"/>
                      <w:adjustRightInd w:val="0"/>
                      <w:jc w:val="center"/>
                      <w:rPr>
                        <w:b/>
                        <w:bCs/>
                        <w:color w:val="000000"/>
                        <w:sz w:val="18"/>
                        <w:szCs w:val="18"/>
                        <w:lang w:val="en-US"/>
                      </w:rPr>
                    </w:pPr>
                    <w:r>
                      <w:rPr>
                        <w:b/>
                        <w:bCs/>
                        <w:color w:val="000000"/>
                        <w:sz w:val="18"/>
                        <w:szCs w:val="18"/>
                      </w:rPr>
                      <w:t xml:space="preserve"> dat</w:t>
                    </w:r>
                  </w:p>
                </w:txbxContent>
              </v:textbox>
            </v:shape>
            <v:shape id="TextovéPole 59" o:spid="_x0000_s1066" type="#_x0000_t202" style="position:absolute;left:42982;top:17145;width:12518;height:9142;visibility:visible" stroked="f">
              <v:shadow on="t" opacity="26213f" origin="-.5,-.5"/>
              <v:textbox inset="1.87958mm,.93981mm,1.87958mm,.93981mm">
                <w:txbxContent>
                  <w:p w:rsidR="00AF5837" w:rsidRDefault="00AF5837" w:rsidP="001942B2">
                    <w:pPr>
                      <w:autoSpaceDE w:val="0"/>
                      <w:autoSpaceDN w:val="0"/>
                      <w:adjustRightInd w:val="0"/>
                      <w:jc w:val="center"/>
                      <w:rPr>
                        <w:b/>
                        <w:bCs/>
                        <w:color w:val="000000"/>
                        <w:sz w:val="30"/>
                        <w:szCs w:val="30"/>
                      </w:rPr>
                    </w:pPr>
                  </w:p>
                  <w:p w:rsidR="00AF5837" w:rsidRDefault="00AF5837" w:rsidP="001942B2">
                    <w:pPr>
                      <w:autoSpaceDE w:val="0"/>
                      <w:autoSpaceDN w:val="0"/>
                      <w:adjustRightInd w:val="0"/>
                      <w:jc w:val="center"/>
                      <w:rPr>
                        <w:color w:val="000000"/>
                      </w:rPr>
                    </w:pPr>
                    <w:r>
                      <w:rPr>
                        <w:b/>
                        <w:bCs/>
                        <w:color w:val="000000"/>
                        <w:sz w:val="30"/>
                        <w:szCs w:val="30"/>
                      </w:rPr>
                      <w:t>Web MÚ</w:t>
                    </w:r>
                  </w:p>
                </w:txbxContent>
              </v:textbox>
            </v:shape>
            <w10:anchorlock/>
          </v:group>
        </w:pict>
      </w:r>
    </w:p>
    <w:p w:rsidR="00AF5837" w:rsidRDefault="00AF5837" w:rsidP="001942B2">
      <w:pPr>
        <w:spacing w:after="120" w:line="240" w:lineRule="auto"/>
        <w:rPr>
          <w:i/>
          <w:iCs/>
        </w:rPr>
      </w:pPr>
    </w:p>
    <w:p w:rsidR="00AF5837" w:rsidRDefault="00AF5837" w:rsidP="001942B2">
      <w:pPr>
        <w:spacing w:after="120" w:line="240" w:lineRule="auto"/>
        <w:rPr>
          <w:i/>
          <w:iCs/>
        </w:rPr>
      </w:pPr>
    </w:p>
    <w:p w:rsidR="00AF5837" w:rsidRPr="000A18A4" w:rsidRDefault="00AF5837" w:rsidP="001942B2">
      <w:pPr>
        <w:spacing w:after="120" w:line="240" w:lineRule="auto"/>
        <w:rPr>
          <w:i/>
          <w:iCs/>
        </w:rPr>
      </w:pPr>
      <w:bookmarkStart w:id="76" w:name="_GoBack"/>
      <w:bookmarkEnd w:id="76"/>
      <w:r w:rsidRPr="000A18A4">
        <w:rPr>
          <w:i/>
          <w:iCs/>
        </w:rPr>
        <w:t xml:space="preserve">Schéma č. 4: Předpokládané datové </w:t>
      </w:r>
      <w:r>
        <w:rPr>
          <w:i/>
          <w:iCs/>
        </w:rPr>
        <w:t>a zjednodušené aplikační schéma</w:t>
      </w:r>
    </w:p>
    <w:p w:rsidR="00AF5837" w:rsidRPr="00D73099" w:rsidRDefault="00AF5837" w:rsidP="001942B2">
      <w:pPr>
        <w:spacing w:after="120" w:line="240" w:lineRule="auto"/>
        <w:rPr>
          <w:lang w:eastAsia="en-US"/>
        </w:rPr>
      </w:pPr>
      <w:r w:rsidRPr="00D73099">
        <w:rPr>
          <w:lang w:eastAsia="en-US"/>
        </w:rPr>
        <w:t>Odkaz na veřejně přístupný digitální povodňový plán se zapíše do evidenčního listu povodňového plánu a bude zpřístupněn v dPP ČR.</w:t>
      </w:r>
    </w:p>
    <w:p w:rsidR="00AF5837" w:rsidRPr="00D73099" w:rsidRDefault="00AF5837" w:rsidP="001942B2">
      <w:pPr>
        <w:spacing w:after="120" w:line="240" w:lineRule="auto"/>
      </w:pPr>
      <w:r w:rsidRPr="004A7CA5">
        <w:t>Off-line verze bude zadavateli předána v třech kopiích USB flashdisku s dostatečnou</w:t>
      </w:r>
      <w:r w:rsidRPr="00D73099">
        <w:t xml:space="preserve"> kapacitou, obsahující plně funkční verzi digitálního povod</w:t>
      </w:r>
      <w:r>
        <w:t>ňového plánu v neveřejné verzi.</w:t>
      </w:r>
    </w:p>
    <w:p w:rsidR="00AF5837" w:rsidRDefault="00AF5837" w:rsidP="001942B2">
      <w:r w:rsidRPr="00D73099">
        <w:rPr>
          <w:lang w:eastAsia="en-US"/>
        </w:rPr>
        <w:t>V této off-line verzi dPP budou k dispozici všechna grafická, atributová a textová data jako v on-line verzi. Mapové podklady budou zajištěny "šifrováním" proti zneužití - použití v jiných aplikacích, tak aby byly splněny všechny podmínky, které vyplývají z uzavřených licenčních smluv na předmětná data. Distribuce aktualizací těchto off-line verzí dPP bude probíhat minimálně 1x ročně nebo při zásadních změnách mapových podkladů nebo informací v něm obsažených.</w:t>
      </w:r>
      <w:r>
        <w:rPr>
          <w:lang w:eastAsia="en-US"/>
        </w:rPr>
        <w:t xml:space="preserve"> </w:t>
      </w:r>
      <w:r w:rsidRPr="001942B2">
        <w:rPr>
          <w:b/>
          <w:bCs/>
          <w:lang w:eastAsia="en-US"/>
        </w:rPr>
        <w:t>Aktualizace dpp nebude součástí dodávky dPP</w:t>
      </w:r>
      <w:r>
        <w:rPr>
          <w:lang w:eastAsia="en-US"/>
        </w:rPr>
        <w:t>.</w:t>
      </w:r>
    </w:p>
    <w:sectPr w:rsidR="00AF5837" w:rsidSect="00CB73B8">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37" w:rsidRDefault="00AF5837" w:rsidP="00A1391E">
      <w:pPr>
        <w:spacing w:after="0" w:line="240" w:lineRule="auto"/>
      </w:pPr>
      <w:r>
        <w:separator/>
      </w:r>
    </w:p>
  </w:endnote>
  <w:endnote w:type="continuationSeparator" w:id="0">
    <w:p w:rsidR="00AF5837" w:rsidRDefault="00AF5837" w:rsidP="00A13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37" w:rsidRDefault="00AF5837" w:rsidP="00A1391E">
      <w:pPr>
        <w:spacing w:after="0" w:line="240" w:lineRule="auto"/>
      </w:pPr>
      <w:r>
        <w:separator/>
      </w:r>
    </w:p>
  </w:footnote>
  <w:footnote w:type="continuationSeparator" w:id="0">
    <w:p w:rsidR="00AF5837" w:rsidRDefault="00AF5837" w:rsidP="00A13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37" w:rsidRPr="00C24C30" w:rsidRDefault="00AF5837" w:rsidP="00BF4FD3">
    <w:pPr>
      <w:pStyle w:val="Header"/>
      <w:tabs>
        <w:tab w:val="clear" w:pos="4536"/>
        <w:tab w:val="clear" w:pos="907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7.25pt;height:90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3154"/>
    <w:multiLevelType w:val="hybridMultilevel"/>
    <w:tmpl w:val="5978E26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20DD78F3"/>
    <w:multiLevelType w:val="hybridMultilevel"/>
    <w:tmpl w:val="B760669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26345F2B"/>
    <w:multiLevelType w:val="multilevel"/>
    <w:tmpl w:val="8E141C84"/>
    <w:styleLink w:val="cleneni"/>
    <w:lvl w:ilvl="0">
      <w:start w:val="1"/>
      <w:numFmt w:val="upperLetter"/>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6C64580"/>
    <w:multiLevelType w:val="hybridMultilevel"/>
    <w:tmpl w:val="F2F653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3B5A2DD2"/>
    <w:multiLevelType w:val="hybridMultilevel"/>
    <w:tmpl w:val="FA808AA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3D231F96"/>
    <w:multiLevelType w:val="hybridMultilevel"/>
    <w:tmpl w:val="EEC2505A"/>
    <w:lvl w:ilvl="0" w:tplc="04090001">
      <w:start w:val="1"/>
      <w:numFmt w:val="bullet"/>
      <w:lvlText w:val=""/>
      <w:lvlJc w:val="left"/>
      <w:pPr>
        <w:tabs>
          <w:tab w:val="num" w:pos="1004"/>
        </w:tabs>
        <w:ind w:left="1004" w:hanging="360"/>
      </w:pPr>
      <w:rPr>
        <w:rFonts w:ascii="Symbol" w:hAnsi="Symbol" w:cs="Symbol" w:hint="default"/>
      </w:rPr>
    </w:lvl>
    <w:lvl w:ilvl="1" w:tplc="04050003">
      <w:start w:val="1"/>
      <w:numFmt w:val="bullet"/>
      <w:lvlText w:val="o"/>
      <w:lvlJc w:val="left"/>
      <w:pPr>
        <w:tabs>
          <w:tab w:val="num" w:pos="1724"/>
        </w:tabs>
        <w:ind w:left="1724" w:hanging="360"/>
      </w:pPr>
      <w:rPr>
        <w:rFonts w:ascii="Courier New" w:hAnsi="Courier New" w:cs="Courier New" w:hint="default"/>
      </w:rPr>
    </w:lvl>
    <w:lvl w:ilvl="2" w:tplc="04050005">
      <w:start w:val="1"/>
      <w:numFmt w:val="bullet"/>
      <w:lvlText w:val=""/>
      <w:lvlJc w:val="left"/>
      <w:pPr>
        <w:tabs>
          <w:tab w:val="num" w:pos="2444"/>
        </w:tabs>
        <w:ind w:left="2444" w:hanging="360"/>
      </w:pPr>
      <w:rPr>
        <w:rFonts w:ascii="Wingdings" w:hAnsi="Wingdings" w:cs="Wingdings" w:hint="default"/>
      </w:rPr>
    </w:lvl>
    <w:lvl w:ilvl="3" w:tplc="04050001">
      <w:start w:val="1"/>
      <w:numFmt w:val="bullet"/>
      <w:lvlText w:val=""/>
      <w:lvlJc w:val="left"/>
      <w:pPr>
        <w:tabs>
          <w:tab w:val="num" w:pos="3164"/>
        </w:tabs>
        <w:ind w:left="3164" w:hanging="360"/>
      </w:pPr>
      <w:rPr>
        <w:rFonts w:ascii="Symbol" w:hAnsi="Symbol" w:cs="Symbol" w:hint="default"/>
      </w:rPr>
    </w:lvl>
    <w:lvl w:ilvl="4" w:tplc="04050003">
      <w:start w:val="1"/>
      <w:numFmt w:val="bullet"/>
      <w:lvlText w:val="o"/>
      <w:lvlJc w:val="left"/>
      <w:pPr>
        <w:tabs>
          <w:tab w:val="num" w:pos="3884"/>
        </w:tabs>
        <w:ind w:left="3884" w:hanging="360"/>
      </w:pPr>
      <w:rPr>
        <w:rFonts w:ascii="Courier New" w:hAnsi="Courier New" w:cs="Courier New" w:hint="default"/>
      </w:rPr>
    </w:lvl>
    <w:lvl w:ilvl="5" w:tplc="04050005">
      <w:start w:val="1"/>
      <w:numFmt w:val="bullet"/>
      <w:lvlText w:val=""/>
      <w:lvlJc w:val="left"/>
      <w:pPr>
        <w:tabs>
          <w:tab w:val="num" w:pos="4604"/>
        </w:tabs>
        <w:ind w:left="4604" w:hanging="360"/>
      </w:pPr>
      <w:rPr>
        <w:rFonts w:ascii="Wingdings" w:hAnsi="Wingdings" w:cs="Wingdings" w:hint="default"/>
      </w:rPr>
    </w:lvl>
    <w:lvl w:ilvl="6" w:tplc="04050001">
      <w:start w:val="1"/>
      <w:numFmt w:val="bullet"/>
      <w:lvlText w:val=""/>
      <w:lvlJc w:val="left"/>
      <w:pPr>
        <w:tabs>
          <w:tab w:val="num" w:pos="5324"/>
        </w:tabs>
        <w:ind w:left="5324" w:hanging="360"/>
      </w:pPr>
      <w:rPr>
        <w:rFonts w:ascii="Symbol" w:hAnsi="Symbol" w:cs="Symbol" w:hint="default"/>
      </w:rPr>
    </w:lvl>
    <w:lvl w:ilvl="7" w:tplc="04050003">
      <w:start w:val="1"/>
      <w:numFmt w:val="bullet"/>
      <w:lvlText w:val="o"/>
      <w:lvlJc w:val="left"/>
      <w:pPr>
        <w:tabs>
          <w:tab w:val="num" w:pos="6044"/>
        </w:tabs>
        <w:ind w:left="6044" w:hanging="360"/>
      </w:pPr>
      <w:rPr>
        <w:rFonts w:ascii="Courier New" w:hAnsi="Courier New" w:cs="Courier New" w:hint="default"/>
      </w:rPr>
    </w:lvl>
    <w:lvl w:ilvl="8" w:tplc="04050005">
      <w:start w:val="1"/>
      <w:numFmt w:val="bullet"/>
      <w:lvlText w:val=""/>
      <w:lvlJc w:val="left"/>
      <w:pPr>
        <w:tabs>
          <w:tab w:val="num" w:pos="6764"/>
        </w:tabs>
        <w:ind w:left="6764" w:hanging="360"/>
      </w:pPr>
      <w:rPr>
        <w:rFonts w:ascii="Wingdings" w:hAnsi="Wingdings" w:cs="Wingdings" w:hint="default"/>
      </w:rPr>
    </w:lvl>
  </w:abstractNum>
  <w:abstractNum w:abstractNumId="6">
    <w:nsid w:val="40A006A2"/>
    <w:multiLevelType w:val="hybridMultilevel"/>
    <w:tmpl w:val="A030C354"/>
    <w:lvl w:ilvl="0" w:tplc="04050001">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900"/>
        </w:tabs>
        <w:ind w:left="90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58364CA3"/>
    <w:multiLevelType w:val="hybridMultilevel"/>
    <w:tmpl w:val="74AE979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nsid w:val="5AAC4D49"/>
    <w:multiLevelType w:val="hybridMultilevel"/>
    <w:tmpl w:val="75CEE6C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5F6A40C7"/>
    <w:multiLevelType w:val="hybridMultilevel"/>
    <w:tmpl w:val="8CDEBFE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6A2C68F0"/>
    <w:multiLevelType w:val="hybridMultilevel"/>
    <w:tmpl w:val="1BE8EEB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6BE20891"/>
    <w:multiLevelType w:val="multilevel"/>
    <w:tmpl w:val="70A03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B523944"/>
    <w:multiLevelType w:val="hybridMultilevel"/>
    <w:tmpl w:val="6088CB0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3"/>
  </w:num>
  <w:num w:numId="4">
    <w:abstractNumId w:val="6"/>
  </w:num>
  <w:num w:numId="5">
    <w:abstractNumId w:val="7"/>
  </w:num>
  <w:num w:numId="6">
    <w:abstractNumId w:val="1"/>
  </w:num>
  <w:num w:numId="7">
    <w:abstractNumId w:val="9"/>
  </w:num>
  <w:num w:numId="8">
    <w:abstractNumId w:val="8"/>
  </w:num>
  <w:num w:numId="9">
    <w:abstractNumId w:val="4"/>
  </w:num>
  <w:num w:numId="10">
    <w:abstractNumId w:val="0"/>
  </w:num>
  <w:num w:numId="11">
    <w:abstractNumId w:val="5"/>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4B3"/>
    <w:rsid w:val="00001FAB"/>
    <w:rsid w:val="0000561C"/>
    <w:rsid w:val="00005F95"/>
    <w:rsid w:val="00006B12"/>
    <w:rsid w:val="000125BF"/>
    <w:rsid w:val="00012CB1"/>
    <w:rsid w:val="0001672F"/>
    <w:rsid w:val="00017D6C"/>
    <w:rsid w:val="00024630"/>
    <w:rsid w:val="0002692B"/>
    <w:rsid w:val="00030DAB"/>
    <w:rsid w:val="00030F44"/>
    <w:rsid w:val="0003119E"/>
    <w:rsid w:val="00036CE1"/>
    <w:rsid w:val="000424F1"/>
    <w:rsid w:val="000461D4"/>
    <w:rsid w:val="000477B8"/>
    <w:rsid w:val="00054802"/>
    <w:rsid w:val="000618B5"/>
    <w:rsid w:val="0006381B"/>
    <w:rsid w:val="000643E8"/>
    <w:rsid w:val="00064772"/>
    <w:rsid w:val="00066A47"/>
    <w:rsid w:val="000672B1"/>
    <w:rsid w:val="00070245"/>
    <w:rsid w:val="0007662C"/>
    <w:rsid w:val="00080CE3"/>
    <w:rsid w:val="00082F53"/>
    <w:rsid w:val="00085FCD"/>
    <w:rsid w:val="00096E5B"/>
    <w:rsid w:val="000977A2"/>
    <w:rsid w:val="00097E95"/>
    <w:rsid w:val="000A0C99"/>
    <w:rsid w:val="000A18A4"/>
    <w:rsid w:val="000A613F"/>
    <w:rsid w:val="000A7B7B"/>
    <w:rsid w:val="000B1E49"/>
    <w:rsid w:val="000C1FC2"/>
    <w:rsid w:val="000C2C12"/>
    <w:rsid w:val="000C5BB9"/>
    <w:rsid w:val="000C5BEC"/>
    <w:rsid w:val="000D151A"/>
    <w:rsid w:val="000E2B99"/>
    <w:rsid w:val="000E73C8"/>
    <w:rsid w:val="000F3070"/>
    <w:rsid w:val="000F3A02"/>
    <w:rsid w:val="000F3D35"/>
    <w:rsid w:val="000F5846"/>
    <w:rsid w:val="000F5DA5"/>
    <w:rsid w:val="000F7611"/>
    <w:rsid w:val="00102286"/>
    <w:rsid w:val="00102EFF"/>
    <w:rsid w:val="00112930"/>
    <w:rsid w:val="00115930"/>
    <w:rsid w:val="00120E33"/>
    <w:rsid w:val="00123456"/>
    <w:rsid w:val="00125C9D"/>
    <w:rsid w:val="00130254"/>
    <w:rsid w:val="001337F5"/>
    <w:rsid w:val="0013656F"/>
    <w:rsid w:val="00141676"/>
    <w:rsid w:val="00142754"/>
    <w:rsid w:val="00143E05"/>
    <w:rsid w:val="00153672"/>
    <w:rsid w:val="0015632C"/>
    <w:rsid w:val="0015745C"/>
    <w:rsid w:val="001632DC"/>
    <w:rsid w:val="00174276"/>
    <w:rsid w:val="00175054"/>
    <w:rsid w:val="00175A55"/>
    <w:rsid w:val="00182D95"/>
    <w:rsid w:val="001840D4"/>
    <w:rsid w:val="001864B4"/>
    <w:rsid w:val="0019198B"/>
    <w:rsid w:val="001942B2"/>
    <w:rsid w:val="00197A84"/>
    <w:rsid w:val="001A1425"/>
    <w:rsid w:val="001A4369"/>
    <w:rsid w:val="001B60F4"/>
    <w:rsid w:val="001B61CA"/>
    <w:rsid w:val="001C410C"/>
    <w:rsid w:val="001C6E0F"/>
    <w:rsid w:val="001D228D"/>
    <w:rsid w:val="001D2484"/>
    <w:rsid w:val="001D6A89"/>
    <w:rsid w:val="001F426B"/>
    <w:rsid w:val="001F6263"/>
    <w:rsid w:val="00203D2E"/>
    <w:rsid w:val="00204AA8"/>
    <w:rsid w:val="00205554"/>
    <w:rsid w:val="0020585D"/>
    <w:rsid w:val="00206AA6"/>
    <w:rsid w:val="00207999"/>
    <w:rsid w:val="00212517"/>
    <w:rsid w:val="00213AB3"/>
    <w:rsid w:val="00214FD3"/>
    <w:rsid w:val="00215419"/>
    <w:rsid w:val="00225752"/>
    <w:rsid w:val="002264E4"/>
    <w:rsid w:val="002270DD"/>
    <w:rsid w:val="00232EF4"/>
    <w:rsid w:val="0023309B"/>
    <w:rsid w:val="002333BD"/>
    <w:rsid w:val="002336A2"/>
    <w:rsid w:val="00235A38"/>
    <w:rsid w:val="00240280"/>
    <w:rsid w:val="00242292"/>
    <w:rsid w:val="0024371C"/>
    <w:rsid w:val="0024517A"/>
    <w:rsid w:val="00245F3E"/>
    <w:rsid w:val="00260C0E"/>
    <w:rsid w:val="00262C3D"/>
    <w:rsid w:val="0026594F"/>
    <w:rsid w:val="00270AAD"/>
    <w:rsid w:val="00271FCD"/>
    <w:rsid w:val="00273E95"/>
    <w:rsid w:val="002745C3"/>
    <w:rsid w:val="00276FB9"/>
    <w:rsid w:val="00282447"/>
    <w:rsid w:val="002922F9"/>
    <w:rsid w:val="002928A2"/>
    <w:rsid w:val="00294CF7"/>
    <w:rsid w:val="0029656D"/>
    <w:rsid w:val="002A19D9"/>
    <w:rsid w:val="002A349D"/>
    <w:rsid w:val="002A58B1"/>
    <w:rsid w:val="002A5FC3"/>
    <w:rsid w:val="002A7B80"/>
    <w:rsid w:val="002B0225"/>
    <w:rsid w:val="002B0ECE"/>
    <w:rsid w:val="002B3D02"/>
    <w:rsid w:val="002B5770"/>
    <w:rsid w:val="002B6399"/>
    <w:rsid w:val="002C4D3A"/>
    <w:rsid w:val="002D0695"/>
    <w:rsid w:val="002D2784"/>
    <w:rsid w:val="002D7716"/>
    <w:rsid w:val="002E1308"/>
    <w:rsid w:val="002E2213"/>
    <w:rsid w:val="002E2BA2"/>
    <w:rsid w:val="002E6B13"/>
    <w:rsid w:val="002F23E3"/>
    <w:rsid w:val="002F4057"/>
    <w:rsid w:val="003024E3"/>
    <w:rsid w:val="00305932"/>
    <w:rsid w:val="003069DB"/>
    <w:rsid w:val="0031254C"/>
    <w:rsid w:val="00316E2D"/>
    <w:rsid w:val="00327FCC"/>
    <w:rsid w:val="00331358"/>
    <w:rsid w:val="00336971"/>
    <w:rsid w:val="0034748F"/>
    <w:rsid w:val="0035051F"/>
    <w:rsid w:val="003506B7"/>
    <w:rsid w:val="003522C6"/>
    <w:rsid w:val="0035610A"/>
    <w:rsid w:val="00356719"/>
    <w:rsid w:val="00362E4E"/>
    <w:rsid w:val="00362F04"/>
    <w:rsid w:val="003638F3"/>
    <w:rsid w:val="003644FD"/>
    <w:rsid w:val="00371C35"/>
    <w:rsid w:val="003733E3"/>
    <w:rsid w:val="003825B7"/>
    <w:rsid w:val="00383C89"/>
    <w:rsid w:val="0038594E"/>
    <w:rsid w:val="00395AE9"/>
    <w:rsid w:val="003A03C6"/>
    <w:rsid w:val="003A1F09"/>
    <w:rsid w:val="003B0065"/>
    <w:rsid w:val="003B0189"/>
    <w:rsid w:val="003B0E10"/>
    <w:rsid w:val="003B5B37"/>
    <w:rsid w:val="003B7CFC"/>
    <w:rsid w:val="003C7581"/>
    <w:rsid w:val="003D6D1F"/>
    <w:rsid w:val="003E0003"/>
    <w:rsid w:val="003E2500"/>
    <w:rsid w:val="003E5433"/>
    <w:rsid w:val="003E598C"/>
    <w:rsid w:val="003F3C4F"/>
    <w:rsid w:val="003F49D7"/>
    <w:rsid w:val="003F5E6C"/>
    <w:rsid w:val="00400F6A"/>
    <w:rsid w:val="004022E6"/>
    <w:rsid w:val="00402B97"/>
    <w:rsid w:val="004069D1"/>
    <w:rsid w:val="0041042B"/>
    <w:rsid w:val="00412A0C"/>
    <w:rsid w:val="00413173"/>
    <w:rsid w:val="00416574"/>
    <w:rsid w:val="00417ECC"/>
    <w:rsid w:val="00420E27"/>
    <w:rsid w:val="00422AEE"/>
    <w:rsid w:val="00427EC4"/>
    <w:rsid w:val="00427FDD"/>
    <w:rsid w:val="00430080"/>
    <w:rsid w:val="0043724D"/>
    <w:rsid w:val="00441F7E"/>
    <w:rsid w:val="0044739D"/>
    <w:rsid w:val="004732EC"/>
    <w:rsid w:val="004814C5"/>
    <w:rsid w:val="00482FF4"/>
    <w:rsid w:val="00485AA1"/>
    <w:rsid w:val="00487FA9"/>
    <w:rsid w:val="004903D7"/>
    <w:rsid w:val="004910D3"/>
    <w:rsid w:val="00492BB9"/>
    <w:rsid w:val="00495506"/>
    <w:rsid w:val="004A24F0"/>
    <w:rsid w:val="004A374C"/>
    <w:rsid w:val="004A7CA5"/>
    <w:rsid w:val="004B2922"/>
    <w:rsid w:val="004C0246"/>
    <w:rsid w:val="004C265D"/>
    <w:rsid w:val="004C466A"/>
    <w:rsid w:val="004C49FC"/>
    <w:rsid w:val="004C63D8"/>
    <w:rsid w:val="004E01F3"/>
    <w:rsid w:val="004E4A24"/>
    <w:rsid w:val="004E6171"/>
    <w:rsid w:val="004F1E59"/>
    <w:rsid w:val="004F20FE"/>
    <w:rsid w:val="004F33CF"/>
    <w:rsid w:val="004F5397"/>
    <w:rsid w:val="004F5C46"/>
    <w:rsid w:val="004F7686"/>
    <w:rsid w:val="005014E9"/>
    <w:rsid w:val="00504442"/>
    <w:rsid w:val="00505BB1"/>
    <w:rsid w:val="0051214A"/>
    <w:rsid w:val="00513042"/>
    <w:rsid w:val="005165A5"/>
    <w:rsid w:val="00517408"/>
    <w:rsid w:val="00517BC1"/>
    <w:rsid w:val="005215B9"/>
    <w:rsid w:val="005219F7"/>
    <w:rsid w:val="0052410B"/>
    <w:rsid w:val="005246C3"/>
    <w:rsid w:val="00526144"/>
    <w:rsid w:val="00531C8B"/>
    <w:rsid w:val="0054219C"/>
    <w:rsid w:val="00542FBD"/>
    <w:rsid w:val="0054502F"/>
    <w:rsid w:val="00545BD9"/>
    <w:rsid w:val="00547EA8"/>
    <w:rsid w:val="005502D5"/>
    <w:rsid w:val="00553DBA"/>
    <w:rsid w:val="00555DD4"/>
    <w:rsid w:val="00561D95"/>
    <w:rsid w:val="00562622"/>
    <w:rsid w:val="00566C12"/>
    <w:rsid w:val="005679E9"/>
    <w:rsid w:val="00570389"/>
    <w:rsid w:val="0057669B"/>
    <w:rsid w:val="005820ED"/>
    <w:rsid w:val="005831E6"/>
    <w:rsid w:val="00583E32"/>
    <w:rsid w:val="00590AF0"/>
    <w:rsid w:val="005971AD"/>
    <w:rsid w:val="005A0FD4"/>
    <w:rsid w:val="005A1184"/>
    <w:rsid w:val="005A312B"/>
    <w:rsid w:val="005A4DCC"/>
    <w:rsid w:val="005A512D"/>
    <w:rsid w:val="005A63B1"/>
    <w:rsid w:val="005A79E9"/>
    <w:rsid w:val="005B69ED"/>
    <w:rsid w:val="005D4EF5"/>
    <w:rsid w:val="005D7170"/>
    <w:rsid w:val="005D73C0"/>
    <w:rsid w:val="005E44AF"/>
    <w:rsid w:val="005E4A78"/>
    <w:rsid w:val="005F3AAC"/>
    <w:rsid w:val="005F695D"/>
    <w:rsid w:val="0060022E"/>
    <w:rsid w:val="006023B8"/>
    <w:rsid w:val="0060427D"/>
    <w:rsid w:val="006132C3"/>
    <w:rsid w:val="006148AB"/>
    <w:rsid w:val="00615DE0"/>
    <w:rsid w:val="00622B36"/>
    <w:rsid w:val="00623300"/>
    <w:rsid w:val="00626941"/>
    <w:rsid w:val="0063051D"/>
    <w:rsid w:val="00631B08"/>
    <w:rsid w:val="00632093"/>
    <w:rsid w:val="0063355C"/>
    <w:rsid w:val="00634AE6"/>
    <w:rsid w:val="00634C04"/>
    <w:rsid w:val="00640205"/>
    <w:rsid w:val="00650D8D"/>
    <w:rsid w:val="00651009"/>
    <w:rsid w:val="00662D6C"/>
    <w:rsid w:val="00664CBD"/>
    <w:rsid w:val="0067198B"/>
    <w:rsid w:val="00671D62"/>
    <w:rsid w:val="00674427"/>
    <w:rsid w:val="006766FF"/>
    <w:rsid w:val="006821C2"/>
    <w:rsid w:val="00682D70"/>
    <w:rsid w:val="00686648"/>
    <w:rsid w:val="00690629"/>
    <w:rsid w:val="006963B1"/>
    <w:rsid w:val="006A153D"/>
    <w:rsid w:val="006A4993"/>
    <w:rsid w:val="006A74AC"/>
    <w:rsid w:val="006A7D1B"/>
    <w:rsid w:val="006B0724"/>
    <w:rsid w:val="006B5E48"/>
    <w:rsid w:val="006C33D4"/>
    <w:rsid w:val="006C4A37"/>
    <w:rsid w:val="006D0F0A"/>
    <w:rsid w:val="006D2515"/>
    <w:rsid w:val="006E1E17"/>
    <w:rsid w:val="006E5298"/>
    <w:rsid w:val="006E53F6"/>
    <w:rsid w:val="006E5DB8"/>
    <w:rsid w:val="006F6AAD"/>
    <w:rsid w:val="006F76F6"/>
    <w:rsid w:val="00705253"/>
    <w:rsid w:val="00706FCA"/>
    <w:rsid w:val="0070743C"/>
    <w:rsid w:val="00710AA8"/>
    <w:rsid w:val="007243CA"/>
    <w:rsid w:val="00734255"/>
    <w:rsid w:val="007358B8"/>
    <w:rsid w:val="007358BB"/>
    <w:rsid w:val="0073685C"/>
    <w:rsid w:val="00736ECB"/>
    <w:rsid w:val="00736FE4"/>
    <w:rsid w:val="007457FD"/>
    <w:rsid w:val="0074688F"/>
    <w:rsid w:val="00750016"/>
    <w:rsid w:val="00753395"/>
    <w:rsid w:val="00761BC1"/>
    <w:rsid w:val="007715FF"/>
    <w:rsid w:val="00777A2F"/>
    <w:rsid w:val="00782C78"/>
    <w:rsid w:val="00783912"/>
    <w:rsid w:val="007933FF"/>
    <w:rsid w:val="007962FA"/>
    <w:rsid w:val="007968DC"/>
    <w:rsid w:val="007A1003"/>
    <w:rsid w:val="007A2641"/>
    <w:rsid w:val="007A5D66"/>
    <w:rsid w:val="007A72E6"/>
    <w:rsid w:val="007B4C95"/>
    <w:rsid w:val="007B572F"/>
    <w:rsid w:val="007C2AFC"/>
    <w:rsid w:val="007C4F9A"/>
    <w:rsid w:val="007D019B"/>
    <w:rsid w:val="007D6912"/>
    <w:rsid w:val="007E080D"/>
    <w:rsid w:val="007E0B56"/>
    <w:rsid w:val="007E1CFB"/>
    <w:rsid w:val="007F1265"/>
    <w:rsid w:val="007F32B8"/>
    <w:rsid w:val="007F7ADC"/>
    <w:rsid w:val="008059A3"/>
    <w:rsid w:val="00815A99"/>
    <w:rsid w:val="00816907"/>
    <w:rsid w:val="00816F1D"/>
    <w:rsid w:val="00823067"/>
    <w:rsid w:val="0082742A"/>
    <w:rsid w:val="008309DC"/>
    <w:rsid w:val="00833568"/>
    <w:rsid w:val="008360AB"/>
    <w:rsid w:val="008368B5"/>
    <w:rsid w:val="00840B2E"/>
    <w:rsid w:val="00841ECC"/>
    <w:rsid w:val="0084262A"/>
    <w:rsid w:val="00844CBB"/>
    <w:rsid w:val="00844CD0"/>
    <w:rsid w:val="008501D0"/>
    <w:rsid w:val="0085035F"/>
    <w:rsid w:val="00852037"/>
    <w:rsid w:val="00854E7D"/>
    <w:rsid w:val="00863F1F"/>
    <w:rsid w:val="00870625"/>
    <w:rsid w:val="00871DD5"/>
    <w:rsid w:val="008724FA"/>
    <w:rsid w:val="00880B39"/>
    <w:rsid w:val="00881B3D"/>
    <w:rsid w:val="00890A11"/>
    <w:rsid w:val="0089190D"/>
    <w:rsid w:val="0089795B"/>
    <w:rsid w:val="008A2FE0"/>
    <w:rsid w:val="008A38D8"/>
    <w:rsid w:val="008A40DF"/>
    <w:rsid w:val="008A6280"/>
    <w:rsid w:val="008A7327"/>
    <w:rsid w:val="008A74D0"/>
    <w:rsid w:val="008B2BED"/>
    <w:rsid w:val="008B3F10"/>
    <w:rsid w:val="008B4663"/>
    <w:rsid w:val="008B576B"/>
    <w:rsid w:val="008B7A06"/>
    <w:rsid w:val="008C2BF7"/>
    <w:rsid w:val="008C4977"/>
    <w:rsid w:val="008D30AD"/>
    <w:rsid w:val="008D6FB5"/>
    <w:rsid w:val="008D7F34"/>
    <w:rsid w:val="008E02F1"/>
    <w:rsid w:val="008E0462"/>
    <w:rsid w:val="008E6EA9"/>
    <w:rsid w:val="008E7CDA"/>
    <w:rsid w:val="008F2AD3"/>
    <w:rsid w:val="008F37A6"/>
    <w:rsid w:val="008F4A87"/>
    <w:rsid w:val="008F6D41"/>
    <w:rsid w:val="008F7F20"/>
    <w:rsid w:val="00900E7F"/>
    <w:rsid w:val="009034B3"/>
    <w:rsid w:val="00906EB2"/>
    <w:rsid w:val="00913B88"/>
    <w:rsid w:val="00921E90"/>
    <w:rsid w:val="00924F59"/>
    <w:rsid w:val="00926482"/>
    <w:rsid w:val="0092661C"/>
    <w:rsid w:val="00926C29"/>
    <w:rsid w:val="009303DF"/>
    <w:rsid w:val="00942164"/>
    <w:rsid w:val="009426AA"/>
    <w:rsid w:val="009445A0"/>
    <w:rsid w:val="00945541"/>
    <w:rsid w:val="00945E27"/>
    <w:rsid w:val="009552F4"/>
    <w:rsid w:val="00955556"/>
    <w:rsid w:val="00956B69"/>
    <w:rsid w:val="0096122C"/>
    <w:rsid w:val="00961667"/>
    <w:rsid w:val="009655BC"/>
    <w:rsid w:val="00966539"/>
    <w:rsid w:val="00977972"/>
    <w:rsid w:val="00982C53"/>
    <w:rsid w:val="009832CD"/>
    <w:rsid w:val="00983C83"/>
    <w:rsid w:val="00983D11"/>
    <w:rsid w:val="009875FF"/>
    <w:rsid w:val="00991B30"/>
    <w:rsid w:val="00991F5C"/>
    <w:rsid w:val="009A02DA"/>
    <w:rsid w:val="009A2DDE"/>
    <w:rsid w:val="009A4783"/>
    <w:rsid w:val="009A7441"/>
    <w:rsid w:val="009B064E"/>
    <w:rsid w:val="009B22BD"/>
    <w:rsid w:val="009B385E"/>
    <w:rsid w:val="009C5F91"/>
    <w:rsid w:val="009C78B9"/>
    <w:rsid w:val="009D15DE"/>
    <w:rsid w:val="009D1C70"/>
    <w:rsid w:val="009D4342"/>
    <w:rsid w:val="009E1451"/>
    <w:rsid w:val="009E4D40"/>
    <w:rsid w:val="009F1CE8"/>
    <w:rsid w:val="009F27E8"/>
    <w:rsid w:val="009F2CD0"/>
    <w:rsid w:val="00A01052"/>
    <w:rsid w:val="00A038FA"/>
    <w:rsid w:val="00A042A1"/>
    <w:rsid w:val="00A10B66"/>
    <w:rsid w:val="00A11CB8"/>
    <w:rsid w:val="00A12450"/>
    <w:rsid w:val="00A1391E"/>
    <w:rsid w:val="00A14A7F"/>
    <w:rsid w:val="00A23826"/>
    <w:rsid w:val="00A25B89"/>
    <w:rsid w:val="00A270DF"/>
    <w:rsid w:val="00A33EE9"/>
    <w:rsid w:val="00A34A81"/>
    <w:rsid w:val="00A35C70"/>
    <w:rsid w:val="00A401AB"/>
    <w:rsid w:val="00A405D2"/>
    <w:rsid w:val="00A53770"/>
    <w:rsid w:val="00A55112"/>
    <w:rsid w:val="00A56FD7"/>
    <w:rsid w:val="00A605EA"/>
    <w:rsid w:val="00A64540"/>
    <w:rsid w:val="00A70899"/>
    <w:rsid w:val="00A7123A"/>
    <w:rsid w:val="00A716CF"/>
    <w:rsid w:val="00A75ADB"/>
    <w:rsid w:val="00A77893"/>
    <w:rsid w:val="00A81AE7"/>
    <w:rsid w:val="00A83466"/>
    <w:rsid w:val="00A84928"/>
    <w:rsid w:val="00A95A69"/>
    <w:rsid w:val="00A97C6C"/>
    <w:rsid w:val="00AA55BB"/>
    <w:rsid w:val="00AA6208"/>
    <w:rsid w:val="00AA64B2"/>
    <w:rsid w:val="00AB15FC"/>
    <w:rsid w:val="00AB1BDA"/>
    <w:rsid w:val="00AB1E1B"/>
    <w:rsid w:val="00AB4BF7"/>
    <w:rsid w:val="00AB6298"/>
    <w:rsid w:val="00AB777D"/>
    <w:rsid w:val="00AB7C88"/>
    <w:rsid w:val="00AC13BC"/>
    <w:rsid w:val="00AC635C"/>
    <w:rsid w:val="00AC6F04"/>
    <w:rsid w:val="00AD6091"/>
    <w:rsid w:val="00AD69E6"/>
    <w:rsid w:val="00AE56A0"/>
    <w:rsid w:val="00AF25F3"/>
    <w:rsid w:val="00AF4D88"/>
    <w:rsid w:val="00AF4EBC"/>
    <w:rsid w:val="00AF5837"/>
    <w:rsid w:val="00B03D94"/>
    <w:rsid w:val="00B0473F"/>
    <w:rsid w:val="00B11367"/>
    <w:rsid w:val="00B113E1"/>
    <w:rsid w:val="00B14BA7"/>
    <w:rsid w:val="00B15E68"/>
    <w:rsid w:val="00B16DB7"/>
    <w:rsid w:val="00B20AA2"/>
    <w:rsid w:val="00B21A22"/>
    <w:rsid w:val="00B2584F"/>
    <w:rsid w:val="00B27BF6"/>
    <w:rsid w:val="00B328CC"/>
    <w:rsid w:val="00B34D94"/>
    <w:rsid w:val="00B424AC"/>
    <w:rsid w:val="00B42660"/>
    <w:rsid w:val="00B47AA2"/>
    <w:rsid w:val="00B52756"/>
    <w:rsid w:val="00B53C96"/>
    <w:rsid w:val="00B54BF8"/>
    <w:rsid w:val="00B55139"/>
    <w:rsid w:val="00B56ED9"/>
    <w:rsid w:val="00B578E7"/>
    <w:rsid w:val="00B60FBE"/>
    <w:rsid w:val="00B63722"/>
    <w:rsid w:val="00B64AC7"/>
    <w:rsid w:val="00B74681"/>
    <w:rsid w:val="00B74C6B"/>
    <w:rsid w:val="00B77423"/>
    <w:rsid w:val="00B87646"/>
    <w:rsid w:val="00B90CE7"/>
    <w:rsid w:val="00B91D9B"/>
    <w:rsid w:val="00B92013"/>
    <w:rsid w:val="00B92BBC"/>
    <w:rsid w:val="00BA1579"/>
    <w:rsid w:val="00BA40AC"/>
    <w:rsid w:val="00BA5C41"/>
    <w:rsid w:val="00BA781F"/>
    <w:rsid w:val="00BB1BD0"/>
    <w:rsid w:val="00BB41A5"/>
    <w:rsid w:val="00BB4220"/>
    <w:rsid w:val="00BB7858"/>
    <w:rsid w:val="00BC47A8"/>
    <w:rsid w:val="00BC4B1A"/>
    <w:rsid w:val="00BC50F4"/>
    <w:rsid w:val="00BC5C9D"/>
    <w:rsid w:val="00BC5D62"/>
    <w:rsid w:val="00BD06CB"/>
    <w:rsid w:val="00BD0E57"/>
    <w:rsid w:val="00BE11AE"/>
    <w:rsid w:val="00BE157B"/>
    <w:rsid w:val="00BE622C"/>
    <w:rsid w:val="00BE68AF"/>
    <w:rsid w:val="00BE6BA6"/>
    <w:rsid w:val="00BE7AA5"/>
    <w:rsid w:val="00BF0DF7"/>
    <w:rsid w:val="00BF270C"/>
    <w:rsid w:val="00BF4FD3"/>
    <w:rsid w:val="00BF7727"/>
    <w:rsid w:val="00C0214B"/>
    <w:rsid w:val="00C05EFC"/>
    <w:rsid w:val="00C07C2C"/>
    <w:rsid w:val="00C20A90"/>
    <w:rsid w:val="00C23BB2"/>
    <w:rsid w:val="00C23C5B"/>
    <w:rsid w:val="00C24C30"/>
    <w:rsid w:val="00C3351A"/>
    <w:rsid w:val="00C3626F"/>
    <w:rsid w:val="00C37E53"/>
    <w:rsid w:val="00C44511"/>
    <w:rsid w:val="00C520F6"/>
    <w:rsid w:val="00C52A71"/>
    <w:rsid w:val="00C56074"/>
    <w:rsid w:val="00C606C9"/>
    <w:rsid w:val="00C62966"/>
    <w:rsid w:val="00C70C21"/>
    <w:rsid w:val="00C73EEE"/>
    <w:rsid w:val="00C76713"/>
    <w:rsid w:val="00C77B30"/>
    <w:rsid w:val="00C86F2C"/>
    <w:rsid w:val="00C970C0"/>
    <w:rsid w:val="00CA16B9"/>
    <w:rsid w:val="00CA181B"/>
    <w:rsid w:val="00CA3033"/>
    <w:rsid w:val="00CA56B0"/>
    <w:rsid w:val="00CB09B6"/>
    <w:rsid w:val="00CB2303"/>
    <w:rsid w:val="00CB3165"/>
    <w:rsid w:val="00CB4BF6"/>
    <w:rsid w:val="00CB4E60"/>
    <w:rsid w:val="00CB69F4"/>
    <w:rsid w:val="00CB73B8"/>
    <w:rsid w:val="00CC007C"/>
    <w:rsid w:val="00CD24E8"/>
    <w:rsid w:val="00CD3D72"/>
    <w:rsid w:val="00CD4BCA"/>
    <w:rsid w:val="00CE0EE6"/>
    <w:rsid w:val="00CE1615"/>
    <w:rsid w:val="00CE34AE"/>
    <w:rsid w:val="00CF655C"/>
    <w:rsid w:val="00D02A29"/>
    <w:rsid w:val="00D05C74"/>
    <w:rsid w:val="00D07518"/>
    <w:rsid w:val="00D07959"/>
    <w:rsid w:val="00D07EB9"/>
    <w:rsid w:val="00D16C39"/>
    <w:rsid w:val="00D27EEC"/>
    <w:rsid w:val="00D33443"/>
    <w:rsid w:val="00D34EB4"/>
    <w:rsid w:val="00D37BD6"/>
    <w:rsid w:val="00D4228D"/>
    <w:rsid w:val="00D42BE1"/>
    <w:rsid w:val="00D43733"/>
    <w:rsid w:val="00D44631"/>
    <w:rsid w:val="00D461F0"/>
    <w:rsid w:val="00D50D9D"/>
    <w:rsid w:val="00D53706"/>
    <w:rsid w:val="00D55BFA"/>
    <w:rsid w:val="00D5603D"/>
    <w:rsid w:val="00D5684E"/>
    <w:rsid w:val="00D56BE9"/>
    <w:rsid w:val="00D56E0A"/>
    <w:rsid w:val="00D56E9E"/>
    <w:rsid w:val="00D604C5"/>
    <w:rsid w:val="00D60EA4"/>
    <w:rsid w:val="00D637F7"/>
    <w:rsid w:val="00D63807"/>
    <w:rsid w:val="00D67EDB"/>
    <w:rsid w:val="00D71868"/>
    <w:rsid w:val="00D73099"/>
    <w:rsid w:val="00D73202"/>
    <w:rsid w:val="00D74363"/>
    <w:rsid w:val="00D77004"/>
    <w:rsid w:val="00D8005B"/>
    <w:rsid w:val="00D80828"/>
    <w:rsid w:val="00D81CD0"/>
    <w:rsid w:val="00D86A88"/>
    <w:rsid w:val="00D9248C"/>
    <w:rsid w:val="00D9431B"/>
    <w:rsid w:val="00DB0B71"/>
    <w:rsid w:val="00DB1EFE"/>
    <w:rsid w:val="00DB2170"/>
    <w:rsid w:val="00DC18D9"/>
    <w:rsid w:val="00DC191F"/>
    <w:rsid w:val="00DC1F30"/>
    <w:rsid w:val="00DC2C0E"/>
    <w:rsid w:val="00DC7813"/>
    <w:rsid w:val="00DD090A"/>
    <w:rsid w:val="00DD68A4"/>
    <w:rsid w:val="00DD7394"/>
    <w:rsid w:val="00DD7621"/>
    <w:rsid w:val="00DE186D"/>
    <w:rsid w:val="00DE1D69"/>
    <w:rsid w:val="00DE44FA"/>
    <w:rsid w:val="00DF27F4"/>
    <w:rsid w:val="00DF2D73"/>
    <w:rsid w:val="00E02820"/>
    <w:rsid w:val="00E03935"/>
    <w:rsid w:val="00E052F9"/>
    <w:rsid w:val="00E11420"/>
    <w:rsid w:val="00E14084"/>
    <w:rsid w:val="00E42AC8"/>
    <w:rsid w:val="00E5360E"/>
    <w:rsid w:val="00E5661A"/>
    <w:rsid w:val="00E6337D"/>
    <w:rsid w:val="00E634FD"/>
    <w:rsid w:val="00E6453A"/>
    <w:rsid w:val="00E64FA8"/>
    <w:rsid w:val="00E707E1"/>
    <w:rsid w:val="00E71878"/>
    <w:rsid w:val="00E762C4"/>
    <w:rsid w:val="00E77C9F"/>
    <w:rsid w:val="00E8369B"/>
    <w:rsid w:val="00E85EC3"/>
    <w:rsid w:val="00E96B4D"/>
    <w:rsid w:val="00E9741E"/>
    <w:rsid w:val="00E9744B"/>
    <w:rsid w:val="00EA0BB5"/>
    <w:rsid w:val="00EA2E6C"/>
    <w:rsid w:val="00EA5AA0"/>
    <w:rsid w:val="00EA5AAE"/>
    <w:rsid w:val="00EA7249"/>
    <w:rsid w:val="00EC05DC"/>
    <w:rsid w:val="00EC5808"/>
    <w:rsid w:val="00ED3B28"/>
    <w:rsid w:val="00ED69D5"/>
    <w:rsid w:val="00EE4D3B"/>
    <w:rsid w:val="00EE79A1"/>
    <w:rsid w:val="00F005F4"/>
    <w:rsid w:val="00F034C1"/>
    <w:rsid w:val="00F03984"/>
    <w:rsid w:val="00F07156"/>
    <w:rsid w:val="00F14DAF"/>
    <w:rsid w:val="00F166E4"/>
    <w:rsid w:val="00F2189E"/>
    <w:rsid w:val="00F24E8C"/>
    <w:rsid w:val="00F304C5"/>
    <w:rsid w:val="00F33424"/>
    <w:rsid w:val="00F33A6A"/>
    <w:rsid w:val="00F33CDA"/>
    <w:rsid w:val="00F354CA"/>
    <w:rsid w:val="00F371CF"/>
    <w:rsid w:val="00F47593"/>
    <w:rsid w:val="00F50175"/>
    <w:rsid w:val="00F50BD1"/>
    <w:rsid w:val="00F5691C"/>
    <w:rsid w:val="00F633E0"/>
    <w:rsid w:val="00F70E83"/>
    <w:rsid w:val="00F721E0"/>
    <w:rsid w:val="00F72BF1"/>
    <w:rsid w:val="00F75DDE"/>
    <w:rsid w:val="00F76F14"/>
    <w:rsid w:val="00F77661"/>
    <w:rsid w:val="00F814E4"/>
    <w:rsid w:val="00F81861"/>
    <w:rsid w:val="00F82363"/>
    <w:rsid w:val="00F86740"/>
    <w:rsid w:val="00F92E54"/>
    <w:rsid w:val="00F969EC"/>
    <w:rsid w:val="00F97440"/>
    <w:rsid w:val="00FA018F"/>
    <w:rsid w:val="00FB32C6"/>
    <w:rsid w:val="00FB5CC9"/>
    <w:rsid w:val="00FB66D5"/>
    <w:rsid w:val="00FC0050"/>
    <w:rsid w:val="00FC0BD8"/>
    <w:rsid w:val="00FC17B5"/>
    <w:rsid w:val="00FC7C27"/>
    <w:rsid w:val="00FD1A8E"/>
    <w:rsid w:val="00FD34B2"/>
    <w:rsid w:val="00FD4C6C"/>
    <w:rsid w:val="00FD5515"/>
    <w:rsid w:val="00FE0802"/>
    <w:rsid w:val="00FE2B64"/>
    <w:rsid w:val="00FE3E69"/>
    <w:rsid w:val="00FE41A9"/>
    <w:rsid w:val="00FE429C"/>
    <w:rsid w:val="00FE7462"/>
    <w:rsid w:val="00FF024B"/>
    <w:rsid w:val="00FF2102"/>
    <w:rsid w:val="00FF23D5"/>
    <w:rsid w:val="00FF32C6"/>
    <w:rsid w:val="00FF6D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13AB3"/>
    <w:pPr>
      <w:spacing w:after="200" w:line="276" w:lineRule="auto"/>
      <w:jc w:val="both"/>
    </w:pPr>
    <w:rPr>
      <w:rFonts w:ascii="Arial" w:eastAsia="Times New Roman" w:hAnsi="Arial" w:cs="Arial"/>
    </w:rPr>
  </w:style>
  <w:style w:type="paragraph" w:styleId="Heading1">
    <w:name w:val="heading 1"/>
    <w:basedOn w:val="Normal"/>
    <w:next w:val="Normal"/>
    <w:link w:val="Heading1Char"/>
    <w:uiPriority w:val="99"/>
    <w:qFormat/>
    <w:rsid w:val="00900E7F"/>
    <w:pPr>
      <w:keepNext/>
      <w:widowControl w:val="0"/>
      <w:numPr>
        <w:numId w:val="2"/>
      </w:numPr>
      <w:adjustRightInd w:val="0"/>
      <w:spacing w:before="240" w:after="60" w:line="240" w:lineRule="auto"/>
      <w:textAlignment w:val="baseline"/>
      <w:outlineLvl w:val="0"/>
    </w:pPr>
    <w:rPr>
      <w:b/>
      <w:bCs/>
      <w:kern w:val="32"/>
      <w:sz w:val="36"/>
      <w:szCs w:val="36"/>
    </w:rPr>
  </w:style>
  <w:style w:type="paragraph" w:styleId="Heading2">
    <w:name w:val="heading 2"/>
    <w:basedOn w:val="Normal"/>
    <w:next w:val="Normal"/>
    <w:link w:val="Heading2Char"/>
    <w:uiPriority w:val="99"/>
    <w:qFormat/>
    <w:rsid w:val="00777A2F"/>
    <w:pPr>
      <w:keepNext/>
      <w:keepLines/>
      <w:numPr>
        <w:ilvl w:val="1"/>
        <w:numId w:val="2"/>
      </w:numPr>
      <w:spacing w:before="200" w:after="0"/>
      <w:outlineLvl w:val="1"/>
    </w:pPr>
    <w:rPr>
      <w:b/>
      <w:bCs/>
      <w:sz w:val="26"/>
      <w:szCs w:val="26"/>
    </w:rPr>
  </w:style>
  <w:style w:type="paragraph" w:styleId="Heading3">
    <w:name w:val="heading 3"/>
    <w:basedOn w:val="Normal"/>
    <w:next w:val="Normal"/>
    <w:link w:val="Heading3Char"/>
    <w:uiPriority w:val="99"/>
    <w:qFormat/>
    <w:rsid w:val="00777A2F"/>
    <w:pPr>
      <w:keepNext/>
      <w:keepLines/>
      <w:numPr>
        <w:ilvl w:val="2"/>
        <w:numId w:val="2"/>
      </w:numPr>
      <w:spacing w:before="200" w:after="0"/>
      <w:outlineLvl w:val="2"/>
    </w:pPr>
    <w:rPr>
      <w:b/>
      <w:bCs/>
      <w:sz w:val="24"/>
      <w:szCs w:val="24"/>
    </w:rPr>
  </w:style>
  <w:style w:type="paragraph" w:styleId="Heading4">
    <w:name w:val="heading 4"/>
    <w:basedOn w:val="Normal"/>
    <w:next w:val="Normal"/>
    <w:link w:val="Heading4Char"/>
    <w:uiPriority w:val="99"/>
    <w:qFormat/>
    <w:rsid w:val="00777A2F"/>
    <w:pPr>
      <w:keepNext/>
      <w:keepLines/>
      <w:numPr>
        <w:ilvl w:val="3"/>
        <w:numId w:val="2"/>
      </w:numPr>
      <w:spacing w:before="200" w:after="0"/>
      <w:outlineLvl w:val="3"/>
    </w:pPr>
    <w:rPr>
      <w:b/>
      <w:bCs/>
    </w:rPr>
  </w:style>
  <w:style w:type="paragraph" w:styleId="Heading5">
    <w:name w:val="heading 5"/>
    <w:basedOn w:val="Normal"/>
    <w:next w:val="Normal"/>
    <w:link w:val="Heading5Char"/>
    <w:uiPriority w:val="99"/>
    <w:qFormat/>
    <w:rsid w:val="00526144"/>
    <w:pPr>
      <w:keepNext/>
      <w:keepLines/>
      <w:numPr>
        <w:ilvl w:val="4"/>
        <w:numId w:val="2"/>
      </w:numPr>
      <w:spacing w:before="40" w:after="0"/>
      <w:outlineLvl w:val="4"/>
    </w:pPr>
    <w:rPr>
      <w:rFonts w:ascii="Cambria" w:eastAsia="MS ????" w:hAnsi="Cambria" w:cs="Cambria"/>
      <w:color w:val="365F91"/>
    </w:rPr>
  </w:style>
  <w:style w:type="paragraph" w:styleId="Heading6">
    <w:name w:val="heading 6"/>
    <w:basedOn w:val="Normal"/>
    <w:next w:val="Normal"/>
    <w:link w:val="Heading6Char"/>
    <w:uiPriority w:val="99"/>
    <w:qFormat/>
    <w:rsid w:val="00526144"/>
    <w:pPr>
      <w:keepNext/>
      <w:keepLines/>
      <w:numPr>
        <w:ilvl w:val="5"/>
        <w:numId w:val="2"/>
      </w:numPr>
      <w:spacing w:before="40" w:after="0"/>
      <w:outlineLvl w:val="5"/>
    </w:pPr>
    <w:rPr>
      <w:rFonts w:ascii="Cambria" w:eastAsia="MS ????" w:hAnsi="Cambria" w:cs="Cambria"/>
      <w:color w:val="243F60"/>
    </w:rPr>
  </w:style>
  <w:style w:type="paragraph" w:styleId="Heading7">
    <w:name w:val="heading 7"/>
    <w:basedOn w:val="Normal"/>
    <w:next w:val="Normal"/>
    <w:link w:val="Heading7Char"/>
    <w:uiPriority w:val="99"/>
    <w:qFormat/>
    <w:rsid w:val="00526144"/>
    <w:pPr>
      <w:keepNext/>
      <w:keepLines/>
      <w:numPr>
        <w:ilvl w:val="6"/>
        <w:numId w:val="2"/>
      </w:numPr>
      <w:spacing w:before="40" w:after="0"/>
      <w:outlineLvl w:val="6"/>
    </w:pPr>
    <w:rPr>
      <w:rFonts w:ascii="Cambria" w:eastAsia="MS ????" w:hAnsi="Cambria" w:cs="Cambria"/>
      <w:i/>
      <w:iCs/>
      <w:color w:val="243F60"/>
    </w:rPr>
  </w:style>
  <w:style w:type="paragraph" w:styleId="Heading8">
    <w:name w:val="heading 8"/>
    <w:basedOn w:val="Normal"/>
    <w:next w:val="Normal"/>
    <w:link w:val="Heading8Char"/>
    <w:uiPriority w:val="99"/>
    <w:qFormat/>
    <w:rsid w:val="00526144"/>
    <w:pPr>
      <w:keepNext/>
      <w:keepLines/>
      <w:numPr>
        <w:ilvl w:val="7"/>
        <w:numId w:val="2"/>
      </w:numPr>
      <w:spacing w:before="40" w:after="0"/>
      <w:outlineLvl w:val="7"/>
    </w:pPr>
    <w:rPr>
      <w:rFonts w:ascii="Cambria" w:eastAsia="MS ????" w:hAnsi="Cambria" w:cs="Cambria"/>
      <w:color w:val="272727"/>
      <w:sz w:val="21"/>
      <w:szCs w:val="21"/>
    </w:rPr>
  </w:style>
  <w:style w:type="paragraph" w:styleId="Heading9">
    <w:name w:val="heading 9"/>
    <w:basedOn w:val="Normal"/>
    <w:next w:val="Normal"/>
    <w:link w:val="Heading9Char"/>
    <w:uiPriority w:val="99"/>
    <w:qFormat/>
    <w:rsid w:val="00526144"/>
    <w:pPr>
      <w:keepNext/>
      <w:keepLines/>
      <w:numPr>
        <w:ilvl w:val="8"/>
        <w:numId w:val="2"/>
      </w:numPr>
      <w:spacing w:before="40" w:after="0"/>
      <w:outlineLvl w:val="8"/>
    </w:pPr>
    <w:rPr>
      <w:rFonts w:ascii="Cambria" w:eastAsia="MS ????"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E7F"/>
    <w:rPr>
      <w:rFonts w:ascii="Arial" w:hAnsi="Arial" w:cs="Arial"/>
      <w:b/>
      <w:bCs/>
      <w:kern w:val="32"/>
      <w:sz w:val="32"/>
      <w:szCs w:val="32"/>
    </w:rPr>
  </w:style>
  <w:style w:type="character" w:customStyle="1" w:styleId="Heading2Char">
    <w:name w:val="Heading 2 Char"/>
    <w:basedOn w:val="DefaultParagraphFont"/>
    <w:link w:val="Heading2"/>
    <w:uiPriority w:val="99"/>
    <w:locked/>
    <w:rsid w:val="00777A2F"/>
    <w:rPr>
      <w:rFonts w:ascii="Arial" w:hAnsi="Arial" w:cs="Arial"/>
      <w:b/>
      <w:bCs/>
      <w:sz w:val="26"/>
      <w:szCs w:val="26"/>
    </w:rPr>
  </w:style>
  <w:style w:type="character" w:customStyle="1" w:styleId="Heading3Char">
    <w:name w:val="Heading 3 Char"/>
    <w:basedOn w:val="DefaultParagraphFont"/>
    <w:link w:val="Heading3"/>
    <w:uiPriority w:val="99"/>
    <w:locked/>
    <w:rsid w:val="00777A2F"/>
    <w:rPr>
      <w:rFonts w:ascii="Arial" w:hAnsi="Arial" w:cs="Arial"/>
      <w:b/>
      <w:bCs/>
      <w:sz w:val="22"/>
      <w:szCs w:val="22"/>
    </w:rPr>
  </w:style>
  <w:style w:type="character" w:customStyle="1" w:styleId="Heading4Char">
    <w:name w:val="Heading 4 Char"/>
    <w:basedOn w:val="DefaultParagraphFont"/>
    <w:link w:val="Heading4"/>
    <w:uiPriority w:val="99"/>
    <w:locked/>
    <w:rsid w:val="00777A2F"/>
    <w:rPr>
      <w:rFonts w:ascii="Arial" w:hAnsi="Arial" w:cs="Arial"/>
      <w:b/>
      <w:bCs/>
      <w:sz w:val="22"/>
      <w:szCs w:val="22"/>
    </w:rPr>
  </w:style>
  <w:style w:type="character" w:customStyle="1" w:styleId="Heading5Char">
    <w:name w:val="Heading 5 Char"/>
    <w:basedOn w:val="DefaultParagraphFont"/>
    <w:link w:val="Heading5"/>
    <w:uiPriority w:val="99"/>
    <w:semiHidden/>
    <w:locked/>
    <w:rsid w:val="00526144"/>
    <w:rPr>
      <w:rFonts w:ascii="Cambria" w:eastAsia="MS ????" w:hAnsi="Cambria" w:cs="Cambria"/>
      <w:color w:val="365F91"/>
      <w:sz w:val="22"/>
      <w:szCs w:val="22"/>
    </w:rPr>
  </w:style>
  <w:style w:type="character" w:customStyle="1" w:styleId="Heading6Char">
    <w:name w:val="Heading 6 Char"/>
    <w:basedOn w:val="DefaultParagraphFont"/>
    <w:link w:val="Heading6"/>
    <w:uiPriority w:val="99"/>
    <w:semiHidden/>
    <w:locked/>
    <w:rsid w:val="00526144"/>
    <w:rPr>
      <w:rFonts w:ascii="Cambria" w:eastAsia="MS ????" w:hAnsi="Cambria" w:cs="Cambria"/>
      <w:color w:val="243F60"/>
      <w:sz w:val="22"/>
      <w:szCs w:val="22"/>
    </w:rPr>
  </w:style>
  <w:style w:type="character" w:customStyle="1" w:styleId="Heading7Char">
    <w:name w:val="Heading 7 Char"/>
    <w:basedOn w:val="DefaultParagraphFont"/>
    <w:link w:val="Heading7"/>
    <w:uiPriority w:val="99"/>
    <w:semiHidden/>
    <w:locked/>
    <w:rsid w:val="00526144"/>
    <w:rPr>
      <w:rFonts w:ascii="Cambria" w:eastAsia="MS ????" w:hAnsi="Cambria" w:cs="Cambria"/>
      <w:i/>
      <w:iCs/>
      <w:color w:val="243F60"/>
      <w:sz w:val="22"/>
      <w:szCs w:val="22"/>
    </w:rPr>
  </w:style>
  <w:style w:type="character" w:customStyle="1" w:styleId="Heading8Char">
    <w:name w:val="Heading 8 Char"/>
    <w:basedOn w:val="DefaultParagraphFont"/>
    <w:link w:val="Heading8"/>
    <w:uiPriority w:val="99"/>
    <w:semiHidden/>
    <w:locked/>
    <w:rsid w:val="00526144"/>
    <w:rPr>
      <w:rFonts w:ascii="Cambria" w:eastAsia="MS ????" w:hAnsi="Cambria" w:cs="Cambria"/>
      <w:color w:val="272727"/>
      <w:sz w:val="21"/>
      <w:szCs w:val="21"/>
    </w:rPr>
  </w:style>
  <w:style w:type="character" w:customStyle="1" w:styleId="Heading9Char">
    <w:name w:val="Heading 9 Char"/>
    <w:basedOn w:val="DefaultParagraphFont"/>
    <w:link w:val="Heading9"/>
    <w:uiPriority w:val="99"/>
    <w:semiHidden/>
    <w:locked/>
    <w:rsid w:val="00526144"/>
    <w:rPr>
      <w:rFonts w:ascii="Cambria" w:eastAsia="MS ????" w:hAnsi="Cambria" w:cs="Cambria"/>
      <w:i/>
      <w:iCs/>
      <w:color w:val="272727"/>
      <w:sz w:val="21"/>
      <w:szCs w:val="21"/>
    </w:rPr>
  </w:style>
  <w:style w:type="paragraph" w:customStyle="1" w:styleId="Marcela">
    <w:name w:val="Marcela"/>
    <w:basedOn w:val="Normal"/>
    <w:uiPriority w:val="99"/>
    <w:rsid w:val="009034B3"/>
    <w:pPr>
      <w:widowControl w:val="0"/>
      <w:adjustRightInd w:val="0"/>
      <w:spacing w:after="0" w:line="240" w:lineRule="auto"/>
      <w:textAlignment w:val="baseline"/>
    </w:pPr>
    <w:rPr>
      <w:rFonts w:ascii="Tahoma" w:hAnsi="Tahoma" w:cs="Tahoma"/>
      <w:sz w:val="24"/>
      <w:szCs w:val="24"/>
    </w:rPr>
  </w:style>
  <w:style w:type="paragraph" w:styleId="BalloonText">
    <w:name w:val="Balloon Text"/>
    <w:basedOn w:val="Normal"/>
    <w:link w:val="BalloonTextChar"/>
    <w:uiPriority w:val="99"/>
    <w:semiHidden/>
    <w:rsid w:val="0090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4B3"/>
    <w:rPr>
      <w:rFonts w:ascii="Tahoma" w:hAnsi="Tahoma" w:cs="Tahoma"/>
      <w:sz w:val="16"/>
      <w:szCs w:val="16"/>
      <w:lang w:eastAsia="cs-CZ"/>
    </w:rPr>
  </w:style>
  <w:style w:type="paragraph" w:customStyle="1" w:styleId="Default">
    <w:name w:val="Default"/>
    <w:uiPriority w:val="99"/>
    <w:rsid w:val="009034B3"/>
    <w:pPr>
      <w:widowControl w:val="0"/>
      <w:autoSpaceDE w:val="0"/>
      <w:autoSpaceDN w:val="0"/>
      <w:adjustRightInd w:val="0"/>
    </w:pPr>
    <w:rPr>
      <w:rFonts w:ascii="Arial,Bold" w:eastAsia="Times New Roman" w:hAnsi="Arial,Bold" w:cs="Arial,Bold"/>
      <w:color w:val="000000"/>
      <w:sz w:val="24"/>
      <w:szCs w:val="24"/>
    </w:rPr>
  </w:style>
  <w:style w:type="paragraph" w:customStyle="1" w:styleId="CM39">
    <w:name w:val="CM39"/>
    <w:basedOn w:val="Default"/>
    <w:next w:val="Default"/>
    <w:uiPriority w:val="99"/>
    <w:rsid w:val="009034B3"/>
    <w:rPr>
      <w:color w:val="auto"/>
    </w:rPr>
  </w:style>
  <w:style w:type="paragraph" w:customStyle="1" w:styleId="CM42">
    <w:name w:val="CM42"/>
    <w:basedOn w:val="Default"/>
    <w:next w:val="Default"/>
    <w:uiPriority w:val="99"/>
    <w:rsid w:val="009034B3"/>
    <w:rPr>
      <w:color w:val="auto"/>
    </w:rPr>
  </w:style>
  <w:style w:type="paragraph" w:customStyle="1" w:styleId="CM45">
    <w:name w:val="CM45"/>
    <w:basedOn w:val="Default"/>
    <w:next w:val="Default"/>
    <w:uiPriority w:val="99"/>
    <w:rsid w:val="009034B3"/>
    <w:rPr>
      <w:color w:val="auto"/>
    </w:rPr>
  </w:style>
  <w:style w:type="table" w:styleId="TableGrid">
    <w:name w:val="Table Grid"/>
    <w:basedOn w:val="TableNormal"/>
    <w:uiPriority w:val="99"/>
    <w:rsid w:val="009034B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3">
    <w:name w:val="CM43"/>
    <w:basedOn w:val="Default"/>
    <w:next w:val="Default"/>
    <w:uiPriority w:val="99"/>
    <w:rsid w:val="009034B3"/>
    <w:rPr>
      <w:color w:val="auto"/>
    </w:rPr>
  </w:style>
  <w:style w:type="paragraph" w:customStyle="1" w:styleId="CM46">
    <w:name w:val="CM46"/>
    <w:basedOn w:val="Default"/>
    <w:next w:val="Default"/>
    <w:uiPriority w:val="99"/>
    <w:rsid w:val="009034B3"/>
    <w:rPr>
      <w:color w:val="auto"/>
    </w:rPr>
  </w:style>
  <w:style w:type="paragraph" w:customStyle="1" w:styleId="CM47">
    <w:name w:val="CM47"/>
    <w:basedOn w:val="Default"/>
    <w:next w:val="Default"/>
    <w:uiPriority w:val="99"/>
    <w:rsid w:val="009034B3"/>
    <w:rPr>
      <w:color w:val="auto"/>
    </w:rPr>
  </w:style>
  <w:style w:type="paragraph" w:customStyle="1" w:styleId="CM6">
    <w:name w:val="CM6"/>
    <w:basedOn w:val="Default"/>
    <w:next w:val="Default"/>
    <w:uiPriority w:val="99"/>
    <w:rsid w:val="009034B3"/>
    <w:pPr>
      <w:spacing w:line="640" w:lineRule="atLeast"/>
    </w:pPr>
    <w:rPr>
      <w:color w:val="auto"/>
    </w:rPr>
  </w:style>
  <w:style w:type="paragraph" w:styleId="ListParagraph">
    <w:name w:val="List Paragraph"/>
    <w:basedOn w:val="Normal"/>
    <w:uiPriority w:val="99"/>
    <w:qFormat/>
    <w:rsid w:val="00B74681"/>
    <w:pPr>
      <w:ind w:left="720"/>
    </w:pPr>
  </w:style>
  <w:style w:type="paragraph" w:customStyle="1" w:styleId="CM15">
    <w:name w:val="CM15"/>
    <w:basedOn w:val="Default"/>
    <w:next w:val="Default"/>
    <w:uiPriority w:val="99"/>
    <w:rsid w:val="00632093"/>
    <w:pPr>
      <w:spacing w:line="416" w:lineRule="atLeast"/>
    </w:pPr>
    <w:rPr>
      <w:color w:val="auto"/>
    </w:rPr>
  </w:style>
  <w:style w:type="paragraph" w:customStyle="1" w:styleId="CM11">
    <w:name w:val="CM11"/>
    <w:basedOn w:val="Default"/>
    <w:next w:val="Default"/>
    <w:uiPriority w:val="99"/>
    <w:rsid w:val="00632093"/>
    <w:pPr>
      <w:spacing w:line="416" w:lineRule="atLeast"/>
    </w:pPr>
    <w:rPr>
      <w:color w:val="auto"/>
    </w:rPr>
  </w:style>
  <w:style w:type="paragraph" w:customStyle="1" w:styleId="CM18">
    <w:name w:val="CM18"/>
    <w:basedOn w:val="Default"/>
    <w:next w:val="Default"/>
    <w:uiPriority w:val="99"/>
    <w:rsid w:val="00632093"/>
    <w:pPr>
      <w:spacing w:line="416" w:lineRule="atLeast"/>
    </w:pPr>
    <w:rPr>
      <w:color w:val="auto"/>
    </w:rPr>
  </w:style>
  <w:style w:type="paragraph" w:styleId="Header">
    <w:name w:val="header"/>
    <w:basedOn w:val="Normal"/>
    <w:link w:val="HeaderChar"/>
    <w:uiPriority w:val="99"/>
    <w:rsid w:val="00A1391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391E"/>
    <w:rPr>
      <w:rFonts w:eastAsia="Times New Roman" w:cs="Times New Roman"/>
      <w:lang w:eastAsia="cs-CZ"/>
    </w:rPr>
  </w:style>
  <w:style w:type="paragraph" w:styleId="Footer">
    <w:name w:val="footer"/>
    <w:basedOn w:val="Normal"/>
    <w:link w:val="FooterChar"/>
    <w:uiPriority w:val="99"/>
    <w:rsid w:val="00A1391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391E"/>
    <w:rPr>
      <w:rFonts w:eastAsia="Times New Roman" w:cs="Times New Roman"/>
      <w:lang w:eastAsia="cs-CZ"/>
    </w:rPr>
  </w:style>
  <w:style w:type="paragraph" w:customStyle="1" w:styleId="CM54">
    <w:name w:val="CM54"/>
    <w:basedOn w:val="Default"/>
    <w:next w:val="Default"/>
    <w:uiPriority w:val="99"/>
    <w:rsid w:val="0020585D"/>
    <w:rPr>
      <w:color w:val="auto"/>
    </w:rPr>
  </w:style>
  <w:style w:type="paragraph" w:customStyle="1" w:styleId="CM34">
    <w:name w:val="CM34"/>
    <w:basedOn w:val="Default"/>
    <w:next w:val="Default"/>
    <w:uiPriority w:val="99"/>
    <w:rsid w:val="005D4EF5"/>
    <w:pPr>
      <w:spacing w:line="331" w:lineRule="atLeast"/>
    </w:pPr>
    <w:rPr>
      <w:color w:val="auto"/>
    </w:rPr>
  </w:style>
  <w:style w:type="paragraph" w:customStyle="1" w:styleId="CM53">
    <w:name w:val="CM53"/>
    <w:basedOn w:val="Default"/>
    <w:next w:val="Default"/>
    <w:uiPriority w:val="99"/>
    <w:rsid w:val="005D4EF5"/>
    <w:rPr>
      <w:color w:val="auto"/>
    </w:rPr>
  </w:style>
  <w:style w:type="paragraph" w:customStyle="1" w:styleId="CM36">
    <w:name w:val="CM36"/>
    <w:basedOn w:val="Default"/>
    <w:next w:val="Default"/>
    <w:uiPriority w:val="99"/>
    <w:rsid w:val="005D4EF5"/>
    <w:pPr>
      <w:spacing w:line="388" w:lineRule="atLeast"/>
    </w:pPr>
    <w:rPr>
      <w:color w:val="auto"/>
    </w:rPr>
  </w:style>
  <w:style w:type="character" w:styleId="SubtleEmphasis">
    <w:name w:val="Subtle Emphasis"/>
    <w:basedOn w:val="DefaultParagraphFont"/>
    <w:uiPriority w:val="99"/>
    <w:qFormat/>
    <w:rsid w:val="00024630"/>
    <w:rPr>
      <w:rFonts w:cs="Times New Roman"/>
      <w:i/>
      <w:iCs/>
      <w:color w:val="808080"/>
    </w:rPr>
  </w:style>
  <w:style w:type="character" w:styleId="PageNumber">
    <w:name w:val="page number"/>
    <w:basedOn w:val="DefaultParagraphFont"/>
    <w:uiPriority w:val="99"/>
    <w:rsid w:val="00012CB1"/>
    <w:rPr>
      <w:rFonts w:cs="Times New Roman"/>
    </w:rPr>
  </w:style>
  <w:style w:type="paragraph" w:styleId="TOCHeading">
    <w:name w:val="TOC Heading"/>
    <w:basedOn w:val="Heading1"/>
    <w:next w:val="Normal"/>
    <w:uiPriority w:val="99"/>
    <w:qFormat/>
    <w:rsid w:val="00012CB1"/>
    <w:pPr>
      <w:keepLines/>
      <w:widowControl/>
      <w:adjustRightInd/>
      <w:spacing w:before="480" w:after="0" w:line="276" w:lineRule="auto"/>
      <w:textAlignment w:val="auto"/>
      <w:outlineLvl w:val="9"/>
    </w:pPr>
    <w:rPr>
      <w:rFonts w:ascii="Cambria" w:hAnsi="Cambria" w:cs="Cambria"/>
      <w:color w:val="365F91"/>
      <w:kern w:val="0"/>
      <w:sz w:val="28"/>
      <w:szCs w:val="28"/>
      <w:lang w:eastAsia="en-US"/>
    </w:rPr>
  </w:style>
  <w:style w:type="paragraph" w:styleId="TOC1">
    <w:name w:val="toc 1"/>
    <w:basedOn w:val="Normal"/>
    <w:next w:val="Normal"/>
    <w:autoRedefine/>
    <w:uiPriority w:val="99"/>
    <w:semiHidden/>
    <w:rsid w:val="001864B4"/>
    <w:pPr>
      <w:tabs>
        <w:tab w:val="right" w:leader="dot" w:pos="9062"/>
      </w:tabs>
      <w:spacing w:after="100" w:line="240" w:lineRule="auto"/>
    </w:pPr>
  </w:style>
  <w:style w:type="paragraph" w:styleId="TOC2">
    <w:name w:val="toc 2"/>
    <w:basedOn w:val="Normal"/>
    <w:next w:val="Normal"/>
    <w:autoRedefine/>
    <w:uiPriority w:val="99"/>
    <w:semiHidden/>
    <w:rsid w:val="005D73C0"/>
    <w:pPr>
      <w:tabs>
        <w:tab w:val="left" w:pos="880"/>
        <w:tab w:val="right" w:leader="dot" w:pos="9062"/>
      </w:tabs>
      <w:spacing w:after="100"/>
      <w:ind w:left="220"/>
    </w:pPr>
    <w:rPr>
      <w:i/>
      <w:iCs/>
      <w:noProof/>
    </w:rPr>
  </w:style>
  <w:style w:type="paragraph" w:styleId="TOC3">
    <w:name w:val="toc 3"/>
    <w:basedOn w:val="Normal"/>
    <w:next w:val="Normal"/>
    <w:autoRedefine/>
    <w:uiPriority w:val="99"/>
    <w:semiHidden/>
    <w:rsid w:val="00012CB1"/>
    <w:pPr>
      <w:spacing w:after="100"/>
      <w:ind w:left="440"/>
    </w:pPr>
  </w:style>
  <w:style w:type="character" w:styleId="Hyperlink">
    <w:name w:val="Hyperlink"/>
    <w:basedOn w:val="DefaultParagraphFont"/>
    <w:uiPriority w:val="99"/>
    <w:rsid w:val="00012CB1"/>
    <w:rPr>
      <w:rFonts w:cs="Times New Roman"/>
      <w:color w:val="0000FF"/>
      <w:u w:val="single"/>
    </w:rPr>
  </w:style>
  <w:style w:type="paragraph" w:customStyle="1" w:styleId="Texttabulky">
    <w:name w:val="Text tabulky"/>
    <w:uiPriority w:val="99"/>
    <w:rsid w:val="00BC5C9D"/>
    <w:pPr>
      <w:autoSpaceDE w:val="0"/>
      <w:autoSpaceDN w:val="0"/>
      <w:adjustRightInd w:val="0"/>
    </w:pPr>
    <w:rPr>
      <w:rFonts w:ascii="Times New Roman" w:eastAsia="Times New Roman" w:hAnsi="Times New Roman"/>
      <w:color w:val="000000"/>
      <w:sz w:val="20"/>
      <w:szCs w:val="20"/>
    </w:rPr>
  </w:style>
  <w:style w:type="character" w:customStyle="1" w:styleId="adr">
    <w:name w:val="adr"/>
    <w:basedOn w:val="DefaultParagraphFont"/>
    <w:uiPriority w:val="99"/>
    <w:rsid w:val="005F695D"/>
    <w:rPr>
      <w:rFonts w:cs="Times New Roman"/>
    </w:rPr>
  </w:style>
  <w:style w:type="character" w:customStyle="1" w:styleId="street-address">
    <w:name w:val="street-address"/>
    <w:basedOn w:val="DefaultParagraphFont"/>
    <w:uiPriority w:val="99"/>
    <w:rsid w:val="005F695D"/>
    <w:rPr>
      <w:rFonts w:cs="Times New Roman"/>
    </w:rPr>
  </w:style>
  <w:style w:type="character" w:customStyle="1" w:styleId="postal-code">
    <w:name w:val="postal-code"/>
    <w:basedOn w:val="DefaultParagraphFont"/>
    <w:uiPriority w:val="99"/>
    <w:rsid w:val="005F695D"/>
    <w:rPr>
      <w:rFonts w:cs="Times New Roman"/>
    </w:rPr>
  </w:style>
  <w:style w:type="character" w:customStyle="1" w:styleId="locality">
    <w:name w:val="locality"/>
    <w:basedOn w:val="DefaultParagraphFont"/>
    <w:uiPriority w:val="99"/>
    <w:rsid w:val="005F695D"/>
    <w:rPr>
      <w:rFonts w:cs="Times New Roman"/>
    </w:rPr>
  </w:style>
  <w:style w:type="character" w:customStyle="1" w:styleId="value">
    <w:name w:val="value"/>
    <w:basedOn w:val="DefaultParagraphFont"/>
    <w:uiPriority w:val="99"/>
    <w:rsid w:val="005F695D"/>
    <w:rPr>
      <w:rFonts w:cs="Times New Roman"/>
    </w:rPr>
  </w:style>
  <w:style w:type="character" w:customStyle="1" w:styleId="fn">
    <w:name w:val="fn"/>
    <w:basedOn w:val="DefaultParagraphFont"/>
    <w:uiPriority w:val="99"/>
    <w:rsid w:val="00991B30"/>
    <w:rPr>
      <w:rFonts w:cs="Times New Roman"/>
    </w:rPr>
  </w:style>
  <w:style w:type="paragraph" w:styleId="PlainText">
    <w:name w:val="Plain Text"/>
    <w:basedOn w:val="Normal"/>
    <w:link w:val="PlainTextChar"/>
    <w:uiPriority w:val="99"/>
    <w:semiHidden/>
    <w:rsid w:val="00542FBD"/>
    <w:pPr>
      <w:spacing w:after="0" w:line="240" w:lineRule="auto"/>
    </w:pPr>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locked/>
    <w:rsid w:val="00542FBD"/>
    <w:rPr>
      <w:rFonts w:ascii="Consolas" w:hAnsi="Consolas" w:cs="Consolas"/>
      <w:sz w:val="21"/>
      <w:szCs w:val="21"/>
    </w:rPr>
  </w:style>
  <w:style w:type="paragraph" w:styleId="Title">
    <w:name w:val="Title"/>
    <w:basedOn w:val="Normal"/>
    <w:next w:val="Normal"/>
    <w:link w:val="TitleChar"/>
    <w:uiPriority w:val="99"/>
    <w:qFormat/>
    <w:rsid w:val="00840B2E"/>
    <w:pPr>
      <w:pBdr>
        <w:bottom w:val="single" w:sz="8" w:space="4" w:color="4F81BD"/>
      </w:pBdr>
      <w:spacing w:after="300" w:line="240" w:lineRule="auto"/>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locked/>
    <w:rsid w:val="00840B2E"/>
    <w:rPr>
      <w:rFonts w:ascii="Cambria" w:hAnsi="Cambria" w:cs="Cambria"/>
      <w:color w:val="17365D"/>
      <w:spacing w:val="5"/>
      <w:kern w:val="28"/>
      <w:sz w:val="52"/>
      <w:szCs w:val="52"/>
    </w:rPr>
  </w:style>
  <w:style w:type="paragraph" w:styleId="NoSpacing">
    <w:name w:val="No Spacing"/>
    <w:uiPriority w:val="99"/>
    <w:qFormat/>
    <w:rsid w:val="000B1E49"/>
    <w:rPr>
      <w:rFonts w:ascii="Arial" w:eastAsia="Times New Roman" w:hAnsi="Arial" w:cs="Arial"/>
      <w:sz w:val="20"/>
      <w:szCs w:val="20"/>
    </w:rPr>
  </w:style>
  <w:style w:type="paragraph" w:styleId="Caption">
    <w:name w:val="caption"/>
    <w:aliases w:val="Titulek Char"/>
    <w:basedOn w:val="Normal"/>
    <w:next w:val="Normal"/>
    <w:link w:val="CaptionChar"/>
    <w:uiPriority w:val="99"/>
    <w:qFormat/>
    <w:rsid w:val="003C7581"/>
    <w:pPr>
      <w:jc w:val="center"/>
    </w:pPr>
    <w:rPr>
      <w:rFonts w:eastAsia="Calibri"/>
      <w:i/>
      <w:iCs/>
    </w:rPr>
  </w:style>
  <w:style w:type="paragraph" w:styleId="TableofFigures">
    <w:name w:val="table of figures"/>
    <w:basedOn w:val="Normal"/>
    <w:next w:val="Normal"/>
    <w:uiPriority w:val="99"/>
    <w:semiHidden/>
    <w:rsid w:val="003C7581"/>
  </w:style>
  <w:style w:type="paragraph" w:styleId="BodyText">
    <w:name w:val="Body Text"/>
    <w:basedOn w:val="Normal"/>
    <w:link w:val="BodyTextChar"/>
    <w:uiPriority w:val="99"/>
    <w:rsid w:val="0019198B"/>
    <w:pPr>
      <w:spacing w:after="120" w:line="240" w:lineRule="auto"/>
    </w:pPr>
    <w:rPr>
      <w:sz w:val="28"/>
      <w:szCs w:val="28"/>
    </w:rPr>
  </w:style>
  <w:style w:type="character" w:customStyle="1" w:styleId="BodyTextChar">
    <w:name w:val="Body Text Char"/>
    <w:basedOn w:val="DefaultParagraphFont"/>
    <w:link w:val="BodyText"/>
    <w:uiPriority w:val="99"/>
    <w:locked/>
    <w:rsid w:val="0019198B"/>
    <w:rPr>
      <w:rFonts w:ascii="Arial" w:hAnsi="Arial" w:cs="Arial"/>
      <w:sz w:val="24"/>
      <w:szCs w:val="24"/>
    </w:rPr>
  </w:style>
  <w:style w:type="paragraph" w:customStyle="1" w:styleId="center">
    <w:name w:val="center"/>
    <w:basedOn w:val="Normal"/>
    <w:uiPriority w:val="99"/>
    <w:rsid w:val="0019198B"/>
    <w:pPr>
      <w:spacing w:before="100" w:beforeAutospacing="1" w:after="100" w:afterAutospacing="1" w:line="240" w:lineRule="auto"/>
    </w:pPr>
    <w:rPr>
      <w:sz w:val="28"/>
      <w:szCs w:val="28"/>
    </w:rPr>
  </w:style>
  <w:style w:type="character" w:customStyle="1" w:styleId="CaptionChar">
    <w:name w:val="Caption Char"/>
    <w:aliases w:val="Titulek Char Char"/>
    <w:link w:val="Caption"/>
    <w:uiPriority w:val="99"/>
    <w:locked/>
    <w:rsid w:val="00141676"/>
    <w:rPr>
      <w:rFonts w:ascii="Arial" w:hAnsi="Arial" w:cs="Arial"/>
      <w:i/>
      <w:iCs/>
      <w:sz w:val="22"/>
      <w:szCs w:val="22"/>
    </w:rPr>
  </w:style>
  <w:style w:type="paragraph" w:customStyle="1" w:styleId="temelin1">
    <w:name w:val="temelin1"/>
    <w:basedOn w:val="Normal"/>
    <w:uiPriority w:val="99"/>
    <w:rsid w:val="00BC4B1A"/>
    <w:pPr>
      <w:spacing w:after="0" w:line="240" w:lineRule="auto"/>
      <w:jc w:val="left"/>
    </w:pPr>
    <w:rPr>
      <w:position w:val="6"/>
      <w:sz w:val="20"/>
      <w:szCs w:val="20"/>
    </w:rPr>
  </w:style>
  <w:style w:type="paragraph" w:customStyle="1" w:styleId="xl29">
    <w:name w:val="xl29"/>
    <w:basedOn w:val="Normal"/>
    <w:uiPriority w:val="99"/>
    <w:rsid w:val="00316E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57"/>
      <w:jc w:val="left"/>
    </w:pPr>
    <w:rPr>
      <w:rFonts w:eastAsia="Arial Unicode MS"/>
      <w:sz w:val="24"/>
      <w:szCs w:val="24"/>
    </w:rPr>
  </w:style>
  <w:style w:type="character" w:customStyle="1" w:styleId="CharChar4">
    <w:name w:val="Char Char4"/>
    <w:uiPriority w:val="99"/>
    <w:locked/>
    <w:rsid w:val="00316E2D"/>
    <w:rPr>
      <w:rFonts w:cs="Times New Roman"/>
      <w:sz w:val="24"/>
      <w:szCs w:val="24"/>
    </w:rPr>
  </w:style>
  <w:style w:type="numbering" w:customStyle="1" w:styleId="cleneni">
    <w:name w:val="cleneni"/>
    <w:rsid w:val="007044C1"/>
    <w:pPr>
      <w:numPr>
        <w:numId w:val="1"/>
      </w:numPr>
    </w:pPr>
  </w:style>
</w:styles>
</file>

<file path=word/webSettings.xml><?xml version="1.0" encoding="utf-8"?>
<w:webSettings xmlns:r="http://schemas.openxmlformats.org/officeDocument/2006/relationships" xmlns:w="http://schemas.openxmlformats.org/wordprocessingml/2006/main">
  <w:divs>
    <w:div w:id="1792868637">
      <w:marLeft w:val="0"/>
      <w:marRight w:val="0"/>
      <w:marTop w:val="0"/>
      <w:marBottom w:val="0"/>
      <w:divBdr>
        <w:top w:val="none" w:sz="0" w:space="0" w:color="auto"/>
        <w:left w:val="none" w:sz="0" w:space="0" w:color="auto"/>
        <w:bottom w:val="none" w:sz="0" w:space="0" w:color="auto"/>
        <w:right w:val="none" w:sz="0" w:space="0" w:color="auto"/>
      </w:divBdr>
    </w:div>
    <w:div w:id="1792868638">
      <w:marLeft w:val="0"/>
      <w:marRight w:val="0"/>
      <w:marTop w:val="0"/>
      <w:marBottom w:val="0"/>
      <w:divBdr>
        <w:top w:val="none" w:sz="0" w:space="0" w:color="auto"/>
        <w:left w:val="none" w:sz="0" w:space="0" w:color="auto"/>
        <w:bottom w:val="none" w:sz="0" w:space="0" w:color="auto"/>
        <w:right w:val="none" w:sz="0" w:space="0" w:color="auto"/>
      </w:divBdr>
    </w:div>
    <w:div w:id="1792868640">
      <w:marLeft w:val="0"/>
      <w:marRight w:val="0"/>
      <w:marTop w:val="0"/>
      <w:marBottom w:val="0"/>
      <w:divBdr>
        <w:top w:val="none" w:sz="0" w:space="0" w:color="auto"/>
        <w:left w:val="none" w:sz="0" w:space="0" w:color="auto"/>
        <w:bottom w:val="none" w:sz="0" w:space="0" w:color="auto"/>
        <w:right w:val="none" w:sz="0" w:space="0" w:color="auto"/>
      </w:divBdr>
    </w:div>
    <w:div w:id="1792868641">
      <w:marLeft w:val="0"/>
      <w:marRight w:val="0"/>
      <w:marTop w:val="0"/>
      <w:marBottom w:val="0"/>
      <w:divBdr>
        <w:top w:val="none" w:sz="0" w:space="0" w:color="auto"/>
        <w:left w:val="none" w:sz="0" w:space="0" w:color="auto"/>
        <w:bottom w:val="none" w:sz="0" w:space="0" w:color="auto"/>
        <w:right w:val="none" w:sz="0" w:space="0" w:color="auto"/>
      </w:divBdr>
    </w:div>
    <w:div w:id="1792868642">
      <w:marLeft w:val="0"/>
      <w:marRight w:val="0"/>
      <w:marTop w:val="0"/>
      <w:marBottom w:val="0"/>
      <w:divBdr>
        <w:top w:val="none" w:sz="0" w:space="0" w:color="auto"/>
        <w:left w:val="none" w:sz="0" w:space="0" w:color="auto"/>
        <w:bottom w:val="none" w:sz="0" w:space="0" w:color="auto"/>
        <w:right w:val="none" w:sz="0" w:space="0" w:color="auto"/>
      </w:divBdr>
    </w:div>
    <w:div w:id="1792868643">
      <w:marLeft w:val="0"/>
      <w:marRight w:val="0"/>
      <w:marTop w:val="0"/>
      <w:marBottom w:val="0"/>
      <w:divBdr>
        <w:top w:val="none" w:sz="0" w:space="0" w:color="auto"/>
        <w:left w:val="none" w:sz="0" w:space="0" w:color="auto"/>
        <w:bottom w:val="none" w:sz="0" w:space="0" w:color="auto"/>
        <w:right w:val="none" w:sz="0" w:space="0" w:color="auto"/>
      </w:divBdr>
    </w:div>
    <w:div w:id="1792868644">
      <w:marLeft w:val="0"/>
      <w:marRight w:val="0"/>
      <w:marTop w:val="0"/>
      <w:marBottom w:val="0"/>
      <w:divBdr>
        <w:top w:val="none" w:sz="0" w:space="0" w:color="auto"/>
        <w:left w:val="none" w:sz="0" w:space="0" w:color="auto"/>
        <w:bottom w:val="none" w:sz="0" w:space="0" w:color="auto"/>
        <w:right w:val="none" w:sz="0" w:space="0" w:color="auto"/>
      </w:divBdr>
    </w:div>
    <w:div w:id="1792868645">
      <w:marLeft w:val="0"/>
      <w:marRight w:val="0"/>
      <w:marTop w:val="0"/>
      <w:marBottom w:val="0"/>
      <w:divBdr>
        <w:top w:val="none" w:sz="0" w:space="0" w:color="auto"/>
        <w:left w:val="none" w:sz="0" w:space="0" w:color="auto"/>
        <w:bottom w:val="none" w:sz="0" w:space="0" w:color="auto"/>
        <w:right w:val="none" w:sz="0" w:space="0" w:color="auto"/>
      </w:divBdr>
    </w:div>
    <w:div w:id="1792868646">
      <w:marLeft w:val="0"/>
      <w:marRight w:val="0"/>
      <w:marTop w:val="0"/>
      <w:marBottom w:val="0"/>
      <w:divBdr>
        <w:top w:val="none" w:sz="0" w:space="0" w:color="auto"/>
        <w:left w:val="none" w:sz="0" w:space="0" w:color="auto"/>
        <w:bottom w:val="none" w:sz="0" w:space="0" w:color="auto"/>
        <w:right w:val="none" w:sz="0" w:space="0" w:color="auto"/>
      </w:divBdr>
    </w:div>
    <w:div w:id="1792868647">
      <w:marLeft w:val="0"/>
      <w:marRight w:val="0"/>
      <w:marTop w:val="0"/>
      <w:marBottom w:val="0"/>
      <w:divBdr>
        <w:top w:val="none" w:sz="0" w:space="0" w:color="auto"/>
        <w:left w:val="none" w:sz="0" w:space="0" w:color="auto"/>
        <w:bottom w:val="none" w:sz="0" w:space="0" w:color="auto"/>
        <w:right w:val="none" w:sz="0" w:space="0" w:color="auto"/>
      </w:divBdr>
    </w:div>
    <w:div w:id="1792868648">
      <w:marLeft w:val="0"/>
      <w:marRight w:val="0"/>
      <w:marTop w:val="0"/>
      <w:marBottom w:val="0"/>
      <w:divBdr>
        <w:top w:val="none" w:sz="0" w:space="0" w:color="auto"/>
        <w:left w:val="none" w:sz="0" w:space="0" w:color="auto"/>
        <w:bottom w:val="none" w:sz="0" w:space="0" w:color="auto"/>
        <w:right w:val="none" w:sz="0" w:space="0" w:color="auto"/>
      </w:divBdr>
    </w:div>
    <w:div w:id="1792868649">
      <w:marLeft w:val="0"/>
      <w:marRight w:val="0"/>
      <w:marTop w:val="0"/>
      <w:marBottom w:val="0"/>
      <w:divBdr>
        <w:top w:val="none" w:sz="0" w:space="0" w:color="auto"/>
        <w:left w:val="none" w:sz="0" w:space="0" w:color="auto"/>
        <w:bottom w:val="none" w:sz="0" w:space="0" w:color="auto"/>
        <w:right w:val="none" w:sz="0" w:space="0" w:color="auto"/>
      </w:divBdr>
    </w:div>
    <w:div w:id="1792868650">
      <w:marLeft w:val="0"/>
      <w:marRight w:val="0"/>
      <w:marTop w:val="0"/>
      <w:marBottom w:val="0"/>
      <w:divBdr>
        <w:top w:val="none" w:sz="0" w:space="0" w:color="auto"/>
        <w:left w:val="none" w:sz="0" w:space="0" w:color="auto"/>
        <w:bottom w:val="none" w:sz="0" w:space="0" w:color="auto"/>
        <w:right w:val="none" w:sz="0" w:space="0" w:color="auto"/>
      </w:divBdr>
    </w:div>
    <w:div w:id="1792868651">
      <w:marLeft w:val="0"/>
      <w:marRight w:val="0"/>
      <w:marTop w:val="0"/>
      <w:marBottom w:val="0"/>
      <w:divBdr>
        <w:top w:val="none" w:sz="0" w:space="0" w:color="auto"/>
        <w:left w:val="none" w:sz="0" w:space="0" w:color="auto"/>
        <w:bottom w:val="none" w:sz="0" w:space="0" w:color="auto"/>
        <w:right w:val="none" w:sz="0" w:space="0" w:color="auto"/>
      </w:divBdr>
    </w:div>
    <w:div w:id="1792868652">
      <w:marLeft w:val="0"/>
      <w:marRight w:val="0"/>
      <w:marTop w:val="0"/>
      <w:marBottom w:val="0"/>
      <w:divBdr>
        <w:top w:val="none" w:sz="0" w:space="0" w:color="auto"/>
        <w:left w:val="none" w:sz="0" w:space="0" w:color="auto"/>
        <w:bottom w:val="none" w:sz="0" w:space="0" w:color="auto"/>
        <w:right w:val="none" w:sz="0" w:space="0" w:color="auto"/>
      </w:divBdr>
    </w:div>
    <w:div w:id="1792868654">
      <w:marLeft w:val="0"/>
      <w:marRight w:val="0"/>
      <w:marTop w:val="0"/>
      <w:marBottom w:val="0"/>
      <w:divBdr>
        <w:top w:val="none" w:sz="0" w:space="0" w:color="auto"/>
        <w:left w:val="none" w:sz="0" w:space="0" w:color="auto"/>
        <w:bottom w:val="none" w:sz="0" w:space="0" w:color="auto"/>
        <w:right w:val="none" w:sz="0" w:space="0" w:color="auto"/>
      </w:divBdr>
    </w:div>
    <w:div w:id="1792868656">
      <w:marLeft w:val="0"/>
      <w:marRight w:val="0"/>
      <w:marTop w:val="0"/>
      <w:marBottom w:val="0"/>
      <w:divBdr>
        <w:top w:val="none" w:sz="0" w:space="0" w:color="auto"/>
        <w:left w:val="none" w:sz="0" w:space="0" w:color="auto"/>
        <w:bottom w:val="none" w:sz="0" w:space="0" w:color="auto"/>
        <w:right w:val="none" w:sz="0" w:space="0" w:color="auto"/>
      </w:divBdr>
    </w:div>
    <w:div w:id="1792868657">
      <w:marLeft w:val="0"/>
      <w:marRight w:val="0"/>
      <w:marTop w:val="0"/>
      <w:marBottom w:val="0"/>
      <w:divBdr>
        <w:top w:val="none" w:sz="0" w:space="0" w:color="auto"/>
        <w:left w:val="none" w:sz="0" w:space="0" w:color="auto"/>
        <w:bottom w:val="none" w:sz="0" w:space="0" w:color="auto"/>
        <w:right w:val="none" w:sz="0" w:space="0" w:color="auto"/>
      </w:divBdr>
    </w:div>
    <w:div w:id="1792868658">
      <w:marLeft w:val="0"/>
      <w:marRight w:val="0"/>
      <w:marTop w:val="0"/>
      <w:marBottom w:val="0"/>
      <w:divBdr>
        <w:top w:val="none" w:sz="0" w:space="0" w:color="auto"/>
        <w:left w:val="none" w:sz="0" w:space="0" w:color="auto"/>
        <w:bottom w:val="none" w:sz="0" w:space="0" w:color="auto"/>
        <w:right w:val="none" w:sz="0" w:space="0" w:color="auto"/>
      </w:divBdr>
    </w:div>
    <w:div w:id="1792868659">
      <w:marLeft w:val="0"/>
      <w:marRight w:val="0"/>
      <w:marTop w:val="0"/>
      <w:marBottom w:val="0"/>
      <w:divBdr>
        <w:top w:val="none" w:sz="0" w:space="0" w:color="auto"/>
        <w:left w:val="none" w:sz="0" w:space="0" w:color="auto"/>
        <w:bottom w:val="none" w:sz="0" w:space="0" w:color="auto"/>
        <w:right w:val="none" w:sz="0" w:space="0" w:color="auto"/>
      </w:divBdr>
    </w:div>
    <w:div w:id="1792868660">
      <w:marLeft w:val="0"/>
      <w:marRight w:val="0"/>
      <w:marTop w:val="0"/>
      <w:marBottom w:val="0"/>
      <w:divBdr>
        <w:top w:val="none" w:sz="0" w:space="0" w:color="auto"/>
        <w:left w:val="none" w:sz="0" w:space="0" w:color="auto"/>
        <w:bottom w:val="none" w:sz="0" w:space="0" w:color="auto"/>
        <w:right w:val="none" w:sz="0" w:space="0" w:color="auto"/>
      </w:divBdr>
    </w:div>
    <w:div w:id="1792868661">
      <w:marLeft w:val="0"/>
      <w:marRight w:val="0"/>
      <w:marTop w:val="0"/>
      <w:marBottom w:val="0"/>
      <w:divBdr>
        <w:top w:val="none" w:sz="0" w:space="0" w:color="auto"/>
        <w:left w:val="none" w:sz="0" w:space="0" w:color="auto"/>
        <w:bottom w:val="none" w:sz="0" w:space="0" w:color="auto"/>
        <w:right w:val="none" w:sz="0" w:space="0" w:color="auto"/>
      </w:divBdr>
    </w:div>
    <w:div w:id="1792868662">
      <w:marLeft w:val="0"/>
      <w:marRight w:val="0"/>
      <w:marTop w:val="0"/>
      <w:marBottom w:val="0"/>
      <w:divBdr>
        <w:top w:val="none" w:sz="0" w:space="0" w:color="auto"/>
        <w:left w:val="none" w:sz="0" w:space="0" w:color="auto"/>
        <w:bottom w:val="none" w:sz="0" w:space="0" w:color="auto"/>
        <w:right w:val="none" w:sz="0" w:space="0" w:color="auto"/>
      </w:divBdr>
    </w:div>
    <w:div w:id="1792868663">
      <w:marLeft w:val="0"/>
      <w:marRight w:val="0"/>
      <w:marTop w:val="0"/>
      <w:marBottom w:val="0"/>
      <w:divBdr>
        <w:top w:val="none" w:sz="0" w:space="0" w:color="auto"/>
        <w:left w:val="none" w:sz="0" w:space="0" w:color="auto"/>
        <w:bottom w:val="none" w:sz="0" w:space="0" w:color="auto"/>
        <w:right w:val="none" w:sz="0" w:space="0" w:color="auto"/>
      </w:divBdr>
    </w:div>
    <w:div w:id="1792868664">
      <w:marLeft w:val="0"/>
      <w:marRight w:val="0"/>
      <w:marTop w:val="0"/>
      <w:marBottom w:val="0"/>
      <w:divBdr>
        <w:top w:val="none" w:sz="0" w:space="0" w:color="auto"/>
        <w:left w:val="none" w:sz="0" w:space="0" w:color="auto"/>
        <w:bottom w:val="none" w:sz="0" w:space="0" w:color="auto"/>
        <w:right w:val="none" w:sz="0" w:space="0" w:color="auto"/>
      </w:divBdr>
    </w:div>
    <w:div w:id="1792868665">
      <w:marLeft w:val="0"/>
      <w:marRight w:val="0"/>
      <w:marTop w:val="0"/>
      <w:marBottom w:val="0"/>
      <w:divBdr>
        <w:top w:val="none" w:sz="0" w:space="0" w:color="auto"/>
        <w:left w:val="none" w:sz="0" w:space="0" w:color="auto"/>
        <w:bottom w:val="none" w:sz="0" w:space="0" w:color="auto"/>
        <w:right w:val="none" w:sz="0" w:space="0" w:color="auto"/>
      </w:divBdr>
    </w:div>
    <w:div w:id="1792868666">
      <w:marLeft w:val="0"/>
      <w:marRight w:val="0"/>
      <w:marTop w:val="0"/>
      <w:marBottom w:val="0"/>
      <w:divBdr>
        <w:top w:val="none" w:sz="0" w:space="0" w:color="auto"/>
        <w:left w:val="none" w:sz="0" w:space="0" w:color="auto"/>
        <w:bottom w:val="none" w:sz="0" w:space="0" w:color="auto"/>
        <w:right w:val="none" w:sz="0" w:space="0" w:color="auto"/>
      </w:divBdr>
    </w:div>
    <w:div w:id="1792868667">
      <w:marLeft w:val="0"/>
      <w:marRight w:val="0"/>
      <w:marTop w:val="0"/>
      <w:marBottom w:val="0"/>
      <w:divBdr>
        <w:top w:val="none" w:sz="0" w:space="0" w:color="auto"/>
        <w:left w:val="none" w:sz="0" w:space="0" w:color="auto"/>
        <w:bottom w:val="none" w:sz="0" w:space="0" w:color="auto"/>
        <w:right w:val="none" w:sz="0" w:space="0" w:color="auto"/>
      </w:divBdr>
    </w:div>
    <w:div w:id="1792868668">
      <w:marLeft w:val="0"/>
      <w:marRight w:val="0"/>
      <w:marTop w:val="0"/>
      <w:marBottom w:val="0"/>
      <w:divBdr>
        <w:top w:val="none" w:sz="0" w:space="0" w:color="auto"/>
        <w:left w:val="none" w:sz="0" w:space="0" w:color="auto"/>
        <w:bottom w:val="none" w:sz="0" w:space="0" w:color="auto"/>
        <w:right w:val="none" w:sz="0" w:space="0" w:color="auto"/>
      </w:divBdr>
    </w:div>
    <w:div w:id="1792868669">
      <w:marLeft w:val="0"/>
      <w:marRight w:val="0"/>
      <w:marTop w:val="0"/>
      <w:marBottom w:val="0"/>
      <w:divBdr>
        <w:top w:val="none" w:sz="0" w:space="0" w:color="auto"/>
        <w:left w:val="none" w:sz="0" w:space="0" w:color="auto"/>
        <w:bottom w:val="none" w:sz="0" w:space="0" w:color="auto"/>
        <w:right w:val="none" w:sz="0" w:space="0" w:color="auto"/>
      </w:divBdr>
    </w:div>
    <w:div w:id="1792868670">
      <w:marLeft w:val="0"/>
      <w:marRight w:val="0"/>
      <w:marTop w:val="0"/>
      <w:marBottom w:val="0"/>
      <w:divBdr>
        <w:top w:val="none" w:sz="0" w:space="0" w:color="auto"/>
        <w:left w:val="none" w:sz="0" w:space="0" w:color="auto"/>
        <w:bottom w:val="none" w:sz="0" w:space="0" w:color="auto"/>
        <w:right w:val="none" w:sz="0" w:space="0" w:color="auto"/>
      </w:divBdr>
    </w:div>
    <w:div w:id="1792868671">
      <w:marLeft w:val="0"/>
      <w:marRight w:val="0"/>
      <w:marTop w:val="0"/>
      <w:marBottom w:val="0"/>
      <w:divBdr>
        <w:top w:val="none" w:sz="0" w:space="0" w:color="auto"/>
        <w:left w:val="none" w:sz="0" w:space="0" w:color="auto"/>
        <w:bottom w:val="none" w:sz="0" w:space="0" w:color="auto"/>
        <w:right w:val="none" w:sz="0" w:space="0" w:color="auto"/>
      </w:divBdr>
      <w:divsChild>
        <w:div w:id="1792868639">
          <w:marLeft w:val="0"/>
          <w:marRight w:val="0"/>
          <w:marTop w:val="0"/>
          <w:marBottom w:val="0"/>
          <w:divBdr>
            <w:top w:val="none" w:sz="0" w:space="0" w:color="auto"/>
            <w:left w:val="none" w:sz="0" w:space="0" w:color="auto"/>
            <w:bottom w:val="none" w:sz="0" w:space="0" w:color="auto"/>
            <w:right w:val="none" w:sz="0" w:space="0" w:color="auto"/>
          </w:divBdr>
          <w:divsChild>
            <w:div w:id="1792868655">
              <w:marLeft w:val="0"/>
              <w:marRight w:val="0"/>
              <w:marTop w:val="0"/>
              <w:marBottom w:val="0"/>
              <w:divBdr>
                <w:top w:val="none" w:sz="0" w:space="0" w:color="auto"/>
                <w:left w:val="none" w:sz="0" w:space="0" w:color="auto"/>
                <w:bottom w:val="none" w:sz="0" w:space="0" w:color="auto"/>
                <w:right w:val="none" w:sz="0" w:space="0" w:color="auto"/>
              </w:divBdr>
              <w:divsChild>
                <w:div w:id="1792868693">
                  <w:marLeft w:val="0"/>
                  <w:marRight w:val="0"/>
                  <w:marTop w:val="0"/>
                  <w:marBottom w:val="0"/>
                  <w:divBdr>
                    <w:top w:val="none" w:sz="0" w:space="0" w:color="auto"/>
                    <w:left w:val="none" w:sz="0" w:space="0" w:color="auto"/>
                    <w:bottom w:val="none" w:sz="0" w:space="0" w:color="auto"/>
                    <w:right w:val="none" w:sz="0" w:space="0" w:color="auto"/>
                  </w:divBdr>
                  <w:divsChild>
                    <w:div w:id="1792868653">
                      <w:marLeft w:val="0"/>
                      <w:marRight w:val="0"/>
                      <w:marTop w:val="0"/>
                      <w:marBottom w:val="0"/>
                      <w:divBdr>
                        <w:top w:val="none" w:sz="0" w:space="0" w:color="auto"/>
                        <w:left w:val="none" w:sz="0" w:space="0" w:color="auto"/>
                        <w:bottom w:val="none" w:sz="0" w:space="0" w:color="auto"/>
                        <w:right w:val="none" w:sz="0" w:space="0" w:color="auto"/>
                      </w:divBdr>
                      <w:divsChild>
                        <w:div w:id="1792868692">
                          <w:marLeft w:val="0"/>
                          <w:marRight w:val="-15070"/>
                          <w:marTop w:val="0"/>
                          <w:marBottom w:val="0"/>
                          <w:divBdr>
                            <w:top w:val="none" w:sz="0" w:space="0" w:color="auto"/>
                            <w:left w:val="none" w:sz="0" w:space="0" w:color="auto"/>
                            <w:bottom w:val="none" w:sz="0" w:space="0" w:color="auto"/>
                            <w:right w:val="none" w:sz="0" w:space="0" w:color="auto"/>
                          </w:divBdr>
                          <w:divsChild>
                            <w:div w:id="1792868721">
                              <w:marLeft w:val="0"/>
                              <w:marRight w:val="0"/>
                              <w:marTop w:val="0"/>
                              <w:marBottom w:val="0"/>
                              <w:divBdr>
                                <w:top w:val="none" w:sz="0" w:space="0" w:color="auto"/>
                                <w:left w:val="none" w:sz="0" w:space="0" w:color="auto"/>
                                <w:bottom w:val="none" w:sz="0" w:space="0" w:color="auto"/>
                                <w:right w:val="none" w:sz="0" w:space="0" w:color="auto"/>
                              </w:divBdr>
                              <w:divsChild>
                                <w:div w:id="1792868718">
                                  <w:marLeft w:val="0"/>
                                  <w:marRight w:val="0"/>
                                  <w:marTop w:val="0"/>
                                  <w:marBottom w:val="0"/>
                                  <w:divBdr>
                                    <w:top w:val="none" w:sz="0" w:space="0" w:color="auto"/>
                                    <w:left w:val="none" w:sz="0" w:space="0" w:color="auto"/>
                                    <w:bottom w:val="none" w:sz="0" w:space="0" w:color="auto"/>
                                    <w:right w:val="none" w:sz="0" w:space="0" w:color="auto"/>
                                  </w:divBdr>
                                  <w:divsChild>
                                    <w:div w:id="1792868710">
                                      <w:marLeft w:val="0"/>
                                      <w:marRight w:val="0"/>
                                      <w:marTop w:val="0"/>
                                      <w:marBottom w:val="0"/>
                                      <w:divBdr>
                                        <w:top w:val="none" w:sz="0" w:space="0" w:color="auto"/>
                                        <w:left w:val="none" w:sz="0" w:space="0" w:color="auto"/>
                                        <w:bottom w:val="none" w:sz="0" w:space="0" w:color="auto"/>
                                        <w:right w:val="none" w:sz="0" w:space="0" w:color="auto"/>
                                      </w:divBdr>
                                      <w:divsChild>
                                        <w:div w:id="1792868720">
                                          <w:marLeft w:val="0"/>
                                          <w:marRight w:val="0"/>
                                          <w:marTop w:val="0"/>
                                          <w:marBottom w:val="0"/>
                                          <w:divBdr>
                                            <w:top w:val="none" w:sz="0" w:space="0" w:color="auto"/>
                                            <w:left w:val="none" w:sz="0" w:space="0" w:color="auto"/>
                                            <w:bottom w:val="none" w:sz="0" w:space="0" w:color="auto"/>
                                            <w:right w:val="none" w:sz="0" w:space="0" w:color="auto"/>
                                          </w:divBdr>
                                          <w:divsChild>
                                            <w:div w:id="17928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68672">
      <w:marLeft w:val="0"/>
      <w:marRight w:val="0"/>
      <w:marTop w:val="0"/>
      <w:marBottom w:val="0"/>
      <w:divBdr>
        <w:top w:val="none" w:sz="0" w:space="0" w:color="auto"/>
        <w:left w:val="none" w:sz="0" w:space="0" w:color="auto"/>
        <w:bottom w:val="none" w:sz="0" w:space="0" w:color="auto"/>
        <w:right w:val="none" w:sz="0" w:space="0" w:color="auto"/>
      </w:divBdr>
    </w:div>
    <w:div w:id="1792868673">
      <w:marLeft w:val="0"/>
      <w:marRight w:val="0"/>
      <w:marTop w:val="0"/>
      <w:marBottom w:val="0"/>
      <w:divBdr>
        <w:top w:val="none" w:sz="0" w:space="0" w:color="auto"/>
        <w:left w:val="none" w:sz="0" w:space="0" w:color="auto"/>
        <w:bottom w:val="none" w:sz="0" w:space="0" w:color="auto"/>
        <w:right w:val="none" w:sz="0" w:space="0" w:color="auto"/>
      </w:divBdr>
    </w:div>
    <w:div w:id="1792868674">
      <w:marLeft w:val="0"/>
      <w:marRight w:val="0"/>
      <w:marTop w:val="0"/>
      <w:marBottom w:val="0"/>
      <w:divBdr>
        <w:top w:val="none" w:sz="0" w:space="0" w:color="auto"/>
        <w:left w:val="none" w:sz="0" w:space="0" w:color="auto"/>
        <w:bottom w:val="none" w:sz="0" w:space="0" w:color="auto"/>
        <w:right w:val="none" w:sz="0" w:space="0" w:color="auto"/>
      </w:divBdr>
    </w:div>
    <w:div w:id="1792868675">
      <w:marLeft w:val="0"/>
      <w:marRight w:val="0"/>
      <w:marTop w:val="0"/>
      <w:marBottom w:val="0"/>
      <w:divBdr>
        <w:top w:val="none" w:sz="0" w:space="0" w:color="auto"/>
        <w:left w:val="none" w:sz="0" w:space="0" w:color="auto"/>
        <w:bottom w:val="none" w:sz="0" w:space="0" w:color="auto"/>
        <w:right w:val="none" w:sz="0" w:space="0" w:color="auto"/>
      </w:divBdr>
    </w:div>
    <w:div w:id="1792868676">
      <w:marLeft w:val="0"/>
      <w:marRight w:val="0"/>
      <w:marTop w:val="0"/>
      <w:marBottom w:val="0"/>
      <w:divBdr>
        <w:top w:val="none" w:sz="0" w:space="0" w:color="auto"/>
        <w:left w:val="none" w:sz="0" w:space="0" w:color="auto"/>
        <w:bottom w:val="none" w:sz="0" w:space="0" w:color="auto"/>
        <w:right w:val="none" w:sz="0" w:space="0" w:color="auto"/>
      </w:divBdr>
    </w:div>
    <w:div w:id="1792868677">
      <w:marLeft w:val="0"/>
      <w:marRight w:val="0"/>
      <w:marTop w:val="0"/>
      <w:marBottom w:val="0"/>
      <w:divBdr>
        <w:top w:val="none" w:sz="0" w:space="0" w:color="auto"/>
        <w:left w:val="none" w:sz="0" w:space="0" w:color="auto"/>
        <w:bottom w:val="none" w:sz="0" w:space="0" w:color="auto"/>
        <w:right w:val="none" w:sz="0" w:space="0" w:color="auto"/>
      </w:divBdr>
    </w:div>
    <w:div w:id="1792868678">
      <w:marLeft w:val="0"/>
      <w:marRight w:val="0"/>
      <w:marTop w:val="0"/>
      <w:marBottom w:val="0"/>
      <w:divBdr>
        <w:top w:val="none" w:sz="0" w:space="0" w:color="auto"/>
        <w:left w:val="none" w:sz="0" w:space="0" w:color="auto"/>
        <w:bottom w:val="none" w:sz="0" w:space="0" w:color="auto"/>
        <w:right w:val="none" w:sz="0" w:space="0" w:color="auto"/>
      </w:divBdr>
    </w:div>
    <w:div w:id="1792868679">
      <w:marLeft w:val="0"/>
      <w:marRight w:val="0"/>
      <w:marTop w:val="0"/>
      <w:marBottom w:val="0"/>
      <w:divBdr>
        <w:top w:val="none" w:sz="0" w:space="0" w:color="auto"/>
        <w:left w:val="none" w:sz="0" w:space="0" w:color="auto"/>
        <w:bottom w:val="none" w:sz="0" w:space="0" w:color="auto"/>
        <w:right w:val="none" w:sz="0" w:space="0" w:color="auto"/>
      </w:divBdr>
    </w:div>
    <w:div w:id="1792868680">
      <w:marLeft w:val="0"/>
      <w:marRight w:val="0"/>
      <w:marTop w:val="0"/>
      <w:marBottom w:val="0"/>
      <w:divBdr>
        <w:top w:val="none" w:sz="0" w:space="0" w:color="auto"/>
        <w:left w:val="none" w:sz="0" w:space="0" w:color="auto"/>
        <w:bottom w:val="none" w:sz="0" w:space="0" w:color="auto"/>
        <w:right w:val="none" w:sz="0" w:space="0" w:color="auto"/>
      </w:divBdr>
    </w:div>
    <w:div w:id="1792868681">
      <w:marLeft w:val="0"/>
      <w:marRight w:val="0"/>
      <w:marTop w:val="0"/>
      <w:marBottom w:val="0"/>
      <w:divBdr>
        <w:top w:val="none" w:sz="0" w:space="0" w:color="auto"/>
        <w:left w:val="none" w:sz="0" w:space="0" w:color="auto"/>
        <w:bottom w:val="none" w:sz="0" w:space="0" w:color="auto"/>
        <w:right w:val="none" w:sz="0" w:space="0" w:color="auto"/>
      </w:divBdr>
    </w:div>
    <w:div w:id="1792868682">
      <w:marLeft w:val="0"/>
      <w:marRight w:val="0"/>
      <w:marTop w:val="0"/>
      <w:marBottom w:val="0"/>
      <w:divBdr>
        <w:top w:val="none" w:sz="0" w:space="0" w:color="auto"/>
        <w:left w:val="none" w:sz="0" w:space="0" w:color="auto"/>
        <w:bottom w:val="none" w:sz="0" w:space="0" w:color="auto"/>
        <w:right w:val="none" w:sz="0" w:space="0" w:color="auto"/>
      </w:divBdr>
    </w:div>
    <w:div w:id="1792868683">
      <w:marLeft w:val="0"/>
      <w:marRight w:val="0"/>
      <w:marTop w:val="0"/>
      <w:marBottom w:val="0"/>
      <w:divBdr>
        <w:top w:val="none" w:sz="0" w:space="0" w:color="auto"/>
        <w:left w:val="none" w:sz="0" w:space="0" w:color="auto"/>
        <w:bottom w:val="none" w:sz="0" w:space="0" w:color="auto"/>
        <w:right w:val="none" w:sz="0" w:space="0" w:color="auto"/>
      </w:divBdr>
    </w:div>
    <w:div w:id="1792868684">
      <w:marLeft w:val="0"/>
      <w:marRight w:val="0"/>
      <w:marTop w:val="0"/>
      <w:marBottom w:val="0"/>
      <w:divBdr>
        <w:top w:val="none" w:sz="0" w:space="0" w:color="auto"/>
        <w:left w:val="none" w:sz="0" w:space="0" w:color="auto"/>
        <w:bottom w:val="none" w:sz="0" w:space="0" w:color="auto"/>
        <w:right w:val="none" w:sz="0" w:space="0" w:color="auto"/>
      </w:divBdr>
    </w:div>
    <w:div w:id="1792868685">
      <w:marLeft w:val="0"/>
      <w:marRight w:val="0"/>
      <w:marTop w:val="0"/>
      <w:marBottom w:val="0"/>
      <w:divBdr>
        <w:top w:val="none" w:sz="0" w:space="0" w:color="auto"/>
        <w:left w:val="none" w:sz="0" w:space="0" w:color="auto"/>
        <w:bottom w:val="none" w:sz="0" w:space="0" w:color="auto"/>
        <w:right w:val="none" w:sz="0" w:space="0" w:color="auto"/>
      </w:divBdr>
    </w:div>
    <w:div w:id="1792868686">
      <w:marLeft w:val="0"/>
      <w:marRight w:val="0"/>
      <w:marTop w:val="0"/>
      <w:marBottom w:val="0"/>
      <w:divBdr>
        <w:top w:val="none" w:sz="0" w:space="0" w:color="auto"/>
        <w:left w:val="none" w:sz="0" w:space="0" w:color="auto"/>
        <w:bottom w:val="none" w:sz="0" w:space="0" w:color="auto"/>
        <w:right w:val="none" w:sz="0" w:space="0" w:color="auto"/>
      </w:divBdr>
    </w:div>
    <w:div w:id="1792868687">
      <w:marLeft w:val="0"/>
      <w:marRight w:val="0"/>
      <w:marTop w:val="0"/>
      <w:marBottom w:val="0"/>
      <w:divBdr>
        <w:top w:val="none" w:sz="0" w:space="0" w:color="auto"/>
        <w:left w:val="none" w:sz="0" w:space="0" w:color="auto"/>
        <w:bottom w:val="none" w:sz="0" w:space="0" w:color="auto"/>
        <w:right w:val="none" w:sz="0" w:space="0" w:color="auto"/>
      </w:divBdr>
    </w:div>
    <w:div w:id="1792868688">
      <w:marLeft w:val="0"/>
      <w:marRight w:val="0"/>
      <w:marTop w:val="0"/>
      <w:marBottom w:val="0"/>
      <w:divBdr>
        <w:top w:val="none" w:sz="0" w:space="0" w:color="auto"/>
        <w:left w:val="none" w:sz="0" w:space="0" w:color="auto"/>
        <w:bottom w:val="none" w:sz="0" w:space="0" w:color="auto"/>
        <w:right w:val="none" w:sz="0" w:space="0" w:color="auto"/>
      </w:divBdr>
    </w:div>
    <w:div w:id="1792868689">
      <w:marLeft w:val="0"/>
      <w:marRight w:val="0"/>
      <w:marTop w:val="0"/>
      <w:marBottom w:val="0"/>
      <w:divBdr>
        <w:top w:val="none" w:sz="0" w:space="0" w:color="auto"/>
        <w:left w:val="none" w:sz="0" w:space="0" w:color="auto"/>
        <w:bottom w:val="none" w:sz="0" w:space="0" w:color="auto"/>
        <w:right w:val="none" w:sz="0" w:space="0" w:color="auto"/>
      </w:divBdr>
    </w:div>
    <w:div w:id="1792868690">
      <w:marLeft w:val="0"/>
      <w:marRight w:val="0"/>
      <w:marTop w:val="0"/>
      <w:marBottom w:val="0"/>
      <w:divBdr>
        <w:top w:val="none" w:sz="0" w:space="0" w:color="auto"/>
        <w:left w:val="none" w:sz="0" w:space="0" w:color="auto"/>
        <w:bottom w:val="none" w:sz="0" w:space="0" w:color="auto"/>
        <w:right w:val="none" w:sz="0" w:space="0" w:color="auto"/>
      </w:divBdr>
    </w:div>
    <w:div w:id="1792868691">
      <w:marLeft w:val="0"/>
      <w:marRight w:val="0"/>
      <w:marTop w:val="0"/>
      <w:marBottom w:val="0"/>
      <w:divBdr>
        <w:top w:val="none" w:sz="0" w:space="0" w:color="auto"/>
        <w:left w:val="none" w:sz="0" w:space="0" w:color="auto"/>
        <w:bottom w:val="none" w:sz="0" w:space="0" w:color="auto"/>
        <w:right w:val="none" w:sz="0" w:space="0" w:color="auto"/>
      </w:divBdr>
    </w:div>
    <w:div w:id="1792868694">
      <w:marLeft w:val="0"/>
      <w:marRight w:val="0"/>
      <w:marTop w:val="0"/>
      <w:marBottom w:val="0"/>
      <w:divBdr>
        <w:top w:val="none" w:sz="0" w:space="0" w:color="auto"/>
        <w:left w:val="none" w:sz="0" w:space="0" w:color="auto"/>
        <w:bottom w:val="none" w:sz="0" w:space="0" w:color="auto"/>
        <w:right w:val="none" w:sz="0" w:space="0" w:color="auto"/>
      </w:divBdr>
    </w:div>
    <w:div w:id="1792868695">
      <w:marLeft w:val="0"/>
      <w:marRight w:val="0"/>
      <w:marTop w:val="0"/>
      <w:marBottom w:val="0"/>
      <w:divBdr>
        <w:top w:val="none" w:sz="0" w:space="0" w:color="auto"/>
        <w:left w:val="none" w:sz="0" w:space="0" w:color="auto"/>
        <w:bottom w:val="none" w:sz="0" w:space="0" w:color="auto"/>
        <w:right w:val="none" w:sz="0" w:space="0" w:color="auto"/>
      </w:divBdr>
    </w:div>
    <w:div w:id="1792868696">
      <w:marLeft w:val="0"/>
      <w:marRight w:val="0"/>
      <w:marTop w:val="0"/>
      <w:marBottom w:val="0"/>
      <w:divBdr>
        <w:top w:val="none" w:sz="0" w:space="0" w:color="auto"/>
        <w:left w:val="none" w:sz="0" w:space="0" w:color="auto"/>
        <w:bottom w:val="none" w:sz="0" w:space="0" w:color="auto"/>
        <w:right w:val="none" w:sz="0" w:space="0" w:color="auto"/>
      </w:divBdr>
    </w:div>
    <w:div w:id="1792868697">
      <w:marLeft w:val="0"/>
      <w:marRight w:val="0"/>
      <w:marTop w:val="0"/>
      <w:marBottom w:val="0"/>
      <w:divBdr>
        <w:top w:val="none" w:sz="0" w:space="0" w:color="auto"/>
        <w:left w:val="none" w:sz="0" w:space="0" w:color="auto"/>
        <w:bottom w:val="none" w:sz="0" w:space="0" w:color="auto"/>
        <w:right w:val="none" w:sz="0" w:space="0" w:color="auto"/>
      </w:divBdr>
    </w:div>
    <w:div w:id="1792868698">
      <w:marLeft w:val="0"/>
      <w:marRight w:val="0"/>
      <w:marTop w:val="0"/>
      <w:marBottom w:val="0"/>
      <w:divBdr>
        <w:top w:val="none" w:sz="0" w:space="0" w:color="auto"/>
        <w:left w:val="none" w:sz="0" w:space="0" w:color="auto"/>
        <w:bottom w:val="none" w:sz="0" w:space="0" w:color="auto"/>
        <w:right w:val="none" w:sz="0" w:space="0" w:color="auto"/>
      </w:divBdr>
    </w:div>
    <w:div w:id="1792868699">
      <w:marLeft w:val="0"/>
      <w:marRight w:val="0"/>
      <w:marTop w:val="0"/>
      <w:marBottom w:val="0"/>
      <w:divBdr>
        <w:top w:val="none" w:sz="0" w:space="0" w:color="auto"/>
        <w:left w:val="none" w:sz="0" w:space="0" w:color="auto"/>
        <w:bottom w:val="none" w:sz="0" w:space="0" w:color="auto"/>
        <w:right w:val="none" w:sz="0" w:space="0" w:color="auto"/>
      </w:divBdr>
    </w:div>
    <w:div w:id="1792868700">
      <w:marLeft w:val="0"/>
      <w:marRight w:val="0"/>
      <w:marTop w:val="0"/>
      <w:marBottom w:val="0"/>
      <w:divBdr>
        <w:top w:val="none" w:sz="0" w:space="0" w:color="auto"/>
        <w:left w:val="none" w:sz="0" w:space="0" w:color="auto"/>
        <w:bottom w:val="none" w:sz="0" w:space="0" w:color="auto"/>
        <w:right w:val="none" w:sz="0" w:space="0" w:color="auto"/>
      </w:divBdr>
    </w:div>
    <w:div w:id="1792868701">
      <w:marLeft w:val="0"/>
      <w:marRight w:val="0"/>
      <w:marTop w:val="0"/>
      <w:marBottom w:val="0"/>
      <w:divBdr>
        <w:top w:val="none" w:sz="0" w:space="0" w:color="auto"/>
        <w:left w:val="none" w:sz="0" w:space="0" w:color="auto"/>
        <w:bottom w:val="none" w:sz="0" w:space="0" w:color="auto"/>
        <w:right w:val="none" w:sz="0" w:space="0" w:color="auto"/>
      </w:divBdr>
    </w:div>
    <w:div w:id="1792868702">
      <w:marLeft w:val="0"/>
      <w:marRight w:val="0"/>
      <w:marTop w:val="0"/>
      <w:marBottom w:val="0"/>
      <w:divBdr>
        <w:top w:val="none" w:sz="0" w:space="0" w:color="auto"/>
        <w:left w:val="none" w:sz="0" w:space="0" w:color="auto"/>
        <w:bottom w:val="none" w:sz="0" w:space="0" w:color="auto"/>
        <w:right w:val="none" w:sz="0" w:space="0" w:color="auto"/>
      </w:divBdr>
    </w:div>
    <w:div w:id="1792868703">
      <w:marLeft w:val="0"/>
      <w:marRight w:val="0"/>
      <w:marTop w:val="0"/>
      <w:marBottom w:val="0"/>
      <w:divBdr>
        <w:top w:val="none" w:sz="0" w:space="0" w:color="auto"/>
        <w:left w:val="none" w:sz="0" w:space="0" w:color="auto"/>
        <w:bottom w:val="none" w:sz="0" w:space="0" w:color="auto"/>
        <w:right w:val="none" w:sz="0" w:space="0" w:color="auto"/>
      </w:divBdr>
    </w:div>
    <w:div w:id="1792868704">
      <w:marLeft w:val="0"/>
      <w:marRight w:val="0"/>
      <w:marTop w:val="0"/>
      <w:marBottom w:val="0"/>
      <w:divBdr>
        <w:top w:val="none" w:sz="0" w:space="0" w:color="auto"/>
        <w:left w:val="none" w:sz="0" w:space="0" w:color="auto"/>
        <w:bottom w:val="none" w:sz="0" w:space="0" w:color="auto"/>
        <w:right w:val="none" w:sz="0" w:space="0" w:color="auto"/>
      </w:divBdr>
    </w:div>
    <w:div w:id="1792868705">
      <w:marLeft w:val="0"/>
      <w:marRight w:val="0"/>
      <w:marTop w:val="0"/>
      <w:marBottom w:val="0"/>
      <w:divBdr>
        <w:top w:val="none" w:sz="0" w:space="0" w:color="auto"/>
        <w:left w:val="none" w:sz="0" w:space="0" w:color="auto"/>
        <w:bottom w:val="none" w:sz="0" w:space="0" w:color="auto"/>
        <w:right w:val="none" w:sz="0" w:space="0" w:color="auto"/>
      </w:divBdr>
    </w:div>
    <w:div w:id="1792868706">
      <w:marLeft w:val="0"/>
      <w:marRight w:val="0"/>
      <w:marTop w:val="0"/>
      <w:marBottom w:val="0"/>
      <w:divBdr>
        <w:top w:val="none" w:sz="0" w:space="0" w:color="auto"/>
        <w:left w:val="none" w:sz="0" w:space="0" w:color="auto"/>
        <w:bottom w:val="none" w:sz="0" w:space="0" w:color="auto"/>
        <w:right w:val="none" w:sz="0" w:space="0" w:color="auto"/>
      </w:divBdr>
    </w:div>
    <w:div w:id="1792868707">
      <w:marLeft w:val="0"/>
      <w:marRight w:val="0"/>
      <w:marTop w:val="0"/>
      <w:marBottom w:val="0"/>
      <w:divBdr>
        <w:top w:val="none" w:sz="0" w:space="0" w:color="auto"/>
        <w:left w:val="none" w:sz="0" w:space="0" w:color="auto"/>
        <w:bottom w:val="none" w:sz="0" w:space="0" w:color="auto"/>
        <w:right w:val="none" w:sz="0" w:space="0" w:color="auto"/>
      </w:divBdr>
    </w:div>
    <w:div w:id="1792868708">
      <w:marLeft w:val="0"/>
      <w:marRight w:val="0"/>
      <w:marTop w:val="0"/>
      <w:marBottom w:val="0"/>
      <w:divBdr>
        <w:top w:val="none" w:sz="0" w:space="0" w:color="auto"/>
        <w:left w:val="none" w:sz="0" w:space="0" w:color="auto"/>
        <w:bottom w:val="none" w:sz="0" w:space="0" w:color="auto"/>
        <w:right w:val="none" w:sz="0" w:space="0" w:color="auto"/>
      </w:divBdr>
    </w:div>
    <w:div w:id="1792868711">
      <w:marLeft w:val="0"/>
      <w:marRight w:val="0"/>
      <w:marTop w:val="0"/>
      <w:marBottom w:val="0"/>
      <w:divBdr>
        <w:top w:val="none" w:sz="0" w:space="0" w:color="auto"/>
        <w:left w:val="none" w:sz="0" w:space="0" w:color="auto"/>
        <w:bottom w:val="none" w:sz="0" w:space="0" w:color="auto"/>
        <w:right w:val="none" w:sz="0" w:space="0" w:color="auto"/>
      </w:divBdr>
    </w:div>
    <w:div w:id="1792868712">
      <w:marLeft w:val="0"/>
      <w:marRight w:val="0"/>
      <w:marTop w:val="0"/>
      <w:marBottom w:val="0"/>
      <w:divBdr>
        <w:top w:val="none" w:sz="0" w:space="0" w:color="auto"/>
        <w:left w:val="none" w:sz="0" w:space="0" w:color="auto"/>
        <w:bottom w:val="none" w:sz="0" w:space="0" w:color="auto"/>
        <w:right w:val="none" w:sz="0" w:space="0" w:color="auto"/>
      </w:divBdr>
    </w:div>
    <w:div w:id="1792868713">
      <w:marLeft w:val="0"/>
      <w:marRight w:val="0"/>
      <w:marTop w:val="0"/>
      <w:marBottom w:val="0"/>
      <w:divBdr>
        <w:top w:val="none" w:sz="0" w:space="0" w:color="auto"/>
        <w:left w:val="none" w:sz="0" w:space="0" w:color="auto"/>
        <w:bottom w:val="none" w:sz="0" w:space="0" w:color="auto"/>
        <w:right w:val="none" w:sz="0" w:space="0" w:color="auto"/>
      </w:divBdr>
    </w:div>
    <w:div w:id="1792868714">
      <w:marLeft w:val="0"/>
      <w:marRight w:val="0"/>
      <w:marTop w:val="0"/>
      <w:marBottom w:val="0"/>
      <w:divBdr>
        <w:top w:val="none" w:sz="0" w:space="0" w:color="auto"/>
        <w:left w:val="none" w:sz="0" w:space="0" w:color="auto"/>
        <w:bottom w:val="none" w:sz="0" w:space="0" w:color="auto"/>
        <w:right w:val="none" w:sz="0" w:space="0" w:color="auto"/>
      </w:divBdr>
    </w:div>
    <w:div w:id="1792868715">
      <w:marLeft w:val="0"/>
      <w:marRight w:val="0"/>
      <w:marTop w:val="0"/>
      <w:marBottom w:val="0"/>
      <w:divBdr>
        <w:top w:val="none" w:sz="0" w:space="0" w:color="auto"/>
        <w:left w:val="none" w:sz="0" w:space="0" w:color="auto"/>
        <w:bottom w:val="none" w:sz="0" w:space="0" w:color="auto"/>
        <w:right w:val="none" w:sz="0" w:space="0" w:color="auto"/>
      </w:divBdr>
    </w:div>
    <w:div w:id="1792868716">
      <w:marLeft w:val="0"/>
      <w:marRight w:val="0"/>
      <w:marTop w:val="0"/>
      <w:marBottom w:val="0"/>
      <w:divBdr>
        <w:top w:val="none" w:sz="0" w:space="0" w:color="auto"/>
        <w:left w:val="none" w:sz="0" w:space="0" w:color="auto"/>
        <w:bottom w:val="none" w:sz="0" w:space="0" w:color="auto"/>
        <w:right w:val="none" w:sz="0" w:space="0" w:color="auto"/>
      </w:divBdr>
    </w:div>
    <w:div w:id="1792868717">
      <w:marLeft w:val="0"/>
      <w:marRight w:val="0"/>
      <w:marTop w:val="0"/>
      <w:marBottom w:val="0"/>
      <w:divBdr>
        <w:top w:val="none" w:sz="0" w:space="0" w:color="auto"/>
        <w:left w:val="none" w:sz="0" w:space="0" w:color="auto"/>
        <w:bottom w:val="none" w:sz="0" w:space="0" w:color="auto"/>
        <w:right w:val="none" w:sz="0" w:space="0" w:color="auto"/>
      </w:divBdr>
    </w:div>
    <w:div w:id="1792868719">
      <w:marLeft w:val="0"/>
      <w:marRight w:val="0"/>
      <w:marTop w:val="0"/>
      <w:marBottom w:val="0"/>
      <w:divBdr>
        <w:top w:val="none" w:sz="0" w:space="0" w:color="auto"/>
        <w:left w:val="none" w:sz="0" w:space="0" w:color="auto"/>
        <w:bottom w:val="none" w:sz="0" w:space="0" w:color="auto"/>
        <w:right w:val="none" w:sz="0" w:space="0" w:color="auto"/>
      </w:divBdr>
    </w:div>
    <w:div w:id="1792868722">
      <w:marLeft w:val="0"/>
      <w:marRight w:val="0"/>
      <w:marTop w:val="0"/>
      <w:marBottom w:val="0"/>
      <w:divBdr>
        <w:top w:val="none" w:sz="0" w:space="0" w:color="auto"/>
        <w:left w:val="none" w:sz="0" w:space="0" w:color="auto"/>
        <w:bottom w:val="none" w:sz="0" w:space="0" w:color="auto"/>
        <w:right w:val="none" w:sz="0" w:space="0" w:color="auto"/>
      </w:divBdr>
    </w:div>
    <w:div w:id="1792868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oftw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2616</Words>
  <Characters>15437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Dokumentace pro výběr zhotovitele</dc:title>
  <dc:subject/>
  <dc:creator>rulisek</dc:creator>
  <cp:keywords/>
  <dc:description/>
  <cp:lastModifiedBy>rulisek</cp:lastModifiedBy>
  <cp:revision>13</cp:revision>
  <cp:lastPrinted>2018-02-14T17:30:00Z</cp:lastPrinted>
  <dcterms:created xsi:type="dcterms:W3CDTF">2018-01-17T15:15:00Z</dcterms:created>
  <dcterms:modified xsi:type="dcterms:W3CDTF">2018-02-14T17:30:00Z</dcterms:modified>
</cp:coreProperties>
</file>