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54C4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aps/>
          <w:color w:val="000000"/>
          <w:sz w:val="32"/>
          <w:szCs w:val="32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32"/>
          <w:szCs w:val="32"/>
        </w:rPr>
        <w:t xml:space="preserve">SMLOUVA </w:t>
      </w:r>
      <w:r w:rsidRPr="00BB0695">
        <w:rPr>
          <w:rFonts w:ascii="Verdana,Bold-OneByteIdentityH" w:hAnsi="Verdana,Bold-OneByteIdentityH" w:cs="Verdana,Bold-OneByteIdentityH"/>
          <w:b/>
          <w:bCs/>
          <w:caps/>
          <w:color w:val="000000"/>
          <w:sz w:val="32"/>
          <w:szCs w:val="32"/>
        </w:rPr>
        <w:t>o zajištění služeb</w:t>
      </w:r>
    </w:p>
    <w:p w14:paraId="776CBE63" w14:textId="77777777" w:rsidR="008602A3" w:rsidRPr="005E0994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sz w:val="20"/>
          <w:szCs w:val="20"/>
        </w:rPr>
      </w:pPr>
      <w:r w:rsidRPr="008E1A0A">
        <w:rPr>
          <w:rFonts w:ascii="Verdana-Identity-H" w:hAnsi="Verdana-Identity-H" w:cs="Verdana-Identity-H"/>
          <w:sz w:val="20"/>
          <w:szCs w:val="20"/>
        </w:rPr>
        <w:t>číslo:….</w:t>
      </w:r>
    </w:p>
    <w:p w14:paraId="21D0DE58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-Identity-H" w:hAnsi="TimesNewRoman,Bold-Identity-H" w:cs="TimesNewRoman,Bold-Identity-H"/>
          <w:b/>
          <w:bCs/>
          <w:color w:val="000000"/>
          <w:sz w:val="24"/>
          <w:szCs w:val="24"/>
        </w:rPr>
      </w:pPr>
    </w:p>
    <w:p w14:paraId="64EE8B8A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uzavřená níže uvedeného dne, měsíce a roku v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souladu s § 1746 odst. 2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zákona č. 89/2012 Sb.,</w:t>
      </w:r>
    </w:p>
    <w:p w14:paraId="2E6C2877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občanský zákoník, smluvními stranami, kterými jsou:</w:t>
      </w:r>
    </w:p>
    <w:p w14:paraId="052805E8" w14:textId="77777777" w:rsidR="008E1A0A" w:rsidRDefault="008E1A0A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2B4AE7D3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Státní </w:t>
      </w: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zemědělský</w:t>
      </w: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 </w:t>
      </w: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intervenční</w:t>
      </w: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 fond</w:t>
      </w:r>
    </w:p>
    <w:p w14:paraId="73AC5327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Se sídlem: Ve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Smečkách 33, Praha 1, PSČ 110 00</w:t>
      </w:r>
    </w:p>
    <w:p w14:paraId="34FF06A4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IČ: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48133981;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DIČ: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CZ48133981</w:t>
      </w:r>
    </w:p>
    <w:p w14:paraId="36AE84A4" w14:textId="77777777" w:rsidR="008E1A0A" w:rsidRPr="004650B1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Zastoupený: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Ing. Zdeňkem Procházkou, ředitelem Regionálního odboru Praha</w:t>
      </w:r>
    </w:p>
    <w:p w14:paraId="602350DB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Číslo účtu.: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40002-3926001/0710</w:t>
      </w:r>
    </w:p>
    <w:p w14:paraId="45E1D420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(dále jen „objednatel“ nebo „SZIF“)</w:t>
      </w:r>
    </w:p>
    <w:p w14:paraId="03939F0E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51497DE1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a</w:t>
      </w:r>
    </w:p>
    <w:p w14:paraId="0B6EF782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3B19F6BE" w14:textId="77777777" w:rsidR="008E1A0A" w:rsidRPr="00CB169F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 w:rsidRPr="00CB169F"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Krajské informační středisko Středočeského kraje o.p.s.</w:t>
      </w:r>
    </w:p>
    <w:p w14:paraId="6E1B998F" w14:textId="77777777" w:rsidR="008E1A0A" w:rsidRPr="008F734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Se sídlem: </w:t>
      </w:r>
      <w:r w:rsidRPr="008F734A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Poštovní, </w:t>
      </w:r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Příbram V, </w:t>
      </w:r>
      <w:r w:rsidRPr="008F734A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PSČ </w:t>
      </w:r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>261 01</w:t>
      </w:r>
    </w:p>
    <w:p w14:paraId="33DEE82E" w14:textId="77777777" w:rsidR="008E1A0A" w:rsidRPr="00DC1BC3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Cs/>
          <w:color w:val="000000"/>
          <w:sz w:val="20"/>
          <w:szCs w:val="20"/>
        </w:rPr>
      </w:pPr>
      <w:r w:rsidRPr="008F734A">
        <w:rPr>
          <w:rFonts w:ascii="Verdana-Identity-H" w:hAnsi="Verdana-Identity-H" w:cs="Verdana-Identity-H"/>
          <w:color w:val="000000"/>
          <w:sz w:val="20"/>
          <w:szCs w:val="20"/>
        </w:rPr>
        <w:t>IČ</w:t>
      </w:r>
      <w:r w:rsidRPr="008F734A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: </w:t>
      </w:r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>27233162</w:t>
      </w:r>
      <w:r w:rsidRPr="008F734A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</w:t>
      </w:r>
      <w:r w:rsidRPr="00CB169F">
        <w:rPr>
          <w:rFonts w:ascii="Verdana,Bold-Identity-H" w:hAnsi="Verdana,Bold-Identity-H" w:cs="Verdana,Bold-Identity-H"/>
          <w:bCs/>
          <w:color w:val="000000"/>
          <w:sz w:val="20"/>
          <w:szCs w:val="20"/>
        </w:rPr>
        <w:t xml:space="preserve"> - neplátce DPH</w:t>
      </w:r>
    </w:p>
    <w:p w14:paraId="097DEF7A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Zastoupena: Ing. Gabrielou Jeníčkovou, ředitelkou</w:t>
      </w:r>
    </w:p>
    <w:p w14:paraId="3F58C8BA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Číslo účtu: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528275379/0800</w:t>
      </w:r>
    </w:p>
    <w:p w14:paraId="4C196442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(dále jen „zajišťovatel“)</w:t>
      </w:r>
    </w:p>
    <w:p w14:paraId="78D9D988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</w:p>
    <w:p w14:paraId="587B3230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I.</w:t>
      </w:r>
    </w:p>
    <w:p w14:paraId="094137FA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Předmět smlouvy</w:t>
      </w:r>
    </w:p>
    <w:p w14:paraId="59A5125B" w14:textId="77777777" w:rsidR="008E1A0A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Předmětem této smlouvy je kompletní zajištění služeb pro akci „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>Dotace 201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8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 xml:space="preserve"> - Jednotná žádost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“</w:t>
      </w:r>
      <w:r w:rsidRPr="00CB169F" w:rsidDel="008F734A"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konanou v termínu od 26.3.2018 do 13.4.2018 ve vybraných místech, a to v rozsahu dle čl. II. této smlouvy.</w:t>
      </w:r>
    </w:p>
    <w:p w14:paraId="633CB0AF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2A53054A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II.</w:t>
      </w:r>
    </w:p>
    <w:p w14:paraId="4DFEA7F2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Povinnosti zajišťovatele</w:t>
      </w:r>
    </w:p>
    <w:p w14:paraId="23820169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Zajišťovatel se zavazuje zajistit:</w:t>
      </w:r>
    </w:p>
    <w:p w14:paraId="4D7CDC94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- vhodné prostory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 xml:space="preserve"> ke konání akce, včetně přípravy, ozvučení a úklidu;</w:t>
      </w:r>
    </w:p>
    <w:p w14:paraId="4A2705E3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- občerstvení (</w:t>
      </w:r>
      <w:proofErr w:type="spellStart"/>
      <w:r>
        <w:rPr>
          <w:rFonts w:ascii="Verdana-Identity-H" w:hAnsi="Verdana-Identity-H" w:cs="Verdana-Identity-H"/>
          <w:color w:val="000000"/>
          <w:sz w:val="20"/>
          <w:szCs w:val="20"/>
        </w:rPr>
        <w:t>coffee</w:t>
      </w:r>
      <w:proofErr w:type="spellEnd"/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  <w:proofErr w:type="spellStart"/>
      <w:r>
        <w:rPr>
          <w:rFonts w:ascii="Verdana-Identity-H" w:hAnsi="Verdana-Identity-H" w:cs="Verdana-Identity-H"/>
          <w:color w:val="000000"/>
          <w:sz w:val="20"/>
          <w:szCs w:val="20"/>
        </w:rPr>
        <w:t>break</w:t>
      </w:r>
      <w:proofErr w:type="spellEnd"/>
      <w:r>
        <w:rPr>
          <w:rFonts w:ascii="Verdana-Identity-H" w:hAnsi="Verdana-Identity-H" w:cs="Verdana-Identity-H"/>
          <w:color w:val="000000"/>
          <w:sz w:val="20"/>
          <w:szCs w:val="20"/>
        </w:rPr>
        <w:t>) pro účastníky</w:t>
      </w:r>
    </w:p>
    <w:p w14:paraId="5619B36D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- odborné lektory</w:t>
      </w:r>
    </w:p>
    <w:p w14:paraId="33052DE5" w14:textId="77777777" w:rsidR="008E1A0A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 xml:space="preserve">Splnění výše uvedených závazků se zajišťovatel zavazuje </w:t>
      </w:r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e-mailově potvrdit</w:t>
      </w:r>
      <w:r w:rsidRPr="00A350C2" w:rsidDel="00A350C2"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>kontaktní osobě objednatele nejpozději 2 dny před plánovaným termínem akce.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</w:p>
    <w:p w14:paraId="68BE871A" w14:textId="77777777" w:rsidR="008E1A0A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2. Zajišťovatel se dále zavazuje zajistit </w:t>
      </w:r>
    </w:p>
    <w:p w14:paraId="7051D346" w14:textId="77777777" w:rsidR="008E1A0A" w:rsidRPr="00CB169F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Wingdings-Identity-H" w:eastAsia="Wingdings-Identity-H" w:hAnsi="Verdana-OneByteIdentityH" w:cs="Wingdings-Identity-H"/>
          <w:color w:val="000000"/>
          <w:sz w:val="20"/>
          <w:szCs w:val="20"/>
        </w:rPr>
        <w:t xml:space="preserve">- 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 xml:space="preserve">hladký a nerušený průběh akce, včetně pozvánky, podkladů pro zápis. </w:t>
      </w:r>
    </w:p>
    <w:p w14:paraId="0E2314AD" w14:textId="77777777" w:rsidR="008E1A0A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3.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Zajišťovatel se zavazuje chránit dobré jméno SZIF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a dbát, aby bylo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chráněno i ze strany třetích osob, jejichž prostřednictvím či za jejich spolupráce bude plnit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závazky vyplývající z této smlouvy.</w:t>
      </w:r>
    </w:p>
    <w:p w14:paraId="72DCE838" w14:textId="77777777" w:rsidR="008E1A0A" w:rsidRPr="0057181B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4.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Při plnění povinností plynoucích z této smlouvy se zajišťovatel zavazuje vždy postupovat obezřetně, dodržovat obecně závazné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právní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předpisy, jakož i pokyny objednatele, a vynaložit veškerou péči, aby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zabránil vzniku situace, která by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byla způsobilá poškodit dobré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jméno objednatele. V případě nevhodných pokynů objednatele je zajišťovatel povinen na nevhodný pokyn písemně či e-mailově upozornit kontaktní osobu objednatele.</w:t>
      </w:r>
    </w:p>
    <w:p w14:paraId="43DEA08C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4EC202B6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III.</w:t>
      </w:r>
    </w:p>
    <w:p w14:paraId="03EED085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Povinnosti objednatele</w:t>
      </w:r>
    </w:p>
    <w:p w14:paraId="77A0AE93" w14:textId="77777777" w:rsidR="008E1A0A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Objednatel se zavazuje zaplatit zajišťovateli za řádné splnění všech povinností vyplývajících z 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této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smlouvy zajišťovateli odměnu ve výši a termínech dle čl. IV. této smlouvy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.</w:t>
      </w:r>
    </w:p>
    <w:p w14:paraId="6A564120" w14:textId="77777777" w:rsidR="008E1A0A" w:rsidRPr="00396291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 w:rsidRPr="00396291">
        <w:rPr>
          <w:rFonts w:ascii="Verdana-OneByteIdentityH" w:hAnsi="Verdana-OneByteIdentityH" w:cs="Verdana-OneByteIdentityH"/>
          <w:color w:val="000000"/>
          <w:sz w:val="20"/>
          <w:szCs w:val="20"/>
        </w:rPr>
        <w:t>2. Objednatel se dále zavazuje</w:t>
      </w:r>
      <w:r w:rsidRPr="00396291">
        <w:rPr>
          <w:rFonts w:ascii="Wingdings-Identity-H" w:eastAsia="Wingdings-Identity-H" w:hAnsi="Verdana-OneByteIdentityH" w:cs="Wingdings-Identity-H"/>
          <w:color w:val="000000"/>
          <w:sz w:val="20"/>
          <w:szCs w:val="20"/>
        </w:rPr>
        <w:t xml:space="preserve"> </w:t>
      </w:r>
      <w:r w:rsidRPr="00396291">
        <w:rPr>
          <w:rFonts w:ascii="Verdana-Identity-H" w:hAnsi="Verdana-Identity-H" w:cs="Verdana-Identity-H"/>
          <w:color w:val="000000"/>
          <w:sz w:val="20"/>
          <w:szCs w:val="20"/>
        </w:rPr>
        <w:t>poskytnout zajišťovateli nezbytnou součinnost pro realizaci shora uvedené akce spočívající v:</w:t>
      </w:r>
    </w:p>
    <w:p w14:paraId="0A0D4F0E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- 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>zajištění účasti pracovníků SZIF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, především Oddělení příjmu žádostí a LPIS a koordinátora CSV.</w:t>
      </w:r>
    </w:p>
    <w:p w14:paraId="5DFEB218" w14:textId="77777777" w:rsidR="008602A3" w:rsidRPr="003C0F00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F032481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IV.</w:t>
      </w:r>
    </w:p>
    <w:p w14:paraId="069C1DEB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Odměna a platební podmínky</w:t>
      </w:r>
    </w:p>
    <w:p w14:paraId="36D2C8D8" w14:textId="77777777" w:rsidR="008E1A0A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Za řádné plnění blíže specifikované v čl. II této smlouvy náleží zajišťovateli odměna:</w:t>
      </w:r>
    </w:p>
    <w:p w14:paraId="4F6FC974" w14:textId="28D2166F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- celková odměna stanovená dohodou smluvních stran ve výši </w:t>
      </w:r>
      <w:r w:rsidRPr="00431F3B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150 000 Kč </w:t>
      </w: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včetně DPH.</w:t>
      </w:r>
    </w:p>
    <w:p w14:paraId="0E904FD2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741F23">
        <w:rPr>
          <w:rFonts w:ascii="Verdana-Identity-H" w:hAnsi="Verdana-Identity-H" w:cs="Verdana-Identity-H"/>
          <w:color w:val="000000"/>
          <w:sz w:val="20"/>
          <w:szCs w:val="20"/>
        </w:rPr>
        <w:t xml:space="preserve">Celková konečná cena 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>spolu s DPH v aktuální zákonné výši</w:t>
      </w:r>
      <w:r w:rsidRPr="00741F23">
        <w:rPr>
          <w:rFonts w:ascii="Verdana-Identity-H" w:hAnsi="Verdana-Identity-H" w:cs="Verdana-Identity-H"/>
          <w:color w:val="000000"/>
          <w:sz w:val="20"/>
          <w:szCs w:val="20"/>
        </w:rPr>
        <w:t xml:space="preserve"> za jednotlivé služby tedy bude vyúčtována po skončení akce. </w:t>
      </w:r>
    </w:p>
    <w:p w14:paraId="6B379295" w14:textId="77777777" w:rsidR="008602A3" w:rsidRPr="0057181B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2. Cena bude uhrazena na běžný účet zajišťovatele uvedený v záhlaví této smlouvy. </w:t>
      </w:r>
    </w:p>
    <w:p w14:paraId="4DFF3FFC" w14:textId="77777777"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8E1A0A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3. </w:t>
      </w:r>
      <w:r w:rsidRPr="008E1A0A">
        <w:rPr>
          <w:rFonts w:ascii="Verdana-Identity-H" w:hAnsi="Verdana-Identity-H" w:cs="Verdana-Identity-H"/>
          <w:color w:val="000000"/>
          <w:sz w:val="20"/>
          <w:szCs w:val="20"/>
        </w:rPr>
        <w:t xml:space="preserve">Úhrada proběhne na základě řádně vystavené faktury. Zajišťovatel je oprávněn vystavit daňový doklad až po skončení akce. Veškeré účetní doklady musí obsahovat náležitosti daňového dokladu dle zákona č. 235/2004 Sb., o dani </w:t>
      </w:r>
      <w:r w:rsidRPr="008E1A0A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 </w:t>
      </w:r>
      <w:r w:rsidRPr="008E1A0A">
        <w:rPr>
          <w:rFonts w:ascii="Verdana-Identity-H" w:hAnsi="Verdana-Identity-H" w:cs="Verdana-Identity-H"/>
          <w:color w:val="000000"/>
          <w:sz w:val="20"/>
          <w:szCs w:val="20"/>
        </w:rPr>
        <w:t xml:space="preserve">přidané hodnoty, ve znění pozdějších předpisů. V případě, že účetní doklady nebudou </w:t>
      </w:r>
      <w:r w:rsidRPr="008E1A0A">
        <w:rPr>
          <w:rFonts w:ascii="Verdana-OneByteIdentityH" w:hAnsi="Verdana-OneByteIdentityH" w:cs="Verdana-OneByteIdentityH"/>
          <w:color w:val="000000"/>
          <w:sz w:val="20"/>
          <w:szCs w:val="20"/>
        </w:rPr>
        <w:t>mít odpovídající ná</w:t>
      </w:r>
      <w:r w:rsidRPr="008E1A0A">
        <w:rPr>
          <w:rFonts w:ascii="Verdana-Identity-H" w:hAnsi="Verdana-Identity-H" w:cs="Verdana-Identity-H"/>
          <w:color w:val="000000"/>
          <w:sz w:val="20"/>
          <w:szCs w:val="20"/>
        </w:rPr>
        <w:t xml:space="preserve">ležitosti, je </w:t>
      </w:r>
      <w:r w:rsidRPr="008E1A0A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objednatel </w:t>
      </w:r>
      <w:r w:rsidRPr="008E1A0A">
        <w:rPr>
          <w:rFonts w:ascii="Verdana-Identity-H" w:hAnsi="Verdana-Identity-H" w:cs="Verdana-Identity-H"/>
          <w:color w:val="000000"/>
          <w:sz w:val="20"/>
          <w:szCs w:val="20"/>
        </w:rPr>
        <w:t xml:space="preserve">oprávněn zaslat je ve lhůtě splatnosti zpět </w:t>
      </w:r>
      <w:r w:rsidRPr="008E1A0A">
        <w:rPr>
          <w:rFonts w:ascii="Verdana-OneByteIdentityH" w:hAnsi="Verdana-OneByteIdentityH" w:cs="Verdana-OneByteIdentityH"/>
          <w:color w:val="000000"/>
          <w:sz w:val="20"/>
          <w:szCs w:val="20"/>
        </w:rPr>
        <w:t>z</w:t>
      </w:r>
      <w:r w:rsidRPr="008E1A0A">
        <w:rPr>
          <w:rFonts w:ascii="Verdana-Identity-H" w:hAnsi="Verdana-Identity-H" w:cs="Verdana-Identity-H"/>
          <w:color w:val="000000"/>
          <w:sz w:val="20"/>
          <w:szCs w:val="20"/>
        </w:rPr>
        <w:t>ajišťovateli k doplnění, aniž se tak dostane do prodlení. Lhůta splatnosti počíná běžet znovu od opětovného doručení náležitě doplněných či opravených dokladů. Při korespondenci s objednatelem a na faktuře je zajišťovatel povinen uvádět číslo této smlouvy.</w:t>
      </w:r>
    </w:p>
    <w:p w14:paraId="54468914" w14:textId="77777777"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4. Splatnost faktury je 21 dnů od jejího doručení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objednateli.</w:t>
      </w:r>
      <w:r w:rsidRPr="00A43382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den úhrady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se považuje den odeslání finančních prostředků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bankovního účtu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objednatele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na určený bankovní účet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z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ajišťovatele.</w:t>
      </w:r>
    </w:p>
    <w:p w14:paraId="310598A3" w14:textId="77777777"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5. Objednatel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neposkytuje zálohy. </w:t>
      </w:r>
    </w:p>
    <w:p w14:paraId="3EBD6CEC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4086D0F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V.</w:t>
      </w:r>
    </w:p>
    <w:p w14:paraId="524C8B53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</w:pP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Smluvní sankce</w:t>
      </w:r>
    </w:p>
    <w:p w14:paraId="5D89D5CD" w14:textId="77777777" w:rsidR="008602A3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1. Bude-li objednatel v prodlení s úhradou dohodnuté odměny dle podmínek stanovených v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čl. IV. této smlouvy, je zajišťovatel oprávněn požadovat úhradu úroků z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prodlení z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dlužné částky za každý den prodlení, a to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ve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výši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stanovené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dle nařízení vlády č. 351/2013 Sb., ve znění pozdějších předpisů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.</w:t>
      </w:r>
    </w:p>
    <w:p w14:paraId="0BDC13D6" w14:textId="77777777" w:rsidR="008602A3" w:rsidRPr="00357140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2. V 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případě nesplnění závazků uvedených v čl. II. odst. 1, je objednatel oprávněn akci zrušit,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přičemž zajišťovatel nemá v takovém případě nárok na jakoukoliv odměnu. Zrušení akce zakládá nárok objednatele na úhradu vzniklé škody.</w:t>
      </w:r>
    </w:p>
    <w:p w14:paraId="14F19D9C" w14:textId="77777777" w:rsidR="008602A3" w:rsidRPr="00357140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3. V 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případě nesplnění závazků uvedených v čl. II. odst. 2, nevzniká zajišťovateli nárok na úhradu služeb, které nebyly zajištěny, resp. nebyly zajištěny řádně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. Není-li cena takové služby vyčíslena, je zajišťovatel povinen fakturovat objednateli dohodnutou odměnu sníženou o 1% z celkové ceny za každou službu uvedenou v čl. II. odst. 2, která nebyla poskytnuta, resp. nebyla poskytnuta řádně.</w:t>
      </w:r>
    </w:p>
    <w:p w14:paraId="14382B3D" w14:textId="77777777" w:rsidR="008602A3" w:rsidRPr="00617F59" w:rsidRDefault="008602A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4. V 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případě, že nedojde k uskutečnění akce nebo bude vzhledem ke všem okolnostem zřejmé, že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k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uskutečnění akce nedojde, a to z důvodů nezávislých na vůli zajišťovatele, je objednatel oprávněn akci zrušit,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přičemž zajišťovatel má v takovém případě nárok na úhradu nezbytně a prokazatelně vynaložených nákladů.</w:t>
      </w:r>
    </w:p>
    <w:p w14:paraId="49DF742A" w14:textId="77777777" w:rsidR="008602A3" w:rsidRPr="00617F59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1C784128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Čl. VI.</w:t>
      </w:r>
    </w:p>
    <w:p w14:paraId="4C686376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center"/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</w:pPr>
      <w:r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>Závěrečná ustanovení</w:t>
      </w:r>
    </w:p>
    <w:p w14:paraId="30574A46" w14:textId="77777777" w:rsidR="00990693" w:rsidRDefault="0099069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405EEFD1" w14:textId="77777777" w:rsidR="008E1A0A" w:rsidRDefault="008E1A0A" w:rsidP="008E1A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1. Kontaktní osoby:</w:t>
      </w:r>
    </w:p>
    <w:p w14:paraId="15230224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objednatele: </w:t>
      </w:r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>Ing. Martin Benda, tel.: 731 193 801, e-mail: martin.benda@szif.cz</w:t>
      </w:r>
    </w:p>
    <w:p w14:paraId="7B15D10D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zajišťovatele: Ing. Gabriela Jeníčková, tel.: 721 315 260, e-mail: </w:t>
      </w:r>
      <w:r w:rsidRPr="00DA3375">
        <w:rPr>
          <w:rFonts w:ascii="Verdana-OneByteIdentityH" w:hAnsi="Verdana-OneByteIdentityH" w:cs="Verdana-OneByteIdentityH"/>
          <w:color w:val="000000"/>
          <w:sz w:val="20"/>
          <w:szCs w:val="20"/>
        </w:rPr>
        <w:t>kis.stredocesky@atlas.cz</w:t>
      </w:r>
    </w:p>
    <w:p w14:paraId="783B1BD1" w14:textId="6770A3C2" w:rsidR="00990693" w:rsidRPr="00C020B7" w:rsidRDefault="00990693" w:rsidP="00990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2.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Tato smlouva se vyhotovuje ve </w:t>
      </w:r>
      <w:r w:rsidR="008E1A0A">
        <w:rPr>
          <w:rFonts w:ascii="Verdana-Identity-H" w:hAnsi="Verdana-Identity-H" w:cs="Verdana-Identity-H"/>
          <w:color w:val="000000"/>
          <w:sz w:val="20"/>
          <w:szCs w:val="20"/>
        </w:rPr>
        <w:t>čtyřech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 stejnopisech, z nichž zajišťovatel obdrží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jedno originální vyhotovení smlouvy a SZIF obdrží </w:t>
      </w:r>
      <w:r w:rsidR="008E1A0A">
        <w:rPr>
          <w:rFonts w:ascii="Verdana-OneByteIdentityH" w:hAnsi="Verdana-OneByteIdentityH" w:cs="Verdana-OneByteIdentityH"/>
          <w:color w:val="000000"/>
          <w:sz w:val="20"/>
          <w:szCs w:val="20"/>
        </w:rPr>
        <w:t>tři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originální vyhotovení smlouvy.</w:t>
      </w:r>
    </w:p>
    <w:p w14:paraId="0EA72062" w14:textId="77777777" w:rsidR="00990693" w:rsidRDefault="00990693" w:rsidP="00990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3.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Tato smlouva může být změněna pouze písemnou dohodou smluvních stran. </w:t>
      </w:r>
    </w:p>
    <w:p w14:paraId="3C920207" w14:textId="77777777" w:rsidR="00990693" w:rsidRPr="00037EA9" w:rsidRDefault="00990693" w:rsidP="0099069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C020B7"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Zajišťovatel </w:t>
      </w:r>
      <w:r w:rsidRPr="00C020B7">
        <w:rPr>
          <w:rFonts w:ascii="Arial" w:hAnsi="Arial" w:cs="Arial"/>
          <w:sz w:val="20"/>
          <w:szCs w:val="20"/>
        </w:rPr>
        <w:t xml:space="preserve">prohlašuje, že smlouva neobsahuje informace, které nelze poskytovat podle </w:t>
      </w:r>
      <w:r>
        <w:rPr>
          <w:rFonts w:ascii="Arial" w:hAnsi="Arial" w:cs="Arial"/>
          <w:sz w:val="20"/>
          <w:szCs w:val="20"/>
        </w:rPr>
        <w:t xml:space="preserve">právních </w:t>
      </w:r>
      <w:r w:rsidRPr="00C020B7">
        <w:rPr>
          <w:rFonts w:ascii="Arial" w:hAnsi="Arial" w:cs="Arial"/>
          <w:sz w:val="20"/>
          <w:szCs w:val="20"/>
        </w:rPr>
        <w:t>předpisů upravujícíc</w:t>
      </w:r>
      <w:r>
        <w:rPr>
          <w:rFonts w:ascii="Arial" w:hAnsi="Arial" w:cs="Arial"/>
          <w:sz w:val="20"/>
          <w:szCs w:val="20"/>
        </w:rPr>
        <w:t>h svobodný přístup k informacím</w:t>
      </w:r>
      <w:r w:rsidRPr="00C020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Zajišťovatel </w:t>
      </w:r>
      <w:r w:rsidRPr="00C020B7">
        <w:rPr>
          <w:rFonts w:ascii="Arial" w:hAnsi="Arial" w:cs="Arial"/>
          <w:sz w:val="20"/>
          <w:szCs w:val="20"/>
        </w:rPr>
        <w:t>bere na vědomí, že SZIF coby povinná osoba ve smyslu zákona č. 340/2</w:t>
      </w:r>
      <w:r>
        <w:rPr>
          <w:rFonts w:ascii="Arial" w:hAnsi="Arial" w:cs="Arial"/>
          <w:sz w:val="20"/>
          <w:szCs w:val="20"/>
        </w:rPr>
        <w:t xml:space="preserve">015 Sb., </w:t>
      </w:r>
      <w:r w:rsidRPr="00113007">
        <w:rPr>
          <w:rFonts w:ascii="Arial" w:hAnsi="Arial" w:cs="Arial"/>
          <w:sz w:val="20"/>
          <w:szCs w:val="20"/>
        </w:rPr>
        <w:t>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 xml:space="preserve">, ve znění pozdějších předpisů, je povinna </w:t>
      </w:r>
      <w:r w:rsidRPr="00C020B7">
        <w:rPr>
          <w:rFonts w:ascii="Arial" w:hAnsi="Arial" w:cs="Arial"/>
          <w:sz w:val="20"/>
          <w:szCs w:val="20"/>
        </w:rPr>
        <w:t>smlouvu</w:t>
      </w:r>
      <w:r>
        <w:rPr>
          <w:rFonts w:ascii="Arial" w:hAnsi="Arial" w:cs="Arial"/>
          <w:sz w:val="20"/>
          <w:szCs w:val="20"/>
        </w:rPr>
        <w:t xml:space="preserve"> zveřejnit v registru smluv</w:t>
      </w:r>
      <w:r w:rsidRPr="00037EA9">
        <w:rPr>
          <w:rFonts w:ascii="Arial" w:hAnsi="Arial" w:cs="Arial"/>
          <w:sz w:val="20"/>
          <w:szCs w:val="20"/>
        </w:rPr>
        <w:t xml:space="preserve">, přičemž podle § 6 odst. 1 uvedeného zákona tato smlouva nabývá účinnosti dnem uveřejnění v registru smluv. </w:t>
      </w:r>
      <w:r w:rsidRPr="00037EA9">
        <w:rPr>
          <w:rFonts w:ascii="Arial" w:hAnsi="Arial" w:cs="Arial"/>
          <w:sz w:val="20"/>
          <w:szCs w:val="20"/>
        </w:rPr>
        <w:lastRenderedPageBreak/>
        <w:t>Objednatel s</w:t>
      </w:r>
      <w:r>
        <w:rPr>
          <w:rFonts w:ascii="Arial" w:hAnsi="Arial" w:cs="Arial"/>
          <w:sz w:val="20"/>
          <w:szCs w:val="20"/>
        </w:rPr>
        <w:t>e zavazuje, že zašle tuto smlouvu</w:t>
      </w:r>
      <w:r w:rsidRPr="00037EA9">
        <w:rPr>
          <w:rFonts w:ascii="Arial" w:hAnsi="Arial" w:cs="Arial"/>
          <w:sz w:val="20"/>
          <w:szCs w:val="20"/>
        </w:rPr>
        <w:t xml:space="preserve"> správci registru smluv k uveřejnění prostřednictvím registru smluv bez zbytečného odkladu, nejpozději však </w:t>
      </w:r>
      <w:r>
        <w:rPr>
          <w:rFonts w:ascii="Arial" w:hAnsi="Arial" w:cs="Arial"/>
          <w:sz w:val="20"/>
          <w:szCs w:val="20"/>
        </w:rPr>
        <w:t>do 2</w:t>
      </w:r>
      <w:r w:rsidRPr="00037EA9">
        <w:rPr>
          <w:rFonts w:ascii="Arial" w:hAnsi="Arial" w:cs="Arial"/>
          <w:sz w:val="20"/>
          <w:szCs w:val="20"/>
        </w:rPr>
        <w:t xml:space="preserve">0 dnů od podpisu této smlouvy. Tato skutečnost nebrání zajišťovateli, aby i z jeho strany došlo ke zveřejnění této smlouvy. </w:t>
      </w:r>
    </w:p>
    <w:p w14:paraId="58D0F11B" w14:textId="77777777" w:rsidR="00990693" w:rsidRPr="00037EA9" w:rsidRDefault="00990693" w:rsidP="0099069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37EA9">
        <w:rPr>
          <w:rFonts w:ascii="Arial" w:hAnsi="Arial" w:cs="Arial"/>
          <w:sz w:val="20"/>
          <w:szCs w:val="20"/>
        </w:rPr>
        <w:t>5. Obě smluvní str</w:t>
      </w:r>
      <w:r>
        <w:rPr>
          <w:rFonts w:ascii="Arial" w:hAnsi="Arial" w:cs="Arial"/>
          <w:sz w:val="20"/>
          <w:szCs w:val="20"/>
        </w:rPr>
        <w:t>any jsou povinny nejpozději do 25</w:t>
      </w:r>
      <w:r w:rsidRPr="00037EA9">
        <w:rPr>
          <w:rFonts w:ascii="Arial" w:hAnsi="Arial" w:cs="Arial"/>
          <w:sz w:val="20"/>
          <w:szCs w:val="20"/>
        </w:rPr>
        <w:t>-ti dnů ode dne podpisu této smlouvy provést kontrolu, zda je zveřejněna v registru smluv. V případě, že zajišťovatel zjistí, že tato smlouva zveřejněna v registru není, je povinen neprodleně písemně informovat SZIF anebo smlouvu sám zveřejnit.</w:t>
      </w:r>
    </w:p>
    <w:p w14:paraId="62BE8826" w14:textId="77777777" w:rsidR="00990693" w:rsidRPr="00037EA9" w:rsidRDefault="00990693" w:rsidP="00990693">
      <w:pPr>
        <w:pStyle w:val="Zkladntext"/>
        <w:tabs>
          <w:tab w:val="left" w:pos="2340"/>
        </w:tabs>
        <w:ind w:left="360" w:hanging="360"/>
        <w:rPr>
          <w:rFonts w:ascii="Arial" w:hAnsi="Arial" w:cs="Arial"/>
          <w:sz w:val="20"/>
        </w:rPr>
      </w:pPr>
      <w:r w:rsidRPr="00037EA9">
        <w:rPr>
          <w:rFonts w:ascii="Arial" w:hAnsi="Arial" w:cs="Arial"/>
          <w:sz w:val="20"/>
        </w:rPr>
        <w:t xml:space="preserve"> </w:t>
      </w:r>
    </w:p>
    <w:p w14:paraId="427A16DC" w14:textId="77777777" w:rsidR="00990693" w:rsidRPr="00037EA9" w:rsidRDefault="00990693" w:rsidP="00990693">
      <w:pPr>
        <w:pStyle w:val="Zkladntext"/>
        <w:tabs>
          <w:tab w:val="left" w:pos="0"/>
        </w:tabs>
        <w:rPr>
          <w:rFonts w:ascii="Arial" w:hAnsi="Arial" w:cs="Arial"/>
          <w:sz w:val="20"/>
        </w:rPr>
      </w:pPr>
      <w:r w:rsidRPr="00037EA9">
        <w:rPr>
          <w:rFonts w:ascii="Arial" w:hAnsi="Arial" w:cs="Arial"/>
          <w:sz w:val="20"/>
        </w:rPr>
        <w:t xml:space="preserve">6. Tato smlouva nabývá platnosti dnem jejího podpisu oběma smluvními stranami a účinnosti dnem jejího uveřejnění v registru smluv. </w:t>
      </w:r>
    </w:p>
    <w:p w14:paraId="60CBD5D4" w14:textId="77777777" w:rsidR="00990693" w:rsidRPr="00F05F65" w:rsidRDefault="00990693" w:rsidP="0099069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7. Smluvní strany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prohlašují, že tato smlouva byla uzavřena na základě jejich pravé, vážné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a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 xml:space="preserve">svobodné vůle a že je její obsah zcela srozumitelný. Na důkaz toho připojují své 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>podpisy.</w:t>
      </w:r>
    </w:p>
    <w:p w14:paraId="1FC93287" w14:textId="77777777" w:rsidR="00990693" w:rsidRPr="00F05F65" w:rsidRDefault="00990693" w:rsidP="008602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B20ADC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3910EA6D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CB169F">
        <w:rPr>
          <w:rFonts w:ascii="Verdana,Bold-Identity-H" w:hAnsi="Verdana,Bold-Identity-H" w:cs="Verdana,Bold-Identity-H"/>
          <w:b/>
          <w:bCs/>
          <w:color w:val="000000"/>
          <w:sz w:val="20"/>
          <w:szCs w:val="20"/>
        </w:rPr>
        <w:t xml:space="preserve">Příloha: </w:t>
      </w:r>
      <w:r w:rsidRPr="00CB169F">
        <w:rPr>
          <w:rFonts w:ascii="Verdana-Identity-H" w:hAnsi="Verdana-Identity-H" w:cs="Verdana-Identity-H"/>
          <w:color w:val="000000"/>
          <w:sz w:val="20"/>
          <w:szCs w:val="20"/>
        </w:rPr>
        <w:t xml:space="preserve"> Specifikace školení, program a rozpoče</w:t>
      </w:r>
      <w:r w:rsidRPr="00DA3375">
        <w:rPr>
          <w:rFonts w:ascii="Verdana-Identity-H" w:hAnsi="Verdana-Identity-H" w:cs="Verdana-Identity-H"/>
          <w:color w:val="000000"/>
          <w:sz w:val="20"/>
          <w:szCs w:val="20"/>
        </w:rPr>
        <w:t>t</w:t>
      </w:r>
    </w:p>
    <w:p w14:paraId="5671437D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5236E92D" w14:textId="56D6D479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V Praze dne                                                                                         V </w:t>
      </w:r>
      <w:r w:rsidR="008E1A0A">
        <w:rPr>
          <w:rFonts w:ascii="Verdana-OneByteIdentityH" w:hAnsi="Verdana-OneByteIdentityH" w:cs="Verdana-OneByteIdentityH"/>
          <w:color w:val="000000"/>
          <w:sz w:val="20"/>
          <w:szCs w:val="20"/>
        </w:rPr>
        <w:t>Příbrami</w:t>
      </w: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 dne</w:t>
      </w:r>
    </w:p>
    <w:p w14:paraId="1F9C4A3A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OneByteIdentityH" w:hAnsi="Verdana-OneByteIdentityH" w:cs="Verdana-OneByteIdentityH"/>
          <w:color w:val="000000"/>
          <w:sz w:val="20"/>
          <w:szCs w:val="20"/>
        </w:rPr>
      </w:pPr>
    </w:p>
    <w:p w14:paraId="49D8559B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OneByteIdentityH" w:hAnsi="Verdana-OneByteIdentityH" w:cs="Verdana-OneByteIdentityH"/>
          <w:color w:val="000000"/>
          <w:sz w:val="20"/>
          <w:szCs w:val="20"/>
        </w:rPr>
        <w:t xml:space="preserve">za objednatele                                                                                     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za zajišťovatele</w:t>
      </w:r>
    </w:p>
    <w:p w14:paraId="0B59008A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07670D1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AD2F518" w14:textId="77777777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5A11543D" w14:textId="731A8C41" w:rsidR="008602A3" w:rsidRDefault="008602A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………………………………                                                           ………………………………</w:t>
      </w:r>
    </w:p>
    <w:p w14:paraId="3BE51D13" w14:textId="25B1242C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Ing. Zdeněk Procházka</w:t>
      </w:r>
      <w:r>
        <w:rPr>
          <w:rFonts w:ascii="Verdana-Identity-H" w:hAnsi="Verdana-Identity-H" w:cs="Verdana-Identity-H"/>
          <w:color w:val="000000"/>
          <w:sz w:val="20"/>
          <w:szCs w:val="20"/>
        </w:rPr>
        <w:tab/>
      </w:r>
      <w:r>
        <w:rPr>
          <w:rFonts w:ascii="Verdana-Identity-H" w:hAnsi="Verdana-Identity-H" w:cs="Verdana-Identity-H"/>
          <w:color w:val="000000"/>
          <w:sz w:val="20"/>
          <w:szCs w:val="20"/>
        </w:rPr>
        <w:tab/>
      </w:r>
      <w:r>
        <w:rPr>
          <w:rFonts w:ascii="Verdana-Identity-H" w:hAnsi="Verdana-Identity-H" w:cs="Verdana-Identity-H"/>
          <w:color w:val="000000"/>
          <w:sz w:val="20"/>
          <w:szCs w:val="20"/>
        </w:rPr>
        <w:tab/>
      </w:r>
      <w:r>
        <w:rPr>
          <w:rFonts w:ascii="Verdana-Identity-H" w:hAnsi="Verdana-Identity-H" w:cs="Verdana-Identity-H"/>
          <w:color w:val="000000"/>
          <w:sz w:val="20"/>
          <w:szCs w:val="20"/>
        </w:rPr>
        <w:tab/>
      </w:r>
      <w:r>
        <w:rPr>
          <w:rFonts w:ascii="Verdana-Identity-H" w:hAnsi="Verdana-Identity-H" w:cs="Verdana-Identity-H"/>
          <w:color w:val="000000"/>
          <w:sz w:val="20"/>
          <w:szCs w:val="20"/>
        </w:rPr>
        <w:tab/>
      </w:r>
      <w:r>
        <w:rPr>
          <w:rFonts w:ascii="Verdana-Identity-H" w:hAnsi="Verdana-Identity-H" w:cs="Verdana-Identity-H"/>
          <w:color w:val="000000"/>
          <w:sz w:val="20"/>
          <w:szCs w:val="20"/>
        </w:rPr>
        <w:tab/>
      </w:r>
      <w:r w:rsidRPr="00CB169F">
        <w:rPr>
          <w:rFonts w:ascii="Verdana-OneByteIdentityH" w:hAnsi="Verdana-OneByteIdentityH" w:cs="Verdana-OneByteIdentityH"/>
          <w:color w:val="000000"/>
          <w:sz w:val="20"/>
          <w:szCs w:val="20"/>
        </w:rPr>
        <w:t>Ing. Gabriela Jeníčková</w:t>
      </w:r>
    </w:p>
    <w:p w14:paraId="67CF7BAE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,Bold-Identity-H" w:hAnsi="Verdana,Bold-Identity-H" w:cs="Verdana,Bold-Identity-H"/>
          <w:bCs/>
          <w:color w:val="000000"/>
          <w:sz w:val="20"/>
          <w:szCs w:val="20"/>
        </w:rPr>
      </w:pPr>
      <w:r w:rsidRPr="000A28D7">
        <w:rPr>
          <w:szCs w:val="18"/>
        </w:rPr>
        <w:t>ředitel regionálního odboru Praha</w:t>
      </w:r>
      <w:r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ředitelka, </w:t>
      </w:r>
      <w:r w:rsidRPr="008E1A0A">
        <w:rPr>
          <w:rFonts w:ascii="Verdana,Bold-Identity-H" w:hAnsi="Verdana,Bold-Identity-H" w:cs="Verdana,Bold-Identity-H"/>
          <w:bCs/>
          <w:color w:val="000000"/>
          <w:sz w:val="20"/>
          <w:szCs w:val="20"/>
        </w:rPr>
        <w:t>Krajské informační středisko</w:t>
      </w:r>
    </w:p>
    <w:p w14:paraId="2A9121D3" w14:textId="1DC8B9B9" w:rsidR="008E1A0A" w:rsidRPr="008E1A0A" w:rsidRDefault="008E1A0A" w:rsidP="008E1A0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Verdana,Bold-Identity-H" w:hAnsi="Verdana,Bold-Identity-H" w:cs="Verdana,Bold-Identity-H"/>
          <w:bCs/>
          <w:color w:val="000000"/>
          <w:sz w:val="20"/>
          <w:szCs w:val="20"/>
        </w:rPr>
      </w:pPr>
      <w:r w:rsidRPr="008E1A0A">
        <w:rPr>
          <w:rFonts w:ascii="Verdana,Bold-Identity-H" w:hAnsi="Verdana,Bold-Identity-H" w:cs="Verdana,Bold-Identity-H"/>
          <w:bCs/>
          <w:color w:val="000000"/>
          <w:sz w:val="20"/>
          <w:szCs w:val="20"/>
        </w:rPr>
        <w:t>Středočeského kraje o.p.s.</w:t>
      </w:r>
    </w:p>
    <w:p w14:paraId="5F992722" w14:textId="26371799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6D5C6E82" w14:textId="77777777"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E086777" w14:textId="77777777"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3760BFB" w14:textId="77777777"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12B68E87" w14:textId="77777777" w:rsidR="00990693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0868BB7" w14:textId="77777777" w:rsidR="00990693" w:rsidRPr="00CD6AA9" w:rsidRDefault="00990693" w:rsidP="008602A3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30D487C7" w14:textId="2D6E2D27" w:rsidR="00586A38" w:rsidRDefault="00586A38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53B821B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56FAF337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45161AA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11CAB0B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3DAC199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2A420D7C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430C0E1C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40862DA0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6912AB7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3A209548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F0BCD17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52C7AE57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51782848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9AE227C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86D97BB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1F62D2FA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2D4485FB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38D4BAC3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540D96BE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285CD0F0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BC85FD5" w14:textId="77777777" w:rsidR="008E1A0A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18D67D37" w14:textId="77777777" w:rsidR="008E1A0A" w:rsidRPr="00CB169F" w:rsidRDefault="008E1A0A" w:rsidP="008E1A0A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aps/>
          <w:color w:val="000000"/>
          <w:sz w:val="32"/>
          <w:szCs w:val="32"/>
        </w:rPr>
      </w:pPr>
      <w:r w:rsidRPr="00CB169F">
        <w:rPr>
          <w:rFonts w:ascii="Verdana,Bold-OneByteIdentityH" w:hAnsi="Verdana,Bold-OneByteIdentityH" w:cs="Verdana,Bold-OneByteIdentityH"/>
          <w:b/>
          <w:bCs/>
          <w:caps/>
          <w:color w:val="000000"/>
          <w:sz w:val="32"/>
          <w:szCs w:val="32"/>
        </w:rPr>
        <w:lastRenderedPageBreak/>
        <w:t>Příloha č.1</w:t>
      </w:r>
    </w:p>
    <w:p w14:paraId="778E550F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color w:val="000000"/>
          <w:sz w:val="20"/>
          <w:szCs w:val="20"/>
        </w:rPr>
        <w:t>smlouvy o zajištění služeb</w:t>
      </w:r>
    </w:p>
    <w:p w14:paraId="2A62157D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FDF2BC3" w14:textId="77777777" w:rsidR="008E1A0A" w:rsidRPr="00CB169F" w:rsidRDefault="008E1A0A" w:rsidP="008E1A0A">
      <w:pPr>
        <w:autoSpaceDE w:val="0"/>
        <w:autoSpaceDN w:val="0"/>
        <w:adjustRightInd w:val="0"/>
        <w:spacing w:after="0" w:line="240" w:lineRule="auto"/>
        <w:jc w:val="center"/>
        <w:rPr>
          <w:rFonts w:ascii="Verdana,Bold-OneByteIdentityH" w:hAnsi="Verdana,Bold-OneByteIdentityH" w:cs="Verdana,Bold-OneByteIdentityH"/>
          <w:b/>
          <w:bCs/>
          <w:caps/>
          <w:color w:val="000000"/>
          <w:sz w:val="24"/>
          <w:szCs w:val="24"/>
        </w:rPr>
      </w:pPr>
      <w:r w:rsidRPr="00CB169F">
        <w:rPr>
          <w:rFonts w:ascii="Verdana,Bold-OneByteIdentityH" w:hAnsi="Verdana,Bold-OneByteIdentityH" w:cs="Verdana,Bold-OneByteIdentityH"/>
          <w:b/>
          <w:bCs/>
          <w:caps/>
          <w:color w:val="000000"/>
          <w:sz w:val="24"/>
          <w:szCs w:val="24"/>
        </w:rPr>
        <w:t>Specifikace školení, program</w:t>
      </w:r>
      <w:r>
        <w:rPr>
          <w:rFonts w:ascii="Verdana,Bold-OneByteIdentityH" w:hAnsi="Verdana,Bold-OneByteIdentityH" w:cs="Verdana,Bold-OneByteIdentityH"/>
          <w:b/>
          <w:bCs/>
          <w:caps/>
          <w:color w:val="000000"/>
          <w:sz w:val="24"/>
          <w:szCs w:val="24"/>
        </w:rPr>
        <w:t xml:space="preserve">, </w:t>
      </w:r>
      <w:r w:rsidRPr="00CB169F">
        <w:rPr>
          <w:rFonts w:ascii="Verdana,Bold-OneByteIdentityH" w:hAnsi="Verdana,Bold-OneByteIdentityH" w:cs="Verdana,Bold-OneByteIdentityH"/>
          <w:b/>
          <w:bCs/>
          <w:caps/>
          <w:color w:val="000000"/>
          <w:sz w:val="24"/>
          <w:szCs w:val="24"/>
        </w:rPr>
        <w:t>rozpočet</w:t>
      </w:r>
    </w:p>
    <w:p w14:paraId="7F9E9906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2617C6F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center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0EF6E89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b/>
          <w:color w:val="000000"/>
          <w:sz w:val="20"/>
          <w:szCs w:val="20"/>
        </w:rPr>
      </w:pPr>
      <w:r w:rsidRPr="006375FC">
        <w:rPr>
          <w:rFonts w:ascii="Verdana-Identity-H" w:hAnsi="Verdana-Identity-H" w:cs="Verdana-Identity-H"/>
          <w:b/>
          <w:color w:val="000000"/>
          <w:sz w:val="20"/>
          <w:szCs w:val="20"/>
        </w:rPr>
        <w:t>Specifikace školení:</w:t>
      </w:r>
    </w:p>
    <w:p w14:paraId="2C70712A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0B21852" w14:textId="77777777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Školení proběhnou ve Středočeském kraji v termínu od 26.3 2018 do 13. 4.2018.</w:t>
      </w:r>
    </w:p>
    <w:p w14:paraId="7B5BE73D" w14:textId="77777777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FC30D45" w14:textId="508BFF64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Školení budou realizována pro zem. veřejnost v těchto okresech pro předpokládaný počet účastníků – 1 </w:t>
      </w:r>
      <w:r w:rsidR="008771C3" w:rsidRPr="00431F3B">
        <w:rPr>
          <w:rFonts w:ascii="Verdana-Identity-H" w:hAnsi="Verdana-Identity-H" w:cs="Verdana-Identity-H"/>
          <w:color w:val="000000"/>
          <w:sz w:val="20"/>
          <w:szCs w:val="20"/>
        </w:rPr>
        <w:t>250</w:t>
      </w: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 osob:</w:t>
      </w:r>
    </w:p>
    <w:p w14:paraId="48E0B827" w14:textId="77777777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99"/>
        <w:gridCol w:w="160"/>
        <w:gridCol w:w="1869"/>
        <w:gridCol w:w="2835"/>
      </w:tblGrid>
      <w:tr w:rsidR="008E1A0A" w:rsidRPr="00431F3B" w14:paraId="32D8498C" w14:textId="77777777" w:rsidTr="00E52D50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90D3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D4A2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  <w:proofErr w:type="spellStart"/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předpokl</w:t>
            </w:r>
            <w:proofErr w:type="spellEnd"/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693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DFF6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C0CE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  <w:proofErr w:type="spellStart"/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předpokl</w:t>
            </w:r>
            <w:proofErr w:type="spellEnd"/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E1A0A" w:rsidRPr="00431F3B" w14:paraId="28E83FFD" w14:textId="77777777" w:rsidTr="00E52D50">
        <w:trPr>
          <w:trHeight w:val="300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A47DE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3D87B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počet účast.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AF70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B43D7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5503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b/>
                <w:color w:val="000000"/>
                <w:sz w:val="20"/>
                <w:szCs w:val="20"/>
              </w:rPr>
              <w:t>počet účast.</w:t>
            </w:r>
          </w:p>
        </w:tc>
      </w:tr>
      <w:tr w:rsidR="008E1A0A" w:rsidRPr="00431F3B" w14:paraId="39986A1E" w14:textId="77777777" w:rsidTr="00E52D5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95F6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Benešov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0265" w14:textId="5251A334" w:rsidR="008E1A0A" w:rsidRPr="00431F3B" w:rsidRDefault="008771C3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244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0FAC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Ml. Boleslav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1292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100</w:t>
            </w:r>
          </w:p>
        </w:tc>
      </w:tr>
      <w:tr w:rsidR="008E1A0A" w:rsidRPr="00431F3B" w14:paraId="0BD69F10" w14:textId="77777777" w:rsidTr="00E52D5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DD23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Beroun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5231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10C6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2FC7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Nymburk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D9D0" w14:textId="53663D16" w:rsidR="008E1A0A" w:rsidRPr="00431F3B" w:rsidRDefault="008771C3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90</w:t>
            </w:r>
          </w:p>
        </w:tc>
      </w:tr>
      <w:tr w:rsidR="008E1A0A" w:rsidRPr="00431F3B" w14:paraId="49641F42" w14:textId="77777777" w:rsidTr="00E52D5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D985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Kladno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9056" w14:textId="09AF213C" w:rsidR="008E1A0A" w:rsidRPr="00431F3B" w:rsidRDefault="008771C3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34F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DCCB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Praha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08FA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90</w:t>
            </w:r>
          </w:p>
        </w:tc>
      </w:tr>
      <w:tr w:rsidR="008E1A0A" w:rsidRPr="00431F3B" w14:paraId="523ED647" w14:textId="77777777" w:rsidTr="00E52D5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08E9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Kolín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95A0" w14:textId="2EC928DA" w:rsidR="008E1A0A" w:rsidRPr="00431F3B" w:rsidRDefault="008771C3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A2A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5DA8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Příbram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C0C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200</w:t>
            </w:r>
          </w:p>
        </w:tc>
      </w:tr>
      <w:tr w:rsidR="008E1A0A" w:rsidRPr="00431F3B" w14:paraId="5C5BDB87" w14:textId="77777777" w:rsidTr="00E52D5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4D9D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Kutná Hora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687D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3ED4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266E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Rakovník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1483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100</w:t>
            </w:r>
          </w:p>
        </w:tc>
      </w:tr>
      <w:tr w:rsidR="008E1A0A" w:rsidRPr="00431F3B" w14:paraId="23DD93E9" w14:textId="77777777" w:rsidTr="00E52D50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A023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Mělník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2D3E" w14:textId="0F611F88" w:rsidR="008E1A0A" w:rsidRPr="00431F3B" w:rsidRDefault="008771C3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  <w:r w:rsidRPr="00431F3B"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4CA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4E1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F7C1" w14:textId="77777777" w:rsidR="008E1A0A" w:rsidRPr="00431F3B" w:rsidRDefault="008E1A0A" w:rsidP="00E52D5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Verdana-Identity-H" w:hAnsi="Verdana-Identity-H" w:cs="Verdana-Identity-H"/>
                <w:color w:val="000000"/>
                <w:sz w:val="20"/>
                <w:szCs w:val="20"/>
              </w:rPr>
            </w:pPr>
          </w:p>
        </w:tc>
      </w:tr>
    </w:tbl>
    <w:p w14:paraId="06802199" w14:textId="77777777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7C9596C9" w14:textId="266689F2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Délka školení:. min. 3,5 hodiny (včetně přestávky), preferovaný čas: 9:00-12:30</w:t>
      </w:r>
      <w:r w:rsidR="00D97026">
        <w:rPr>
          <w:rFonts w:ascii="Verdana-Identity-H" w:hAnsi="Verdana-Identity-H" w:cs="Verdana-Identity-H"/>
          <w:color w:val="000000"/>
          <w:sz w:val="20"/>
          <w:szCs w:val="20"/>
        </w:rPr>
        <w:t xml:space="preserve"> hod.</w:t>
      </w:r>
    </w:p>
    <w:p w14:paraId="11C6A3AB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C819A56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630A8618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b/>
          <w:color w:val="000000"/>
          <w:sz w:val="20"/>
          <w:szCs w:val="20"/>
        </w:rPr>
      </w:pPr>
      <w:r>
        <w:rPr>
          <w:rFonts w:ascii="Verdana-Identity-H" w:hAnsi="Verdana-Identity-H" w:cs="Verdana-Identity-H"/>
          <w:b/>
          <w:color w:val="000000"/>
          <w:sz w:val="20"/>
          <w:szCs w:val="20"/>
        </w:rPr>
        <w:t>P</w:t>
      </w:r>
      <w:r w:rsidRPr="006375FC">
        <w:rPr>
          <w:rFonts w:ascii="Verdana-Identity-H" w:hAnsi="Verdana-Identity-H" w:cs="Verdana-Identity-H"/>
          <w:b/>
          <w:color w:val="000000"/>
          <w:sz w:val="20"/>
          <w:szCs w:val="20"/>
        </w:rPr>
        <w:t>rogram školení:</w:t>
      </w:r>
    </w:p>
    <w:p w14:paraId="25C7310B" w14:textId="77777777" w:rsidR="008E1A0A" w:rsidRPr="006375FC" w:rsidRDefault="008E1A0A" w:rsidP="008E1A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-Identity-H" w:hAnsi="Verdana-Identity-H" w:cs="Verdana-Identity-H"/>
          <w:b/>
          <w:color w:val="000000"/>
          <w:sz w:val="20"/>
          <w:szCs w:val="20"/>
        </w:rPr>
      </w:pPr>
    </w:p>
    <w:p w14:paraId="65B1432B" w14:textId="77777777" w:rsidR="008E1A0A" w:rsidRPr="006375FC" w:rsidRDefault="008E1A0A" w:rsidP="008E1A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Informace k Programu rozvoje venkova 2014-2020 (novinky a harmonogram pro rok 201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8</w:t>
      </w:r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 xml:space="preserve">) </w:t>
      </w:r>
    </w:p>
    <w:p w14:paraId="5C6AB018" w14:textId="77777777" w:rsidR="008E1A0A" w:rsidRPr="006375FC" w:rsidRDefault="008E1A0A" w:rsidP="008E1A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Jednotná žádost 201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8</w:t>
      </w:r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 xml:space="preserve"> (novinky, změny a podmínky dotací):</w:t>
      </w:r>
    </w:p>
    <w:p w14:paraId="03F28301" w14:textId="46C6D92A" w:rsidR="008E1A0A" w:rsidRPr="006375FC" w:rsidRDefault="008E1A0A" w:rsidP="008E1A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bookmarkStart w:id="0" w:name="_GoBack"/>
      <w:bookmarkEnd w:id="0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 xml:space="preserve">Přímé platby, Přechodné vnitrostátní podpory, </w:t>
      </w:r>
      <w:proofErr w:type="spellStart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Agroenvironmentálně</w:t>
      </w:r>
      <w:proofErr w:type="spellEnd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-klimatická opatření, LFA, Ekologické zemědělství, Dobré životní podmínky zvířat</w:t>
      </w:r>
    </w:p>
    <w:p w14:paraId="099881A0" w14:textId="77777777" w:rsidR="008E1A0A" w:rsidRPr="006375FC" w:rsidRDefault="008E1A0A" w:rsidP="008E1A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 xml:space="preserve">Správná zemědělská praxe  &amp;  </w:t>
      </w:r>
      <w:proofErr w:type="spellStart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Cross</w:t>
      </w:r>
      <w:proofErr w:type="spellEnd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  <w:proofErr w:type="spellStart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compliance</w:t>
      </w:r>
      <w:proofErr w:type="spellEnd"/>
    </w:p>
    <w:p w14:paraId="3AB19CCF" w14:textId="77777777" w:rsidR="008E1A0A" w:rsidRPr="006375FC" w:rsidRDefault="008E1A0A" w:rsidP="008E1A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 xml:space="preserve">Příklady praxe - zkušenosti a postřehy z administrace </w:t>
      </w:r>
      <w:proofErr w:type="spellStart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>JŽ</w:t>
      </w:r>
      <w:proofErr w:type="spellEnd"/>
      <w:r w:rsidRPr="006375FC">
        <w:rPr>
          <w:rFonts w:ascii="Verdana-Identity-H" w:hAnsi="Verdana-Identity-H" w:cs="Verdana-Identity-H"/>
          <w:color w:val="000000"/>
          <w:sz w:val="20"/>
          <w:szCs w:val="20"/>
        </w:rPr>
        <w:t xml:space="preserve"> 201</w:t>
      </w:r>
      <w:r>
        <w:rPr>
          <w:rFonts w:ascii="Verdana-Identity-H" w:hAnsi="Verdana-Identity-H" w:cs="Verdana-Identity-H"/>
          <w:color w:val="000000"/>
          <w:sz w:val="20"/>
          <w:szCs w:val="20"/>
        </w:rPr>
        <w:t>7</w:t>
      </w:r>
    </w:p>
    <w:p w14:paraId="4AD98831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164A9539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b/>
          <w:color w:val="000000"/>
          <w:sz w:val="20"/>
          <w:szCs w:val="20"/>
        </w:rPr>
      </w:pPr>
      <w:r>
        <w:rPr>
          <w:rFonts w:ascii="Verdana-Identity-H" w:hAnsi="Verdana-Identity-H" w:cs="Verdana-Identity-H"/>
          <w:b/>
          <w:color w:val="000000"/>
          <w:sz w:val="20"/>
          <w:szCs w:val="20"/>
        </w:rPr>
        <w:t>Rozpočet:</w:t>
      </w:r>
    </w:p>
    <w:p w14:paraId="464B61E1" w14:textId="77777777" w:rsidR="008E1A0A" w:rsidRDefault="008E1A0A" w:rsidP="008E1A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1D3FDFD8" w14:textId="4639F8E0" w:rsidR="008E1A0A" w:rsidRDefault="008E1A0A" w:rsidP="00AA4020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Pronájem sálů včetně zajištění audiovizuální techniky - </w:t>
      </w:r>
      <w:r w:rsidRPr="00431F3B">
        <w:rPr>
          <w:rFonts w:ascii="Verdana-Identity-H" w:hAnsi="Verdana-Identity-H" w:cs="Verdana-Identity-H"/>
          <w:b/>
          <w:color w:val="000000"/>
          <w:sz w:val="20"/>
          <w:szCs w:val="20"/>
        </w:rPr>
        <w:t>45 000 Kč</w:t>
      </w:r>
    </w:p>
    <w:p w14:paraId="53D4C4A8" w14:textId="77777777" w:rsidR="00AA4020" w:rsidRDefault="00AA4020" w:rsidP="00AA4020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390D71D5" w14:textId="77777777" w:rsidR="00AA4020" w:rsidRDefault="00AA4020" w:rsidP="00AA4020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b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Zajištění odborných lektorů – min. 3,5 hodiny na každé setkání – celkem </w:t>
      </w:r>
      <w:r w:rsidRPr="00431F3B">
        <w:rPr>
          <w:rFonts w:ascii="Verdana-Identity-H" w:hAnsi="Verdana-Identity-H" w:cs="Verdana-Identity-H"/>
          <w:b/>
          <w:color w:val="000000"/>
          <w:sz w:val="20"/>
          <w:szCs w:val="20"/>
        </w:rPr>
        <w:t>55 000 Kč</w:t>
      </w:r>
    </w:p>
    <w:p w14:paraId="292AF1FA" w14:textId="77777777" w:rsidR="00AA4020" w:rsidRPr="00431F3B" w:rsidRDefault="00AA4020" w:rsidP="00AA4020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367B16D2" w14:textId="06ADAC7B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Občerstvení pro účastníky (</w:t>
      </w:r>
      <w:proofErr w:type="spellStart"/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coffee</w:t>
      </w:r>
      <w:proofErr w:type="spellEnd"/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 </w:t>
      </w:r>
      <w:proofErr w:type="spellStart"/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break</w:t>
      </w:r>
      <w:proofErr w:type="spellEnd"/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) - káva, čaj, voda</w:t>
      </w:r>
      <w:r w:rsidR="008771C3"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, 1 ks samostatně balené oplatky (min </w:t>
      </w:r>
      <w:r w:rsidR="005439C3">
        <w:rPr>
          <w:rFonts w:ascii="Verdana-Identity-H" w:hAnsi="Verdana-Identity-H" w:cs="Verdana-Identity-H"/>
          <w:color w:val="000000"/>
          <w:sz w:val="20"/>
          <w:szCs w:val="20"/>
        </w:rPr>
        <w:t>35</w:t>
      </w:r>
      <w:r w:rsidR="008771C3"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 g)</w:t>
      </w:r>
    </w:p>
    <w:p w14:paraId="2B27365B" w14:textId="77777777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>Občerstvení bude probíhat formou rautu.</w:t>
      </w:r>
    </w:p>
    <w:p w14:paraId="1A5D0027" w14:textId="04E656C6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Občerstvení bude hrazeno pro předpokládaný počet účastníků 1 </w:t>
      </w:r>
      <w:r w:rsidR="008771C3" w:rsidRPr="00431F3B">
        <w:rPr>
          <w:rFonts w:ascii="Verdana-Identity-H" w:hAnsi="Verdana-Identity-H" w:cs="Verdana-Identity-H"/>
          <w:color w:val="000000"/>
          <w:sz w:val="20"/>
          <w:szCs w:val="20"/>
        </w:rPr>
        <w:t>250</w:t>
      </w: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 osob – viz tabulka výše.</w:t>
      </w:r>
    </w:p>
    <w:p w14:paraId="7CDB8964" w14:textId="1DAD0FDC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b/>
          <w:color w:val="000000"/>
          <w:sz w:val="20"/>
          <w:szCs w:val="20"/>
        </w:rPr>
      </w:pP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Cena: </w:t>
      </w:r>
      <w:r w:rsidR="008771C3" w:rsidRPr="00431F3B">
        <w:rPr>
          <w:rFonts w:ascii="Verdana-Identity-H" w:hAnsi="Verdana-Identity-H" w:cs="Verdana-Identity-H"/>
          <w:color w:val="000000"/>
          <w:sz w:val="20"/>
          <w:szCs w:val="20"/>
        </w:rPr>
        <w:t>40</w:t>
      </w:r>
      <w:r w:rsidRPr="00431F3B">
        <w:rPr>
          <w:rFonts w:ascii="Verdana-Identity-H" w:hAnsi="Verdana-Identity-H" w:cs="Verdana-Identity-H"/>
          <w:color w:val="000000"/>
          <w:sz w:val="20"/>
          <w:szCs w:val="20"/>
        </w:rPr>
        <w:t xml:space="preserve"> Kč/os., celkem tedy </w:t>
      </w:r>
      <w:r w:rsidRPr="00431F3B">
        <w:rPr>
          <w:rFonts w:ascii="Verdana-Identity-H" w:hAnsi="Verdana-Identity-H" w:cs="Verdana-Identity-H"/>
          <w:b/>
          <w:color w:val="000000"/>
          <w:sz w:val="20"/>
          <w:szCs w:val="20"/>
        </w:rPr>
        <w:t>50 000 Kč</w:t>
      </w:r>
    </w:p>
    <w:p w14:paraId="0D32CE7F" w14:textId="77777777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02595150" w14:textId="77777777" w:rsidR="008E1A0A" w:rsidRPr="00431F3B" w:rsidRDefault="008E1A0A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p w14:paraId="37910A82" w14:textId="5EFAC453" w:rsidR="008E1A0A" w:rsidRPr="00CD6AA9" w:rsidRDefault="00AA4020" w:rsidP="008E1A0A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  <w:r>
        <w:rPr>
          <w:rFonts w:ascii="Verdana-Identity-H" w:hAnsi="Verdana-Identity-H" w:cs="Verdana-Identity-H"/>
          <w:b/>
          <w:color w:val="000000"/>
          <w:sz w:val="20"/>
          <w:szCs w:val="20"/>
        </w:rPr>
        <w:t>Celková cena</w:t>
      </w:r>
      <w:r w:rsidR="008E1A0A" w:rsidRPr="00431F3B">
        <w:rPr>
          <w:rFonts w:ascii="Verdana-Identity-H" w:hAnsi="Verdana-Identity-H" w:cs="Verdana-Identity-H"/>
          <w:b/>
          <w:color w:val="000000"/>
          <w:sz w:val="20"/>
          <w:szCs w:val="20"/>
        </w:rPr>
        <w:t xml:space="preserve">: </w:t>
      </w:r>
      <w:r w:rsidR="008771C3" w:rsidRPr="00431F3B">
        <w:rPr>
          <w:rFonts w:ascii="Verdana-Identity-H" w:hAnsi="Verdana-Identity-H" w:cs="Verdana-Identity-H"/>
          <w:b/>
          <w:color w:val="000000"/>
          <w:sz w:val="20"/>
          <w:szCs w:val="20"/>
        </w:rPr>
        <w:t>1</w:t>
      </w:r>
      <w:r w:rsidR="008771C3" w:rsidRPr="00431F3B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50</w:t>
      </w:r>
      <w:r w:rsidR="008E1A0A" w:rsidRPr="00431F3B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 </w:t>
      </w:r>
      <w:r w:rsidR="008771C3" w:rsidRPr="00431F3B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0</w:t>
      </w:r>
      <w:r w:rsidR="008E1A0A" w:rsidRPr="00431F3B"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>00 Kč</w:t>
      </w:r>
      <w:r>
        <w:rPr>
          <w:rFonts w:ascii="Verdana,Bold-OneByteIdentityH" w:hAnsi="Verdana,Bold-OneByteIdentityH" w:cs="Verdana,Bold-OneByteIdentityH"/>
          <w:b/>
          <w:bCs/>
          <w:color w:val="000000"/>
          <w:sz w:val="20"/>
          <w:szCs w:val="20"/>
        </w:rPr>
        <w:t xml:space="preserve"> včetně DPH</w:t>
      </w:r>
    </w:p>
    <w:p w14:paraId="6C912F75" w14:textId="77777777" w:rsidR="008E1A0A" w:rsidRPr="00CD6AA9" w:rsidRDefault="008E1A0A" w:rsidP="00CD6AA9">
      <w:pPr>
        <w:autoSpaceDE w:val="0"/>
        <w:autoSpaceDN w:val="0"/>
        <w:adjustRightInd w:val="0"/>
        <w:spacing w:after="0" w:line="240" w:lineRule="auto"/>
        <w:jc w:val="both"/>
        <w:rPr>
          <w:rFonts w:ascii="Verdana-Identity-H" w:hAnsi="Verdana-Identity-H" w:cs="Verdana-Identity-H"/>
          <w:color w:val="000000"/>
          <w:sz w:val="20"/>
          <w:szCs w:val="20"/>
        </w:rPr>
      </w:pPr>
    </w:p>
    <w:sectPr w:rsidR="008E1A0A" w:rsidRPr="00CD6AA9" w:rsidSect="00697316">
      <w:headerReference w:type="default" r:id="rId6"/>
      <w:footerReference w:type="default" r:id="rId7"/>
      <w:pgSz w:w="11906" w:h="16838"/>
      <w:pgMar w:top="851" w:right="96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7B973" w14:textId="77777777" w:rsidR="000D3D60" w:rsidRDefault="000D3D60" w:rsidP="00494E8B">
      <w:pPr>
        <w:spacing w:after="0" w:line="240" w:lineRule="auto"/>
      </w:pPr>
      <w:r>
        <w:separator/>
      </w:r>
    </w:p>
  </w:endnote>
  <w:endnote w:type="continuationSeparator" w:id="0">
    <w:p w14:paraId="1037BA2A" w14:textId="77777777" w:rsidR="000D3D60" w:rsidRDefault="000D3D60" w:rsidP="0049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11D3" w14:textId="4D878E59" w:rsidR="00996B3F" w:rsidRDefault="00996B3F">
    <w:pPr>
      <w:pStyle w:val="Zpat"/>
      <w:rPr>
        <w:rFonts w:ascii="Verdana" w:hAnsi="Verdana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58926B56" wp14:editId="689EBF21">
          <wp:simplePos x="0" y="0"/>
          <wp:positionH relativeFrom="column">
            <wp:posOffset>4523740</wp:posOffset>
          </wp:positionH>
          <wp:positionV relativeFrom="paragraph">
            <wp:posOffset>29210</wp:posOffset>
          </wp:positionV>
          <wp:extent cx="1412240" cy="403860"/>
          <wp:effectExtent l="0" t="0" r="0" b="0"/>
          <wp:wrapTight wrapText="bothSides">
            <wp:wrapPolygon edited="0">
              <wp:start x="0" y="0"/>
              <wp:lineTo x="0" y="20377"/>
              <wp:lineTo x="21270" y="20377"/>
              <wp:lineTo x="21270" y="0"/>
              <wp:lineTo x="0" y="0"/>
            </wp:wrapPolygon>
          </wp:wrapTight>
          <wp:docPr id="17" name="obrázek 23" descr="CS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CS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81275337"/>
        <w:docPartObj>
          <w:docPartGallery w:val="Page Numbers (Bottom of Page)"/>
          <w:docPartUnique/>
        </w:docPartObj>
      </w:sdtPr>
      <w:sdtEndPr/>
      <w:sdtContent>
        <w:r w:rsidR="00494E8B"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7FBDB3" wp14:editId="365EA1F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D6108" w14:textId="77777777" w:rsidR="00494E8B" w:rsidRDefault="00494E8B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97026" w:rsidRPr="00D97026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7FBD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E9D6108" w14:textId="77777777" w:rsidR="00494E8B" w:rsidRDefault="00494E8B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97026" w:rsidRPr="00D97026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996B3F">
      <w:rPr>
        <w:rFonts w:ascii="Verdana" w:hAnsi="Verdana"/>
        <w:sz w:val="20"/>
        <w:szCs w:val="20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39226055" wp14:editId="76D6675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09370" cy="541020"/>
          <wp:effectExtent l="0" t="0" r="5080" b="0"/>
          <wp:wrapNone/>
          <wp:docPr id="18" name="obrázek 2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972BA" w14:textId="64A29DAB" w:rsidR="00996B3F" w:rsidRDefault="00996B3F">
    <w:pPr>
      <w:pStyle w:val="Zpat"/>
      <w:rPr>
        <w:rFonts w:ascii="Verdana" w:hAnsi="Verdana"/>
        <w:sz w:val="20"/>
        <w:szCs w:val="20"/>
      </w:rPr>
    </w:pPr>
  </w:p>
  <w:p w14:paraId="5F6532DE" w14:textId="13B7C8F1" w:rsidR="00996B3F" w:rsidRDefault="00996B3F">
    <w:pPr>
      <w:pStyle w:val="Zpa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</w:t>
    </w:r>
  </w:p>
  <w:p w14:paraId="485D49D6" w14:textId="65580BD2" w:rsidR="00996B3F" w:rsidRDefault="00996B3F">
    <w:pPr>
      <w:pStyle w:val="Zpat"/>
      <w:rPr>
        <w:rFonts w:ascii="Verdana" w:hAnsi="Verdana"/>
        <w:sz w:val="20"/>
        <w:szCs w:val="20"/>
      </w:rPr>
    </w:pPr>
  </w:p>
  <w:p w14:paraId="4DAB7660" w14:textId="580F72AD" w:rsidR="00494E8B" w:rsidRDefault="00996B3F">
    <w:pPr>
      <w:pStyle w:val="Zpat"/>
    </w:pPr>
    <w:r>
      <w:rPr>
        <w:rFonts w:ascii="Verdana" w:hAnsi="Verdana"/>
        <w:sz w:val="20"/>
        <w:szCs w:val="20"/>
      </w:rPr>
      <w:tab/>
      <w:t>Verze 1</w:t>
    </w:r>
    <w:r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9FD2" w14:textId="77777777" w:rsidR="000D3D60" w:rsidRDefault="000D3D60" w:rsidP="00494E8B">
      <w:pPr>
        <w:spacing w:after="0" w:line="240" w:lineRule="auto"/>
      </w:pPr>
      <w:r>
        <w:separator/>
      </w:r>
    </w:p>
  </w:footnote>
  <w:footnote w:type="continuationSeparator" w:id="0">
    <w:p w14:paraId="349B0878" w14:textId="77777777" w:rsidR="000D3D60" w:rsidRDefault="000D3D60" w:rsidP="0049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6CF8" w14:textId="1D0B74C2" w:rsidR="00996B3F" w:rsidRDefault="004376A1" w:rsidP="00996B3F">
    <w:pPr>
      <w:pStyle w:val="Zhlav"/>
      <w:tabs>
        <w:tab w:val="left" w:pos="6480"/>
      </w:tabs>
      <w:jc w:val="center"/>
      <w:rPr>
        <w:b/>
        <w:sz w:val="32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63E3EF9" wp14:editId="5BB51473">
          <wp:simplePos x="0" y="0"/>
          <wp:positionH relativeFrom="column">
            <wp:posOffset>5752686</wp:posOffset>
          </wp:positionH>
          <wp:positionV relativeFrom="paragraph">
            <wp:posOffset>9442</wp:posOffset>
          </wp:positionV>
          <wp:extent cx="647700" cy="428625"/>
          <wp:effectExtent l="0" t="0" r="0" b="9525"/>
          <wp:wrapSquare wrapText="bothSides"/>
          <wp:docPr id="16" name="obrĂˇzek 2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Ăˇzek 2" descr="LOGO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B3F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84C40F" wp14:editId="5B8AE6A7">
          <wp:simplePos x="0" y="0"/>
          <wp:positionH relativeFrom="column">
            <wp:posOffset>4445</wp:posOffset>
          </wp:positionH>
          <wp:positionV relativeFrom="paragraph">
            <wp:posOffset>98425</wp:posOffset>
          </wp:positionV>
          <wp:extent cx="1619885" cy="425450"/>
          <wp:effectExtent l="0" t="0" r="0" b="0"/>
          <wp:wrapTight wrapText="bothSides">
            <wp:wrapPolygon edited="0">
              <wp:start x="0" y="0"/>
              <wp:lineTo x="0" y="20310"/>
              <wp:lineTo x="21338" y="20310"/>
              <wp:lineTo x="21338" y="0"/>
              <wp:lineTo x="0" y="0"/>
            </wp:wrapPolygon>
          </wp:wrapTight>
          <wp:docPr id="15" name="obrázek 3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sz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E2794" w14:textId="0F3970A3" w:rsidR="00996B3F" w:rsidRDefault="00996B3F" w:rsidP="00996B3F">
    <w:pPr>
      <w:pStyle w:val="Zhlav"/>
      <w:tabs>
        <w:tab w:val="left" w:pos="6480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E7580.07A                    </w:t>
    </w:r>
    <w:r w:rsidR="004376A1">
      <w:rPr>
        <w:b/>
        <w:sz w:val="28"/>
        <w:szCs w:val="28"/>
      </w:rPr>
      <w:t xml:space="preserve">                   </w:t>
    </w:r>
  </w:p>
  <w:p w14:paraId="65F14F86" w14:textId="77777777" w:rsidR="00996B3F" w:rsidRDefault="00996B3F" w:rsidP="00996B3F">
    <w:pPr>
      <w:pStyle w:val="Zhlav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2F9BE" wp14:editId="023283E7">
              <wp:simplePos x="0" y="0"/>
              <wp:positionH relativeFrom="margin">
                <wp:align>right</wp:align>
              </wp:positionH>
              <wp:positionV relativeFrom="paragraph">
                <wp:posOffset>166342</wp:posOffset>
              </wp:positionV>
              <wp:extent cx="6384897" cy="0"/>
              <wp:effectExtent l="0" t="0" r="3556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65BBC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1.55pt,13.1pt" to="95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cM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GULkJrOuNyiCjVzobi6Fm9mq2m3x1SumyIOvBI8e1iIC8NGcm7lLBxBi7Yd180gxhy9Dr2&#10;6VzbNkBCB9A5ynG5y8HPHlE4nD7Ns/lihhHtfQnJ+0Rjnf/MdYuCUWAJpCMwOW2dD0RI3oeEe5Te&#10;CCmj2lKhDthO5rNJzHBaCha8Ic7Zw76UFp1IGJj4xbLA8xhm9VGxiNZwwtY32xMhrzbcLlXAg1qA&#10;z826TsSPxWixnq/n2SAbT9eDbFRVg0+bMhtMN+lsUj1VZVmlPwO1NMsbwRhXgV0/nWn2d+rf3sl1&#10;ru7zee9D8h49NgzI9v9IOooZ9LtOwl6zy872IsNAxuDb4wkT/7gH+/GJr34BAAD//wMAUEsDBBQA&#10;BgAIAAAAIQBloZrL3AAAAAcBAAAPAAAAZHJzL2Rvd25yZXYueG1sTI/BbsIwEETvlfgHayv1VuxG&#10;BaqQDUJISL2UCtoPMPGSRMTrKDaQ8PU14kCPOzOaeZstetuIM3W+dozwNlYgiAtnai4Rfn/Wrx8g&#10;fNBsdOOYEAbysMhHT5lOjbvwls67UIpYwj7VCFUIbSqlLyqy2o9dSxy9g+usDvHsSmk6fYnltpGJ&#10;UlNpdc1xodItrSoqjruTRdiu3Ga2bN+/Pzfh6zC7XgcqygHx5blfzkEE6sMjDDf8iA55ZNq7Exsv&#10;GoT4SEBIpgmIm6vUZAJif1dknsn//PkfAAAA//8DAFBLAQItABQABgAIAAAAIQC2gziS/gAAAOEB&#10;AAATAAAAAAAAAAAAAAAAAAAAAABbQ29udGVudF9UeXBlc10ueG1sUEsBAi0AFAAGAAgAAAAhADj9&#10;If/WAAAAlAEAAAsAAAAAAAAAAAAAAAAALwEAAF9yZWxzLy5yZWxzUEsBAi0AFAAGAAgAAAAhAAc9&#10;9wwUAgAAKgQAAA4AAAAAAAAAAAAAAAAALgIAAGRycy9lMm9Eb2MueG1sUEsBAi0AFAAGAAgAAAAh&#10;AGWhmsvcAAAABwEAAA8AAAAAAAAAAAAAAAAAbgQAAGRycy9kb3ducmV2LnhtbFBLBQYAAAAABAAE&#10;APMAAAB3BQAAAAA=&#10;" strokeweight="1.25pt">
              <w10:wrap anchorx="margin"/>
            </v:line>
          </w:pict>
        </mc:Fallback>
      </mc:AlternateContent>
    </w:r>
  </w:p>
  <w:p w14:paraId="77EF2820" w14:textId="77777777" w:rsidR="00996B3F" w:rsidRDefault="00996B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38"/>
    <w:rsid w:val="0000691C"/>
    <w:rsid w:val="00036B7E"/>
    <w:rsid w:val="000803DF"/>
    <w:rsid w:val="000A1F89"/>
    <w:rsid w:val="000D3D60"/>
    <w:rsid w:val="001D08ED"/>
    <w:rsid w:val="001F7937"/>
    <w:rsid w:val="00260395"/>
    <w:rsid w:val="002839CE"/>
    <w:rsid w:val="002B06AF"/>
    <w:rsid w:val="003721E4"/>
    <w:rsid w:val="00396291"/>
    <w:rsid w:val="003A6135"/>
    <w:rsid w:val="003B13C0"/>
    <w:rsid w:val="003C0F00"/>
    <w:rsid w:val="00406D23"/>
    <w:rsid w:val="00431F3B"/>
    <w:rsid w:val="004376A1"/>
    <w:rsid w:val="00494E8B"/>
    <w:rsid w:val="004A416F"/>
    <w:rsid w:val="004B1AFE"/>
    <w:rsid w:val="005439C3"/>
    <w:rsid w:val="00586A38"/>
    <w:rsid w:val="00626B70"/>
    <w:rsid w:val="00631FA8"/>
    <w:rsid w:val="00697316"/>
    <w:rsid w:val="00770029"/>
    <w:rsid w:val="008602A3"/>
    <w:rsid w:val="008771C3"/>
    <w:rsid w:val="008E1A0A"/>
    <w:rsid w:val="00905966"/>
    <w:rsid w:val="00990693"/>
    <w:rsid w:val="00996B3F"/>
    <w:rsid w:val="00A43382"/>
    <w:rsid w:val="00AA4020"/>
    <w:rsid w:val="00AB7AC4"/>
    <w:rsid w:val="00AE56D6"/>
    <w:rsid w:val="00B43639"/>
    <w:rsid w:val="00BB0695"/>
    <w:rsid w:val="00CB012A"/>
    <w:rsid w:val="00CD334D"/>
    <w:rsid w:val="00CD6AA9"/>
    <w:rsid w:val="00D04C31"/>
    <w:rsid w:val="00D67C13"/>
    <w:rsid w:val="00D97026"/>
    <w:rsid w:val="00DA3FC4"/>
    <w:rsid w:val="00DC1BC3"/>
    <w:rsid w:val="00E22103"/>
    <w:rsid w:val="00E36EE7"/>
    <w:rsid w:val="00EE41AC"/>
    <w:rsid w:val="00F01D52"/>
    <w:rsid w:val="00F1310C"/>
    <w:rsid w:val="00F57444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25F9"/>
  <w15:chartTrackingRefBased/>
  <w15:docId w15:val="{F1F7E5FC-7294-45C2-823E-68202089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A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86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A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6A3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3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D23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49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94E8B"/>
  </w:style>
  <w:style w:type="paragraph" w:styleId="Zpat">
    <w:name w:val="footer"/>
    <w:basedOn w:val="Normln"/>
    <w:link w:val="ZpatChar"/>
    <w:uiPriority w:val="99"/>
    <w:unhideWhenUsed/>
    <w:rsid w:val="0049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E8B"/>
  </w:style>
  <w:style w:type="paragraph" w:styleId="Zkladntext">
    <w:name w:val="Body Text"/>
    <w:basedOn w:val="Normln"/>
    <w:link w:val="ZkladntextChar"/>
    <w:rsid w:val="009906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06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Piovarči Lehotská Lucia Mgr.</dc:creator>
  <cp:keywords/>
  <dc:description/>
  <cp:lastModifiedBy>Benda Martin Ing.</cp:lastModifiedBy>
  <cp:revision>6</cp:revision>
  <cp:lastPrinted>2017-07-25T12:59:00Z</cp:lastPrinted>
  <dcterms:created xsi:type="dcterms:W3CDTF">2018-02-19T09:25:00Z</dcterms:created>
  <dcterms:modified xsi:type="dcterms:W3CDTF">2018-02-20T13:07:00Z</dcterms:modified>
</cp:coreProperties>
</file>