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4A" w:rsidRDefault="0090114A" w:rsidP="0090114A">
      <w:pPr>
        <w:pStyle w:val="Nadpis1"/>
        <w:jc w:val="center"/>
        <w:rPr>
          <w:rFonts w:ascii="Arial" w:hAnsi="Arial" w:cs="Arial"/>
          <w:b/>
          <w:bCs/>
          <w:sz w:val="22"/>
          <w:szCs w:val="24"/>
        </w:rPr>
      </w:pPr>
      <w:r>
        <w:rPr>
          <w:rFonts w:ascii="Arial" w:hAnsi="Arial" w:cs="Arial"/>
          <w:b/>
          <w:bCs/>
          <w:sz w:val="22"/>
          <w:szCs w:val="24"/>
        </w:rPr>
        <w:t xml:space="preserve">D o d a t e k  č. </w:t>
      </w:r>
      <w:r w:rsidR="00F10AD0">
        <w:rPr>
          <w:rFonts w:ascii="Arial" w:hAnsi="Arial" w:cs="Arial"/>
          <w:b/>
          <w:bCs/>
          <w:sz w:val="22"/>
          <w:szCs w:val="24"/>
        </w:rPr>
        <w:t>1</w:t>
      </w:r>
    </w:p>
    <w:p w:rsidR="0090114A" w:rsidRDefault="00161691" w:rsidP="0090114A">
      <w:pPr>
        <w:jc w:val="center"/>
        <w:rPr>
          <w:rFonts w:ascii="Arial" w:hAnsi="Arial" w:cs="Arial"/>
          <w:b/>
          <w:bCs/>
          <w:sz w:val="22"/>
          <w:szCs w:val="24"/>
        </w:rPr>
      </w:pPr>
      <w:r>
        <w:rPr>
          <w:rFonts w:ascii="Arial" w:hAnsi="Arial" w:cs="Arial"/>
          <w:sz w:val="22"/>
          <w:szCs w:val="24"/>
        </w:rPr>
        <w:t>k</w:t>
      </w:r>
      <w:r w:rsidR="00F10AD0">
        <w:rPr>
          <w:rFonts w:ascii="Arial" w:hAnsi="Arial" w:cs="Arial"/>
          <w:sz w:val="22"/>
          <w:szCs w:val="24"/>
        </w:rPr>
        <w:t>e smlouvě o zajištěni služeb</w:t>
      </w:r>
      <w:r w:rsidR="0090114A">
        <w:rPr>
          <w:rFonts w:ascii="Arial" w:hAnsi="Arial" w:cs="Arial"/>
          <w:sz w:val="22"/>
          <w:szCs w:val="24"/>
        </w:rPr>
        <w:t xml:space="preserve"> </w:t>
      </w:r>
      <w:proofErr w:type="spellStart"/>
      <w:r w:rsidR="0090114A">
        <w:rPr>
          <w:rFonts w:ascii="Arial" w:hAnsi="Arial" w:cs="Arial"/>
          <w:sz w:val="22"/>
          <w:szCs w:val="24"/>
        </w:rPr>
        <w:t>reg</w:t>
      </w:r>
      <w:proofErr w:type="spellEnd"/>
      <w:r w:rsidR="0090114A">
        <w:rPr>
          <w:rFonts w:ascii="Arial" w:hAnsi="Arial" w:cs="Arial"/>
          <w:sz w:val="22"/>
          <w:szCs w:val="24"/>
        </w:rPr>
        <w:t xml:space="preserve">. č. </w:t>
      </w:r>
      <w:r w:rsidR="00F10AD0">
        <w:rPr>
          <w:rFonts w:ascii="Arial" w:hAnsi="Arial" w:cs="Arial"/>
          <w:sz w:val="22"/>
          <w:szCs w:val="24"/>
        </w:rPr>
        <w:t>D500/53000/00082/15/00</w:t>
      </w:r>
      <w:r w:rsidR="0090114A">
        <w:rPr>
          <w:rFonts w:ascii="Arial" w:hAnsi="Arial" w:cs="Arial"/>
          <w:sz w:val="22"/>
          <w:szCs w:val="24"/>
        </w:rPr>
        <w:t xml:space="preserve"> ze dne </w:t>
      </w:r>
      <w:proofErr w:type="gramStart"/>
      <w:r w:rsidR="00F10AD0">
        <w:rPr>
          <w:rFonts w:ascii="Arial" w:hAnsi="Arial" w:cs="Arial"/>
          <w:sz w:val="22"/>
          <w:szCs w:val="24"/>
        </w:rPr>
        <w:t>1.4.2015</w:t>
      </w:r>
      <w:proofErr w:type="gramEnd"/>
      <w:r w:rsidR="0090114A">
        <w:rPr>
          <w:rFonts w:ascii="Arial" w:hAnsi="Arial" w:cs="Arial"/>
          <w:sz w:val="22"/>
          <w:szCs w:val="24"/>
        </w:rPr>
        <w:t xml:space="preserve"> mezi :</w:t>
      </w:r>
    </w:p>
    <w:p w:rsidR="0090114A" w:rsidRDefault="0090114A" w:rsidP="0090114A">
      <w:pPr>
        <w:rPr>
          <w:rFonts w:ascii="Arial" w:hAnsi="Arial" w:cs="Arial"/>
          <w:sz w:val="22"/>
          <w:szCs w:val="24"/>
        </w:rPr>
      </w:pPr>
    </w:p>
    <w:p w:rsidR="00795F40" w:rsidRDefault="00795F40" w:rsidP="00795F40">
      <w:pPr>
        <w:jc w:val="center"/>
        <w:rPr>
          <w:rFonts w:ascii="Arial" w:hAnsi="Arial" w:cs="Arial"/>
          <w:b/>
          <w:bCs/>
          <w:sz w:val="22"/>
          <w:szCs w:val="24"/>
        </w:rPr>
      </w:pPr>
      <w:r>
        <w:rPr>
          <w:rFonts w:ascii="Arial" w:hAnsi="Arial" w:cs="Arial"/>
          <w:b/>
          <w:bCs/>
          <w:sz w:val="22"/>
          <w:szCs w:val="24"/>
        </w:rPr>
        <w:t>I.</w:t>
      </w:r>
    </w:p>
    <w:p w:rsidR="00F10AD0" w:rsidRDefault="00F10AD0" w:rsidP="00F10AD0">
      <w:pPr>
        <w:pStyle w:val="Obsahzkladn"/>
        <w:tabs>
          <w:tab w:val="clear" w:pos="6480"/>
          <w:tab w:val="left" w:pos="6240"/>
        </w:tabs>
        <w:spacing w:after="0" w:line="240" w:lineRule="auto"/>
        <w:rPr>
          <w:rFonts w:cs="Arial"/>
          <w:szCs w:val="24"/>
        </w:rPr>
      </w:pPr>
    </w:p>
    <w:p w:rsidR="00F10AD0" w:rsidRPr="00C7421B" w:rsidRDefault="00F10AD0" w:rsidP="00F10AD0">
      <w:pPr>
        <w:pStyle w:val="Obsahzkladn"/>
        <w:tabs>
          <w:tab w:val="clear" w:pos="6480"/>
          <w:tab w:val="left" w:pos="6240"/>
        </w:tabs>
        <w:spacing w:after="0" w:line="240" w:lineRule="auto"/>
        <w:rPr>
          <w:rFonts w:cs="Arial"/>
          <w:szCs w:val="22"/>
        </w:rPr>
      </w:pPr>
      <w:r>
        <w:rPr>
          <w:rFonts w:cs="Arial"/>
          <w:szCs w:val="24"/>
        </w:rPr>
        <w:t>1</w:t>
      </w:r>
      <w:r w:rsidRPr="00C7421B">
        <w:rPr>
          <w:rFonts w:cs="Arial"/>
          <w:szCs w:val="22"/>
        </w:rPr>
        <w:t>.</w:t>
      </w:r>
      <w:r>
        <w:rPr>
          <w:rFonts w:cs="Arial"/>
          <w:szCs w:val="22"/>
        </w:rPr>
        <w:t xml:space="preserve"> Objedna</w:t>
      </w:r>
      <w:r w:rsidRPr="00C7421B">
        <w:rPr>
          <w:rFonts w:cs="Arial"/>
          <w:szCs w:val="22"/>
        </w:rPr>
        <w:t xml:space="preserve">tel </w:t>
      </w:r>
      <w:r w:rsidRPr="00C7421B">
        <w:rPr>
          <w:rFonts w:cs="Arial"/>
          <w:szCs w:val="22"/>
        </w:rPr>
        <w:tab/>
      </w:r>
    </w:p>
    <w:p w:rsidR="00F10AD0" w:rsidRPr="00C7421B" w:rsidRDefault="00F10AD0" w:rsidP="00F10AD0">
      <w:pPr>
        <w:rPr>
          <w:rFonts w:ascii="Arial" w:hAnsi="Arial" w:cs="Arial"/>
          <w:sz w:val="22"/>
          <w:szCs w:val="22"/>
        </w:rPr>
      </w:pPr>
      <w:r w:rsidRPr="00C7421B">
        <w:rPr>
          <w:rFonts w:ascii="Arial" w:hAnsi="Arial" w:cs="Arial"/>
          <w:sz w:val="22"/>
          <w:szCs w:val="22"/>
        </w:rPr>
        <w:t>Obchodní firma:</w:t>
      </w:r>
      <w:r w:rsidRPr="00C7421B">
        <w:rPr>
          <w:rFonts w:ascii="Arial" w:hAnsi="Arial" w:cs="Arial"/>
          <w:sz w:val="22"/>
          <w:szCs w:val="22"/>
        </w:rPr>
        <w:tab/>
      </w:r>
      <w:r>
        <w:rPr>
          <w:rFonts w:ascii="Arial" w:hAnsi="Arial" w:cs="Arial"/>
          <w:b/>
          <w:sz w:val="22"/>
          <w:szCs w:val="22"/>
        </w:rPr>
        <w:t>Chemická bezpečnost s.r.o.</w:t>
      </w:r>
    </w:p>
    <w:p w:rsidR="00F859FB" w:rsidRDefault="00F10AD0" w:rsidP="00F10AD0">
      <w:pPr>
        <w:pStyle w:val="Nadpis2"/>
        <w:rPr>
          <w:rFonts w:ascii="Arial" w:hAnsi="Arial" w:cs="Arial"/>
          <w:sz w:val="22"/>
          <w:szCs w:val="22"/>
        </w:rPr>
      </w:pPr>
      <w:r w:rsidRPr="00C7421B">
        <w:rPr>
          <w:rFonts w:ascii="Arial" w:hAnsi="Arial" w:cs="Arial"/>
          <w:sz w:val="22"/>
          <w:szCs w:val="22"/>
        </w:rPr>
        <w:t>Sídlo:</w:t>
      </w:r>
      <w:r w:rsidRPr="00C7421B">
        <w:rPr>
          <w:rFonts w:ascii="Arial" w:hAnsi="Arial" w:cs="Arial"/>
          <w:sz w:val="22"/>
          <w:szCs w:val="22"/>
        </w:rPr>
        <w:tab/>
      </w:r>
      <w:r w:rsidRPr="00C7421B">
        <w:rPr>
          <w:rFonts w:ascii="Arial" w:hAnsi="Arial" w:cs="Arial"/>
          <w:sz w:val="22"/>
          <w:szCs w:val="22"/>
        </w:rPr>
        <w:tab/>
      </w:r>
      <w:r w:rsidRPr="00C7421B">
        <w:rPr>
          <w:rFonts w:ascii="Arial" w:hAnsi="Arial" w:cs="Arial"/>
          <w:sz w:val="22"/>
          <w:szCs w:val="22"/>
        </w:rPr>
        <w:tab/>
      </w:r>
      <w:r w:rsidR="00F859FB">
        <w:rPr>
          <w:rFonts w:ascii="Arial" w:hAnsi="Arial" w:cs="Arial"/>
          <w:sz w:val="22"/>
          <w:szCs w:val="22"/>
        </w:rPr>
        <w:t xml:space="preserve">nábřeží Svazu protifašistických </w:t>
      </w:r>
      <w:r>
        <w:rPr>
          <w:rFonts w:ascii="Arial" w:hAnsi="Arial" w:cs="Arial"/>
          <w:sz w:val="22"/>
          <w:szCs w:val="22"/>
        </w:rPr>
        <w:t xml:space="preserve">bojovníků 457/30, </w:t>
      </w:r>
    </w:p>
    <w:p w:rsidR="00F859FB" w:rsidRDefault="00F10AD0" w:rsidP="00F859FB">
      <w:pPr>
        <w:pStyle w:val="Nadpis2"/>
        <w:ind w:left="1416" w:firstLine="708"/>
        <w:rPr>
          <w:rFonts w:ascii="Arial" w:hAnsi="Arial" w:cs="Arial"/>
          <w:sz w:val="22"/>
          <w:szCs w:val="22"/>
        </w:rPr>
      </w:pPr>
      <w:r>
        <w:rPr>
          <w:rFonts w:ascii="Arial" w:hAnsi="Arial" w:cs="Arial"/>
          <w:sz w:val="22"/>
          <w:szCs w:val="22"/>
        </w:rPr>
        <w:t>Poruba, 708 00</w:t>
      </w:r>
      <w:r w:rsidRPr="00C7421B">
        <w:rPr>
          <w:rFonts w:ascii="Arial" w:hAnsi="Arial" w:cs="Arial"/>
          <w:sz w:val="22"/>
          <w:szCs w:val="22"/>
        </w:rPr>
        <w:t xml:space="preserve"> </w:t>
      </w:r>
      <w:r w:rsidR="00F859FB">
        <w:rPr>
          <w:rFonts w:ascii="Arial" w:hAnsi="Arial" w:cs="Arial"/>
          <w:sz w:val="22"/>
          <w:szCs w:val="22"/>
        </w:rPr>
        <w:t>Ostrava</w:t>
      </w:r>
      <w:r w:rsidRPr="00C7421B">
        <w:rPr>
          <w:rFonts w:ascii="Arial" w:hAnsi="Arial" w:cs="Arial"/>
          <w:sz w:val="22"/>
          <w:szCs w:val="22"/>
        </w:rPr>
        <w:t xml:space="preserve">                                        </w:t>
      </w:r>
    </w:p>
    <w:p w:rsidR="00F10AD0" w:rsidRDefault="00F10AD0" w:rsidP="00F859FB">
      <w:pPr>
        <w:pStyle w:val="Nadpis2"/>
        <w:ind w:left="1416" w:hanging="1416"/>
        <w:rPr>
          <w:rFonts w:ascii="Arial" w:hAnsi="Arial" w:cs="Arial"/>
          <w:sz w:val="22"/>
          <w:szCs w:val="22"/>
        </w:rPr>
      </w:pPr>
      <w:r w:rsidRPr="00C7421B">
        <w:rPr>
          <w:rFonts w:ascii="Arial" w:hAnsi="Arial" w:cs="Arial"/>
          <w:sz w:val="22"/>
          <w:szCs w:val="22"/>
        </w:rPr>
        <w:t xml:space="preserve">Zastoupený:     </w:t>
      </w:r>
      <w:r w:rsidRPr="00C7421B">
        <w:rPr>
          <w:rFonts w:ascii="Arial" w:hAnsi="Arial" w:cs="Arial"/>
          <w:sz w:val="22"/>
          <w:szCs w:val="22"/>
        </w:rPr>
        <w:tab/>
      </w:r>
      <w:r>
        <w:rPr>
          <w:rFonts w:ascii="Arial" w:hAnsi="Arial" w:cs="Arial"/>
          <w:sz w:val="22"/>
          <w:szCs w:val="22"/>
        </w:rPr>
        <w:t xml:space="preserve">Štefanem </w:t>
      </w:r>
      <w:proofErr w:type="spellStart"/>
      <w:r>
        <w:rPr>
          <w:rFonts w:ascii="Arial" w:hAnsi="Arial" w:cs="Arial"/>
          <w:sz w:val="22"/>
          <w:szCs w:val="22"/>
        </w:rPr>
        <w:t>Grabicou</w:t>
      </w:r>
      <w:proofErr w:type="spellEnd"/>
      <w:r>
        <w:rPr>
          <w:rFonts w:ascii="Arial" w:hAnsi="Arial" w:cs="Arial"/>
          <w:sz w:val="22"/>
          <w:szCs w:val="22"/>
        </w:rPr>
        <w:t xml:space="preserve">, jednatelem </w:t>
      </w:r>
    </w:p>
    <w:p w:rsidR="00F10AD0" w:rsidRPr="00C7421B" w:rsidRDefault="00F10AD0" w:rsidP="00F10AD0">
      <w:pPr>
        <w:pStyle w:val="Nadpis2"/>
        <w:rPr>
          <w:rFonts w:ascii="Arial" w:hAnsi="Arial" w:cs="Arial"/>
          <w:sz w:val="22"/>
          <w:szCs w:val="22"/>
        </w:rPr>
      </w:pPr>
      <w:r w:rsidRPr="00C7421B">
        <w:rPr>
          <w:rFonts w:ascii="Arial" w:hAnsi="Arial" w:cs="Arial"/>
          <w:sz w:val="22"/>
          <w:szCs w:val="22"/>
        </w:rPr>
        <w:t>IČ</w:t>
      </w:r>
      <w:r>
        <w:rPr>
          <w:rFonts w:ascii="Arial" w:hAnsi="Arial" w:cs="Arial"/>
          <w:sz w:val="22"/>
          <w:szCs w:val="22"/>
        </w:rPr>
        <w:t>O</w:t>
      </w:r>
      <w:r w:rsidRPr="00C7421B">
        <w:rPr>
          <w:rFonts w:ascii="Arial" w:hAnsi="Arial" w:cs="Arial"/>
          <w:sz w:val="22"/>
          <w:szCs w:val="22"/>
        </w:rPr>
        <w:t>:</w:t>
      </w:r>
      <w:r w:rsidRPr="00C7421B">
        <w:rPr>
          <w:rFonts w:ascii="Arial" w:hAnsi="Arial" w:cs="Arial"/>
          <w:sz w:val="22"/>
          <w:szCs w:val="22"/>
        </w:rPr>
        <w:tab/>
      </w:r>
      <w:r w:rsidRPr="00C7421B">
        <w:rPr>
          <w:rFonts w:ascii="Arial" w:hAnsi="Arial" w:cs="Arial"/>
          <w:sz w:val="22"/>
          <w:szCs w:val="22"/>
        </w:rPr>
        <w:tab/>
        <w:t xml:space="preserve">            </w:t>
      </w:r>
      <w:r>
        <w:rPr>
          <w:rFonts w:ascii="Arial" w:hAnsi="Arial" w:cs="Arial"/>
          <w:sz w:val="22"/>
          <w:szCs w:val="22"/>
        </w:rPr>
        <w:t>25890069</w:t>
      </w:r>
    </w:p>
    <w:p w:rsidR="00F10AD0" w:rsidRDefault="008766A4" w:rsidP="00F10AD0">
      <w:pPr>
        <w:pStyle w:val="Obsahzkladn"/>
        <w:tabs>
          <w:tab w:val="clear" w:pos="6480"/>
        </w:tabs>
        <w:spacing w:after="0" w:line="240" w:lineRule="auto"/>
        <w:rPr>
          <w:rFonts w:cs="Arial"/>
          <w:spacing w:val="0"/>
          <w:szCs w:val="22"/>
        </w:rPr>
      </w:pPr>
      <w:r>
        <w:rPr>
          <w:rFonts w:cs="Arial"/>
          <w:spacing w:val="0"/>
          <w:szCs w:val="22"/>
        </w:rPr>
        <w:t>DIČ</w:t>
      </w:r>
      <w:r w:rsidR="00F10AD0" w:rsidRPr="00C7421B">
        <w:rPr>
          <w:rFonts w:cs="Arial"/>
          <w:spacing w:val="0"/>
          <w:szCs w:val="22"/>
        </w:rPr>
        <w:t xml:space="preserve">:             </w:t>
      </w:r>
      <w:r w:rsidR="00F10AD0" w:rsidRPr="00C7421B">
        <w:rPr>
          <w:rFonts w:cs="Arial"/>
          <w:spacing w:val="0"/>
          <w:szCs w:val="22"/>
        </w:rPr>
        <w:tab/>
        <w:t xml:space="preserve"> </w:t>
      </w:r>
      <w:r w:rsidR="00F10AD0" w:rsidRPr="00C7421B">
        <w:rPr>
          <w:rFonts w:cs="Arial"/>
          <w:spacing w:val="0"/>
          <w:szCs w:val="22"/>
        </w:rPr>
        <w:tab/>
        <w:t>CZ</w:t>
      </w:r>
      <w:r w:rsidR="00F10AD0">
        <w:rPr>
          <w:rFonts w:cs="Arial"/>
          <w:spacing w:val="0"/>
          <w:szCs w:val="22"/>
        </w:rPr>
        <w:t>25890069</w:t>
      </w:r>
      <w:r w:rsidR="00E60B40">
        <w:rPr>
          <w:rFonts w:cs="Arial"/>
          <w:spacing w:val="0"/>
          <w:szCs w:val="22"/>
        </w:rPr>
        <w:t>, plátce DPH</w:t>
      </w:r>
    </w:p>
    <w:p w:rsidR="00F10AD0" w:rsidRPr="00C7421B" w:rsidRDefault="00F10AD0" w:rsidP="00F10AD0">
      <w:pPr>
        <w:pStyle w:val="Obsahzkladn"/>
        <w:tabs>
          <w:tab w:val="clear" w:pos="6480"/>
        </w:tabs>
        <w:spacing w:after="0" w:line="240" w:lineRule="auto"/>
        <w:rPr>
          <w:rFonts w:cs="Arial"/>
          <w:spacing w:val="0"/>
          <w:szCs w:val="22"/>
        </w:rPr>
      </w:pPr>
      <w:r>
        <w:rPr>
          <w:rFonts w:cs="Arial"/>
          <w:spacing w:val="0"/>
          <w:szCs w:val="22"/>
        </w:rPr>
        <w:t>ID datové schránky:</w:t>
      </w:r>
      <w:r>
        <w:rPr>
          <w:rFonts w:cs="Arial"/>
          <w:spacing w:val="0"/>
          <w:szCs w:val="22"/>
        </w:rPr>
        <w:tab/>
        <w:t>ig7vn97</w:t>
      </w:r>
    </w:p>
    <w:p w:rsidR="00F10AD0" w:rsidRPr="00C7421B" w:rsidRDefault="00F10AD0" w:rsidP="00F10AD0">
      <w:pPr>
        <w:pStyle w:val="Nadpis2"/>
        <w:rPr>
          <w:rFonts w:ascii="Arial" w:hAnsi="Arial" w:cs="Arial"/>
          <w:sz w:val="22"/>
          <w:szCs w:val="22"/>
        </w:rPr>
      </w:pPr>
      <w:r w:rsidRPr="00C7421B">
        <w:rPr>
          <w:rFonts w:ascii="Arial" w:hAnsi="Arial" w:cs="Arial"/>
          <w:sz w:val="22"/>
          <w:szCs w:val="22"/>
        </w:rPr>
        <w:t>Bankovní spojení:</w:t>
      </w:r>
      <w:r w:rsidRPr="00C7421B">
        <w:rPr>
          <w:rFonts w:ascii="Arial" w:hAnsi="Arial" w:cs="Arial"/>
          <w:sz w:val="22"/>
          <w:szCs w:val="22"/>
        </w:rPr>
        <w:tab/>
      </w:r>
      <w:proofErr w:type="spellStart"/>
      <w:r w:rsidR="00E42BA7">
        <w:rPr>
          <w:rFonts w:ascii="Arial" w:hAnsi="Arial" w:cs="Arial"/>
          <w:sz w:val="22"/>
          <w:szCs w:val="22"/>
        </w:rPr>
        <w:t>xxxxx</w:t>
      </w:r>
      <w:proofErr w:type="spellEnd"/>
      <w:r w:rsidRPr="00C7421B">
        <w:rPr>
          <w:rFonts w:ascii="Arial" w:hAnsi="Arial" w:cs="Arial"/>
          <w:sz w:val="22"/>
          <w:szCs w:val="22"/>
        </w:rPr>
        <w:t xml:space="preserve"> </w:t>
      </w:r>
    </w:p>
    <w:p w:rsidR="00F10AD0" w:rsidRPr="00C7421B" w:rsidRDefault="00F10AD0" w:rsidP="00F10AD0">
      <w:pPr>
        <w:pStyle w:val="Obsah1"/>
        <w:tabs>
          <w:tab w:val="clear" w:pos="9639"/>
        </w:tabs>
        <w:spacing w:before="0" w:after="0"/>
        <w:rPr>
          <w:rFonts w:ascii="Arial" w:hAnsi="Arial" w:cs="Arial"/>
          <w:sz w:val="22"/>
          <w:szCs w:val="22"/>
        </w:rPr>
      </w:pPr>
      <w:r>
        <w:rPr>
          <w:rFonts w:ascii="Arial" w:hAnsi="Arial" w:cs="Arial"/>
          <w:sz w:val="22"/>
          <w:szCs w:val="22"/>
        </w:rPr>
        <w:t>číslo účtu</w:t>
      </w:r>
      <w:r w:rsidRPr="00C7421B">
        <w:rPr>
          <w:rFonts w:ascii="Arial" w:hAnsi="Arial" w:cs="Arial"/>
          <w:sz w:val="22"/>
          <w:szCs w:val="22"/>
        </w:rPr>
        <w:t>:</w:t>
      </w:r>
      <w:r w:rsidRPr="00C7421B">
        <w:rPr>
          <w:rFonts w:ascii="Arial" w:hAnsi="Arial" w:cs="Arial"/>
          <w:sz w:val="22"/>
          <w:szCs w:val="22"/>
        </w:rPr>
        <w:tab/>
      </w:r>
      <w:r w:rsidRPr="00C7421B">
        <w:rPr>
          <w:rFonts w:ascii="Arial" w:hAnsi="Arial" w:cs="Arial"/>
          <w:sz w:val="22"/>
          <w:szCs w:val="22"/>
        </w:rPr>
        <w:tab/>
      </w:r>
      <w:proofErr w:type="spellStart"/>
      <w:r w:rsidR="00E42BA7">
        <w:rPr>
          <w:rFonts w:ascii="Arial" w:hAnsi="Arial" w:cs="Arial"/>
          <w:sz w:val="22"/>
          <w:szCs w:val="22"/>
        </w:rPr>
        <w:t>xxxxx</w:t>
      </w:r>
      <w:proofErr w:type="spellEnd"/>
    </w:p>
    <w:p w:rsidR="00F10AD0" w:rsidRPr="00C7421B" w:rsidRDefault="00F10AD0" w:rsidP="00F10AD0">
      <w:pPr>
        <w:rPr>
          <w:rFonts w:ascii="Arial" w:hAnsi="Arial" w:cs="Arial"/>
          <w:sz w:val="22"/>
          <w:szCs w:val="22"/>
        </w:rPr>
      </w:pPr>
      <w:r w:rsidRPr="00C7421B">
        <w:rPr>
          <w:rFonts w:ascii="Arial" w:hAnsi="Arial" w:cs="Arial"/>
          <w:sz w:val="22"/>
          <w:szCs w:val="22"/>
        </w:rPr>
        <w:t xml:space="preserve">                                  </w:t>
      </w:r>
      <w:r>
        <w:rPr>
          <w:rFonts w:ascii="Arial" w:hAnsi="Arial" w:cs="Arial"/>
          <w:sz w:val="22"/>
          <w:szCs w:val="22"/>
        </w:rPr>
        <w:t xml:space="preserve"> </w:t>
      </w:r>
      <w:r w:rsidR="008766A4">
        <w:rPr>
          <w:rFonts w:ascii="Arial" w:hAnsi="Arial" w:cs="Arial"/>
          <w:sz w:val="22"/>
          <w:szCs w:val="22"/>
        </w:rPr>
        <w:t xml:space="preserve">Zapsaný </w:t>
      </w:r>
      <w:r w:rsidRPr="00C7421B">
        <w:rPr>
          <w:rFonts w:ascii="Arial" w:hAnsi="Arial" w:cs="Arial"/>
          <w:sz w:val="22"/>
          <w:szCs w:val="22"/>
        </w:rPr>
        <w:t xml:space="preserve">u Krajského soudu v Ostravě, oddíl </w:t>
      </w:r>
      <w:r>
        <w:rPr>
          <w:rFonts w:ascii="Arial" w:hAnsi="Arial" w:cs="Arial"/>
          <w:sz w:val="22"/>
          <w:szCs w:val="22"/>
        </w:rPr>
        <w:t>C</w:t>
      </w:r>
      <w:r w:rsidR="008766A4">
        <w:rPr>
          <w:rFonts w:ascii="Arial" w:hAnsi="Arial" w:cs="Arial"/>
          <w:sz w:val="22"/>
          <w:szCs w:val="22"/>
        </w:rPr>
        <w:t xml:space="preserve">, </w:t>
      </w:r>
      <w:r w:rsidRPr="00C7421B">
        <w:rPr>
          <w:rFonts w:ascii="Arial" w:hAnsi="Arial" w:cs="Arial"/>
          <w:sz w:val="22"/>
          <w:szCs w:val="22"/>
        </w:rPr>
        <w:t xml:space="preserve">vložka </w:t>
      </w:r>
      <w:r>
        <w:rPr>
          <w:rFonts w:ascii="Arial" w:hAnsi="Arial" w:cs="Arial"/>
          <w:sz w:val="22"/>
          <w:szCs w:val="22"/>
        </w:rPr>
        <w:t>24430</w:t>
      </w:r>
    </w:p>
    <w:p w:rsidR="00F10AD0" w:rsidRPr="00C7421B" w:rsidRDefault="00161691" w:rsidP="00F10AD0">
      <w:pPr>
        <w:rPr>
          <w:rFonts w:ascii="Arial" w:hAnsi="Arial" w:cs="Arial"/>
          <w:sz w:val="22"/>
          <w:szCs w:val="22"/>
        </w:rPr>
      </w:pPr>
      <w:r>
        <w:rPr>
          <w:rFonts w:ascii="Arial" w:hAnsi="Arial" w:cs="Arial"/>
          <w:sz w:val="22"/>
          <w:szCs w:val="22"/>
        </w:rPr>
        <w:t>(dále jen „</w:t>
      </w:r>
      <w:r w:rsidR="005D2BD1">
        <w:rPr>
          <w:rFonts w:ascii="Arial" w:hAnsi="Arial" w:cs="Arial"/>
          <w:sz w:val="22"/>
          <w:szCs w:val="22"/>
        </w:rPr>
        <w:t>objednatel“)</w:t>
      </w:r>
      <w:r w:rsidR="00F10AD0" w:rsidRPr="00C7421B">
        <w:rPr>
          <w:rFonts w:ascii="Arial" w:hAnsi="Arial" w:cs="Arial"/>
          <w:sz w:val="22"/>
          <w:szCs w:val="22"/>
        </w:rPr>
        <w:t xml:space="preserve">                                  </w:t>
      </w:r>
      <w:r w:rsidR="00F10AD0">
        <w:rPr>
          <w:rFonts w:ascii="Arial" w:hAnsi="Arial" w:cs="Arial"/>
          <w:sz w:val="22"/>
          <w:szCs w:val="22"/>
        </w:rPr>
        <w:t xml:space="preserve"> </w:t>
      </w:r>
      <w:r w:rsidR="00F10AD0" w:rsidRPr="00C7421B">
        <w:rPr>
          <w:rFonts w:ascii="Arial" w:hAnsi="Arial" w:cs="Arial"/>
          <w:sz w:val="22"/>
          <w:szCs w:val="22"/>
        </w:rPr>
        <w:t xml:space="preserve">                                                       </w:t>
      </w:r>
    </w:p>
    <w:p w:rsidR="00F10AD0" w:rsidRDefault="00F10AD0" w:rsidP="00795F40">
      <w:pPr>
        <w:jc w:val="center"/>
        <w:rPr>
          <w:rFonts w:ascii="Arial" w:hAnsi="Arial" w:cs="Arial"/>
          <w:b/>
          <w:bCs/>
          <w:sz w:val="24"/>
          <w:szCs w:val="24"/>
        </w:rPr>
      </w:pPr>
    </w:p>
    <w:p w:rsidR="00795F40" w:rsidRDefault="00795F40" w:rsidP="00795F40">
      <w:pPr>
        <w:rPr>
          <w:rFonts w:ascii="Arial" w:hAnsi="Arial" w:cs="Arial"/>
          <w:b/>
          <w:bCs/>
          <w:sz w:val="24"/>
          <w:szCs w:val="24"/>
        </w:rPr>
      </w:pPr>
    </w:p>
    <w:p w:rsidR="0092135C" w:rsidRPr="00FC2C3B" w:rsidRDefault="00F10AD0" w:rsidP="0092135C">
      <w:pPr>
        <w:pStyle w:val="Obsahzkladn"/>
        <w:tabs>
          <w:tab w:val="clear" w:pos="6480"/>
        </w:tabs>
        <w:spacing w:after="0" w:line="240" w:lineRule="auto"/>
        <w:rPr>
          <w:rFonts w:cs="Arial"/>
          <w:szCs w:val="24"/>
        </w:rPr>
      </w:pPr>
      <w:r>
        <w:rPr>
          <w:rFonts w:cs="Arial"/>
          <w:szCs w:val="24"/>
        </w:rPr>
        <w:t>2</w:t>
      </w:r>
      <w:r w:rsidR="00795F40">
        <w:rPr>
          <w:rFonts w:cs="Arial"/>
          <w:szCs w:val="24"/>
        </w:rPr>
        <w:t xml:space="preserve">. </w:t>
      </w:r>
      <w:r>
        <w:rPr>
          <w:rFonts w:cs="Arial"/>
          <w:szCs w:val="24"/>
        </w:rPr>
        <w:t>Poskytovatel</w:t>
      </w:r>
    </w:p>
    <w:p w:rsidR="0092135C" w:rsidRDefault="0092135C" w:rsidP="0092135C">
      <w:pPr>
        <w:tabs>
          <w:tab w:val="left" w:pos="1985"/>
        </w:tabs>
        <w:rPr>
          <w:rFonts w:ascii="Arial" w:hAnsi="Arial" w:cs="Arial"/>
          <w:sz w:val="22"/>
          <w:szCs w:val="24"/>
        </w:rPr>
      </w:pPr>
      <w:r>
        <w:rPr>
          <w:rFonts w:ascii="Arial" w:hAnsi="Arial" w:cs="Arial"/>
          <w:b/>
          <w:sz w:val="22"/>
          <w:szCs w:val="24"/>
        </w:rPr>
        <w:tab/>
        <w:t xml:space="preserve">DIAMO, </w:t>
      </w:r>
      <w:r w:rsidRPr="00626EFA">
        <w:rPr>
          <w:rFonts w:ascii="Arial" w:hAnsi="Arial" w:cs="Arial"/>
          <w:sz w:val="22"/>
          <w:szCs w:val="24"/>
        </w:rPr>
        <w:t>státní</w:t>
      </w:r>
      <w:r>
        <w:rPr>
          <w:rFonts w:ascii="Arial" w:hAnsi="Arial" w:cs="Arial"/>
          <w:b/>
          <w:sz w:val="22"/>
          <w:szCs w:val="24"/>
        </w:rPr>
        <w:t xml:space="preserve"> </w:t>
      </w:r>
      <w:r w:rsidRPr="00626EFA">
        <w:rPr>
          <w:rFonts w:ascii="Arial" w:hAnsi="Arial" w:cs="Arial"/>
          <w:sz w:val="22"/>
          <w:szCs w:val="24"/>
        </w:rPr>
        <w:t>podnik</w:t>
      </w:r>
    </w:p>
    <w:p w:rsidR="0092135C" w:rsidRDefault="0092135C" w:rsidP="0092135C">
      <w:pPr>
        <w:pStyle w:val="Nadpis2"/>
        <w:tabs>
          <w:tab w:val="left" w:pos="1985"/>
        </w:tabs>
        <w:rPr>
          <w:rFonts w:ascii="Arial" w:hAnsi="Arial" w:cs="Arial"/>
          <w:sz w:val="22"/>
          <w:szCs w:val="24"/>
        </w:rPr>
      </w:pPr>
      <w:r>
        <w:rPr>
          <w:rFonts w:ascii="Arial" w:hAnsi="Arial" w:cs="Arial"/>
          <w:sz w:val="22"/>
          <w:szCs w:val="24"/>
        </w:rPr>
        <w:tab/>
        <w:t>Máchova 201, 471 27  Stráž pod Ralskem</w:t>
      </w:r>
    </w:p>
    <w:p w:rsidR="0092135C" w:rsidRPr="0007648B" w:rsidRDefault="0092135C" w:rsidP="0092135C">
      <w:pPr>
        <w:pStyle w:val="Nadpis2"/>
        <w:tabs>
          <w:tab w:val="left" w:pos="1985"/>
        </w:tabs>
        <w:spacing w:after="120"/>
        <w:rPr>
          <w:rFonts w:ascii="Arial" w:hAnsi="Arial" w:cs="Arial"/>
          <w:sz w:val="22"/>
          <w:szCs w:val="24"/>
        </w:rPr>
      </w:pPr>
      <w:r>
        <w:rPr>
          <w:rFonts w:ascii="Arial" w:hAnsi="Arial" w:cs="Arial"/>
          <w:sz w:val="22"/>
          <w:szCs w:val="24"/>
        </w:rPr>
        <w:tab/>
      </w:r>
      <w:r w:rsidRPr="0007648B">
        <w:rPr>
          <w:rFonts w:ascii="Arial" w:hAnsi="Arial" w:cs="Arial"/>
          <w:sz w:val="22"/>
          <w:szCs w:val="24"/>
        </w:rPr>
        <w:t>Zapsaný v </w:t>
      </w:r>
      <w:r>
        <w:rPr>
          <w:rFonts w:ascii="Arial" w:hAnsi="Arial" w:cs="Arial"/>
          <w:sz w:val="22"/>
          <w:szCs w:val="24"/>
        </w:rPr>
        <w:t>OR</w:t>
      </w:r>
      <w:r w:rsidRPr="0007648B">
        <w:rPr>
          <w:rFonts w:ascii="Arial" w:hAnsi="Arial" w:cs="Arial"/>
          <w:sz w:val="22"/>
          <w:szCs w:val="24"/>
        </w:rPr>
        <w:t xml:space="preserve"> u Krajského soudu v Ústí nad Labem, oddíl AXVIII, </w:t>
      </w:r>
      <w:r>
        <w:rPr>
          <w:rFonts w:ascii="Arial" w:hAnsi="Arial" w:cs="Arial"/>
          <w:sz w:val="22"/>
          <w:szCs w:val="24"/>
        </w:rPr>
        <w:tab/>
      </w:r>
      <w:r w:rsidRPr="0007648B">
        <w:rPr>
          <w:rFonts w:ascii="Arial" w:hAnsi="Arial" w:cs="Arial"/>
          <w:sz w:val="22"/>
          <w:szCs w:val="24"/>
        </w:rPr>
        <w:t>vložka 520</w:t>
      </w:r>
    </w:p>
    <w:p w:rsidR="0092135C" w:rsidRPr="00626EFA" w:rsidRDefault="0092135C" w:rsidP="0092135C">
      <w:pPr>
        <w:pStyle w:val="Nadpis2"/>
        <w:tabs>
          <w:tab w:val="left" w:pos="1985"/>
        </w:tabs>
        <w:ind w:left="2124" w:hanging="2124"/>
        <w:rPr>
          <w:rFonts w:ascii="Arial" w:hAnsi="Arial" w:cs="Arial"/>
          <w:sz w:val="22"/>
          <w:szCs w:val="24"/>
        </w:rPr>
      </w:pPr>
      <w:r>
        <w:rPr>
          <w:rFonts w:ascii="Arial" w:hAnsi="Arial" w:cs="Arial"/>
          <w:sz w:val="22"/>
          <w:szCs w:val="24"/>
        </w:rPr>
        <w:t>Týká se:</w:t>
      </w:r>
      <w:r>
        <w:rPr>
          <w:rFonts w:ascii="Arial" w:hAnsi="Arial" w:cs="Arial"/>
          <w:sz w:val="22"/>
          <w:szCs w:val="24"/>
        </w:rPr>
        <w:tab/>
      </w:r>
      <w:r>
        <w:rPr>
          <w:rFonts w:ascii="Arial" w:hAnsi="Arial" w:cs="Arial"/>
          <w:b/>
          <w:sz w:val="22"/>
          <w:szCs w:val="24"/>
        </w:rPr>
        <w:t xml:space="preserve">DIAMO, </w:t>
      </w:r>
      <w:r w:rsidRPr="00626EFA">
        <w:rPr>
          <w:rFonts w:ascii="Arial" w:hAnsi="Arial" w:cs="Arial"/>
          <w:sz w:val="22"/>
          <w:szCs w:val="24"/>
        </w:rPr>
        <w:t>státní podnik</w:t>
      </w:r>
    </w:p>
    <w:p w:rsidR="0092135C" w:rsidRPr="00626EFA" w:rsidRDefault="0092135C" w:rsidP="0092135C">
      <w:pPr>
        <w:pStyle w:val="Nadpis2"/>
        <w:tabs>
          <w:tab w:val="left" w:pos="1985"/>
        </w:tabs>
        <w:ind w:left="2124" w:hanging="2124"/>
        <w:rPr>
          <w:rFonts w:ascii="Arial" w:hAnsi="Arial" w:cs="Arial"/>
          <w:sz w:val="22"/>
          <w:szCs w:val="24"/>
        </w:rPr>
      </w:pPr>
      <w:r>
        <w:rPr>
          <w:rFonts w:ascii="Arial" w:hAnsi="Arial" w:cs="Arial"/>
          <w:b/>
          <w:sz w:val="22"/>
          <w:szCs w:val="24"/>
        </w:rPr>
        <w:tab/>
      </w:r>
      <w:r w:rsidRPr="00626EFA">
        <w:rPr>
          <w:rFonts w:ascii="Arial" w:hAnsi="Arial" w:cs="Arial"/>
          <w:sz w:val="22"/>
          <w:szCs w:val="24"/>
        </w:rPr>
        <w:t>odštěpný závod ODRA</w:t>
      </w:r>
    </w:p>
    <w:p w:rsidR="0092135C" w:rsidRPr="0007648B" w:rsidRDefault="0092135C" w:rsidP="0092135C">
      <w:pPr>
        <w:pStyle w:val="Nadpis2"/>
        <w:tabs>
          <w:tab w:val="left" w:pos="1985"/>
        </w:tabs>
        <w:spacing w:after="120"/>
        <w:ind w:left="2124" w:hanging="2124"/>
        <w:rPr>
          <w:rFonts w:ascii="Arial" w:hAnsi="Arial" w:cs="Arial"/>
          <w:b/>
          <w:sz w:val="22"/>
          <w:szCs w:val="24"/>
        </w:rPr>
      </w:pPr>
      <w:r>
        <w:rPr>
          <w:rFonts w:ascii="Arial" w:hAnsi="Arial" w:cs="Arial"/>
          <w:b/>
          <w:sz w:val="22"/>
          <w:szCs w:val="24"/>
        </w:rPr>
        <w:tab/>
      </w:r>
      <w:r>
        <w:rPr>
          <w:rFonts w:ascii="Arial" w:hAnsi="Arial" w:cs="Arial"/>
          <w:sz w:val="22"/>
          <w:szCs w:val="24"/>
        </w:rPr>
        <w:t xml:space="preserve">Sirotčí 1145/7, Vítkovice, 703 00  Ostrava </w:t>
      </w:r>
    </w:p>
    <w:p w:rsidR="0092135C" w:rsidRPr="0007648B" w:rsidRDefault="0092135C" w:rsidP="0092135C">
      <w:pPr>
        <w:pStyle w:val="Nadpis2"/>
        <w:tabs>
          <w:tab w:val="left" w:pos="1985"/>
        </w:tabs>
        <w:spacing w:after="120"/>
        <w:rPr>
          <w:rFonts w:ascii="Arial" w:hAnsi="Arial" w:cs="Arial"/>
          <w:sz w:val="22"/>
          <w:szCs w:val="22"/>
        </w:rPr>
      </w:pPr>
      <w:r w:rsidRPr="0007648B">
        <w:rPr>
          <w:rFonts w:ascii="Arial" w:hAnsi="Arial" w:cs="Arial"/>
          <w:sz w:val="22"/>
          <w:szCs w:val="22"/>
        </w:rPr>
        <w:tab/>
        <w:t>IČO: 00002739</w:t>
      </w:r>
      <w:r w:rsidRPr="0007648B">
        <w:rPr>
          <w:rFonts w:ascii="Arial" w:hAnsi="Arial" w:cs="Arial"/>
          <w:sz w:val="22"/>
          <w:szCs w:val="22"/>
        </w:rPr>
        <w:tab/>
      </w:r>
      <w:r w:rsidRPr="0007648B">
        <w:rPr>
          <w:rFonts w:ascii="Arial" w:hAnsi="Arial" w:cs="Arial"/>
          <w:sz w:val="22"/>
          <w:szCs w:val="22"/>
        </w:rPr>
        <w:tab/>
        <w:t>DIČ:</w:t>
      </w:r>
      <w:r>
        <w:rPr>
          <w:rFonts w:ascii="Arial" w:hAnsi="Arial" w:cs="Arial"/>
          <w:sz w:val="22"/>
          <w:szCs w:val="22"/>
        </w:rPr>
        <w:t xml:space="preserve"> </w:t>
      </w:r>
      <w:r w:rsidRPr="0007648B">
        <w:rPr>
          <w:rFonts w:ascii="Arial" w:hAnsi="Arial" w:cs="Arial"/>
          <w:sz w:val="22"/>
          <w:szCs w:val="22"/>
        </w:rPr>
        <w:t>CZ00002739, plátce DPH</w:t>
      </w:r>
    </w:p>
    <w:p w:rsidR="0092135C" w:rsidRDefault="0092135C" w:rsidP="0092135C">
      <w:pPr>
        <w:pStyle w:val="Nadpis2"/>
        <w:tabs>
          <w:tab w:val="left" w:pos="1985"/>
        </w:tabs>
        <w:rPr>
          <w:rFonts w:ascii="Arial" w:hAnsi="Arial" w:cs="Arial"/>
          <w:sz w:val="22"/>
          <w:szCs w:val="24"/>
        </w:rPr>
      </w:pPr>
      <w:r>
        <w:rPr>
          <w:rFonts w:ascii="Arial" w:hAnsi="Arial" w:cs="Arial"/>
          <w:sz w:val="22"/>
          <w:szCs w:val="24"/>
        </w:rPr>
        <w:tab/>
        <w:t xml:space="preserve">Bankovní spojení: </w:t>
      </w:r>
      <w:proofErr w:type="spellStart"/>
      <w:r w:rsidR="00E42BA7">
        <w:rPr>
          <w:rFonts w:ascii="Arial" w:hAnsi="Arial" w:cs="Arial"/>
          <w:sz w:val="22"/>
          <w:szCs w:val="24"/>
        </w:rPr>
        <w:t>xxxxx</w:t>
      </w:r>
      <w:proofErr w:type="spellEnd"/>
      <w:r>
        <w:rPr>
          <w:rFonts w:ascii="Arial" w:hAnsi="Arial" w:cs="Arial"/>
          <w:sz w:val="22"/>
          <w:szCs w:val="24"/>
        </w:rPr>
        <w:t>,</w:t>
      </w:r>
    </w:p>
    <w:p w:rsidR="0092135C" w:rsidRPr="00E57925" w:rsidRDefault="0092135C" w:rsidP="0092135C">
      <w:pPr>
        <w:pStyle w:val="Obsah1"/>
        <w:tabs>
          <w:tab w:val="clear" w:pos="9639"/>
          <w:tab w:val="left" w:pos="1985"/>
        </w:tabs>
        <w:spacing w:before="0"/>
      </w:pPr>
      <w:r>
        <w:rPr>
          <w:rFonts w:ascii="Arial" w:hAnsi="Arial" w:cs="Arial"/>
          <w:sz w:val="22"/>
          <w:szCs w:val="24"/>
        </w:rPr>
        <w:tab/>
        <w:t xml:space="preserve">č. </w:t>
      </w:r>
      <w:proofErr w:type="spellStart"/>
      <w:r>
        <w:rPr>
          <w:rFonts w:ascii="Arial" w:hAnsi="Arial" w:cs="Arial"/>
          <w:sz w:val="22"/>
          <w:szCs w:val="24"/>
        </w:rPr>
        <w:t>ú.</w:t>
      </w:r>
      <w:proofErr w:type="spellEnd"/>
      <w:r>
        <w:rPr>
          <w:rFonts w:ascii="Arial" w:hAnsi="Arial" w:cs="Arial"/>
          <w:sz w:val="22"/>
          <w:szCs w:val="24"/>
        </w:rPr>
        <w:t xml:space="preserve"> </w:t>
      </w:r>
      <w:proofErr w:type="spellStart"/>
      <w:r w:rsidR="00E42BA7">
        <w:rPr>
          <w:rFonts w:ascii="Arial" w:hAnsi="Arial" w:cs="Arial"/>
          <w:sz w:val="22"/>
          <w:szCs w:val="24"/>
        </w:rPr>
        <w:t>xxxxx</w:t>
      </w:r>
      <w:proofErr w:type="spellEnd"/>
    </w:p>
    <w:p w:rsidR="0092135C" w:rsidRPr="00A64D79" w:rsidRDefault="0092135C" w:rsidP="0092135C">
      <w:pPr>
        <w:pStyle w:val="Nadpis2"/>
        <w:tabs>
          <w:tab w:val="left" w:pos="1985"/>
        </w:tabs>
        <w:spacing w:after="120"/>
      </w:pPr>
      <w:r>
        <w:rPr>
          <w:rFonts w:ascii="Arial" w:hAnsi="Arial" w:cs="Arial"/>
          <w:sz w:val="22"/>
          <w:szCs w:val="24"/>
        </w:rPr>
        <w:tab/>
        <w:t xml:space="preserve">Zastoupený: Ing. Josefem Havelkou, vedoucím odštěpného závodu </w:t>
      </w:r>
    </w:p>
    <w:p w:rsidR="0092135C" w:rsidRDefault="0092135C" w:rsidP="0092135C">
      <w:pPr>
        <w:tabs>
          <w:tab w:val="left" w:pos="1985"/>
        </w:tabs>
        <w:rPr>
          <w:rFonts w:ascii="Arial" w:hAnsi="Arial" w:cs="Arial"/>
          <w:sz w:val="22"/>
          <w:szCs w:val="22"/>
        </w:rPr>
      </w:pPr>
      <w:r>
        <w:tab/>
      </w:r>
      <w:r w:rsidRPr="00912AD4">
        <w:rPr>
          <w:rFonts w:ascii="Arial" w:hAnsi="Arial" w:cs="Arial"/>
          <w:sz w:val="22"/>
          <w:szCs w:val="22"/>
        </w:rPr>
        <w:t>Osoba oprávněná k jednání ve věci plnění předmětu této smlouvy</w:t>
      </w:r>
    </w:p>
    <w:p w:rsidR="0092135C" w:rsidRDefault="0092135C" w:rsidP="0092135C">
      <w:pPr>
        <w:tabs>
          <w:tab w:val="left" w:pos="1985"/>
        </w:tabs>
        <w:rPr>
          <w:rFonts w:ascii="Arial" w:hAnsi="Arial" w:cs="Arial"/>
          <w:sz w:val="22"/>
          <w:szCs w:val="24"/>
        </w:rPr>
      </w:pPr>
      <w:r>
        <w:rPr>
          <w:rFonts w:ascii="Arial" w:hAnsi="Arial" w:cs="Arial"/>
          <w:sz w:val="22"/>
          <w:szCs w:val="24"/>
        </w:rPr>
        <w:tab/>
      </w:r>
      <w:proofErr w:type="spellStart"/>
      <w:r w:rsidR="00E42BA7">
        <w:rPr>
          <w:rFonts w:ascii="Arial" w:hAnsi="Arial" w:cs="Arial"/>
          <w:sz w:val="22"/>
          <w:szCs w:val="24"/>
        </w:rPr>
        <w:t>xxxxx</w:t>
      </w:r>
      <w:proofErr w:type="spellEnd"/>
      <w:r>
        <w:rPr>
          <w:rFonts w:ascii="Arial" w:hAnsi="Arial" w:cs="Arial"/>
          <w:sz w:val="22"/>
          <w:szCs w:val="24"/>
        </w:rPr>
        <w:t>, vedoucí střediska Povrch</w:t>
      </w:r>
    </w:p>
    <w:p w:rsidR="0092135C" w:rsidRPr="00912AD4" w:rsidRDefault="0092135C" w:rsidP="0092135C">
      <w:pPr>
        <w:tabs>
          <w:tab w:val="left" w:pos="1985"/>
        </w:tabs>
        <w:rPr>
          <w:rFonts w:ascii="Arial" w:hAnsi="Arial" w:cs="Arial"/>
          <w:sz w:val="22"/>
          <w:szCs w:val="22"/>
        </w:rPr>
      </w:pPr>
      <w:r>
        <w:rPr>
          <w:rFonts w:ascii="Arial" w:hAnsi="Arial" w:cs="Arial"/>
          <w:sz w:val="22"/>
          <w:szCs w:val="22"/>
        </w:rPr>
        <w:tab/>
      </w:r>
      <w:r w:rsidRPr="00912AD4">
        <w:rPr>
          <w:rFonts w:ascii="Arial" w:hAnsi="Arial" w:cs="Arial"/>
          <w:sz w:val="22"/>
          <w:szCs w:val="22"/>
        </w:rPr>
        <w:t xml:space="preserve">tel.: </w:t>
      </w:r>
      <w:proofErr w:type="spellStart"/>
      <w:r w:rsidR="00E42BA7">
        <w:rPr>
          <w:rFonts w:ascii="Arial" w:hAnsi="Arial" w:cs="Arial"/>
          <w:sz w:val="22"/>
          <w:szCs w:val="22"/>
        </w:rPr>
        <w:t>xxxxx</w:t>
      </w:r>
      <w:proofErr w:type="spellEnd"/>
      <w:r w:rsidRPr="00912AD4">
        <w:rPr>
          <w:rFonts w:ascii="Arial" w:hAnsi="Arial" w:cs="Arial"/>
          <w:sz w:val="22"/>
          <w:szCs w:val="22"/>
        </w:rPr>
        <w:t xml:space="preserve"> e-mail: </w:t>
      </w:r>
      <w:r w:rsidR="00E42BA7">
        <w:rPr>
          <w:rFonts w:ascii="Arial" w:hAnsi="Arial" w:cs="Arial"/>
          <w:sz w:val="22"/>
          <w:szCs w:val="22"/>
        </w:rPr>
        <w:t>xxxxx</w:t>
      </w:r>
      <w:bookmarkStart w:id="0" w:name="_GoBack"/>
      <w:bookmarkEnd w:id="0"/>
    </w:p>
    <w:p w:rsidR="0092135C" w:rsidRDefault="0092135C" w:rsidP="0092135C">
      <w:pPr>
        <w:tabs>
          <w:tab w:val="left" w:pos="1985"/>
        </w:tabs>
        <w:spacing w:after="120"/>
        <w:rPr>
          <w:rFonts w:ascii="Arial" w:hAnsi="Arial" w:cs="Arial"/>
          <w:sz w:val="22"/>
          <w:szCs w:val="24"/>
        </w:rPr>
      </w:pPr>
      <w:r>
        <w:tab/>
      </w:r>
      <w:r>
        <w:rPr>
          <w:rFonts w:ascii="Arial" w:hAnsi="Arial" w:cs="Arial"/>
          <w:sz w:val="22"/>
          <w:szCs w:val="24"/>
        </w:rPr>
        <w:t>ID datové schránky:</w:t>
      </w:r>
      <w:r>
        <w:rPr>
          <w:rFonts w:ascii="Arial" w:hAnsi="Arial" w:cs="Arial"/>
          <w:sz w:val="22"/>
          <w:szCs w:val="24"/>
        </w:rPr>
        <w:tab/>
      </w:r>
      <w:proofErr w:type="spellStart"/>
      <w:r>
        <w:rPr>
          <w:rFonts w:ascii="Arial" w:hAnsi="Arial" w:cs="Arial"/>
          <w:sz w:val="22"/>
          <w:szCs w:val="24"/>
        </w:rPr>
        <w:t>sjfywke</w:t>
      </w:r>
      <w:proofErr w:type="spellEnd"/>
    </w:p>
    <w:p w:rsidR="0092135C" w:rsidRDefault="0092135C" w:rsidP="0092135C">
      <w:pPr>
        <w:tabs>
          <w:tab w:val="left" w:pos="1985"/>
        </w:tabs>
        <w:spacing w:after="120"/>
        <w:rPr>
          <w:rFonts w:ascii="Arial" w:hAnsi="Arial" w:cs="Arial"/>
          <w:sz w:val="22"/>
          <w:szCs w:val="24"/>
        </w:rPr>
      </w:pPr>
      <w:r>
        <w:rPr>
          <w:rFonts w:ascii="Arial" w:hAnsi="Arial" w:cs="Arial"/>
          <w:sz w:val="22"/>
          <w:szCs w:val="24"/>
        </w:rPr>
        <w:tab/>
        <w:t>Fakturační a korespondenční adresa:</w:t>
      </w:r>
    </w:p>
    <w:p w:rsidR="0092135C" w:rsidRPr="00626EFA" w:rsidRDefault="0092135C" w:rsidP="0092135C">
      <w:pPr>
        <w:pStyle w:val="Nadpis2"/>
        <w:tabs>
          <w:tab w:val="left" w:pos="1985"/>
        </w:tabs>
        <w:ind w:left="2124" w:hanging="2124"/>
        <w:rPr>
          <w:rFonts w:ascii="Arial" w:hAnsi="Arial" w:cs="Arial"/>
          <w:sz w:val="22"/>
          <w:szCs w:val="24"/>
        </w:rPr>
      </w:pPr>
      <w:r>
        <w:rPr>
          <w:rFonts w:ascii="Arial" w:hAnsi="Arial" w:cs="Arial"/>
          <w:sz w:val="22"/>
          <w:szCs w:val="24"/>
        </w:rPr>
        <w:tab/>
      </w:r>
      <w:r w:rsidRPr="00626EFA">
        <w:rPr>
          <w:rFonts w:ascii="Arial" w:hAnsi="Arial" w:cs="Arial"/>
          <w:b/>
          <w:sz w:val="22"/>
          <w:szCs w:val="24"/>
        </w:rPr>
        <w:t>DIAMO</w:t>
      </w:r>
      <w:r w:rsidRPr="00626EFA">
        <w:rPr>
          <w:rFonts w:ascii="Arial" w:hAnsi="Arial" w:cs="Arial"/>
          <w:sz w:val="22"/>
          <w:szCs w:val="24"/>
        </w:rPr>
        <w:t>, státní podnik</w:t>
      </w:r>
    </w:p>
    <w:p w:rsidR="0092135C" w:rsidRPr="00626EFA" w:rsidRDefault="0092135C" w:rsidP="0092135C">
      <w:pPr>
        <w:pStyle w:val="Nadpis2"/>
        <w:tabs>
          <w:tab w:val="left" w:pos="1985"/>
        </w:tabs>
        <w:ind w:left="2124" w:hanging="2124"/>
        <w:rPr>
          <w:rFonts w:ascii="Arial" w:hAnsi="Arial" w:cs="Arial"/>
          <w:sz w:val="22"/>
          <w:szCs w:val="24"/>
        </w:rPr>
      </w:pPr>
      <w:r w:rsidRPr="00626EFA">
        <w:rPr>
          <w:rFonts w:ascii="Arial" w:hAnsi="Arial" w:cs="Arial"/>
          <w:sz w:val="22"/>
          <w:szCs w:val="24"/>
        </w:rPr>
        <w:tab/>
        <w:t>odštěpný závod ODRA</w:t>
      </w:r>
    </w:p>
    <w:p w:rsidR="0092135C" w:rsidRPr="0007648B" w:rsidRDefault="0092135C" w:rsidP="0092135C">
      <w:pPr>
        <w:pStyle w:val="Nadpis2"/>
        <w:tabs>
          <w:tab w:val="left" w:pos="1985"/>
        </w:tabs>
        <w:spacing w:after="120"/>
        <w:ind w:left="2124" w:hanging="2124"/>
        <w:rPr>
          <w:rFonts w:ascii="Arial" w:hAnsi="Arial" w:cs="Arial"/>
          <w:b/>
          <w:sz w:val="22"/>
          <w:szCs w:val="24"/>
        </w:rPr>
      </w:pPr>
      <w:r>
        <w:rPr>
          <w:rFonts w:ascii="Arial" w:hAnsi="Arial" w:cs="Arial"/>
          <w:b/>
          <w:sz w:val="22"/>
          <w:szCs w:val="24"/>
        </w:rPr>
        <w:tab/>
      </w:r>
      <w:r>
        <w:rPr>
          <w:rFonts w:ascii="Arial" w:hAnsi="Arial" w:cs="Arial"/>
          <w:sz w:val="22"/>
          <w:szCs w:val="24"/>
        </w:rPr>
        <w:t xml:space="preserve">Sirotčí 1145/7, Vítkovice, 703 00  Ostrava </w:t>
      </w:r>
    </w:p>
    <w:p w:rsidR="005D2BD1" w:rsidRPr="00C7421B" w:rsidRDefault="005D2BD1" w:rsidP="0092135C">
      <w:pPr>
        <w:rPr>
          <w:rFonts w:ascii="Arial" w:hAnsi="Arial" w:cs="Arial"/>
          <w:sz w:val="22"/>
          <w:szCs w:val="22"/>
        </w:rPr>
      </w:pPr>
      <w:r>
        <w:rPr>
          <w:rFonts w:ascii="Arial" w:hAnsi="Arial" w:cs="Arial"/>
          <w:sz w:val="22"/>
          <w:szCs w:val="22"/>
        </w:rPr>
        <w:t xml:space="preserve">(dále jen </w:t>
      </w:r>
      <w:r w:rsidR="00161691">
        <w:rPr>
          <w:rFonts w:ascii="Arial" w:hAnsi="Arial" w:cs="Arial"/>
          <w:sz w:val="22"/>
          <w:szCs w:val="22"/>
        </w:rPr>
        <w:t>„</w:t>
      </w:r>
      <w:r>
        <w:rPr>
          <w:rFonts w:ascii="Arial" w:hAnsi="Arial" w:cs="Arial"/>
          <w:sz w:val="22"/>
          <w:szCs w:val="22"/>
        </w:rPr>
        <w:t>poskytovatel“)</w:t>
      </w:r>
      <w:r w:rsidRPr="00C7421B">
        <w:rPr>
          <w:rFonts w:ascii="Arial" w:hAnsi="Arial" w:cs="Arial"/>
          <w:sz w:val="22"/>
          <w:szCs w:val="22"/>
        </w:rPr>
        <w:t xml:space="preserve">                                  </w:t>
      </w:r>
      <w:r>
        <w:rPr>
          <w:rFonts w:ascii="Arial" w:hAnsi="Arial" w:cs="Arial"/>
          <w:sz w:val="22"/>
          <w:szCs w:val="22"/>
        </w:rPr>
        <w:t xml:space="preserve"> </w:t>
      </w:r>
      <w:r w:rsidRPr="00C7421B">
        <w:rPr>
          <w:rFonts w:ascii="Arial" w:hAnsi="Arial" w:cs="Arial"/>
          <w:sz w:val="22"/>
          <w:szCs w:val="22"/>
        </w:rPr>
        <w:t xml:space="preserve">                                                       </w:t>
      </w:r>
    </w:p>
    <w:p w:rsidR="0090114A" w:rsidRDefault="0090114A" w:rsidP="0090114A">
      <w:pPr>
        <w:pStyle w:val="Obsahzkladn"/>
        <w:tabs>
          <w:tab w:val="left" w:pos="708"/>
        </w:tabs>
        <w:spacing w:after="0" w:line="240" w:lineRule="auto"/>
        <w:rPr>
          <w:rFonts w:cs="Arial"/>
          <w:spacing w:val="0"/>
          <w:sz w:val="24"/>
          <w:szCs w:val="24"/>
        </w:rPr>
      </w:pPr>
    </w:p>
    <w:p w:rsidR="00085C58" w:rsidRPr="008B478C" w:rsidRDefault="00EF3C0F" w:rsidP="00F10AD0">
      <w:pPr>
        <w:ind w:left="3540" w:firstLine="708"/>
        <w:rPr>
          <w:rFonts w:ascii="Arial" w:hAnsi="Arial" w:cs="Arial"/>
          <w:sz w:val="22"/>
          <w:szCs w:val="22"/>
        </w:rPr>
      </w:pPr>
      <w:r>
        <w:rPr>
          <w:rFonts w:ascii="Arial" w:hAnsi="Arial" w:cs="Arial"/>
          <w:b/>
          <w:bCs/>
          <w:sz w:val="22"/>
          <w:szCs w:val="24"/>
        </w:rPr>
        <w:t>II.</w:t>
      </w:r>
    </w:p>
    <w:p w:rsidR="007015B8" w:rsidRDefault="007015B8">
      <w:pPr>
        <w:jc w:val="center"/>
        <w:rPr>
          <w:rFonts w:ascii="Arial" w:hAnsi="Arial" w:cs="Arial"/>
          <w:b/>
          <w:bCs/>
          <w:sz w:val="22"/>
          <w:szCs w:val="24"/>
        </w:rPr>
      </w:pPr>
    </w:p>
    <w:p w:rsidR="00795F40" w:rsidRDefault="00795F40" w:rsidP="00795F40">
      <w:pPr>
        <w:jc w:val="center"/>
        <w:rPr>
          <w:rFonts w:ascii="Arial" w:hAnsi="Arial" w:cs="Arial"/>
          <w:b/>
          <w:bCs/>
          <w:sz w:val="22"/>
          <w:szCs w:val="24"/>
        </w:rPr>
      </w:pPr>
    </w:p>
    <w:p w:rsidR="00795F40" w:rsidRDefault="00795F40" w:rsidP="008766A4">
      <w:pPr>
        <w:jc w:val="both"/>
        <w:rPr>
          <w:rFonts w:ascii="Arial" w:hAnsi="Arial" w:cs="Arial"/>
          <w:bCs/>
          <w:sz w:val="22"/>
          <w:szCs w:val="24"/>
        </w:rPr>
      </w:pPr>
      <w:r w:rsidRPr="00000AE8">
        <w:rPr>
          <w:rFonts w:ascii="Arial" w:hAnsi="Arial" w:cs="Arial"/>
          <w:bCs/>
          <w:sz w:val="22"/>
          <w:szCs w:val="24"/>
        </w:rPr>
        <w:t xml:space="preserve">Tímto dodatkem dochází </w:t>
      </w:r>
      <w:r w:rsidR="00F10AD0">
        <w:rPr>
          <w:rFonts w:ascii="Arial" w:hAnsi="Arial" w:cs="Arial"/>
          <w:bCs/>
          <w:sz w:val="22"/>
          <w:szCs w:val="24"/>
        </w:rPr>
        <w:t>k doplnění</w:t>
      </w:r>
      <w:r>
        <w:rPr>
          <w:rFonts w:ascii="Arial" w:hAnsi="Arial" w:cs="Arial"/>
          <w:bCs/>
          <w:sz w:val="22"/>
          <w:szCs w:val="24"/>
        </w:rPr>
        <w:t xml:space="preserve"> čl. IV. Doba </w:t>
      </w:r>
      <w:r w:rsidR="00F10AD0">
        <w:rPr>
          <w:rFonts w:ascii="Arial" w:hAnsi="Arial" w:cs="Arial"/>
          <w:bCs/>
          <w:sz w:val="22"/>
          <w:szCs w:val="24"/>
        </w:rPr>
        <w:t>platnosti smlouvy</w:t>
      </w:r>
      <w:r>
        <w:rPr>
          <w:rFonts w:ascii="Arial" w:hAnsi="Arial" w:cs="Arial"/>
          <w:bCs/>
          <w:sz w:val="22"/>
          <w:szCs w:val="24"/>
        </w:rPr>
        <w:t xml:space="preserve"> a </w:t>
      </w:r>
      <w:r w:rsidR="00F10AD0">
        <w:rPr>
          <w:rFonts w:ascii="Arial" w:hAnsi="Arial" w:cs="Arial"/>
          <w:bCs/>
          <w:sz w:val="22"/>
          <w:szCs w:val="24"/>
        </w:rPr>
        <w:t xml:space="preserve">ke změně </w:t>
      </w:r>
      <w:r>
        <w:rPr>
          <w:rFonts w:ascii="Arial" w:hAnsi="Arial" w:cs="Arial"/>
          <w:bCs/>
          <w:sz w:val="22"/>
          <w:szCs w:val="24"/>
        </w:rPr>
        <w:t xml:space="preserve">čl. V. Cena </w:t>
      </w:r>
      <w:r w:rsidR="00F10AD0">
        <w:rPr>
          <w:rFonts w:ascii="Arial" w:hAnsi="Arial" w:cs="Arial"/>
          <w:bCs/>
          <w:sz w:val="22"/>
          <w:szCs w:val="24"/>
        </w:rPr>
        <w:t xml:space="preserve">poskytovaných služeb </w:t>
      </w:r>
      <w:r w:rsidRPr="00000AE8">
        <w:rPr>
          <w:rFonts w:ascii="Arial" w:hAnsi="Arial" w:cs="Arial"/>
          <w:bCs/>
          <w:sz w:val="22"/>
          <w:szCs w:val="24"/>
        </w:rPr>
        <w:t>výše citov</w:t>
      </w:r>
      <w:r>
        <w:rPr>
          <w:rFonts w:ascii="Arial" w:hAnsi="Arial" w:cs="Arial"/>
          <w:bCs/>
          <w:sz w:val="22"/>
          <w:szCs w:val="24"/>
        </w:rPr>
        <w:t>a</w:t>
      </w:r>
      <w:r w:rsidRPr="00000AE8">
        <w:rPr>
          <w:rFonts w:ascii="Arial" w:hAnsi="Arial" w:cs="Arial"/>
          <w:bCs/>
          <w:sz w:val="22"/>
          <w:szCs w:val="24"/>
        </w:rPr>
        <w:t>né smlouvy takto:</w:t>
      </w:r>
    </w:p>
    <w:p w:rsidR="00795F40" w:rsidRDefault="00795F40" w:rsidP="00795F40">
      <w:pPr>
        <w:jc w:val="both"/>
        <w:rPr>
          <w:rFonts w:ascii="Arial" w:hAnsi="Arial" w:cs="Arial"/>
          <w:bCs/>
          <w:sz w:val="22"/>
          <w:szCs w:val="24"/>
        </w:rPr>
      </w:pPr>
    </w:p>
    <w:p w:rsidR="00795F40" w:rsidRDefault="00F10AD0" w:rsidP="00795F40">
      <w:pPr>
        <w:pStyle w:val="Textdopisu"/>
        <w:ind w:firstLine="0"/>
        <w:rPr>
          <w:b/>
          <w:bCs/>
        </w:rPr>
      </w:pPr>
      <w:r>
        <w:rPr>
          <w:b/>
          <w:bCs/>
        </w:rPr>
        <w:t xml:space="preserve"> </w:t>
      </w:r>
      <w:r w:rsidR="00795F40">
        <w:rPr>
          <w:b/>
          <w:bCs/>
        </w:rPr>
        <w:t>Č</w:t>
      </w:r>
      <w:r w:rsidR="00795F40" w:rsidRPr="0043054B">
        <w:rPr>
          <w:b/>
          <w:bCs/>
        </w:rPr>
        <w:t xml:space="preserve">l. </w:t>
      </w:r>
      <w:r w:rsidR="00795F40">
        <w:rPr>
          <w:b/>
          <w:bCs/>
        </w:rPr>
        <w:t>I</w:t>
      </w:r>
      <w:r w:rsidR="00795F40" w:rsidRPr="0043054B">
        <w:rPr>
          <w:b/>
          <w:bCs/>
        </w:rPr>
        <w:t xml:space="preserve">V. </w:t>
      </w:r>
      <w:r w:rsidR="00795F40">
        <w:rPr>
          <w:b/>
          <w:bCs/>
        </w:rPr>
        <w:t xml:space="preserve">Doba </w:t>
      </w:r>
      <w:r>
        <w:rPr>
          <w:b/>
          <w:bCs/>
        </w:rPr>
        <w:t>platnosti smlouvy</w:t>
      </w:r>
      <w:r w:rsidR="008766A4">
        <w:rPr>
          <w:b/>
          <w:bCs/>
        </w:rPr>
        <w:t xml:space="preserve"> se doplňuje o </w:t>
      </w:r>
      <w:r w:rsidR="00161691">
        <w:rPr>
          <w:b/>
          <w:bCs/>
        </w:rPr>
        <w:t xml:space="preserve">nový </w:t>
      </w:r>
      <w:r w:rsidR="008766A4">
        <w:rPr>
          <w:b/>
          <w:bCs/>
        </w:rPr>
        <w:t xml:space="preserve">bod 5 </w:t>
      </w:r>
    </w:p>
    <w:p w:rsidR="00F10AD0" w:rsidRDefault="00F10AD0" w:rsidP="00795F40">
      <w:pPr>
        <w:pStyle w:val="Textdopisu"/>
        <w:ind w:firstLine="0"/>
        <w:rPr>
          <w:b/>
          <w:bCs/>
        </w:rPr>
      </w:pPr>
    </w:p>
    <w:p w:rsidR="00795F40" w:rsidRDefault="00F10AD0" w:rsidP="00F10AD0">
      <w:pPr>
        <w:pStyle w:val="Textdopisu"/>
        <w:tabs>
          <w:tab w:val="clear" w:pos="2948"/>
          <w:tab w:val="left" w:pos="426"/>
        </w:tabs>
        <w:ind w:left="284" w:hanging="142"/>
        <w:rPr>
          <w:bCs/>
        </w:rPr>
      </w:pPr>
      <w:r>
        <w:rPr>
          <w:bCs/>
        </w:rPr>
        <w:t>5</w:t>
      </w:r>
      <w:r w:rsidR="00795F40" w:rsidRPr="00F760D6">
        <w:rPr>
          <w:bCs/>
        </w:rPr>
        <w:t>.</w:t>
      </w:r>
      <w:r w:rsidR="005D2BD1">
        <w:rPr>
          <w:b/>
          <w:bCs/>
        </w:rPr>
        <w:t xml:space="preserve"> </w:t>
      </w:r>
      <w:r w:rsidR="005D2BD1" w:rsidRPr="005D2BD1">
        <w:rPr>
          <w:bCs/>
        </w:rPr>
        <w:t>Poskytovatel</w:t>
      </w:r>
      <w:r w:rsidR="00795F40" w:rsidRPr="005D2BD1">
        <w:rPr>
          <w:bCs/>
        </w:rPr>
        <w:t xml:space="preserve"> </w:t>
      </w:r>
      <w:r w:rsidR="00795F40">
        <w:rPr>
          <w:bCs/>
        </w:rPr>
        <w:t>může od smlouvy odstoupit v případě, že:</w:t>
      </w:r>
    </w:p>
    <w:p w:rsidR="00795F40" w:rsidRDefault="00795F40" w:rsidP="00F10AD0">
      <w:pPr>
        <w:pStyle w:val="Zkladntext2"/>
        <w:numPr>
          <w:ilvl w:val="0"/>
          <w:numId w:val="42"/>
        </w:numPr>
        <w:ind w:left="709"/>
      </w:pPr>
      <w:r>
        <w:t xml:space="preserve">u </w:t>
      </w:r>
      <w:r w:rsidR="005D2BD1">
        <w:t>objednatele</w:t>
      </w:r>
      <w:r>
        <w:t xml:space="preserve"> bude odhaleno závažné jednání proti lidským právům či všeobecně uznávaným etickým a morálním standardům. </w:t>
      </w:r>
    </w:p>
    <w:p w:rsidR="00AB2CB8" w:rsidRDefault="00AB2CB8" w:rsidP="00C769E8">
      <w:pPr>
        <w:pStyle w:val="Textdopisu"/>
        <w:ind w:firstLine="0"/>
        <w:rPr>
          <w:b/>
          <w:bCs/>
        </w:rPr>
      </w:pPr>
    </w:p>
    <w:p w:rsidR="0043054B" w:rsidRDefault="003B6B68" w:rsidP="00C769E8">
      <w:pPr>
        <w:pStyle w:val="Textdopisu"/>
        <w:ind w:firstLine="0"/>
        <w:rPr>
          <w:b/>
          <w:bCs/>
        </w:rPr>
      </w:pPr>
      <w:r>
        <w:rPr>
          <w:b/>
          <w:bCs/>
        </w:rPr>
        <w:t>Č</w:t>
      </w:r>
      <w:r w:rsidR="0043054B" w:rsidRPr="0043054B">
        <w:rPr>
          <w:b/>
          <w:bCs/>
        </w:rPr>
        <w:t xml:space="preserve">l. V. Cena </w:t>
      </w:r>
      <w:r w:rsidR="008766A4">
        <w:rPr>
          <w:b/>
          <w:bCs/>
        </w:rPr>
        <w:t>za poskytované služby</w:t>
      </w:r>
      <w:r w:rsidR="00161691">
        <w:rPr>
          <w:b/>
          <w:bCs/>
        </w:rPr>
        <w:t xml:space="preserve"> </w:t>
      </w:r>
      <w:r w:rsidR="00FE46DC">
        <w:rPr>
          <w:b/>
          <w:bCs/>
        </w:rPr>
        <w:t>bod 1</w:t>
      </w:r>
      <w:r w:rsidR="00AC3D9F">
        <w:rPr>
          <w:b/>
          <w:bCs/>
        </w:rPr>
        <w:t xml:space="preserve"> </w:t>
      </w:r>
      <w:r w:rsidR="008766A4">
        <w:rPr>
          <w:b/>
          <w:bCs/>
        </w:rPr>
        <w:t xml:space="preserve">a bod 3 </w:t>
      </w:r>
      <w:r w:rsidR="000E0184">
        <w:rPr>
          <w:b/>
          <w:bCs/>
        </w:rPr>
        <w:t>se mění a nov</w:t>
      </w:r>
      <w:r w:rsidR="005D2BD1">
        <w:rPr>
          <w:b/>
          <w:bCs/>
        </w:rPr>
        <w:t xml:space="preserve">ě </w:t>
      </w:r>
      <w:r w:rsidR="000E0184">
        <w:rPr>
          <w:b/>
          <w:bCs/>
        </w:rPr>
        <w:t xml:space="preserve">zní </w:t>
      </w:r>
      <w:r w:rsidR="0043054B" w:rsidRPr="0043054B">
        <w:rPr>
          <w:b/>
          <w:bCs/>
        </w:rPr>
        <w:t>takto:</w:t>
      </w:r>
    </w:p>
    <w:p w:rsidR="006913F2" w:rsidRPr="0043054B" w:rsidRDefault="006913F2" w:rsidP="00C769E8">
      <w:pPr>
        <w:pStyle w:val="Textdopisu"/>
        <w:ind w:firstLine="0"/>
        <w:rPr>
          <w:bCs/>
        </w:rPr>
      </w:pPr>
    </w:p>
    <w:p w:rsidR="008766A4" w:rsidRPr="004A7202" w:rsidRDefault="008766A4" w:rsidP="008766A4">
      <w:pPr>
        <w:pStyle w:val="Textdopisu"/>
        <w:numPr>
          <w:ilvl w:val="0"/>
          <w:numId w:val="45"/>
        </w:numPr>
        <w:rPr>
          <w:b/>
        </w:rPr>
      </w:pPr>
      <w:r>
        <w:t xml:space="preserve">Objednatel zaplatí </w:t>
      </w:r>
      <w:r w:rsidR="005D2BD1">
        <w:t>poskytovateli</w:t>
      </w:r>
      <w:r>
        <w:t xml:space="preserve"> za poskytované služby </w:t>
      </w:r>
      <w:r w:rsidR="00161691">
        <w:t xml:space="preserve">ročně </w:t>
      </w:r>
      <w:r>
        <w:t xml:space="preserve">částku </w:t>
      </w:r>
      <w:r>
        <w:rPr>
          <w:b/>
        </w:rPr>
        <w:t>23 592,4</w:t>
      </w:r>
      <w:r w:rsidR="00072B1D">
        <w:rPr>
          <w:b/>
        </w:rPr>
        <w:t>0</w:t>
      </w:r>
      <w:r w:rsidRPr="004A7202">
        <w:rPr>
          <w:b/>
        </w:rPr>
        <w:t xml:space="preserve"> Kč</w:t>
      </w:r>
      <w:r w:rsidR="00161691">
        <w:t xml:space="preserve"> bez DPH </w:t>
      </w:r>
      <w:r>
        <w:t xml:space="preserve">(daň z přidané hodnoty bude fakturována ve výši a sazbě dle obecně závazných předpisů platných v okamžiku zdanitelného plnění), rozpočteno do čtvrtletních </w:t>
      </w:r>
      <w:r w:rsidR="00161691">
        <w:t>plateb</w:t>
      </w:r>
      <w:r>
        <w:t xml:space="preserve"> ve výši </w:t>
      </w:r>
      <w:r>
        <w:rPr>
          <w:b/>
        </w:rPr>
        <w:t>5 898,10</w:t>
      </w:r>
      <w:r w:rsidRPr="004A7202">
        <w:rPr>
          <w:b/>
        </w:rPr>
        <w:t xml:space="preserve"> Kč + příslušná výše DPH.</w:t>
      </w:r>
    </w:p>
    <w:p w:rsidR="007E4CEE" w:rsidRDefault="007E4CEE" w:rsidP="00714ED1">
      <w:pPr>
        <w:tabs>
          <w:tab w:val="left" w:pos="3960"/>
        </w:tabs>
        <w:ind w:hanging="180"/>
        <w:jc w:val="both"/>
        <w:rPr>
          <w:rFonts w:ascii="Arial" w:hAnsi="Arial" w:cs="Arial"/>
          <w:sz w:val="18"/>
          <w:szCs w:val="18"/>
        </w:rPr>
      </w:pPr>
    </w:p>
    <w:p w:rsidR="00CC2E53" w:rsidRDefault="00B26780" w:rsidP="00795F40">
      <w:pPr>
        <w:tabs>
          <w:tab w:val="left" w:pos="3960"/>
        </w:tabs>
        <w:ind w:hanging="180"/>
        <w:jc w:val="both"/>
      </w:pPr>
      <w:r>
        <w:rPr>
          <w:rFonts w:ascii="Arial" w:hAnsi="Arial" w:cs="Arial"/>
          <w:sz w:val="22"/>
          <w:szCs w:val="22"/>
        </w:rPr>
        <w:t xml:space="preserve"> </w:t>
      </w:r>
      <w:r w:rsidR="00D666D8">
        <w:rPr>
          <w:rFonts w:ascii="Arial" w:hAnsi="Arial" w:cs="Arial"/>
          <w:sz w:val="22"/>
          <w:szCs w:val="22"/>
        </w:rPr>
        <w:tab/>
        <w:t xml:space="preserve">     </w:t>
      </w:r>
      <w:r w:rsidR="00B8058A">
        <w:rPr>
          <w:rFonts w:ascii="Arial" w:hAnsi="Arial" w:cs="Arial"/>
          <w:sz w:val="22"/>
          <w:szCs w:val="22"/>
        </w:rPr>
        <w:t xml:space="preserve">  </w:t>
      </w:r>
    </w:p>
    <w:p w:rsidR="00795F40" w:rsidRPr="008766A4" w:rsidRDefault="00F10AD0" w:rsidP="008766A4">
      <w:pPr>
        <w:pStyle w:val="Odstavecseseznamem"/>
        <w:numPr>
          <w:ilvl w:val="0"/>
          <w:numId w:val="44"/>
        </w:numPr>
        <w:jc w:val="both"/>
        <w:rPr>
          <w:rFonts w:ascii="Arial" w:hAnsi="Arial" w:cs="Arial"/>
          <w:sz w:val="22"/>
          <w:szCs w:val="22"/>
        </w:rPr>
      </w:pPr>
      <w:r w:rsidRPr="008766A4">
        <w:rPr>
          <w:rFonts w:ascii="Arial" w:hAnsi="Arial" w:cs="Arial"/>
          <w:sz w:val="22"/>
          <w:szCs w:val="22"/>
        </w:rPr>
        <w:t xml:space="preserve">Poskytovatel má právo jednostranně zvýšit cenu poskytovaných služeb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Inflační navýšení bude účinné od </w:t>
      </w:r>
      <w:proofErr w:type="gramStart"/>
      <w:r w:rsidRPr="008766A4">
        <w:rPr>
          <w:rFonts w:ascii="Arial" w:hAnsi="Arial" w:cs="Arial"/>
          <w:sz w:val="22"/>
          <w:szCs w:val="22"/>
        </w:rPr>
        <w:t>1.1. daného</w:t>
      </w:r>
      <w:proofErr w:type="gramEnd"/>
      <w:r w:rsidRPr="008766A4">
        <w:rPr>
          <w:rFonts w:ascii="Arial" w:hAnsi="Arial" w:cs="Arial"/>
          <w:sz w:val="22"/>
          <w:szCs w:val="22"/>
        </w:rPr>
        <w:t xml:space="preserve"> roku. Uplatněné navýšení ceny bude realizováno na základě písemného oznámení poskytovatele. </w:t>
      </w:r>
      <w:r w:rsidR="008766A4" w:rsidRPr="008766A4">
        <w:rPr>
          <w:rFonts w:ascii="Arial" w:hAnsi="Arial" w:cs="Arial"/>
          <w:sz w:val="22"/>
          <w:szCs w:val="22"/>
        </w:rPr>
        <w:t>Poskytovatel</w:t>
      </w:r>
      <w:r w:rsidR="00795F40" w:rsidRPr="008766A4">
        <w:rPr>
          <w:rFonts w:ascii="Arial" w:hAnsi="Arial" w:cs="Arial"/>
          <w:sz w:val="22"/>
          <w:szCs w:val="22"/>
        </w:rPr>
        <w:t xml:space="preserve"> má zároveň právo jednostranně zvýšit cenu </w:t>
      </w:r>
      <w:r w:rsidR="008766A4" w:rsidRPr="008766A4">
        <w:rPr>
          <w:rFonts w:ascii="Arial" w:hAnsi="Arial" w:cs="Arial"/>
          <w:sz w:val="22"/>
          <w:szCs w:val="22"/>
        </w:rPr>
        <w:t>za poskytované služby</w:t>
      </w:r>
      <w:r w:rsidR="00795F40" w:rsidRPr="008766A4">
        <w:rPr>
          <w:rFonts w:ascii="Arial" w:hAnsi="Arial" w:cs="Arial"/>
          <w:sz w:val="22"/>
          <w:szCs w:val="22"/>
        </w:rPr>
        <w:t xml:space="preserve"> v případě, že dojde k navýšení minimální mzdy poskytované služby (např. strážný u ostrahy) dle obecně závazného předpisu, a to o hodnotu tohoto zákonného navýšení a ode dne nabytí účinnosti změny obecně závazného předpisu. Uplatněná navýšení ceny </w:t>
      </w:r>
      <w:r w:rsidR="008766A4" w:rsidRPr="008766A4">
        <w:rPr>
          <w:rFonts w:ascii="Arial" w:hAnsi="Arial" w:cs="Arial"/>
          <w:sz w:val="22"/>
          <w:szCs w:val="22"/>
        </w:rPr>
        <w:t xml:space="preserve">za poskytované služby </w:t>
      </w:r>
      <w:r w:rsidR="00795F40" w:rsidRPr="008766A4">
        <w:rPr>
          <w:rFonts w:ascii="Arial" w:hAnsi="Arial" w:cs="Arial"/>
          <w:sz w:val="22"/>
          <w:szCs w:val="22"/>
        </w:rPr>
        <w:t>budou realizován</w:t>
      </w:r>
      <w:r w:rsidR="008766A4" w:rsidRPr="008766A4">
        <w:rPr>
          <w:rFonts w:ascii="Arial" w:hAnsi="Arial" w:cs="Arial"/>
          <w:sz w:val="22"/>
          <w:szCs w:val="22"/>
        </w:rPr>
        <w:t>y</w:t>
      </w:r>
      <w:r w:rsidR="00795F40" w:rsidRPr="008766A4">
        <w:rPr>
          <w:rFonts w:ascii="Arial" w:hAnsi="Arial" w:cs="Arial"/>
          <w:sz w:val="22"/>
          <w:szCs w:val="22"/>
        </w:rPr>
        <w:t xml:space="preserve"> na základě písemných oznámení </w:t>
      </w:r>
      <w:r w:rsidR="008766A4" w:rsidRPr="008766A4">
        <w:rPr>
          <w:rFonts w:ascii="Arial" w:hAnsi="Arial" w:cs="Arial"/>
          <w:sz w:val="22"/>
          <w:szCs w:val="22"/>
        </w:rPr>
        <w:t>poskytovatele</w:t>
      </w:r>
      <w:r w:rsidR="00795F40" w:rsidRPr="008766A4">
        <w:rPr>
          <w:rFonts w:ascii="Arial" w:hAnsi="Arial" w:cs="Arial"/>
          <w:sz w:val="22"/>
          <w:szCs w:val="22"/>
        </w:rPr>
        <w:t xml:space="preserve">.  </w:t>
      </w:r>
    </w:p>
    <w:p w:rsidR="00795F40" w:rsidRPr="0043054B" w:rsidRDefault="00795F40" w:rsidP="00795F40">
      <w:pPr>
        <w:pStyle w:val="Textdopisu"/>
        <w:ind w:firstLine="0"/>
        <w:rPr>
          <w:bCs/>
        </w:rPr>
      </w:pPr>
    </w:p>
    <w:p w:rsidR="00795F40" w:rsidRPr="006913F2" w:rsidRDefault="00795F40" w:rsidP="00795F40">
      <w:pPr>
        <w:pStyle w:val="Odstavecseseznamem"/>
        <w:ind w:left="786"/>
        <w:jc w:val="both"/>
        <w:rPr>
          <w:rFonts w:ascii="Arial" w:hAnsi="Arial" w:cs="Arial"/>
        </w:rPr>
      </w:pPr>
    </w:p>
    <w:p w:rsidR="006913F2" w:rsidRPr="006913F2" w:rsidRDefault="006913F2" w:rsidP="00B8058A">
      <w:pPr>
        <w:pStyle w:val="Odstavecseseznamem"/>
        <w:ind w:left="786"/>
        <w:jc w:val="both"/>
        <w:rPr>
          <w:rFonts w:ascii="Arial" w:hAnsi="Arial" w:cs="Arial"/>
        </w:rPr>
      </w:pPr>
    </w:p>
    <w:p w:rsidR="0043054B" w:rsidRDefault="0043054B" w:rsidP="0043054B">
      <w:pPr>
        <w:jc w:val="both"/>
        <w:rPr>
          <w:rFonts w:ascii="Arial" w:hAnsi="Arial" w:cs="Arial"/>
          <w:b/>
          <w:sz w:val="22"/>
        </w:rPr>
      </w:pPr>
      <w:r w:rsidRPr="001B78C3">
        <w:rPr>
          <w:rFonts w:ascii="Arial" w:hAnsi="Arial" w:cs="Arial"/>
          <w:b/>
          <w:sz w:val="22"/>
        </w:rPr>
        <w:t xml:space="preserve">                                                                        </w:t>
      </w:r>
      <w:r>
        <w:rPr>
          <w:rFonts w:ascii="Arial" w:hAnsi="Arial" w:cs="Arial"/>
          <w:b/>
          <w:sz w:val="22"/>
        </w:rPr>
        <w:t>II</w:t>
      </w:r>
      <w:r w:rsidRPr="001B78C3">
        <w:rPr>
          <w:rFonts w:ascii="Arial" w:hAnsi="Arial" w:cs="Arial"/>
          <w:b/>
          <w:sz w:val="22"/>
        </w:rPr>
        <w:t>I.</w:t>
      </w:r>
    </w:p>
    <w:p w:rsidR="00307F95" w:rsidRDefault="00307F95" w:rsidP="0043054B">
      <w:pPr>
        <w:jc w:val="both"/>
        <w:rPr>
          <w:rFonts w:ascii="Arial" w:hAnsi="Arial" w:cs="Arial"/>
          <w:sz w:val="22"/>
        </w:rPr>
      </w:pPr>
    </w:p>
    <w:p w:rsidR="0043054B" w:rsidRDefault="0043054B" w:rsidP="0043054B">
      <w:pPr>
        <w:jc w:val="both"/>
        <w:rPr>
          <w:rFonts w:ascii="Arial" w:hAnsi="Arial" w:cs="Arial"/>
          <w:sz w:val="22"/>
        </w:rPr>
      </w:pPr>
      <w:r>
        <w:rPr>
          <w:rFonts w:ascii="Arial" w:hAnsi="Arial" w:cs="Arial"/>
          <w:sz w:val="22"/>
        </w:rPr>
        <w:t xml:space="preserve">     1. </w:t>
      </w:r>
      <w:r w:rsidR="00307F95">
        <w:rPr>
          <w:rFonts w:ascii="Arial" w:hAnsi="Arial" w:cs="Arial"/>
          <w:sz w:val="22"/>
        </w:rPr>
        <w:t xml:space="preserve"> </w:t>
      </w:r>
      <w:r>
        <w:rPr>
          <w:rFonts w:ascii="Arial" w:hAnsi="Arial" w:cs="Arial"/>
          <w:sz w:val="22"/>
        </w:rPr>
        <w:t xml:space="preserve"> V ostatním se předmětná smlouva nemění a zůstává v platnosti.</w:t>
      </w:r>
    </w:p>
    <w:p w:rsidR="0043054B" w:rsidRDefault="0043054B" w:rsidP="0043054B">
      <w:pPr>
        <w:jc w:val="both"/>
        <w:rPr>
          <w:rFonts w:ascii="Arial" w:hAnsi="Arial" w:cs="Arial"/>
          <w:b/>
          <w:bCs/>
          <w:sz w:val="22"/>
        </w:rPr>
      </w:pPr>
      <w:r>
        <w:rPr>
          <w:rFonts w:ascii="Arial" w:hAnsi="Arial" w:cs="Arial"/>
          <w:sz w:val="22"/>
        </w:rPr>
        <w:t xml:space="preserve">     2. Tento dodatek nabývá platnosti dnem jeho podpisu oběma smluvními stranami </w:t>
      </w:r>
      <w:r>
        <w:rPr>
          <w:rFonts w:ascii="Arial" w:hAnsi="Arial" w:cs="Arial"/>
          <w:sz w:val="22"/>
        </w:rPr>
        <w:br/>
        <w:t xml:space="preserve">           s účinností od </w:t>
      </w:r>
      <w:proofErr w:type="gramStart"/>
      <w:r>
        <w:rPr>
          <w:rFonts w:ascii="Arial" w:hAnsi="Arial" w:cs="Arial"/>
          <w:b/>
          <w:bCs/>
          <w:sz w:val="22"/>
        </w:rPr>
        <w:t>1.</w:t>
      </w:r>
      <w:r w:rsidR="0092135C">
        <w:rPr>
          <w:rFonts w:ascii="Arial" w:hAnsi="Arial" w:cs="Arial"/>
          <w:b/>
          <w:bCs/>
          <w:sz w:val="22"/>
        </w:rPr>
        <w:t>4.</w:t>
      </w:r>
      <w:r w:rsidR="00674CB8">
        <w:rPr>
          <w:rFonts w:ascii="Arial" w:hAnsi="Arial" w:cs="Arial"/>
          <w:b/>
          <w:bCs/>
          <w:sz w:val="22"/>
        </w:rPr>
        <w:t>201</w:t>
      </w:r>
      <w:r w:rsidR="00441C89">
        <w:rPr>
          <w:rFonts w:ascii="Arial" w:hAnsi="Arial" w:cs="Arial"/>
          <w:b/>
          <w:bCs/>
          <w:sz w:val="22"/>
        </w:rPr>
        <w:t>8</w:t>
      </w:r>
      <w:proofErr w:type="gramEnd"/>
      <w:r>
        <w:rPr>
          <w:rFonts w:ascii="Arial" w:hAnsi="Arial" w:cs="Arial"/>
          <w:b/>
          <w:bCs/>
          <w:sz w:val="22"/>
        </w:rPr>
        <w:t>.</w:t>
      </w:r>
    </w:p>
    <w:p w:rsidR="0043054B" w:rsidRDefault="0043054B" w:rsidP="0043054B">
      <w:pPr>
        <w:jc w:val="both"/>
        <w:rPr>
          <w:rFonts w:ascii="Arial" w:hAnsi="Arial" w:cs="Arial"/>
          <w:sz w:val="22"/>
        </w:rPr>
      </w:pPr>
      <w:r>
        <w:rPr>
          <w:rFonts w:ascii="Arial" w:hAnsi="Arial" w:cs="Arial"/>
          <w:sz w:val="22"/>
        </w:rPr>
        <w:t xml:space="preserve">     3. Tento dodatek je vyhotoven ve 4 vyhotoveních, s platností originálu, z nichž </w:t>
      </w:r>
      <w:r>
        <w:rPr>
          <w:rFonts w:ascii="Arial" w:hAnsi="Arial" w:cs="Arial"/>
          <w:sz w:val="22"/>
        </w:rPr>
        <w:br/>
        <w:t xml:space="preserve">          </w:t>
      </w:r>
      <w:r w:rsidR="00307F95">
        <w:rPr>
          <w:rFonts w:ascii="Arial" w:hAnsi="Arial" w:cs="Arial"/>
          <w:sz w:val="22"/>
        </w:rPr>
        <w:t xml:space="preserve"> </w:t>
      </w:r>
      <w:r w:rsidR="008766A4">
        <w:rPr>
          <w:rFonts w:ascii="Arial" w:hAnsi="Arial" w:cs="Arial"/>
          <w:sz w:val="22"/>
        </w:rPr>
        <w:t>poskytovatel</w:t>
      </w:r>
      <w:r>
        <w:rPr>
          <w:rFonts w:ascii="Arial" w:hAnsi="Arial" w:cs="Arial"/>
          <w:sz w:val="22"/>
        </w:rPr>
        <w:t xml:space="preserve"> obdrží 3 výtisky a </w:t>
      </w:r>
      <w:r w:rsidR="008766A4">
        <w:rPr>
          <w:rFonts w:ascii="Arial" w:hAnsi="Arial" w:cs="Arial"/>
          <w:sz w:val="22"/>
        </w:rPr>
        <w:t>objednatel</w:t>
      </w:r>
      <w:r>
        <w:rPr>
          <w:rFonts w:ascii="Arial" w:hAnsi="Arial" w:cs="Arial"/>
          <w:sz w:val="22"/>
        </w:rPr>
        <w:t xml:space="preserve"> 1 výtisk tohoto dodatku.</w:t>
      </w:r>
    </w:p>
    <w:p w:rsidR="000D2C16" w:rsidRDefault="000D2C16" w:rsidP="0067599C">
      <w:pPr>
        <w:rPr>
          <w:rFonts w:ascii="Arial" w:hAnsi="Arial" w:cs="Arial"/>
          <w:sz w:val="22"/>
          <w:szCs w:val="22"/>
        </w:rPr>
      </w:pPr>
    </w:p>
    <w:p w:rsidR="00EF76EB" w:rsidRDefault="00EF76EB" w:rsidP="0067599C">
      <w:pPr>
        <w:rPr>
          <w:rFonts w:ascii="Arial" w:hAnsi="Arial" w:cs="Arial"/>
          <w:sz w:val="22"/>
          <w:szCs w:val="22"/>
        </w:rPr>
      </w:pPr>
    </w:p>
    <w:p w:rsidR="00EF76EB" w:rsidRDefault="00EF76EB" w:rsidP="0067599C">
      <w:pPr>
        <w:rPr>
          <w:rFonts w:ascii="Arial" w:hAnsi="Arial" w:cs="Arial"/>
          <w:sz w:val="22"/>
          <w:szCs w:val="22"/>
        </w:rPr>
      </w:pPr>
    </w:p>
    <w:p w:rsidR="0090114A" w:rsidRDefault="0067599C" w:rsidP="0090114A">
      <w:pPr>
        <w:rPr>
          <w:rFonts w:ascii="Arial" w:hAnsi="Arial" w:cs="Arial"/>
          <w:sz w:val="22"/>
          <w:szCs w:val="22"/>
        </w:rPr>
      </w:pPr>
      <w:r>
        <w:rPr>
          <w:rFonts w:ascii="Arial" w:hAnsi="Arial" w:cs="Arial"/>
          <w:sz w:val="22"/>
          <w:szCs w:val="22"/>
        </w:rPr>
        <w:t xml:space="preserve"> </w:t>
      </w:r>
      <w:r w:rsidR="0090114A">
        <w:rPr>
          <w:rFonts w:ascii="Arial" w:hAnsi="Arial" w:cs="Arial"/>
          <w:sz w:val="22"/>
          <w:szCs w:val="22"/>
        </w:rPr>
        <w:t xml:space="preserve">  V Ostravě dne                                                                   V …………………dne </w:t>
      </w:r>
    </w:p>
    <w:p w:rsidR="0090114A" w:rsidRDefault="0090114A" w:rsidP="0090114A">
      <w:pPr>
        <w:rPr>
          <w:rFonts w:ascii="Arial" w:hAnsi="Arial" w:cs="Arial"/>
          <w:sz w:val="22"/>
          <w:szCs w:val="22"/>
        </w:rPr>
      </w:pPr>
    </w:p>
    <w:p w:rsidR="0090114A" w:rsidRDefault="0090114A" w:rsidP="0090114A">
      <w:pPr>
        <w:rPr>
          <w:rFonts w:ascii="Arial" w:hAnsi="Arial" w:cs="Arial"/>
          <w:sz w:val="22"/>
          <w:szCs w:val="22"/>
        </w:rPr>
      </w:pPr>
    </w:p>
    <w:p w:rsidR="0090114A" w:rsidRDefault="0090114A" w:rsidP="0090114A">
      <w:pPr>
        <w:rPr>
          <w:rFonts w:ascii="Arial" w:hAnsi="Arial" w:cs="Arial"/>
          <w:sz w:val="22"/>
          <w:szCs w:val="22"/>
        </w:rPr>
      </w:pPr>
    </w:p>
    <w:p w:rsidR="00E60B40" w:rsidRDefault="00E60B40" w:rsidP="0090114A">
      <w:pPr>
        <w:rPr>
          <w:rFonts w:ascii="Arial" w:hAnsi="Arial" w:cs="Arial"/>
          <w:sz w:val="22"/>
          <w:szCs w:val="22"/>
        </w:rPr>
      </w:pPr>
    </w:p>
    <w:p w:rsidR="0090114A" w:rsidRDefault="0090114A" w:rsidP="0090114A">
      <w:pPr>
        <w:rPr>
          <w:rFonts w:ascii="Arial" w:hAnsi="Arial" w:cs="Arial"/>
          <w:sz w:val="22"/>
          <w:szCs w:val="22"/>
        </w:rPr>
      </w:pPr>
    </w:p>
    <w:p w:rsidR="0090114A" w:rsidRDefault="0090114A" w:rsidP="0090114A">
      <w:pPr>
        <w:rPr>
          <w:rFonts w:ascii="Arial" w:hAnsi="Arial" w:cs="Arial"/>
          <w:sz w:val="22"/>
          <w:szCs w:val="22"/>
        </w:rPr>
      </w:pPr>
      <w:r>
        <w:rPr>
          <w:rFonts w:ascii="Arial" w:hAnsi="Arial" w:cs="Arial"/>
          <w:sz w:val="22"/>
          <w:szCs w:val="22"/>
        </w:rPr>
        <w:t xml:space="preserve">………………………………………..                                        …………………………                     </w:t>
      </w:r>
    </w:p>
    <w:p w:rsidR="0090114A" w:rsidRDefault="0090114A" w:rsidP="0090114A">
      <w:pPr>
        <w:rPr>
          <w:rFonts w:ascii="Arial" w:hAnsi="Arial" w:cs="Arial"/>
          <w:sz w:val="22"/>
          <w:szCs w:val="22"/>
        </w:rPr>
      </w:pPr>
      <w:r>
        <w:rPr>
          <w:rFonts w:ascii="Arial" w:hAnsi="Arial" w:cs="Arial"/>
          <w:sz w:val="22"/>
          <w:szCs w:val="22"/>
        </w:rPr>
        <w:t xml:space="preserve">Ing. Josef Havelka                                                                  p. </w:t>
      </w:r>
      <w:r w:rsidR="008766A4">
        <w:rPr>
          <w:rFonts w:ascii="Arial" w:hAnsi="Arial" w:cs="Arial"/>
          <w:sz w:val="22"/>
          <w:szCs w:val="22"/>
        </w:rPr>
        <w:t xml:space="preserve">Štefan </w:t>
      </w:r>
      <w:proofErr w:type="spellStart"/>
      <w:r w:rsidR="008766A4">
        <w:rPr>
          <w:rFonts w:ascii="Arial" w:hAnsi="Arial" w:cs="Arial"/>
          <w:sz w:val="22"/>
          <w:szCs w:val="22"/>
        </w:rPr>
        <w:t>Grabica</w:t>
      </w:r>
      <w:proofErr w:type="spellEnd"/>
      <w:r>
        <w:rPr>
          <w:rFonts w:ascii="Arial" w:hAnsi="Arial" w:cs="Arial"/>
          <w:sz w:val="22"/>
          <w:szCs w:val="22"/>
        </w:rPr>
        <w:t xml:space="preserve">                    </w:t>
      </w:r>
    </w:p>
    <w:p w:rsidR="0090114A" w:rsidRDefault="0090114A" w:rsidP="0090114A">
      <w:pPr>
        <w:rPr>
          <w:rFonts w:ascii="Arial" w:hAnsi="Arial" w:cs="Arial"/>
          <w:sz w:val="22"/>
          <w:szCs w:val="22"/>
        </w:rPr>
      </w:pPr>
      <w:r>
        <w:rPr>
          <w:rFonts w:ascii="Arial" w:hAnsi="Arial" w:cs="Arial"/>
          <w:sz w:val="22"/>
          <w:szCs w:val="22"/>
        </w:rPr>
        <w:t xml:space="preserve">vedoucí odštěpného závodu ODRA                                        jednatel                                    </w:t>
      </w:r>
    </w:p>
    <w:p w:rsidR="00EF3C0F" w:rsidRDefault="00EF3C0F" w:rsidP="0090114A">
      <w:pPr>
        <w:rPr>
          <w:rFonts w:ascii="Arial" w:hAnsi="Arial" w:cs="Arial"/>
          <w:sz w:val="22"/>
          <w:szCs w:val="22"/>
        </w:rPr>
      </w:pPr>
    </w:p>
    <w:sectPr w:rsidR="00EF3C0F" w:rsidSect="00BD75B7">
      <w:headerReference w:type="default" r:id="rId8"/>
      <w:footerReference w:type="default" r:id="rId9"/>
      <w:pgSz w:w="11906" w:h="16838"/>
      <w:pgMar w:top="397" w:right="1418" w:bottom="851" w:left="1418" w:header="709"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D6" w:rsidRDefault="000F5ED6">
      <w:r>
        <w:separator/>
      </w:r>
    </w:p>
  </w:endnote>
  <w:endnote w:type="continuationSeparator" w:id="0">
    <w:p w:rsidR="000F5ED6" w:rsidRDefault="000F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A7" w:rsidRDefault="007254A7">
    <w:pPr>
      <w:pStyle w:val="Zpat"/>
    </w:pPr>
    <w:r>
      <w:rPr>
        <w:snapToGrid w:val="0"/>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D6" w:rsidRDefault="000F5ED6">
      <w:r>
        <w:separator/>
      </w:r>
    </w:p>
  </w:footnote>
  <w:footnote w:type="continuationSeparator" w:id="0">
    <w:p w:rsidR="000F5ED6" w:rsidRDefault="000F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D0" w:rsidRPr="0003131F" w:rsidRDefault="00F10AD0" w:rsidP="00F10AD0">
    <w:pPr>
      <w:pStyle w:val="Zhlav"/>
      <w:tabs>
        <w:tab w:val="clear" w:pos="9072"/>
        <w:tab w:val="right" w:pos="9498"/>
      </w:tabs>
      <w:rPr>
        <w:rFonts w:ascii="Arial" w:hAnsi="Arial" w:cs="Arial"/>
        <w:sz w:val="18"/>
        <w:szCs w:val="18"/>
      </w:rPr>
    </w:pPr>
    <w:r w:rsidRPr="0003131F">
      <w:rPr>
        <w:rFonts w:ascii="Arial" w:hAnsi="Arial" w:cs="Arial"/>
        <w:sz w:val="18"/>
        <w:szCs w:val="18"/>
      </w:rPr>
      <w:t xml:space="preserve">Smlouva o </w:t>
    </w:r>
    <w:r>
      <w:rPr>
        <w:rFonts w:ascii="Arial" w:hAnsi="Arial" w:cs="Arial"/>
        <w:sz w:val="18"/>
        <w:szCs w:val="18"/>
      </w:rPr>
      <w:t>zajištění</w:t>
    </w:r>
    <w:r w:rsidRPr="0003131F">
      <w:rPr>
        <w:rFonts w:ascii="Arial" w:hAnsi="Arial" w:cs="Arial"/>
        <w:sz w:val="18"/>
        <w:szCs w:val="18"/>
      </w:rPr>
      <w:t xml:space="preserve"> služeb</w:t>
    </w:r>
    <w:r>
      <w:rPr>
        <w:rFonts w:ascii="Arial" w:hAnsi="Arial" w:cs="Arial"/>
        <w:sz w:val="18"/>
        <w:szCs w:val="18"/>
      </w:rPr>
      <w:t xml:space="preserve"> DIAMO, </w:t>
    </w:r>
    <w:proofErr w:type="spellStart"/>
    <w:proofErr w:type="gramStart"/>
    <w:r>
      <w:rPr>
        <w:rFonts w:ascii="Arial" w:hAnsi="Arial" w:cs="Arial"/>
        <w:sz w:val="18"/>
        <w:szCs w:val="18"/>
      </w:rPr>
      <w:t>s.p</w:t>
    </w:r>
    <w:proofErr w:type="spellEnd"/>
    <w:r>
      <w:rPr>
        <w:rFonts w:ascii="Arial" w:hAnsi="Arial" w:cs="Arial"/>
        <w:sz w:val="18"/>
        <w:szCs w:val="18"/>
      </w:rPr>
      <w:t>.</w:t>
    </w:r>
    <w:proofErr w:type="gramEnd"/>
    <w:r>
      <w:rPr>
        <w:rFonts w:ascii="Arial" w:hAnsi="Arial" w:cs="Arial"/>
        <w:sz w:val="18"/>
        <w:szCs w:val="18"/>
      </w:rPr>
      <w:t>-</w:t>
    </w:r>
    <w:r w:rsidRPr="0003131F">
      <w:rPr>
        <w:rFonts w:ascii="Arial" w:hAnsi="Arial" w:cs="Arial"/>
        <w:sz w:val="18"/>
        <w:szCs w:val="18"/>
      </w:rPr>
      <w:t xml:space="preserve"> </w:t>
    </w:r>
    <w:r>
      <w:rPr>
        <w:rFonts w:ascii="Arial" w:hAnsi="Arial" w:cs="Arial"/>
        <w:sz w:val="18"/>
        <w:szCs w:val="18"/>
      </w:rPr>
      <w:t>Chemická bezpečnost s.r.o.</w:t>
    </w:r>
    <w:r w:rsidRPr="0003131F">
      <w:rPr>
        <w:rFonts w:ascii="Arial" w:hAnsi="Arial" w:cs="Arial"/>
        <w:sz w:val="18"/>
        <w:szCs w:val="18"/>
      </w:rPr>
      <w:t xml:space="preserve">              </w:t>
    </w:r>
    <w:r>
      <w:rPr>
        <w:rFonts w:ascii="Arial" w:hAnsi="Arial" w:cs="Arial"/>
        <w:sz w:val="18"/>
        <w:szCs w:val="18"/>
      </w:rPr>
      <w:t xml:space="preserve">     </w:t>
    </w:r>
    <w:r w:rsidRPr="0003131F">
      <w:rPr>
        <w:rFonts w:ascii="Arial" w:hAnsi="Arial" w:cs="Arial"/>
        <w:sz w:val="18"/>
        <w:szCs w:val="18"/>
      </w:rPr>
      <w:t xml:space="preserve">         Strana </w:t>
    </w:r>
    <w:r>
      <w:rPr>
        <w:rStyle w:val="slostrnky"/>
        <w:rFonts w:ascii="Arial" w:hAnsi="Arial" w:cs="Arial"/>
        <w:sz w:val="18"/>
        <w:szCs w:val="18"/>
      </w:rPr>
      <w:t>1</w:t>
    </w:r>
    <w:r w:rsidRPr="0003131F">
      <w:rPr>
        <w:rStyle w:val="slostrnky"/>
        <w:rFonts w:ascii="Arial" w:hAnsi="Arial" w:cs="Arial"/>
        <w:sz w:val="18"/>
        <w:szCs w:val="18"/>
      </w:rPr>
      <w:t xml:space="preserve"> </w:t>
    </w:r>
    <w:r>
      <w:rPr>
        <w:rStyle w:val="slostrnky"/>
        <w:rFonts w:ascii="Arial" w:hAnsi="Arial" w:cs="Arial"/>
        <w:sz w:val="18"/>
        <w:szCs w:val="18"/>
      </w:rPr>
      <w:t xml:space="preserve">(celkem 2)                 </w:t>
    </w:r>
    <w:r>
      <w:rPr>
        <w:rFonts w:ascii="Arial" w:hAnsi="Arial" w:cs="Arial"/>
        <w:sz w:val="18"/>
        <w:szCs w:val="18"/>
      </w:rPr>
      <w:t xml:space="preserve">                                                                                                                                                                            </w:t>
    </w:r>
    <w:r w:rsidRPr="00361F52">
      <w:rPr>
        <w:rFonts w:ascii="Arial" w:hAnsi="Arial" w:cs="Arial"/>
        <w:sz w:val="18"/>
        <w:szCs w:val="18"/>
      </w:rPr>
      <w:t xml:space="preserve"> </w:t>
    </w:r>
    <w:r>
      <w:rPr>
        <w:rFonts w:ascii="Arial" w:hAnsi="Arial" w:cs="Arial"/>
        <w:sz w:val="18"/>
        <w:szCs w:val="18"/>
      </w:rPr>
      <w:t xml:space="preserve">      </w:t>
    </w:r>
  </w:p>
  <w:p w:rsidR="00F10AD0" w:rsidRPr="00801FEE" w:rsidRDefault="00F10AD0" w:rsidP="00F10AD0">
    <w:pPr>
      <w:pStyle w:val="Zhlav"/>
      <w:tabs>
        <w:tab w:val="clear" w:pos="4536"/>
        <w:tab w:val="clear" w:pos="9072"/>
        <w:tab w:val="right" w:pos="9498"/>
      </w:tabs>
      <w:rPr>
        <w:rFonts w:ascii="Arial" w:hAnsi="Arial" w:cs="Arial"/>
        <w:sz w:val="18"/>
        <w:szCs w:val="18"/>
      </w:rPr>
    </w:pPr>
    <w:r>
      <w:rPr>
        <w:rFonts w:ascii="Arial" w:hAnsi="Arial" w:cs="Arial"/>
        <w:sz w:val="18"/>
        <w:szCs w:val="18"/>
      </w:rPr>
      <w:t xml:space="preserve">                                                                                                                                          D500/53000/00082/15/00</w:t>
    </w:r>
  </w:p>
  <w:p w:rsidR="00F10AD0" w:rsidRDefault="00F10AD0" w:rsidP="00F10AD0">
    <w:pPr>
      <w:pStyle w:val="Zhlav"/>
    </w:pPr>
    <w:r>
      <w:rPr>
        <w:snapToGrid w:val="0"/>
      </w:rPr>
      <w:tab/>
    </w:r>
  </w:p>
  <w:p w:rsidR="00EF76EB" w:rsidRDefault="00EF76EB" w:rsidP="00B032E0">
    <w:pPr>
      <w:pStyle w:val="Zhlav"/>
    </w:pPr>
    <w:r>
      <w:rPr>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A08"/>
    <w:multiLevelType w:val="hybridMultilevel"/>
    <w:tmpl w:val="988A90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A5B49"/>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717070"/>
    <w:multiLevelType w:val="hybridMultilevel"/>
    <w:tmpl w:val="B77CC77E"/>
    <w:lvl w:ilvl="0" w:tplc="DF0EE152">
      <w:start w:val="1"/>
      <w:numFmt w:val="decimal"/>
      <w:lvlText w:val="%1."/>
      <w:lvlJc w:val="left"/>
      <w:pPr>
        <w:ind w:left="786"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541C0"/>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2836F30"/>
    <w:multiLevelType w:val="hybridMultilevel"/>
    <w:tmpl w:val="2F08993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7" w15:restartNumberingAfterBreak="0">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209362EE"/>
    <w:multiLevelType w:val="hybridMultilevel"/>
    <w:tmpl w:val="38FA5AB8"/>
    <w:lvl w:ilvl="0" w:tplc="9910A82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C90E16"/>
    <w:multiLevelType w:val="hybridMultilevel"/>
    <w:tmpl w:val="A4BE8CBE"/>
    <w:lvl w:ilvl="0" w:tplc="E55C9C3C">
      <w:start w:val="1"/>
      <w:numFmt w:val="decimal"/>
      <w:lvlText w:val="%1."/>
      <w:lvlJc w:val="left"/>
      <w:pPr>
        <w:ind w:left="644" w:hanging="360"/>
      </w:pPr>
      <w:rPr>
        <w:rFonts w:hint="default"/>
        <w:b w:val="0"/>
        <w:vertAlign w:val="baseli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4FE4AE0"/>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50605E8"/>
    <w:multiLevelType w:val="hybridMultilevel"/>
    <w:tmpl w:val="895863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F6455E7"/>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75B544A"/>
    <w:multiLevelType w:val="hybridMultilevel"/>
    <w:tmpl w:val="3D1EFE00"/>
    <w:lvl w:ilvl="0" w:tplc="C8A8881C">
      <w:start w:val="2"/>
      <w:numFmt w:val="decimal"/>
      <w:lvlText w:val="%1."/>
      <w:lvlJc w:val="left"/>
      <w:pPr>
        <w:ind w:left="768" w:hanging="360"/>
      </w:pPr>
      <w:rPr>
        <w:rFonts w:hint="default"/>
        <w:color w:val="000000"/>
        <w:sz w:val="22"/>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5" w15:restartNumberingAfterBreak="0">
    <w:nsid w:val="3A790357"/>
    <w:multiLevelType w:val="hybridMultilevel"/>
    <w:tmpl w:val="A2762A6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08860A6"/>
    <w:multiLevelType w:val="hybridMultilevel"/>
    <w:tmpl w:val="28AE232C"/>
    <w:lvl w:ilvl="0" w:tplc="4C54CB8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D45B4"/>
    <w:multiLevelType w:val="hybridMultilevel"/>
    <w:tmpl w:val="0900994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4126FF"/>
    <w:multiLevelType w:val="hybridMultilevel"/>
    <w:tmpl w:val="765C4B3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AD6E0D"/>
    <w:multiLevelType w:val="hybridMultilevel"/>
    <w:tmpl w:val="F4481C1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7E463D"/>
    <w:multiLevelType w:val="hybridMultilevel"/>
    <w:tmpl w:val="5B9E372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52070"/>
    <w:multiLevelType w:val="hybridMultilevel"/>
    <w:tmpl w:val="8988B3B2"/>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01678"/>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4BA77A29"/>
    <w:multiLevelType w:val="hybridMultilevel"/>
    <w:tmpl w:val="B64027CC"/>
    <w:lvl w:ilvl="0" w:tplc="73A01B9C">
      <w:start w:val="10"/>
      <w:numFmt w:val="decimal"/>
      <w:lvlText w:val="%1."/>
      <w:lvlJc w:val="left"/>
      <w:pPr>
        <w:tabs>
          <w:tab w:val="num" w:pos="700"/>
        </w:tabs>
        <w:ind w:left="680" w:hanging="68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D52BCE"/>
    <w:multiLevelType w:val="hybridMultilevel"/>
    <w:tmpl w:val="5EA0AAB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DB6AB9"/>
    <w:multiLevelType w:val="hybridMultilevel"/>
    <w:tmpl w:val="42203C30"/>
    <w:lvl w:ilvl="0" w:tplc="8C9EEED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F6141A"/>
    <w:multiLevelType w:val="hybridMultilevel"/>
    <w:tmpl w:val="59023CFA"/>
    <w:lvl w:ilvl="0" w:tplc="B4E8A33A">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5512E5"/>
    <w:multiLevelType w:val="hybridMultilevel"/>
    <w:tmpl w:val="11CC21C0"/>
    <w:lvl w:ilvl="0" w:tplc="75327946">
      <w:start w:val="4"/>
      <w:numFmt w:val="decimal"/>
      <w:lvlText w:val="%1."/>
      <w:lvlJc w:val="center"/>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5C1B497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5C7707F3"/>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FDB1239"/>
    <w:multiLevelType w:val="hybridMultilevel"/>
    <w:tmpl w:val="9A5E8A88"/>
    <w:lvl w:ilvl="0" w:tplc="4AB8EE84">
      <w:start w:val="9"/>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0566F2"/>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200706F"/>
    <w:multiLevelType w:val="hybridMultilevel"/>
    <w:tmpl w:val="E0A014EC"/>
    <w:lvl w:ilvl="0" w:tplc="BB1216C0">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7F7E04"/>
    <w:multiLevelType w:val="hybridMultilevel"/>
    <w:tmpl w:val="D832793C"/>
    <w:lvl w:ilvl="0" w:tplc="B34873B2">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901F52"/>
    <w:multiLevelType w:val="hybridMultilevel"/>
    <w:tmpl w:val="773EE08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15:restartNumberingAfterBreak="0">
    <w:nsid w:val="66B32A31"/>
    <w:multiLevelType w:val="hybridMultilevel"/>
    <w:tmpl w:val="F7A2AF4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0" w15:restartNumberingAfterBreak="0">
    <w:nsid w:val="6C542445"/>
    <w:multiLevelType w:val="hybridMultilevel"/>
    <w:tmpl w:val="58F8BEC6"/>
    <w:lvl w:ilvl="0" w:tplc="4482BC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3B198E"/>
    <w:multiLevelType w:val="hybridMultilevel"/>
    <w:tmpl w:val="0CD83CE2"/>
    <w:lvl w:ilvl="0" w:tplc="10A4CAC8">
      <w:start w:val="9"/>
      <w:numFmt w:val="decimal"/>
      <w:lvlText w:val="%1."/>
      <w:lvlJc w:val="left"/>
      <w:pPr>
        <w:tabs>
          <w:tab w:val="num" w:pos="700"/>
        </w:tabs>
        <w:ind w:left="680" w:hanging="68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5A52D5"/>
    <w:multiLevelType w:val="singleLevel"/>
    <w:tmpl w:val="0405000F"/>
    <w:lvl w:ilvl="0">
      <w:start w:val="1"/>
      <w:numFmt w:val="decimal"/>
      <w:lvlText w:val="%1."/>
      <w:lvlJc w:val="left"/>
      <w:pPr>
        <w:tabs>
          <w:tab w:val="num" w:pos="360"/>
        </w:tabs>
        <w:ind w:left="360" w:hanging="360"/>
      </w:pPr>
    </w:lvl>
  </w:abstractNum>
  <w:abstractNum w:abstractNumId="43" w15:restartNumberingAfterBreak="0">
    <w:nsid w:val="7A0D0B89"/>
    <w:multiLevelType w:val="hybridMultilevel"/>
    <w:tmpl w:val="D23E14F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5"/>
  </w:num>
  <w:num w:numId="2">
    <w:abstractNumId w:val="1"/>
  </w:num>
  <w:num w:numId="3">
    <w:abstractNumId w:val="31"/>
  </w:num>
  <w:num w:numId="4">
    <w:abstractNumId w:val="8"/>
  </w:num>
  <w:num w:numId="5">
    <w:abstractNumId w:val="4"/>
  </w:num>
  <w:num w:numId="6">
    <w:abstractNumId w:val="6"/>
  </w:num>
  <w:num w:numId="7">
    <w:abstractNumId w:val="42"/>
  </w:num>
  <w:num w:numId="8">
    <w:abstractNumId w:val="44"/>
  </w:num>
  <w:num w:numId="9">
    <w:abstractNumId w:val="19"/>
  </w:num>
  <w:num w:numId="10">
    <w:abstractNumId w:val="17"/>
  </w:num>
  <w:num w:numId="11">
    <w:abstractNumId w:val="7"/>
  </w:num>
  <w:num w:numId="12">
    <w:abstractNumId w:val="16"/>
  </w:num>
  <w:num w:numId="13">
    <w:abstractNumId w:val="39"/>
  </w:num>
  <w:num w:numId="14">
    <w:abstractNumId w:val="2"/>
  </w:num>
  <w:num w:numId="15">
    <w:abstractNumId w:val="32"/>
  </w:num>
  <w:num w:numId="16">
    <w:abstractNumId w:val="3"/>
  </w:num>
  <w:num w:numId="17">
    <w:abstractNumId w:val="38"/>
  </w:num>
  <w:num w:numId="18">
    <w:abstractNumId w:val="0"/>
  </w:num>
  <w:num w:numId="19">
    <w:abstractNumId w:val="10"/>
  </w:num>
  <w:num w:numId="20">
    <w:abstractNumId w:val="14"/>
  </w:num>
  <w:num w:numId="21">
    <w:abstractNumId w:val="28"/>
  </w:num>
  <w:num w:numId="22">
    <w:abstractNumId w:val="40"/>
  </w:num>
  <w:num w:numId="23">
    <w:abstractNumId w:val="29"/>
  </w:num>
  <w:num w:numId="24">
    <w:abstractNumId w:val="36"/>
  </w:num>
  <w:num w:numId="25">
    <w:abstractNumId w:val="13"/>
  </w:num>
  <w:num w:numId="26">
    <w:abstractNumId w:val="34"/>
  </w:num>
  <w:num w:numId="27">
    <w:abstractNumId w:val="11"/>
  </w:num>
  <w:num w:numId="28">
    <w:abstractNumId w:val="26"/>
  </w:num>
  <w:num w:numId="29">
    <w:abstractNumId w:val="41"/>
  </w:num>
  <w:num w:numId="30">
    <w:abstractNumId w:val="35"/>
  </w:num>
  <w:num w:numId="31">
    <w:abstractNumId w:val="33"/>
  </w:num>
  <w:num w:numId="32">
    <w:abstractNumId w:val="23"/>
  </w:num>
  <w:num w:numId="33">
    <w:abstractNumId w:val="43"/>
  </w:num>
  <w:num w:numId="34">
    <w:abstractNumId w:val="22"/>
  </w:num>
  <w:num w:numId="35">
    <w:abstractNumId w:val="5"/>
  </w:num>
  <w:num w:numId="36">
    <w:abstractNumId w:val="30"/>
  </w:num>
  <w:num w:numId="37">
    <w:abstractNumId w:val="27"/>
  </w:num>
  <w:num w:numId="38">
    <w:abstractNumId w:val="24"/>
  </w:num>
  <w:num w:numId="39">
    <w:abstractNumId w:val="12"/>
  </w:num>
  <w:num w:numId="40">
    <w:abstractNumId w:val="18"/>
  </w:num>
  <w:num w:numId="41">
    <w:abstractNumId w:val="20"/>
  </w:num>
  <w:num w:numId="42">
    <w:abstractNumId w:val="37"/>
  </w:num>
  <w:num w:numId="43">
    <w:abstractNumId w:val="9"/>
  </w:num>
  <w:num w:numId="44">
    <w:abstractNumId w:val="1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25"/>
    <w:rsid w:val="00021833"/>
    <w:rsid w:val="0002581C"/>
    <w:rsid w:val="00044211"/>
    <w:rsid w:val="00072B1D"/>
    <w:rsid w:val="00084C0B"/>
    <w:rsid w:val="00085C58"/>
    <w:rsid w:val="000956B5"/>
    <w:rsid w:val="0009614D"/>
    <w:rsid w:val="000C3B14"/>
    <w:rsid w:val="000C4CB2"/>
    <w:rsid w:val="000C75E7"/>
    <w:rsid w:val="000D00AB"/>
    <w:rsid w:val="000D1C1F"/>
    <w:rsid w:val="000D23DA"/>
    <w:rsid w:val="000D2C16"/>
    <w:rsid w:val="000E0184"/>
    <w:rsid w:val="000F1C98"/>
    <w:rsid w:val="000F5ED6"/>
    <w:rsid w:val="00105168"/>
    <w:rsid w:val="00112177"/>
    <w:rsid w:val="00115F9F"/>
    <w:rsid w:val="00124D0D"/>
    <w:rsid w:val="00125C46"/>
    <w:rsid w:val="0014363D"/>
    <w:rsid w:val="00143F1B"/>
    <w:rsid w:val="00151B5C"/>
    <w:rsid w:val="00161691"/>
    <w:rsid w:val="00166772"/>
    <w:rsid w:val="00180DA4"/>
    <w:rsid w:val="00185385"/>
    <w:rsid w:val="00187006"/>
    <w:rsid w:val="0019090C"/>
    <w:rsid w:val="00192992"/>
    <w:rsid w:val="001958FA"/>
    <w:rsid w:val="001A0079"/>
    <w:rsid w:val="001A2538"/>
    <w:rsid w:val="001B2276"/>
    <w:rsid w:val="002041BA"/>
    <w:rsid w:val="00217FF7"/>
    <w:rsid w:val="00242677"/>
    <w:rsid w:val="0025336C"/>
    <w:rsid w:val="00275A9F"/>
    <w:rsid w:val="00276F12"/>
    <w:rsid w:val="0027727F"/>
    <w:rsid w:val="00282BD2"/>
    <w:rsid w:val="00290AC4"/>
    <w:rsid w:val="002936EB"/>
    <w:rsid w:val="002A0C95"/>
    <w:rsid w:val="002A5164"/>
    <w:rsid w:val="002B568C"/>
    <w:rsid w:val="002C1B5C"/>
    <w:rsid w:val="002D09FD"/>
    <w:rsid w:val="002D5F63"/>
    <w:rsid w:val="00307F95"/>
    <w:rsid w:val="00316D70"/>
    <w:rsid w:val="00330AD7"/>
    <w:rsid w:val="00331C05"/>
    <w:rsid w:val="00333B6D"/>
    <w:rsid w:val="0033407C"/>
    <w:rsid w:val="00346825"/>
    <w:rsid w:val="00362DA1"/>
    <w:rsid w:val="0037587F"/>
    <w:rsid w:val="003926B3"/>
    <w:rsid w:val="003B6B68"/>
    <w:rsid w:val="003C1EAB"/>
    <w:rsid w:val="003E1F9A"/>
    <w:rsid w:val="003E6D89"/>
    <w:rsid w:val="003F7242"/>
    <w:rsid w:val="00400404"/>
    <w:rsid w:val="00400836"/>
    <w:rsid w:val="0041311A"/>
    <w:rsid w:val="00421ADF"/>
    <w:rsid w:val="0043054B"/>
    <w:rsid w:val="004328E7"/>
    <w:rsid w:val="00441C89"/>
    <w:rsid w:val="00466DE5"/>
    <w:rsid w:val="00467457"/>
    <w:rsid w:val="00484F89"/>
    <w:rsid w:val="004866A1"/>
    <w:rsid w:val="0049260B"/>
    <w:rsid w:val="00494AA8"/>
    <w:rsid w:val="004A48DB"/>
    <w:rsid w:val="004A4CFC"/>
    <w:rsid w:val="004A76FE"/>
    <w:rsid w:val="004B552C"/>
    <w:rsid w:val="004C1878"/>
    <w:rsid w:val="004C1B57"/>
    <w:rsid w:val="00512EF8"/>
    <w:rsid w:val="00516DA7"/>
    <w:rsid w:val="005B06AB"/>
    <w:rsid w:val="005B4C86"/>
    <w:rsid w:val="005D190E"/>
    <w:rsid w:val="005D1FED"/>
    <w:rsid w:val="005D2BD1"/>
    <w:rsid w:val="00606640"/>
    <w:rsid w:val="0061319F"/>
    <w:rsid w:val="0061778A"/>
    <w:rsid w:val="00622C22"/>
    <w:rsid w:val="00626675"/>
    <w:rsid w:val="00650229"/>
    <w:rsid w:val="00652E8B"/>
    <w:rsid w:val="00661C98"/>
    <w:rsid w:val="00674CB8"/>
    <w:rsid w:val="006751AF"/>
    <w:rsid w:val="0067599C"/>
    <w:rsid w:val="00684CE6"/>
    <w:rsid w:val="006913F2"/>
    <w:rsid w:val="006A7F91"/>
    <w:rsid w:val="006B523E"/>
    <w:rsid w:val="006D2BE1"/>
    <w:rsid w:val="006E4333"/>
    <w:rsid w:val="006E729A"/>
    <w:rsid w:val="006F2F36"/>
    <w:rsid w:val="007015B8"/>
    <w:rsid w:val="00714ED1"/>
    <w:rsid w:val="00716081"/>
    <w:rsid w:val="007254A7"/>
    <w:rsid w:val="0072560E"/>
    <w:rsid w:val="0074068D"/>
    <w:rsid w:val="00742D1C"/>
    <w:rsid w:val="007514AA"/>
    <w:rsid w:val="00751E49"/>
    <w:rsid w:val="00751F27"/>
    <w:rsid w:val="007520E6"/>
    <w:rsid w:val="00752FEE"/>
    <w:rsid w:val="00760068"/>
    <w:rsid w:val="007623E4"/>
    <w:rsid w:val="00774134"/>
    <w:rsid w:val="00781FC2"/>
    <w:rsid w:val="00795F40"/>
    <w:rsid w:val="007A5421"/>
    <w:rsid w:val="007E4CEE"/>
    <w:rsid w:val="007E6125"/>
    <w:rsid w:val="00801214"/>
    <w:rsid w:val="008077A6"/>
    <w:rsid w:val="008410E5"/>
    <w:rsid w:val="008604F2"/>
    <w:rsid w:val="0086211E"/>
    <w:rsid w:val="0086257C"/>
    <w:rsid w:val="00865B8A"/>
    <w:rsid w:val="0087221F"/>
    <w:rsid w:val="00874294"/>
    <w:rsid w:val="00874A88"/>
    <w:rsid w:val="008766A4"/>
    <w:rsid w:val="0088212C"/>
    <w:rsid w:val="0089235C"/>
    <w:rsid w:val="00893E72"/>
    <w:rsid w:val="008A4A14"/>
    <w:rsid w:val="008B478C"/>
    <w:rsid w:val="008E55E8"/>
    <w:rsid w:val="0090114A"/>
    <w:rsid w:val="0092135C"/>
    <w:rsid w:val="00933D94"/>
    <w:rsid w:val="00934549"/>
    <w:rsid w:val="00935EF9"/>
    <w:rsid w:val="00940B07"/>
    <w:rsid w:val="009512F4"/>
    <w:rsid w:val="00951DB7"/>
    <w:rsid w:val="00954F8B"/>
    <w:rsid w:val="00957DDE"/>
    <w:rsid w:val="009636D9"/>
    <w:rsid w:val="009674E8"/>
    <w:rsid w:val="00974FE9"/>
    <w:rsid w:val="009831B2"/>
    <w:rsid w:val="009B1F42"/>
    <w:rsid w:val="009B38C5"/>
    <w:rsid w:val="009D3255"/>
    <w:rsid w:val="009D56FF"/>
    <w:rsid w:val="009D7099"/>
    <w:rsid w:val="00A05890"/>
    <w:rsid w:val="00A1447F"/>
    <w:rsid w:val="00A20CC1"/>
    <w:rsid w:val="00A31851"/>
    <w:rsid w:val="00A7042D"/>
    <w:rsid w:val="00A77882"/>
    <w:rsid w:val="00A90C69"/>
    <w:rsid w:val="00AA0C89"/>
    <w:rsid w:val="00AA124D"/>
    <w:rsid w:val="00AA3E00"/>
    <w:rsid w:val="00AA422D"/>
    <w:rsid w:val="00AB24E5"/>
    <w:rsid w:val="00AB2CB8"/>
    <w:rsid w:val="00AC0CDF"/>
    <w:rsid w:val="00AC3D9F"/>
    <w:rsid w:val="00AD0278"/>
    <w:rsid w:val="00AF0437"/>
    <w:rsid w:val="00B00EF6"/>
    <w:rsid w:val="00B0129B"/>
    <w:rsid w:val="00B032E0"/>
    <w:rsid w:val="00B039B7"/>
    <w:rsid w:val="00B05654"/>
    <w:rsid w:val="00B059B8"/>
    <w:rsid w:val="00B143AF"/>
    <w:rsid w:val="00B1522D"/>
    <w:rsid w:val="00B2194F"/>
    <w:rsid w:val="00B26780"/>
    <w:rsid w:val="00B3628C"/>
    <w:rsid w:val="00B616E9"/>
    <w:rsid w:val="00B8058A"/>
    <w:rsid w:val="00B821B6"/>
    <w:rsid w:val="00B84E83"/>
    <w:rsid w:val="00BB3A5E"/>
    <w:rsid w:val="00BB63E8"/>
    <w:rsid w:val="00BB7553"/>
    <w:rsid w:val="00BC0CA5"/>
    <w:rsid w:val="00BC775C"/>
    <w:rsid w:val="00BD0FCB"/>
    <w:rsid w:val="00BD4BAC"/>
    <w:rsid w:val="00BD75B7"/>
    <w:rsid w:val="00BE33F7"/>
    <w:rsid w:val="00C01DE6"/>
    <w:rsid w:val="00C045E0"/>
    <w:rsid w:val="00C11964"/>
    <w:rsid w:val="00C14683"/>
    <w:rsid w:val="00C60D00"/>
    <w:rsid w:val="00C73BFF"/>
    <w:rsid w:val="00C769E8"/>
    <w:rsid w:val="00C82E08"/>
    <w:rsid w:val="00C83E1E"/>
    <w:rsid w:val="00CA1C2C"/>
    <w:rsid w:val="00CB0C64"/>
    <w:rsid w:val="00CB2D3F"/>
    <w:rsid w:val="00CB4047"/>
    <w:rsid w:val="00CC0613"/>
    <w:rsid w:val="00CC2E53"/>
    <w:rsid w:val="00D0678B"/>
    <w:rsid w:val="00D214BB"/>
    <w:rsid w:val="00D23381"/>
    <w:rsid w:val="00D53701"/>
    <w:rsid w:val="00D652FD"/>
    <w:rsid w:val="00D666D8"/>
    <w:rsid w:val="00D81061"/>
    <w:rsid w:val="00D96641"/>
    <w:rsid w:val="00DC6901"/>
    <w:rsid w:val="00DE1139"/>
    <w:rsid w:val="00DE21B0"/>
    <w:rsid w:val="00DE266D"/>
    <w:rsid w:val="00E22EFB"/>
    <w:rsid w:val="00E26A63"/>
    <w:rsid w:val="00E32064"/>
    <w:rsid w:val="00E42BA7"/>
    <w:rsid w:val="00E4608B"/>
    <w:rsid w:val="00E53F2E"/>
    <w:rsid w:val="00E562A6"/>
    <w:rsid w:val="00E60B40"/>
    <w:rsid w:val="00E83BA3"/>
    <w:rsid w:val="00E86357"/>
    <w:rsid w:val="00EA521F"/>
    <w:rsid w:val="00EA54C3"/>
    <w:rsid w:val="00EB0118"/>
    <w:rsid w:val="00EB05ED"/>
    <w:rsid w:val="00EB0A02"/>
    <w:rsid w:val="00EC2AD8"/>
    <w:rsid w:val="00EC7569"/>
    <w:rsid w:val="00ED25CC"/>
    <w:rsid w:val="00ED4148"/>
    <w:rsid w:val="00EE529E"/>
    <w:rsid w:val="00EF3C0F"/>
    <w:rsid w:val="00EF7064"/>
    <w:rsid w:val="00EF76EB"/>
    <w:rsid w:val="00F10AD0"/>
    <w:rsid w:val="00F12540"/>
    <w:rsid w:val="00F13275"/>
    <w:rsid w:val="00F159B5"/>
    <w:rsid w:val="00F166BE"/>
    <w:rsid w:val="00F17049"/>
    <w:rsid w:val="00F23F24"/>
    <w:rsid w:val="00F43F2D"/>
    <w:rsid w:val="00F54829"/>
    <w:rsid w:val="00F55D20"/>
    <w:rsid w:val="00F64ABE"/>
    <w:rsid w:val="00F81886"/>
    <w:rsid w:val="00F859FB"/>
    <w:rsid w:val="00FE24DA"/>
    <w:rsid w:val="00FE46DC"/>
    <w:rsid w:val="00FE5FE6"/>
    <w:rsid w:val="00FF0A37"/>
    <w:rsid w:val="00FF3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99111"/>
  <w15:docId w15:val="{086EC179-3D1C-4A1C-89ED-D5B6E970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8"/>
    </w:rPr>
  </w:style>
  <w:style w:type="paragraph" w:styleId="Nadpis2">
    <w:name w:val="heading 2"/>
    <w:basedOn w:val="Normln"/>
    <w:next w:val="Normln"/>
    <w:link w:val="Nadpis2Char"/>
    <w:qFormat/>
    <w:pPr>
      <w:keepNext/>
      <w:outlineLvl w:val="1"/>
    </w:pPr>
    <w:rPr>
      <w:sz w:val="24"/>
    </w:rPr>
  </w:style>
  <w:style w:type="paragraph" w:styleId="Nadpis3">
    <w:name w:val="heading 3"/>
    <w:basedOn w:val="Normln"/>
    <w:next w:val="Normln"/>
    <w:link w:val="Nadpis3Char"/>
    <w:qFormat/>
    <w:pPr>
      <w:keepNext/>
      <w:jc w:val="center"/>
      <w:outlineLvl w:val="2"/>
    </w:pPr>
    <w:rPr>
      <w:sz w:val="24"/>
    </w:rPr>
  </w:style>
  <w:style w:type="paragraph" w:styleId="Nadpis4">
    <w:name w:val="heading 4"/>
    <w:basedOn w:val="Normln"/>
    <w:next w:val="Normln"/>
    <w:qFormat/>
    <w:pPr>
      <w:keepNext/>
      <w:jc w:val="both"/>
      <w:outlineLvl w:val="3"/>
    </w:pPr>
    <w:rPr>
      <w:sz w:val="24"/>
    </w:rPr>
  </w:style>
  <w:style w:type="paragraph" w:styleId="Nadpis5">
    <w:name w:val="heading 5"/>
    <w:basedOn w:val="Normln"/>
    <w:next w:val="Normln"/>
    <w:qFormat/>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bsah1">
    <w:name w:val="toc 1"/>
    <w:basedOn w:val="Normln"/>
    <w:next w:val="Normln"/>
    <w:semiHidden/>
    <w:pPr>
      <w:tabs>
        <w:tab w:val="right" w:leader="dot" w:pos="9639"/>
      </w:tabs>
      <w:spacing w:before="120" w:after="120"/>
    </w:pPr>
    <w:rPr>
      <w:sz w:val="24"/>
    </w:rPr>
  </w:style>
  <w:style w:type="paragraph" w:customStyle="1" w:styleId="Obsahzkladn">
    <w:name w:val="Obsah základní"/>
    <w:basedOn w:val="Normln"/>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pPr>
      <w:jc w:val="both"/>
    </w:pPr>
    <w:rPr>
      <w:rFonts w:ascii="Arial" w:hAnsi="Arial" w:cs="Arial"/>
      <w:sz w:val="22"/>
      <w:szCs w:val="22"/>
    </w:rPr>
  </w:style>
  <w:style w:type="paragraph" w:customStyle="1" w:styleId="Textdopisu">
    <w:name w:val="Text dopisu"/>
    <w:basedOn w:val="Normln"/>
    <w:rsid w:val="00C769E8"/>
    <w:pPr>
      <w:tabs>
        <w:tab w:val="left" w:pos="2948"/>
        <w:tab w:val="left" w:pos="5160"/>
        <w:tab w:val="left" w:pos="7484"/>
      </w:tabs>
      <w:overflowPunct w:val="0"/>
      <w:autoSpaceDE w:val="0"/>
      <w:autoSpaceDN w:val="0"/>
      <w:adjustRightInd w:val="0"/>
      <w:spacing w:line="260" w:lineRule="exact"/>
      <w:ind w:firstLine="709"/>
      <w:jc w:val="both"/>
      <w:textAlignment w:val="baseline"/>
    </w:pPr>
    <w:rPr>
      <w:rFonts w:ascii="Arial" w:hAnsi="Arial" w:cs="Arial"/>
      <w:sz w:val="22"/>
      <w:szCs w:val="22"/>
    </w:rPr>
  </w:style>
  <w:style w:type="character" w:styleId="Hypertextovodkaz">
    <w:name w:val="Hyperlink"/>
    <w:basedOn w:val="Standardnpsmoodstavce"/>
    <w:rsid w:val="000E0184"/>
    <w:rPr>
      <w:color w:val="0000FF" w:themeColor="hyperlink"/>
      <w:u w:val="single"/>
    </w:rPr>
  </w:style>
  <w:style w:type="character" w:customStyle="1" w:styleId="Nadpis2Char">
    <w:name w:val="Nadpis 2 Char"/>
    <w:link w:val="Nadpis2"/>
    <w:rsid w:val="00934549"/>
    <w:rPr>
      <w:sz w:val="24"/>
    </w:rPr>
  </w:style>
  <w:style w:type="paragraph" w:styleId="Odstavecseseznamem">
    <w:name w:val="List Paragraph"/>
    <w:basedOn w:val="Normln"/>
    <w:uiPriority w:val="34"/>
    <w:qFormat/>
    <w:rsid w:val="00085C58"/>
    <w:pPr>
      <w:ind w:left="720"/>
      <w:contextualSpacing/>
    </w:pPr>
  </w:style>
  <w:style w:type="character" w:customStyle="1" w:styleId="ZkladntextChar">
    <w:name w:val="Základní text Char"/>
    <w:link w:val="Zkladntext"/>
    <w:rsid w:val="00BC0CA5"/>
    <w:rPr>
      <w:sz w:val="24"/>
    </w:rPr>
  </w:style>
  <w:style w:type="character" w:customStyle="1" w:styleId="Zkladntext2Char">
    <w:name w:val="Základní text 2 Char"/>
    <w:link w:val="Zkladntext2"/>
    <w:rsid w:val="000F1C98"/>
    <w:rPr>
      <w:rFonts w:ascii="Arial" w:hAnsi="Arial" w:cs="Arial"/>
      <w:sz w:val="22"/>
      <w:szCs w:val="22"/>
    </w:rPr>
  </w:style>
  <w:style w:type="paragraph" w:styleId="Textbubliny">
    <w:name w:val="Balloon Text"/>
    <w:basedOn w:val="Normln"/>
    <w:link w:val="TextbublinyChar"/>
    <w:semiHidden/>
    <w:unhideWhenUsed/>
    <w:rsid w:val="00AA124D"/>
    <w:rPr>
      <w:rFonts w:ascii="Segoe UI" w:hAnsi="Segoe UI" w:cs="Segoe UI"/>
      <w:sz w:val="18"/>
      <w:szCs w:val="18"/>
    </w:rPr>
  </w:style>
  <w:style w:type="character" w:customStyle="1" w:styleId="TextbublinyChar">
    <w:name w:val="Text bubliny Char"/>
    <w:basedOn w:val="Standardnpsmoodstavce"/>
    <w:link w:val="Textbubliny"/>
    <w:semiHidden/>
    <w:rsid w:val="00AA124D"/>
    <w:rPr>
      <w:rFonts w:ascii="Segoe UI" w:hAnsi="Segoe UI" w:cs="Segoe UI"/>
      <w:sz w:val="18"/>
      <w:szCs w:val="18"/>
    </w:rPr>
  </w:style>
  <w:style w:type="character" w:customStyle="1" w:styleId="Nadpis3Char">
    <w:name w:val="Nadpis 3 Char"/>
    <w:basedOn w:val="Standardnpsmoodstavce"/>
    <w:link w:val="Nadpis3"/>
    <w:rsid w:val="007514AA"/>
    <w:rPr>
      <w:sz w:val="24"/>
    </w:rPr>
  </w:style>
  <w:style w:type="character" w:styleId="slostrnky">
    <w:name w:val="page number"/>
    <w:basedOn w:val="Standardnpsmoodstavce"/>
    <w:rsid w:val="00F1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4A4A-D4A5-4749-8E30-AF6D2A7B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3417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Soukupová Jindřiška</cp:lastModifiedBy>
  <cp:revision>2</cp:revision>
  <cp:lastPrinted>2018-01-19T13:21:00Z</cp:lastPrinted>
  <dcterms:created xsi:type="dcterms:W3CDTF">2018-02-27T11:19:00Z</dcterms:created>
  <dcterms:modified xsi:type="dcterms:W3CDTF">2018-02-27T11:19:00Z</dcterms:modified>
</cp:coreProperties>
</file>