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75" w:rsidRPr="004C447E" w:rsidRDefault="00751075" w:rsidP="00751075">
      <w:pPr>
        <w:pStyle w:val="TITRE"/>
        <w:rPr>
          <w:rFonts w:ascii="Verdana" w:hAnsi="Verdana"/>
          <w:caps/>
          <w:lang w:val="cs-CZ"/>
        </w:rPr>
      </w:pPr>
      <w:bookmarkStart w:id="0" w:name="TITLE"/>
      <w:bookmarkStart w:id="1" w:name="_Ref422310625"/>
      <w:bookmarkEnd w:id="0"/>
      <w:r w:rsidRPr="004C447E">
        <w:rPr>
          <w:rFonts w:ascii="Verdana" w:hAnsi="Verdana"/>
          <w:caps/>
          <w:lang w:val="cs-CZ"/>
        </w:rPr>
        <w:t>DOdatek</w:t>
      </w:r>
    </w:p>
    <w:p w:rsidR="00751075" w:rsidRPr="004C447E" w:rsidRDefault="00751075" w:rsidP="00751075">
      <w:pPr>
        <w:jc w:val="center"/>
        <w:rPr>
          <w:rFonts w:ascii="Verdana" w:hAnsi="Verdana"/>
          <w:lang w:val="cs-CZ"/>
        </w:rPr>
      </w:pPr>
      <w:r w:rsidRPr="004C447E">
        <w:rPr>
          <w:rFonts w:ascii="Verdana" w:hAnsi="Verdana"/>
          <w:lang w:val="cs-CZ"/>
        </w:rPr>
        <w:t xml:space="preserve">č. </w:t>
      </w:r>
      <w:r w:rsidR="008F2871">
        <w:rPr>
          <w:rFonts w:ascii="Verdana" w:hAnsi="Verdana"/>
          <w:lang w:val="cs-CZ"/>
        </w:rPr>
        <w:t>8</w:t>
      </w:r>
    </w:p>
    <w:p w:rsidR="00751075" w:rsidRPr="004C447E" w:rsidRDefault="00751075" w:rsidP="00751075">
      <w:pPr>
        <w:jc w:val="center"/>
        <w:rPr>
          <w:rFonts w:ascii="Verdana" w:hAnsi="Verdana"/>
          <w:lang w:val="cs-CZ"/>
        </w:rPr>
      </w:pPr>
    </w:p>
    <w:p w:rsidR="00751075" w:rsidRPr="004C447E" w:rsidRDefault="0026449A" w:rsidP="00751075">
      <w:pPr>
        <w:tabs>
          <w:tab w:val="left" w:pos="3686"/>
        </w:tabs>
        <w:ind w:left="2880"/>
        <w:rPr>
          <w:rFonts w:ascii="Verdana" w:hAnsi="Verdana"/>
          <w:b/>
          <w:smallCaps/>
          <w:szCs w:val="22"/>
          <w:lang w:val="cs-CZ"/>
        </w:rPr>
      </w:pPr>
      <w:r>
        <w:rPr>
          <w:rFonts w:ascii="Verdana" w:hAnsi="Verdana"/>
          <w:b/>
          <w:smallCaps/>
          <w:szCs w:val="22"/>
          <w:lang w:val="cs-CZ"/>
        </w:rPr>
        <w:t xml:space="preserve">       KE SMLOUVĚ O DÍLO </w:t>
      </w:r>
    </w:p>
    <w:p w:rsidR="00751075" w:rsidRPr="004C447E" w:rsidRDefault="00751075" w:rsidP="00751075">
      <w:pPr>
        <w:tabs>
          <w:tab w:val="left" w:pos="3686"/>
        </w:tabs>
        <w:ind w:left="2880"/>
        <w:rPr>
          <w:rFonts w:ascii="Verdana" w:hAnsi="Verdana"/>
          <w:szCs w:val="22"/>
          <w:lang w:val="cs-CZ"/>
        </w:rPr>
      </w:pPr>
    </w:p>
    <w:p w:rsidR="00CF063D" w:rsidRPr="004C447E" w:rsidRDefault="0026449A" w:rsidP="00CF063D">
      <w:pPr>
        <w:tabs>
          <w:tab w:val="left" w:pos="3686"/>
        </w:tabs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 xml:space="preserve">   uzavřené dne 8. prosince 2008</w:t>
      </w:r>
      <w:r w:rsidR="00AC56C3">
        <w:rPr>
          <w:rFonts w:ascii="Verdana" w:hAnsi="Verdana"/>
          <w:szCs w:val="22"/>
          <w:lang w:val="cs-CZ"/>
        </w:rPr>
        <w:t>, ve znění jejích Dodatků č. 1,</w:t>
      </w:r>
      <w:r w:rsidR="006F100B">
        <w:rPr>
          <w:rFonts w:ascii="Verdana" w:hAnsi="Verdana"/>
          <w:szCs w:val="22"/>
          <w:lang w:val="cs-CZ"/>
        </w:rPr>
        <w:t xml:space="preserve"> č. 2</w:t>
      </w:r>
      <w:r w:rsidR="0058041D">
        <w:rPr>
          <w:rFonts w:ascii="Verdana" w:hAnsi="Verdana"/>
          <w:szCs w:val="22"/>
          <w:lang w:val="cs-CZ"/>
        </w:rPr>
        <w:t>,</w:t>
      </w:r>
      <w:r w:rsidR="00AC56C3">
        <w:rPr>
          <w:rFonts w:ascii="Verdana" w:hAnsi="Verdana"/>
          <w:szCs w:val="22"/>
          <w:lang w:val="cs-CZ"/>
        </w:rPr>
        <w:t xml:space="preserve"> č. 3</w:t>
      </w:r>
      <w:r w:rsidR="00A625BF">
        <w:rPr>
          <w:rFonts w:ascii="Verdana" w:hAnsi="Verdana"/>
          <w:szCs w:val="22"/>
          <w:lang w:val="cs-CZ"/>
        </w:rPr>
        <w:t>,</w:t>
      </w:r>
      <w:r w:rsidR="0058041D">
        <w:rPr>
          <w:rFonts w:ascii="Verdana" w:hAnsi="Verdana"/>
          <w:szCs w:val="22"/>
          <w:lang w:val="cs-CZ"/>
        </w:rPr>
        <w:t xml:space="preserve"> č.</w:t>
      </w:r>
      <w:r w:rsidR="00281AF2">
        <w:rPr>
          <w:rFonts w:ascii="Verdana" w:hAnsi="Verdana"/>
          <w:szCs w:val="22"/>
          <w:lang w:val="cs-CZ"/>
        </w:rPr>
        <w:t xml:space="preserve"> </w:t>
      </w:r>
      <w:r w:rsidR="0058041D">
        <w:rPr>
          <w:rFonts w:ascii="Verdana" w:hAnsi="Verdana"/>
          <w:szCs w:val="22"/>
          <w:lang w:val="cs-CZ"/>
        </w:rPr>
        <w:t>4</w:t>
      </w:r>
      <w:r w:rsidR="00316324">
        <w:rPr>
          <w:rFonts w:ascii="Verdana" w:hAnsi="Verdana"/>
          <w:szCs w:val="22"/>
          <w:lang w:val="cs-CZ"/>
        </w:rPr>
        <w:t>,</w:t>
      </w:r>
      <w:r w:rsidR="00A625BF">
        <w:rPr>
          <w:rFonts w:ascii="Verdana" w:hAnsi="Verdana"/>
          <w:szCs w:val="22"/>
          <w:lang w:val="cs-CZ"/>
        </w:rPr>
        <w:t xml:space="preserve"> </w:t>
      </w:r>
      <w:r w:rsidR="00316324">
        <w:rPr>
          <w:rFonts w:ascii="Verdana" w:hAnsi="Verdana"/>
          <w:szCs w:val="22"/>
          <w:lang w:val="cs-CZ"/>
        </w:rPr>
        <w:br/>
      </w:r>
      <w:r w:rsidR="00A625BF">
        <w:rPr>
          <w:rFonts w:ascii="Verdana" w:hAnsi="Verdana"/>
          <w:szCs w:val="22"/>
          <w:lang w:val="cs-CZ"/>
        </w:rPr>
        <w:t>č. 5</w:t>
      </w:r>
      <w:r w:rsidR="008F2871">
        <w:rPr>
          <w:rFonts w:ascii="Verdana" w:hAnsi="Verdana"/>
          <w:szCs w:val="22"/>
          <w:lang w:val="cs-CZ"/>
        </w:rPr>
        <w:t>,</w:t>
      </w:r>
      <w:r w:rsidR="00316324">
        <w:rPr>
          <w:rFonts w:ascii="Verdana" w:hAnsi="Verdana"/>
          <w:szCs w:val="22"/>
          <w:lang w:val="cs-CZ"/>
        </w:rPr>
        <w:t xml:space="preserve"> č. 6</w:t>
      </w:r>
      <w:r>
        <w:rPr>
          <w:rFonts w:ascii="Verdana" w:hAnsi="Verdana"/>
          <w:szCs w:val="22"/>
          <w:lang w:val="cs-CZ"/>
        </w:rPr>
        <w:t xml:space="preserve"> </w:t>
      </w:r>
      <w:r w:rsidR="008F2871">
        <w:rPr>
          <w:rFonts w:ascii="Verdana" w:hAnsi="Verdana"/>
          <w:szCs w:val="22"/>
          <w:lang w:val="cs-CZ"/>
        </w:rPr>
        <w:t>a č. 7</w:t>
      </w:r>
      <w:r w:rsidR="00F552C8">
        <w:rPr>
          <w:rFonts w:ascii="Verdana" w:hAnsi="Verdana"/>
          <w:szCs w:val="22"/>
          <w:lang w:val="cs-CZ"/>
        </w:rPr>
        <w:t xml:space="preserve"> </w:t>
      </w:r>
      <w:r>
        <w:rPr>
          <w:rFonts w:ascii="Verdana" w:hAnsi="Verdana"/>
          <w:szCs w:val="22"/>
          <w:lang w:val="cs-CZ"/>
        </w:rPr>
        <w:t>mezi těmito smluvními stranami:</w:t>
      </w:r>
    </w:p>
    <w:p w:rsidR="00751075" w:rsidRPr="004C447E" w:rsidRDefault="0026449A" w:rsidP="00751075">
      <w:pPr>
        <w:tabs>
          <w:tab w:val="left" w:pos="3686"/>
        </w:tabs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ab/>
        <w:t xml:space="preserve">        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I.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Název: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Ovocnářská unie České republiky</w:t>
      </w:r>
      <w:r w:rsidR="00CE6824">
        <w:rPr>
          <w:rFonts w:ascii="Verdana" w:hAnsi="Verdana"/>
          <w:szCs w:val="22"/>
          <w:lang w:val="cs-CZ"/>
        </w:rPr>
        <w:t xml:space="preserve">, </w:t>
      </w:r>
      <w:proofErr w:type="spellStart"/>
      <w:r w:rsidR="00CE6824">
        <w:rPr>
          <w:rFonts w:ascii="Verdana" w:hAnsi="Verdana"/>
          <w:szCs w:val="22"/>
          <w:lang w:val="cs-CZ"/>
        </w:rPr>
        <w:t>z.s</w:t>
      </w:r>
      <w:proofErr w:type="spellEnd"/>
      <w:r w:rsidR="00CE6824">
        <w:rPr>
          <w:rFonts w:ascii="Verdana" w:hAnsi="Verdana"/>
          <w:szCs w:val="22"/>
          <w:lang w:val="cs-CZ"/>
        </w:rPr>
        <w:t>.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Sídlo: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Holovousy 1</w:t>
      </w:r>
      <w:r w:rsidR="00182CD8">
        <w:rPr>
          <w:rFonts w:ascii="Verdana" w:hAnsi="Verdana"/>
          <w:szCs w:val="22"/>
          <w:lang w:val="cs-CZ"/>
        </w:rPr>
        <w:t>29</w:t>
      </w:r>
      <w:r>
        <w:rPr>
          <w:rFonts w:ascii="Verdana" w:hAnsi="Verdana"/>
          <w:szCs w:val="22"/>
          <w:lang w:val="cs-CZ"/>
        </w:rPr>
        <w:t>, 508 01 Hořice v Podkrkonoší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Zastoupená: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Ing. Martinem Ludvíkem, předsedou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IČ: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44477325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DIČ: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CZ44477325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Bankovní spojení:</w:t>
      </w:r>
      <w:r>
        <w:rPr>
          <w:rFonts w:ascii="Verdana" w:hAnsi="Verdana"/>
          <w:szCs w:val="22"/>
          <w:lang w:val="cs-CZ"/>
        </w:rPr>
        <w:tab/>
        <w:t xml:space="preserve">ČSOB Hořice, </w:t>
      </w:r>
      <w:proofErr w:type="spellStart"/>
      <w:r>
        <w:rPr>
          <w:rFonts w:ascii="Verdana" w:hAnsi="Verdana"/>
          <w:szCs w:val="22"/>
          <w:lang w:val="cs-CZ"/>
        </w:rPr>
        <w:t>č.ú</w:t>
      </w:r>
      <w:proofErr w:type="spellEnd"/>
      <w:r>
        <w:rPr>
          <w:rFonts w:ascii="Verdana" w:hAnsi="Verdana"/>
          <w:szCs w:val="22"/>
          <w:lang w:val="cs-CZ"/>
        </w:rPr>
        <w:t>. 107303853/0300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(dále jen "zhotovitel")</w:t>
      </w:r>
    </w:p>
    <w:p w:rsidR="00B908B1" w:rsidRPr="004C447E" w:rsidRDefault="00B908B1" w:rsidP="00751075">
      <w:pPr>
        <w:outlineLvl w:val="0"/>
        <w:rPr>
          <w:rFonts w:ascii="Verdana" w:hAnsi="Verdana"/>
          <w:szCs w:val="22"/>
          <w:lang w:val="cs-CZ"/>
        </w:rPr>
      </w:pPr>
    </w:p>
    <w:p w:rsidR="00B908B1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a</w:t>
      </w:r>
    </w:p>
    <w:p w:rsidR="00751075" w:rsidRPr="004C447E" w:rsidRDefault="00751075" w:rsidP="00751075">
      <w:pPr>
        <w:outlineLvl w:val="0"/>
        <w:rPr>
          <w:rFonts w:ascii="Verdana" w:hAnsi="Verdana"/>
          <w:szCs w:val="22"/>
          <w:lang w:val="cs-CZ"/>
        </w:rPr>
      </w:pPr>
    </w:p>
    <w:p w:rsidR="00B908B1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II.</w:t>
      </w:r>
    </w:p>
    <w:p w:rsidR="00751075" w:rsidRPr="004C447E" w:rsidRDefault="00751075" w:rsidP="00751075">
      <w:pPr>
        <w:outlineLvl w:val="0"/>
        <w:rPr>
          <w:rFonts w:ascii="Verdana" w:hAnsi="Verdana"/>
          <w:szCs w:val="22"/>
          <w:lang w:val="cs-CZ"/>
        </w:rPr>
      </w:pP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Název: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Státní zemědělský intervenční fond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Sídlo: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 xml:space="preserve">Ve Smečkách </w:t>
      </w:r>
      <w:proofErr w:type="gramStart"/>
      <w:r>
        <w:rPr>
          <w:rFonts w:ascii="Verdana" w:hAnsi="Verdana"/>
          <w:szCs w:val="22"/>
          <w:lang w:val="cs-CZ"/>
        </w:rPr>
        <w:t>33,  110 00</w:t>
      </w:r>
      <w:proofErr w:type="gramEnd"/>
      <w:r>
        <w:rPr>
          <w:rFonts w:ascii="Verdana" w:hAnsi="Verdana"/>
          <w:szCs w:val="22"/>
          <w:lang w:val="cs-CZ"/>
        </w:rPr>
        <w:t xml:space="preserve"> Praha 1</w:t>
      </w:r>
    </w:p>
    <w:p w:rsidR="00F66110" w:rsidRDefault="0026449A" w:rsidP="00DE35A0">
      <w:pPr>
        <w:ind w:left="2124" w:hanging="2124"/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Zastoupený:</w:t>
      </w:r>
      <w:r>
        <w:rPr>
          <w:rFonts w:ascii="Verdana" w:hAnsi="Verdana"/>
          <w:szCs w:val="22"/>
          <w:lang w:val="cs-CZ"/>
        </w:rPr>
        <w:tab/>
        <w:t xml:space="preserve">Ing. </w:t>
      </w:r>
      <w:r w:rsidR="004D13F8">
        <w:rPr>
          <w:rFonts w:ascii="Verdana" w:hAnsi="Verdana"/>
          <w:szCs w:val="22"/>
          <w:lang w:val="cs-CZ"/>
        </w:rPr>
        <w:t xml:space="preserve">Martinem </w:t>
      </w:r>
      <w:proofErr w:type="spellStart"/>
      <w:r w:rsidR="004D13F8">
        <w:rPr>
          <w:rFonts w:ascii="Verdana" w:hAnsi="Verdana"/>
          <w:szCs w:val="22"/>
          <w:lang w:val="cs-CZ"/>
        </w:rPr>
        <w:t>Šebestyánem</w:t>
      </w:r>
      <w:proofErr w:type="spellEnd"/>
      <w:r w:rsidR="00A41A0B">
        <w:rPr>
          <w:rFonts w:ascii="Verdana" w:hAnsi="Verdana"/>
          <w:szCs w:val="22"/>
          <w:lang w:val="cs-CZ"/>
        </w:rPr>
        <w:t>,</w:t>
      </w:r>
      <w:r>
        <w:rPr>
          <w:rFonts w:ascii="Verdana" w:hAnsi="Verdana"/>
          <w:szCs w:val="22"/>
          <w:lang w:val="cs-CZ"/>
        </w:rPr>
        <w:t xml:space="preserve"> </w:t>
      </w:r>
      <w:r w:rsidR="004D13F8">
        <w:rPr>
          <w:rFonts w:ascii="Verdana" w:hAnsi="Verdana"/>
          <w:szCs w:val="22"/>
          <w:lang w:val="cs-CZ"/>
        </w:rPr>
        <w:t>MBA</w:t>
      </w:r>
      <w:r>
        <w:rPr>
          <w:rFonts w:ascii="Verdana" w:hAnsi="Verdana"/>
          <w:szCs w:val="22"/>
          <w:lang w:val="cs-CZ"/>
        </w:rPr>
        <w:t xml:space="preserve">, </w:t>
      </w:r>
      <w:r w:rsidR="008F2871">
        <w:rPr>
          <w:rFonts w:ascii="Verdana" w:hAnsi="Verdana"/>
          <w:szCs w:val="22"/>
          <w:lang w:val="cs-CZ"/>
        </w:rPr>
        <w:t>generálním</w:t>
      </w:r>
      <w:r w:rsidR="00244959">
        <w:rPr>
          <w:rFonts w:ascii="Verdana" w:hAnsi="Verdana"/>
          <w:szCs w:val="22"/>
          <w:lang w:val="cs-CZ"/>
        </w:rPr>
        <w:t xml:space="preserve"> ředitele</w:t>
      </w:r>
      <w:r w:rsidR="00A625BF">
        <w:rPr>
          <w:rFonts w:ascii="Verdana" w:hAnsi="Verdana"/>
          <w:szCs w:val="22"/>
          <w:lang w:val="cs-CZ"/>
        </w:rPr>
        <w:t>m</w:t>
      </w:r>
      <w:r w:rsidR="00A41A0B">
        <w:rPr>
          <w:rFonts w:ascii="Verdana" w:hAnsi="Verdana"/>
          <w:szCs w:val="22"/>
          <w:lang w:val="cs-CZ"/>
        </w:rPr>
        <w:t xml:space="preserve"> SZIF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IČ: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48133981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DIČ:</w:t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</w:r>
      <w:r>
        <w:rPr>
          <w:rFonts w:ascii="Verdana" w:hAnsi="Verdana"/>
          <w:szCs w:val="22"/>
          <w:lang w:val="cs-CZ"/>
        </w:rPr>
        <w:tab/>
        <w:t>CZ48133981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Bankovní spojení:</w:t>
      </w:r>
      <w:r>
        <w:rPr>
          <w:rFonts w:ascii="Verdana" w:hAnsi="Verdana"/>
          <w:szCs w:val="22"/>
          <w:lang w:val="cs-CZ"/>
        </w:rPr>
        <w:tab/>
      </w:r>
      <w:r w:rsidR="00244959">
        <w:rPr>
          <w:rFonts w:ascii="Verdana" w:hAnsi="Verdana"/>
          <w:szCs w:val="22"/>
          <w:lang w:val="cs-CZ"/>
        </w:rPr>
        <w:t>ČNB Praha</w:t>
      </w:r>
      <w:r>
        <w:rPr>
          <w:rFonts w:ascii="Verdana" w:hAnsi="Verdana"/>
          <w:szCs w:val="22"/>
          <w:lang w:val="cs-CZ"/>
        </w:rPr>
        <w:t xml:space="preserve">, </w:t>
      </w:r>
      <w:proofErr w:type="spellStart"/>
      <w:proofErr w:type="gramStart"/>
      <w:r>
        <w:rPr>
          <w:rFonts w:ascii="Verdana" w:hAnsi="Verdana"/>
          <w:szCs w:val="22"/>
          <w:lang w:val="cs-CZ"/>
        </w:rPr>
        <w:t>č.ú</w:t>
      </w:r>
      <w:proofErr w:type="spellEnd"/>
      <w:r>
        <w:rPr>
          <w:rFonts w:ascii="Verdana" w:hAnsi="Verdana"/>
          <w:szCs w:val="22"/>
          <w:lang w:val="cs-CZ"/>
        </w:rPr>
        <w:t xml:space="preserve">. </w:t>
      </w:r>
      <w:r w:rsidR="00244959">
        <w:rPr>
          <w:rFonts w:ascii="Verdana" w:hAnsi="Verdana"/>
          <w:szCs w:val="22"/>
          <w:lang w:val="cs-CZ"/>
        </w:rPr>
        <w:t>000</w:t>
      </w:r>
      <w:proofErr w:type="gramEnd"/>
      <w:r w:rsidR="00244959">
        <w:rPr>
          <w:rFonts w:ascii="Verdana" w:hAnsi="Verdana"/>
          <w:szCs w:val="22"/>
          <w:lang w:val="cs-CZ"/>
        </w:rPr>
        <w:t>-3926001/0710</w:t>
      </w:r>
    </w:p>
    <w:p w:rsidR="00751075" w:rsidRPr="004C447E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>(dále jen "objednatel")</w:t>
      </w:r>
    </w:p>
    <w:p w:rsidR="00751075" w:rsidRPr="004C447E" w:rsidRDefault="00751075" w:rsidP="00751075">
      <w:pPr>
        <w:jc w:val="right"/>
        <w:rPr>
          <w:rFonts w:ascii="Verdana" w:hAnsi="Verdana"/>
          <w:lang w:val="cs-CZ"/>
        </w:rPr>
      </w:pPr>
    </w:p>
    <w:p w:rsidR="00751075" w:rsidRPr="004C447E" w:rsidRDefault="00751075" w:rsidP="00751075">
      <w:pPr>
        <w:jc w:val="right"/>
        <w:rPr>
          <w:rFonts w:ascii="Verdana" w:hAnsi="Verdana"/>
          <w:lang w:val="cs-CZ"/>
        </w:rPr>
      </w:pPr>
    </w:p>
    <w:p w:rsidR="00751075" w:rsidRDefault="0026449A" w:rsidP="00751075">
      <w:pPr>
        <w:outlineLvl w:val="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 xml:space="preserve">V souvislosti s předmětem plnění a se vzájemným poskytováním informací </w:t>
      </w:r>
      <w:r>
        <w:rPr>
          <w:rFonts w:ascii="Verdana" w:hAnsi="Verdana"/>
          <w:szCs w:val="22"/>
          <w:lang w:val="cs-CZ"/>
        </w:rPr>
        <w:br/>
        <w:t>a přenosem dat, k němuž se podle Smlouvy o dílo (dále jen „Smlouva“) zavázali pro rok</w:t>
      </w:r>
      <w:r w:rsidR="008F2871">
        <w:rPr>
          <w:rFonts w:ascii="Verdana" w:hAnsi="Verdana"/>
          <w:szCs w:val="22"/>
          <w:lang w:val="cs-CZ"/>
        </w:rPr>
        <w:t>y</w:t>
      </w:r>
      <w:r>
        <w:rPr>
          <w:rFonts w:ascii="Verdana" w:hAnsi="Verdana"/>
          <w:szCs w:val="22"/>
          <w:lang w:val="cs-CZ"/>
        </w:rPr>
        <w:t xml:space="preserve"> 201</w:t>
      </w:r>
      <w:r w:rsidR="008F2871">
        <w:rPr>
          <w:rFonts w:ascii="Verdana" w:hAnsi="Verdana"/>
          <w:szCs w:val="22"/>
          <w:lang w:val="cs-CZ"/>
        </w:rPr>
        <w:t>7 a 2018</w:t>
      </w:r>
      <w:r>
        <w:rPr>
          <w:rFonts w:ascii="Verdana" w:hAnsi="Verdana"/>
          <w:szCs w:val="22"/>
          <w:lang w:val="cs-CZ"/>
        </w:rPr>
        <w:t xml:space="preserve"> zhotovitel a objednatel v dohodnuté formě, lhůtách a dohodnutým způsobem, dohodli se zhotovitel a objednatel na uzavření následujícího</w:t>
      </w:r>
      <w:r w:rsidR="008F2871">
        <w:rPr>
          <w:rFonts w:ascii="Verdana" w:hAnsi="Verdana"/>
          <w:szCs w:val="22"/>
          <w:lang w:val="cs-CZ"/>
        </w:rPr>
        <w:t xml:space="preserve"> </w:t>
      </w:r>
      <w:r>
        <w:rPr>
          <w:rFonts w:ascii="Verdana" w:hAnsi="Verdana"/>
          <w:szCs w:val="22"/>
          <w:lang w:val="cs-CZ"/>
        </w:rPr>
        <w:t xml:space="preserve">dodatku č. </w:t>
      </w:r>
      <w:r w:rsidR="008F2871">
        <w:rPr>
          <w:rFonts w:ascii="Verdana" w:hAnsi="Verdana"/>
          <w:szCs w:val="22"/>
          <w:lang w:val="cs-CZ"/>
        </w:rPr>
        <w:t>8</w:t>
      </w:r>
      <w:r>
        <w:rPr>
          <w:rFonts w:ascii="Verdana" w:hAnsi="Verdana"/>
          <w:szCs w:val="22"/>
          <w:lang w:val="cs-CZ"/>
        </w:rPr>
        <w:t xml:space="preserve"> ke Smlouvě: </w:t>
      </w:r>
    </w:p>
    <w:p w:rsidR="00225E36" w:rsidRPr="004C447E" w:rsidRDefault="00225E36" w:rsidP="00751075">
      <w:pPr>
        <w:outlineLvl w:val="0"/>
        <w:rPr>
          <w:rFonts w:ascii="Verdana" w:hAnsi="Verdana"/>
          <w:szCs w:val="22"/>
          <w:lang w:val="cs-CZ"/>
        </w:rPr>
      </w:pPr>
    </w:p>
    <w:p w:rsidR="00CC39A1" w:rsidRPr="00DE35A0" w:rsidRDefault="00E63C94" w:rsidP="00CF063D">
      <w:pPr>
        <w:rPr>
          <w:rFonts w:ascii="Verdana" w:hAnsi="Verdana"/>
          <w:b/>
          <w:szCs w:val="22"/>
          <w:lang w:val="cs-CZ"/>
        </w:rPr>
      </w:pPr>
      <w:bookmarkStart w:id="2" w:name="A"/>
      <w:bookmarkEnd w:id="2"/>
      <w:r w:rsidRPr="00DE35A0">
        <w:rPr>
          <w:rFonts w:ascii="Verdana" w:hAnsi="Verdana"/>
          <w:b/>
          <w:szCs w:val="22"/>
          <w:lang w:val="cs-CZ"/>
        </w:rPr>
        <w:t>I. Článek 2. Smlouvy “Předmět smlouvy” zní nově takto:</w:t>
      </w:r>
    </w:p>
    <w:p w:rsidR="00CC39A1" w:rsidRPr="00DE35A0" w:rsidRDefault="00E63C94" w:rsidP="00CC39A1">
      <w:pPr>
        <w:rPr>
          <w:rFonts w:ascii="Verdana" w:hAnsi="Verdana"/>
          <w:bCs/>
          <w:szCs w:val="22"/>
          <w:lang w:val="cs-CZ"/>
        </w:rPr>
      </w:pPr>
      <w:r w:rsidRPr="00DE35A0">
        <w:rPr>
          <w:rFonts w:ascii="Verdana" w:hAnsi="Verdana"/>
          <w:bCs/>
          <w:szCs w:val="22"/>
          <w:lang w:val="cs-CZ"/>
        </w:rPr>
        <w:t>Předmětem plnění smlouvy je expertní činnost zhotovi</w:t>
      </w:r>
      <w:r w:rsidR="0026449A">
        <w:rPr>
          <w:rFonts w:ascii="Verdana" w:hAnsi="Verdana"/>
          <w:bCs/>
          <w:szCs w:val="22"/>
          <w:lang w:val="cs-CZ"/>
        </w:rPr>
        <w:t>tele pro objednatele na rok</w:t>
      </w:r>
      <w:r w:rsidR="008F2871">
        <w:rPr>
          <w:rFonts w:ascii="Verdana" w:hAnsi="Verdana"/>
          <w:bCs/>
          <w:szCs w:val="22"/>
          <w:lang w:val="cs-CZ"/>
        </w:rPr>
        <w:t>y</w:t>
      </w:r>
      <w:r w:rsidR="0026449A">
        <w:rPr>
          <w:rFonts w:ascii="Verdana" w:hAnsi="Verdana"/>
          <w:bCs/>
          <w:szCs w:val="22"/>
          <w:lang w:val="cs-CZ"/>
        </w:rPr>
        <w:t xml:space="preserve"> 201</w:t>
      </w:r>
      <w:r w:rsidR="008F2871">
        <w:rPr>
          <w:rFonts w:ascii="Verdana" w:hAnsi="Verdana"/>
          <w:bCs/>
          <w:szCs w:val="22"/>
          <w:lang w:val="cs-CZ"/>
        </w:rPr>
        <w:t>7 a 2018</w:t>
      </w:r>
      <w:r w:rsidRPr="00DE35A0">
        <w:rPr>
          <w:rFonts w:ascii="Verdana" w:hAnsi="Verdana"/>
          <w:bCs/>
          <w:szCs w:val="22"/>
          <w:lang w:val="cs-CZ"/>
        </w:rPr>
        <w:t xml:space="preserve"> v oblasti ovocnářství. V rámci této smlouvy se zhotovitel zavazuje provést pro objednatele následující činnosti:</w:t>
      </w:r>
    </w:p>
    <w:p w:rsidR="00CC39A1" w:rsidRPr="00DE35A0" w:rsidRDefault="00E63C94" w:rsidP="00CC39A1">
      <w:pPr>
        <w:pStyle w:val="Zkladntex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E35A0">
        <w:rPr>
          <w:rFonts w:ascii="Verdana" w:hAnsi="Verdana"/>
          <w:sz w:val="22"/>
          <w:szCs w:val="22"/>
        </w:rPr>
        <w:t>Sběr informací o cenách zemědělských výrobců jednotlivých druhů ovoce a jejich poskytování v agregované formě, pro zajištění provozu Tržního informačního systému Státního zemědělského intervenčního fondu (TIS</w:t>
      </w:r>
      <w:r w:rsidRPr="00DE35A0">
        <w:rPr>
          <w:rFonts w:ascii="Verdana" w:hAnsi="Verdana"/>
          <w:sz w:val="22"/>
          <w:szCs w:val="22"/>
          <w:vertAlign w:val="superscript"/>
        </w:rPr>
        <w:t>ČR</w:t>
      </w:r>
      <w:r w:rsidRPr="00DE35A0">
        <w:rPr>
          <w:rFonts w:ascii="Verdana" w:hAnsi="Verdana"/>
          <w:sz w:val="22"/>
          <w:szCs w:val="22"/>
        </w:rPr>
        <w:t xml:space="preserve"> SZIF) ve struktuře a v rozsahu, jak je uvedeno v příloze </w:t>
      </w:r>
      <w:proofErr w:type="gramStart"/>
      <w:r w:rsidRPr="00DE35A0">
        <w:rPr>
          <w:rFonts w:ascii="Verdana" w:hAnsi="Verdana"/>
          <w:sz w:val="22"/>
          <w:szCs w:val="22"/>
        </w:rPr>
        <w:t>č.1 a dle</w:t>
      </w:r>
      <w:proofErr w:type="gramEnd"/>
      <w:r w:rsidRPr="00DE35A0">
        <w:rPr>
          <w:rFonts w:ascii="Verdana" w:hAnsi="Verdana"/>
          <w:sz w:val="22"/>
          <w:szCs w:val="22"/>
        </w:rPr>
        <w:t xml:space="preserve"> metodiky jak je uvedeno v příloze č. 2 této smlouvy.</w:t>
      </w:r>
    </w:p>
    <w:p w:rsidR="00CC39A1" w:rsidRPr="00DE35A0" w:rsidRDefault="00E63C94" w:rsidP="00CC39A1">
      <w:pPr>
        <w:pStyle w:val="Zkladntex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E35A0">
        <w:rPr>
          <w:rFonts w:ascii="Verdana" w:hAnsi="Verdana"/>
          <w:sz w:val="22"/>
          <w:szCs w:val="22"/>
        </w:rPr>
        <w:t>Poskytování informací o produkci, odbytu, marketingu a situaci na trhu formou komentářů.</w:t>
      </w:r>
    </w:p>
    <w:p w:rsidR="00CC39A1" w:rsidRPr="00DE35A0" w:rsidRDefault="00E63C94" w:rsidP="00CC39A1">
      <w:pPr>
        <w:pStyle w:val="Zkladntex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E35A0">
        <w:rPr>
          <w:rFonts w:ascii="Verdana" w:hAnsi="Verdana"/>
          <w:sz w:val="22"/>
          <w:szCs w:val="22"/>
        </w:rPr>
        <w:t xml:space="preserve">Poskytování měsíčních informací o zásobách jádrovin a množství zrealizované produkce od tuzemských pěstitelů včetně komentáře. </w:t>
      </w:r>
    </w:p>
    <w:p w:rsidR="00F66110" w:rsidRPr="00DE35A0" w:rsidRDefault="00F66110" w:rsidP="00DE35A0">
      <w:pPr>
        <w:rPr>
          <w:rFonts w:ascii="Verdana" w:hAnsi="Verdana"/>
          <w:b/>
          <w:szCs w:val="22"/>
          <w:lang w:val="cs-CZ"/>
        </w:rPr>
      </w:pPr>
    </w:p>
    <w:p w:rsidR="00CF063D" w:rsidRPr="00DE35A0" w:rsidRDefault="00E63C94" w:rsidP="00CF063D">
      <w:pPr>
        <w:spacing w:after="0"/>
        <w:rPr>
          <w:rFonts w:ascii="Verdana" w:hAnsi="Verdana"/>
          <w:b/>
          <w:szCs w:val="22"/>
          <w:lang w:val="cs-CZ"/>
        </w:rPr>
      </w:pPr>
      <w:r w:rsidRPr="00DE35A0">
        <w:rPr>
          <w:rFonts w:ascii="Verdana" w:hAnsi="Verdana"/>
          <w:b/>
          <w:bCs/>
          <w:szCs w:val="22"/>
          <w:lang w:val="cs-CZ"/>
        </w:rPr>
        <w:t>II.</w:t>
      </w:r>
      <w:r w:rsidRPr="00DE35A0">
        <w:rPr>
          <w:rFonts w:ascii="Verdana" w:hAnsi="Verdana"/>
          <w:bCs/>
          <w:szCs w:val="22"/>
          <w:lang w:val="cs-CZ"/>
        </w:rPr>
        <w:t xml:space="preserve"> </w:t>
      </w:r>
      <w:r w:rsidRPr="00DE35A0">
        <w:rPr>
          <w:rFonts w:ascii="Verdana" w:hAnsi="Verdana"/>
          <w:b/>
          <w:szCs w:val="22"/>
          <w:lang w:val="cs-CZ"/>
        </w:rPr>
        <w:t>Článek 3. Smlouvy “Doba plnění “ zní nově takto:</w:t>
      </w:r>
    </w:p>
    <w:p w:rsidR="00CF063D" w:rsidRPr="00DE35A0" w:rsidRDefault="00CF063D" w:rsidP="00CF063D">
      <w:pPr>
        <w:rPr>
          <w:rFonts w:ascii="Verdana" w:hAnsi="Verdana"/>
          <w:bCs/>
          <w:szCs w:val="22"/>
          <w:lang w:val="cs-CZ"/>
        </w:rPr>
      </w:pPr>
    </w:p>
    <w:p w:rsidR="00751075" w:rsidRPr="00DE35A0" w:rsidRDefault="00E63C94" w:rsidP="00751075">
      <w:pPr>
        <w:numPr>
          <w:ilvl w:val="0"/>
          <w:numId w:val="4"/>
        </w:numPr>
        <w:tabs>
          <w:tab w:val="clear" w:pos="360"/>
          <w:tab w:val="num" w:pos="660"/>
        </w:tabs>
        <w:spacing w:after="0"/>
        <w:ind w:left="660"/>
        <w:rPr>
          <w:rFonts w:ascii="Verdana" w:hAnsi="Verdana"/>
          <w:szCs w:val="22"/>
          <w:lang w:val="cs-CZ"/>
        </w:rPr>
      </w:pPr>
      <w:r w:rsidRPr="00DE35A0">
        <w:rPr>
          <w:rFonts w:ascii="Verdana" w:hAnsi="Verdana"/>
          <w:szCs w:val="22"/>
          <w:lang w:val="cs-CZ"/>
        </w:rPr>
        <w:t>Zhotovitel zajistí šetření dat o cenách zemědělských výrobců ovoce ve středu a čtvrtek pravidelně každý týden</w:t>
      </w:r>
    </w:p>
    <w:p w:rsidR="00751075" w:rsidRPr="00DE35A0" w:rsidRDefault="00E63C94" w:rsidP="00751075">
      <w:pPr>
        <w:numPr>
          <w:ilvl w:val="0"/>
          <w:numId w:val="5"/>
        </w:numPr>
        <w:tabs>
          <w:tab w:val="clear" w:pos="360"/>
          <w:tab w:val="num" w:pos="660"/>
        </w:tabs>
        <w:spacing w:after="0"/>
        <w:ind w:left="660"/>
        <w:rPr>
          <w:rFonts w:ascii="Verdana" w:hAnsi="Verdana"/>
          <w:szCs w:val="22"/>
          <w:lang w:val="cs-CZ"/>
        </w:rPr>
      </w:pPr>
      <w:r w:rsidRPr="00DE35A0">
        <w:rPr>
          <w:rFonts w:ascii="Verdana" w:hAnsi="Verdana"/>
          <w:szCs w:val="22"/>
          <w:lang w:val="cs-CZ"/>
        </w:rPr>
        <w:t>Zhotovitel zajistí předávání dat objednateli každý týden nejpozději ve čtvrtek do 10 hodin na email adresu tis.ovoce@szif.cz.</w:t>
      </w:r>
    </w:p>
    <w:p w:rsidR="00751075" w:rsidRPr="00DE35A0" w:rsidRDefault="00E63C94" w:rsidP="00751075">
      <w:pPr>
        <w:numPr>
          <w:ilvl w:val="0"/>
          <w:numId w:val="5"/>
        </w:numPr>
        <w:tabs>
          <w:tab w:val="clear" w:pos="360"/>
          <w:tab w:val="num" w:pos="660"/>
        </w:tabs>
        <w:spacing w:after="0"/>
        <w:ind w:left="660"/>
        <w:rPr>
          <w:rFonts w:ascii="Verdana" w:hAnsi="Verdana"/>
          <w:szCs w:val="22"/>
          <w:lang w:val="cs-CZ"/>
        </w:rPr>
      </w:pPr>
      <w:r w:rsidRPr="00DE35A0">
        <w:rPr>
          <w:rFonts w:ascii="Verdana" w:hAnsi="Verdana"/>
          <w:szCs w:val="22"/>
          <w:lang w:val="cs-CZ"/>
        </w:rPr>
        <w:t>Zhotovitel zajistí předání informací o zásobách jádrovin podle odrůd do 10. dne v měsíci na email adresu tis.ovoce@szif.cz.</w:t>
      </w:r>
    </w:p>
    <w:p w:rsidR="00751075" w:rsidRPr="00DE35A0" w:rsidRDefault="00751075" w:rsidP="00751075">
      <w:pPr>
        <w:rPr>
          <w:rFonts w:ascii="Verdana" w:hAnsi="Verdana"/>
          <w:szCs w:val="22"/>
          <w:lang w:val="cs-CZ"/>
        </w:rPr>
      </w:pPr>
    </w:p>
    <w:p w:rsidR="00CF063D" w:rsidRPr="00DE35A0" w:rsidRDefault="00E63C94" w:rsidP="00CF063D">
      <w:pPr>
        <w:spacing w:after="0"/>
        <w:rPr>
          <w:rFonts w:ascii="Verdana" w:hAnsi="Verdana"/>
          <w:szCs w:val="22"/>
          <w:lang w:val="cs-CZ"/>
        </w:rPr>
      </w:pPr>
      <w:r w:rsidRPr="00DE35A0">
        <w:rPr>
          <w:rFonts w:ascii="Verdana" w:hAnsi="Verdana"/>
          <w:szCs w:val="22"/>
          <w:lang w:val="cs-CZ"/>
        </w:rPr>
        <w:t xml:space="preserve">Smlouva se prodlužuje na dobu určitou, a to od </w:t>
      </w:r>
      <w:proofErr w:type="gramStart"/>
      <w:r w:rsidRPr="00DE35A0">
        <w:rPr>
          <w:rFonts w:ascii="Verdana" w:hAnsi="Verdana"/>
          <w:szCs w:val="22"/>
          <w:lang w:val="cs-CZ"/>
        </w:rPr>
        <w:t>1.1.201</w:t>
      </w:r>
      <w:r w:rsidR="008F2871">
        <w:rPr>
          <w:rFonts w:ascii="Verdana" w:hAnsi="Verdana"/>
          <w:szCs w:val="22"/>
          <w:lang w:val="cs-CZ"/>
        </w:rPr>
        <w:t>7</w:t>
      </w:r>
      <w:proofErr w:type="gramEnd"/>
      <w:r w:rsidRPr="00DE35A0">
        <w:rPr>
          <w:rFonts w:ascii="Verdana" w:hAnsi="Verdana"/>
          <w:szCs w:val="22"/>
          <w:lang w:val="cs-CZ"/>
        </w:rPr>
        <w:t xml:space="preserve">  do  31.12.201</w:t>
      </w:r>
      <w:r w:rsidR="008F2871">
        <w:rPr>
          <w:rFonts w:ascii="Verdana" w:hAnsi="Verdana"/>
          <w:szCs w:val="22"/>
          <w:lang w:val="cs-CZ"/>
        </w:rPr>
        <w:t>8</w:t>
      </w:r>
      <w:r w:rsidRPr="00DE35A0">
        <w:rPr>
          <w:rFonts w:ascii="Verdana" w:hAnsi="Verdana"/>
          <w:szCs w:val="22"/>
          <w:lang w:val="cs-CZ"/>
        </w:rPr>
        <w:t>.</w:t>
      </w:r>
    </w:p>
    <w:p w:rsidR="00DC27B5" w:rsidRPr="00DE35A0" w:rsidRDefault="00DC27B5" w:rsidP="00DC27B5">
      <w:pPr>
        <w:spacing w:after="0"/>
        <w:rPr>
          <w:rFonts w:ascii="Verdana" w:hAnsi="Verdana"/>
          <w:bCs/>
          <w:szCs w:val="22"/>
          <w:lang w:val="cs-CZ"/>
        </w:rPr>
      </w:pPr>
    </w:p>
    <w:p w:rsidR="00DC27B5" w:rsidRPr="00DE35A0" w:rsidRDefault="00DC27B5" w:rsidP="00DC27B5">
      <w:pPr>
        <w:spacing w:after="0"/>
        <w:rPr>
          <w:rFonts w:ascii="Verdana" w:hAnsi="Verdana"/>
          <w:bCs/>
          <w:szCs w:val="22"/>
          <w:lang w:val="cs-CZ"/>
        </w:rPr>
      </w:pPr>
    </w:p>
    <w:p w:rsidR="00DC27B5" w:rsidRPr="00DE35A0" w:rsidRDefault="00E63C94" w:rsidP="00DC27B5">
      <w:pPr>
        <w:spacing w:after="0"/>
        <w:rPr>
          <w:rFonts w:ascii="Verdana" w:hAnsi="Verdana"/>
          <w:b/>
          <w:szCs w:val="22"/>
          <w:lang w:val="cs-CZ"/>
        </w:rPr>
      </w:pPr>
      <w:r w:rsidRPr="00DE35A0">
        <w:rPr>
          <w:rFonts w:ascii="Verdana" w:hAnsi="Verdana"/>
          <w:b/>
          <w:bCs/>
          <w:szCs w:val="22"/>
          <w:lang w:val="cs-CZ"/>
        </w:rPr>
        <w:t>III.</w:t>
      </w:r>
      <w:r w:rsidRPr="00DE35A0">
        <w:rPr>
          <w:rFonts w:ascii="Verdana" w:hAnsi="Verdana"/>
          <w:bCs/>
          <w:szCs w:val="22"/>
          <w:lang w:val="cs-CZ"/>
        </w:rPr>
        <w:t xml:space="preserve"> </w:t>
      </w:r>
      <w:r w:rsidRPr="00DE35A0">
        <w:rPr>
          <w:rFonts w:ascii="Verdana" w:hAnsi="Verdana"/>
          <w:b/>
          <w:szCs w:val="22"/>
          <w:lang w:val="cs-CZ"/>
        </w:rPr>
        <w:t>Článek 4.</w:t>
      </w:r>
      <w:r w:rsidR="0026449A">
        <w:rPr>
          <w:rFonts w:ascii="Verdana" w:hAnsi="Verdana"/>
          <w:b/>
          <w:szCs w:val="22"/>
          <w:lang w:val="cs-CZ"/>
        </w:rPr>
        <w:t xml:space="preserve"> Smlouvy </w:t>
      </w:r>
      <w:r w:rsidRPr="00DE35A0">
        <w:rPr>
          <w:rFonts w:ascii="Verdana" w:hAnsi="Verdana"/>
          <w:b/>
          <w:szCs w:val="22"/>
          <w:lang w:val="cs-CZ"/>
        </w:rPr>
        <w:t>”Cena a způsob jejího placení” zní nově takto:</w:t>
      </w:r>
    </w:p>
    <w:p w:rsidR="00DC27B5" w:rsidRPr="00DE35A0" w:rsidRDefault="00DC27B5" w:rsidP="00DC27B5">
      <w:pPr>
        <w:rPr>
          <w:rFonts w:ascii="Verdana" w:hAnsi="Verdana"/>
          <w:bCs/>
          <w:szCs w:val="22"/>
          <w:lang w:val="cs-CZ"/>
        </w:rPr>
      </w:pPr>
    </w:p>
    <w:p w:rsidR="00F66110" w:rsidRPr="00DE35A0" w:rsidRDefault="00E63C94" w:rsidP="00DE35A0">
      <w:pPr>
        <w:spacing w:after="0"/>
        <w:rPr>
          <w:rFonts w:ascii="Verdana" w:hAnsi="Verdana"/>
          <w:sz w:val="24"/>
          <w:lang w:val="cs-CZ"/>
        </w:rPr>
      </w:pPr>
      <w:r w:rsidRPr="00DE35A0">
        <w:rPr>
          <w:rFonts w:ascii="Verdana" w:hAnsi="Verdana"/>
          <w:sz w:val="24"/>
          <w:lang w:val="cs-CZ"/>
        </w:rPr>
        <w:t xml:space="preserve">Za pravidelné, včasné a úplné informace náleží zhotoviteli cena 3.000,- Kč za týdenní šetření dle přílohy č.1. Tato cena bude zhotovitelem vyúčtována v rámci </w:t>
      </w:r>
      <w:r w:rsidR="00182CD8">
        <w:rPr>
          <w:rFonts w:ascii="Verdana" w:hAnsi="Verdana"/>
          <w:sz w:val="24"/>
          <w:lang w:val="cs-CZ"/>
        </w:rPr>
        <w:t xml:space="preserve">roční </w:t>
      </w:r>
      <w:r w:rsidRPr="00DE35A0">
        <w:rPr>
          <w:rFonts w:ascii="Verdana" w:hAnsi="Verdana"/>
          <w:sz w:val="24"/>
          <w:lang w:val="cs-CZ"/>
        </w:rPr>
        <w:t>fakturace v celkov</w:t>
      </w:r>
      <w:r w:rsidR="00A51BB2">
        <w:rPr>
          <w:rFonts w:ascii="Verdana" w:hAnsi="Verdana"/>
          <w:sz w:val="24"/>
          <w:lang w:val="cs-CZ"/>
        </w:rPr>
        <w:t xml:space="preserve">é ceně za období </w:t>
      </w:r>
      <w:r w:rsidR="00182CD8">
        <w:rPr>
          <w:rFonts w:ascii="Verdana" w:hAnsi="Verdana"/>
          <w:sz w:val="24"/>
          <w:lang w:val="cs-CZ"/>
        </w:rPr>
        <w:t xml:space="preserve">kalendářního roku </w:t>
      </w:r>
      <w:r w:rsidR="00A51BB2">
        <w:rPr>
          <w:rFonts w:ascii="Verdana" w:hAnsi="Verdana"/>
          <w:sz w:val="24"/>
          <w:lang w:val="cs-CZ"/>
        </w:rPr>
        <w:t>dle článku 3</w:t>
      </w:r>
      <w:r w:rsidR="00E82833">
        <w:rPr>
          <w:rFonts w:ascii="Verdana" w:hAnsi="Verdana"/>
          <w:sz w:val="24"/>
          <w:lang w:val="cs-CZ"/>
        </w:rPr>
        <w:t>.</w:t>
      </w:r>
      <w:r w:rsidR="005E02C9">
        <w:rPr>
          <w:rFonts w:ascii="Verdana" w:hAnsi="Verdana"/>
          <w:sz w:val="24"/>
          <w:lang w:val="cs-CZ"/>
        </w:rPr>
        <w:t xml:space="preserve">, a to do </w:t>
      </w:r>
      <w:r w:rsidR="008F2871">
        <w:rPr>
          <w:rFonts w:ascii="Verdana" w:hAnsi="Verdana"/>
          <w:sz w:val="24"/>
          <w:lang w:val="cs-CZ"/>
        </w:rPr>
        <w:t>30</w:t>
      </w:r>
      <w:r w:rsidRPr="00DE35A0">
        <w:rPr>
          <w:rFonts w:ascii="Verdana" w:hAnsi="Verdana"/>
          <w:sz w:val="24"/>
          <w:lang w:val="cs-CZ"/>
        </w:rPr>
        <w:t xml:space="preserve"> dnů po převzetí díla objednatelem formou předávacího protokolu. Finanční prostředky budou převedeny na účet zhotovitele vedený u ČSOB –</w:t>
      </w:r>
      <w:r w:rsidR="005E02C9">
        <w:rPr>
          <w:rFonts w:ascii="Verdana" w:hAnsi="Verdana"/>
          <w:sz w:val="24"/>
          <w:lang w:val="cs-CZ"/>
        </w:rPr>
        <w:t xml:space="preserve"> Hořice </w:t>
      </w:r>
      <w:proofErr w:type="spellStart"/>
      <w:r w:rsidR="005E02C9">
        <w:rPr>
          <w:rFonts w:ascii="Verdana" w:hAnsi="Verdana"/>
          <w:sz w:val="24"/>
          <w:lang w:val="cs-CZ"/>
        </w:rPr>
        <w:t>č.ú</w:t>
      </w:r>
      <w:proofErr w:type="spellEnd"/>
      <w:r w:rsidR="005E02C9">
        <w:rPr>
          <w:rFonts w:ascii="Verdana" w:hAnsi="Verdana"/>
          <w:sz w:val="24"/>
          <w:lang w:val="cs-CZ"/>
        </w:rPr>
        <w:t>. 107303853/0300 do 21</w:t>
      </w:r>
      <w:r w:rsidRPr="00DE35A0">
        <w:rPr>
          <w:rFonts w:ascii="Verdana" w:hAnsi="Verdana"/>
          <w:sz w:val="24"/>
          <w:lang w:val="cs-CZ"/>
        </w:rPr>
        <w:t xml:space="preserve"> dnů po obdržení faktury.</w:t>
      </w:r>
    </w:p>
    <w:p w:rsidR="00CF063D" w:rsidRPr="004C447E" w:rsidRDefault="00CF063D" w:rsidP="00CF063D">
      <w:pPr>
        <w:pStyle w:val="texte1x"/>
        <w:ind w:left="0"/>
        <w:rPr>
          <w:rFonts w:ascii="Verdana" w:hAnsi="Verdana"/>
          <w:szCs w:val="22"/>
          <w:lang w:val="cs-CZ"/>
        </w:rPr>
      </w:pPr>
    </w:p>
    <w:p w:rsidR="00DC27B5" w:rsidRPr="00DE35A0" w:rsidRDefault="00DC27B5" w:rsidP="00DC27B5">
      <w:pPr>
        <w:spacing w:after="0"/>
        <w:rPr>
          <w:rFonts w:ascii="Verdana" w:hAnsi="Verdana"/>
          <w:bCs/>
          <w:szCs w:val="22"/>
          <w:lang w:val="cs-CZ"/>
        </w:rPr>
      </w:pPr>
    </w:p>
    <w:p w:rsidR="00DC27B5" w:rsidRPr="00DE35A0" w:rsidRDefault="00E63C94" w:rsidP="00DC27B5">
      <w:pPr>
        <w:spacing w:after="0"/>
        <w:rPr>
          <w:rFonts w:ascii="Verdana" w:hAnsi="Verdana"/>
          <w:b/>
          <w:szCs w:val="22"/>
          <w:lang w:val="cs-CZ"/>
        </w:rPr>
      </w:pPr>
      <w:r w:rsidRPr="00DE35A0">
        <w:rPr>
          <w:rFonts w:ascii="Verdana" w:hAnsi="Verdana"/>
          <w:b/>
          <w:bCs/>
          <w:szCs w:val="22"/>
          <w:lang w:val="cs-CZ"/>
        </w:rPr>
        <w:t>I</w:t>
      </w:r>
      <w:r w:rsidR="006F100B">
        <w:rPr>
          <w:rFonts w:ascii="Verdana" w:hAnsi="Verdana"/>
          <w:b/>
          <w:bCs/>
          <w:szCs w:val="22"/>
          <w:lang w:val="cs-CZ"/>
        </w:rPr>
        <w:t>V</w:t>
      </w:r>
      <w:r w:rsidRPr="00DE35A0">
        <w:rPr>
          <w:rFonts w:ascii="Verdana" w:hAnsi="Verdana"/>
          <w:b/>
          <w:bCs/>
          <w:szCs w:val="22"/>
          <w:lang w:val="cs-CZ"/>
        </w:rPr>
        <w:t>.</w:t>
      </w:r>
      <w:r w:rsidRPr="00DE35A0">
        <w:rPr>
          <w:rFonts w:ascii="Verdana" w:hAnsi="Verdana"/>
          <w:bCs/>
          <w:szCs w:val="22"/>
          <w:lang w:val="cs-CZ"/>
        </w:rPr>
        <w:t xml:space="preserve"> </w:t>
      </w:r>
      <w:r w:rsidRPr="00DE35A0">
        <w:rPr>
          <w:rFonts w:ascii="Verdana" w:hAnsi="Verdana"/>
          <w:b/>
          <w:szCs w:val="22"/>
          <w:lang w:val="cs-CZ"/>
        </w:rPr>
        <w:t>Článek 5.1. Smlouvy zní nově takto:</w:t>
      </w:r>
    </w:p>
    <w:p w:rsidR="00DC27B5" w:rsidRPr="00DE35A0" w:rsidRDefault="00DC27B5" w:rsidP="00DC27B5">
      <w:pPr>
        <w:rPr>
          <w:rFonts w:ascii="Verdana" w:hAnsi="Verdana"/>
          <w:bCs/>
          <w:szCs w:val="22"/>
          <w:lang w:val="cs-CZ"/>
        </w:rPr>
      </w:pPr>
    </w:p>
    <w:p w:rsidR="00E63C94" w:rsidRPr="00DE35A0" w:rsidRDefault="00E63C94" w:rsidP="00DE35A0">
      <w:pPr>
        <w:spacing w:after="0"/>
        <w:rPr>
          <w:rFonts w:ascii="Verdana" w:hAnsi="Verdana"/>
          <w:sz w:val="24"/>
          <w:lang w:val="cs-CZ"/>
        </w:rPr>
      </w:pPr>
      <w:r w:rsidRPr="00DE35A0">
        <w:rPr>
          <w:rFonts w:ascii="Verdana" w:hAnsi="Verdana"/>
          <w:sz w:val="24"/>
          <w:lang w:val="cs-CZ"/>
        </w:rPr>
        <w:t>Porušení smluvních podmínek ze strany zhotovitele zakládá právo objednatele na odstoupení od smlouvy. Nedodržení sjednaného termínu předání díla bude postihováno srážkou z průměrné týdenní ceny 3 000,- Kč, a to:</w:t>
      </w:r>
    </w:p>
    <w:p w:rsidR="00DC27B5" w:rsidRPr="00DE35A0" w:rsidRDefault="00E63C94" w:rsidP="00DC27B5">
      <w:pPr>
        <w:numPr>
          <w:ilvl w:val="0"/>
          <w:numId w:val="10"/>
        </w:numPr>
        <w:tabs>
          <w:tab w:val="clear" w:pos="360"/>
          <w:tab w:val="num" w:pos="900"/>
        </w:tabs>
        <w:spacing w:after="0"/>
        <w:ind w:left="900"/>
        <w:jc w:val="left"/>
        <w:rPr>
          <w:rFonts w:ascii="Verdana" w:hAnsi="Verdana"/>
          <w:sz w:val="24"/>
          <w:lang w:val="cs-CZ"/>
        </w:rPr>
      </w:pPr>
      <w:r w:rsidRPr="00DE35A0">
        <w:rPr>
          <w:rFonts w:ascii="Verdana" w:hAnsi="Verdana"/>
          <w:sz w:val="24"/>
          <w:lang w:val="cs-CZ"/>
        </w:rPr>
        <w:t>při opožděném předání dat SZIF ve čtvrtek po 10. hodině - mínus 12,5 % z dohodnuté průměrné týdenní ceny</w:t>
      </w:r>
    </w:p>
    <w:p w:rsidR="00DC27B5" w:rsidRPr="00DE35A0" w:rsidRDefault="00E63C94" w:rsidP="00DC27B5">
      <w:pPr>
        <w:numPr>
          <w:ilvl w:val="0"/>
          <w:numId w:val="10"/>
        </w:numPr>
        <w:tabs>
          <w:tab w:val="clear" w:pos="360"/>
          <w:tab w:val="num" w:pos="900"/>
        </w:tabs>
        <w:spacing w:after="0"/>
        <w:ind w:left="900"/>
        <w:jc w:val="left"/>
        <w:rPr>
          <w:rFonts w:ascii="Verdana" w:hAnsi="Verdana"/>
          <w:sz w:val="24"/>
          <w:lang w:val="cs-CZ"/>
        </w:rPr>
      </w:pPr>
      <w:r w:rsidRPr="00DE35A0">
        <w:rPr>
          <w:rFonts w:ascii="Verdana" w:hAnsi="Verdana"/>
          <w:sz w:val="24"/>
          <w:lang w:val="cs-CZ"/>
        </w:rPr>
        <w:t>při opožděném předání dat SZIF ve čtvrtek po 12. hodině - mínus 25 % z dohodnuté průměrné týdenní ceny</w:t>
      </w:r>
    </w:p>
    <w:p w:rsidR="00DC27B5" w:rsidRPr="00DE35A0" w:rsidRDefault="00E63C94" w:rsidP="00DC27B5">
      <w:pPr>
        <w:numPr>
          <w:ilvl w:val="0"/>
          <w:numId w:val="10"/>
        </w:numPr>
        <w:tabs>
          <w:tab w:val="clear" w:pos="360"/>
          <w:tab w:val="num" w:pos="900"/>
        </w:tabs>
        <w:spacing w:after="0"/>
        <w:ind w:left="900"/>
        <w:jc w:val="left"/>
        <w:rPr>
          <w:rFonts w:ascii="Verdana" w:hAnsi="Verdana"/>
          <w:sz w:val="24"/>
          <w:lang w:val="cs-CZ"/>
        </w:rPr>
      </w:pPr>
      <w:r w:rsidRPr="00DE35A0">
        <w:rPr>
          <w:rFonts w:ascii="Verdana" w:hAnsi="Verdana"/>
          <w:sz w:val="24"/>
          <w:lang w:val="cs-CZ"/>
        </w:rPr>
        <w:t>při opožděném předání dat objednateli ve čtvrtek po 14. hodině nebude týdenní cena uhrazena</w:t>
      </w:r>
    </w:p>
    <w:p w:rsidR="00DC27B5" w:rsidRPr="004C447E" w:rsidRDefault="00DC27B5" w:rsidP="00CF063D">
      <w:pPr>
        <w:pStyle w:val="texte1x"/>
        <w:ind w:left="0"/>
        <w:rPr>
          <w:rFonts w:ascii="Verdana" w:hAnsi="Verdana"/>
          <w:szCs w:val="22"/>
          <w:lang w:val="cs-CZ"/>
        </w:rPr>
      </w:pPr>
    </w:p>
    <w:p w:rsidR="00DC27B5" w:rsidRPr="004C447E" w:rsidRDefault="00DC27B5" w:rsidP="00CF063D">
      <w:pPr>
        <w:pStyle w:val="texte1x"/>
        <w:ind w:left="0"/>
        <w:rPr>
          <w:rFonts w:ascii="Verdana" w:hAnsi="Verdana"/>
          <w:szCs w:val="22"/>
          <w:lang w:val="cs-CZ"/>
        </w:rPr>
      </w:pPr>
    </w:p>
    <w:p w:rsidR="00CF063D" w:rsidRPr="004C447E" w:rsidRDefault="0026449A" w:rsidP="00CF063D">
      <w:pPr>
        <w:pStyle w:val="texte1x"/>
        <w:ind w:left="0"/>
        <w:rPr>
          <w:rFonts w:ascii="Verdana" w:hAnsi="Verdana"/>
          <w:b/>
          <w:bCs/>
          <w:szCs w:val="22"/>
          <w:lang w:val="cs-CZ"/>
        </w:rPr>
      </w:pPr>
      <w:r>
        <w:rPr>
          <w:rFonts w:ascii="Verdana" w:hAnsi="Verdana"/>
          <w:b/>
          <w:bCs/>
          <w:szCs w:val="22"/>
          <w:lang w:val="cs-CZ"/>
        </w:rPr>
        <w:t xml:space="preserve">V. Ostatní ujednání dodatku č. </w:t>
      </w:r>
      <w:r w:rsidR="00225E36">
        <w:rPr>
          <w:rFonts w:ascii="Verdana" w:hAnsi="Verdana"/>
          <w:b/>
          <w:bCs/>
          <w:szCs w:val="22"/>
          <w:lang w:val="cs-CZ"/>
        </w:rPr>
        <w:t>4</w:t>
      </w:r>
      <w:r>
        <w:rPr>
          <w:rFonts w:ascii="Verdana" w:hAnsi="Verdana"/>
          <w:b/>
          <w:bCs/>
          <w:szCs w:val="22"/>
          <w:lang w:val="cs-CZ"/>
        </w:rPr>
        <w:t xml:space="preserve"> Smlouvy: OSTATNÍ USTANOVENÍ</w:t>
      </w:r>
    </w:p>
    <w:p w:rsidR="00751075" w:rsidRPr="004C447E" w:rsidRDefault="00751075" w:rsidP="00751075">
      <w:pPr>
        <w:pStyle w:val="texte1x"/>
        <w:rPr>
          <w:rFonts w:ascii="Verdana" w:hAnsi="Verdana"/>
          <w:szCs w:val="22"/>
          <w:lang w:val="cs-CZ"/>
        </w:rPr>
      </w:pPr>
    </w:p>
    <w:p w:rsidR="00751075" w:rsidRPr="004C447E" w:rsidRDefault="0026449A" w:rsidP="00751075">
      <w:pPr>
        <w:pStyle w:val="Nadpis2"/>
        <w:keepLines w:val="0"/>
        <w:numPr>
          <w:ilvl w:val="0"/>
          <w:numId w:val="2"/>
        </w:numPr>
        <w:ind w:hanging="540"/>
        <w:rPr>
          <w:rFonts w:ascii="Verdana" w:hAnsi="Verdana"/>
          <w:szCs w:val="22"/>
          <w:lang w:val="cs-CZ"/>
        </w:rPr>
      </w:pPr>
      <w:r>
        <w:rPr>
          <w:rFonts w:ascii="Verdana" w:hAnsi="Verdana"/>
          <w:szCs w:val="22"/>
          <w:lang w:val="cs-CZ"/>
        </w:rPr>
        <w:t xml:space="preserve">Ostatní články Smlouvy a jejích příloh č. 1 a 2 zůstávají beze změny. Tento dodatek nabývá platnosti a účinnosti dnem jeho podpisu oběma stranami </w:t>
      </w:r>
      <w:r>
        <w:rPr>
          <w:rFonts w:ascii="Verdana" w:hAnsi="Verdana"/>
          <w:szCs w:val="22"/>
          <w:lang w:val="cs-CZ"/>
        </w:rPr>
        <w:br/>
        <w:t xml:space="preserve">a tvoří po nabytí jeho účinnosti nedílnou součást Smlouvy. Zhotovitel </w:t>
      </w:r>
      <w:r>
        <w:rPr>
          <w:rFonts w:ascii="Verdana" w:hAnsi="Verdana"/>
          <w:szCs w:val="22"/>
          <w:lang w:val="cs-CZ"/>
        </w:rPr>
        <w:br/>
        <w:t xml:space="preserve">a objednatel obdrží každý po jednom stejnopisu tohoto dodatku. </w:t>
      </w:r>
    </w:p>
    <w:p w:rsidR="00E63C94" w:rsidRDefault="00E63C94" w:rsidP="00DE35A0">
      <w:pPr>
        <w:pStyle w:val="texte1x"/>
        <w:rPr>
          <w:rFonts w:ascii="Verdana" w:hAnsi="Verdana"/>
          <w:lang w:val="cs-CZ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527"/>
        <w:gridCol w:w="5362"/>
      </w:tblGrid>
      <w:tr w:rsidR="00751075" w:rsidRPr="004C447E" w:rsidTr="00F24C92">
        <w:tc>
          <w:tcPr>
            <w:tcW w:w="4527" w:type="dxa"/>
          </w:tcPr>
          <w:p w:rsidR="00751075" w:rsidRPr="004C447E" w:rsidRDefault="00751075" w:rsidP="00F24C92">
            <w:pPr>
              <w:pStyle w:val="Standard"/>
              <w:spacing w:before="120" w:after="12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BA6D80" w:rsidRPr="004C447E" w:rsidRDefault="0026449A" w:rsidP="00F24C92">
            <w:pPr>
              <w:pStyle w:val="Standard"/>
              <w:spacing w:before="120" w:after="120"/>
              <w:jc w:val="left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V  Praze</w:t>
            </w:r>
            <w:proofErr w:type="gramEnd"/>
            <w:r>
              <w:rPr>
                <w:rFonts w:ascii="Verdana" w:hAnsi="Verdana"/>
              </w:rPr>
              <w:t xml:space="preserve">  dne  </w:t>
            </w:r>
          </w:p>
          <w:p w:rsidR="00CF063D" w:rsidRPr="004C447E" w:rsidRDefault="00CF063D">
            <w:pPr>
              <w:pStyle w:val="Standard"/>
              <w:spacing w:before="120" w:after="12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4A3912" w:rsidRPr="004C447E" w:rsidRDefault="004A3912">
            <w:pPr>
              <w:pStyle w:val="Standard"/>
              <w:spacing w:before="120" w:after="12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C64F62" w:rsidRPr="004C447E" w:rsidRDefault="00C64F62" w:rsidP="00C64F62">
            <w:pPr>
              <w:pStyle w:val="Standard"/>
              <w:spacing w:before="120" w:after="120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4A3912" w:rsidRPr="004C447E" w:rsidRDefault="004A3912" w:rsidP="004A3912">
            <w:pPr>
              <w:pStyle w:val="Standard"/>
              <w:spacing w:before="120" w:after="120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E95353" w:rsidRPr="004C447E" w:rsidRDefault="00E95353" w:rsidP="00F24C92">
            <w:pPr>
              <w:pStyle w:val="Standard"/>
              <w:spacing w:before="120" w:after="12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751075" w:rsidRPr="004C447E" w:rsidRDefault="00751075" w:rsidP="00F24C92">
            <w:pPr>
              <w:pStyle w:val="Standard"/>
              <w:spacing w:before="120" w:after="12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362" w:type="dxa"/>
          </w:tcPr>
          <w:p w:rsidR="00751075" w:rsidRPr="004C447E" w:rsidRDefault="00751075" w:rsidP="00F24C92">
            <w:pPr>
              <w:pStyle w:val="Standard"/>
              <w:spacing w:before="120" w:after="120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51075" w:rsidRPr="004C447E" w:rsidTr="00F24C92">
        <w:tc>
          <w:tcPr>
            <w:tcW w:w="4527" w:type="dxa"/>
          </w:tcPr>
          <w:p w:rsidR="00CF063D" w:rsidRPr="004C447E" w:rsidRDefault="0026449A" w:rsidP="00CF063D">
            <w:pPr>
              <w:pStyle w:val="Standard"/>
              <w:spacing w:before="120" w:after="120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</w:t>
            </w:r>
          </w:p>
        </w:tc>
        <w:tc>
          <w:tcPr>
            <w:tcW w:w="5362" w:type="dxa"/>
          </w:tcPr>
          <w:p w:rsidR="00751075" w:rsidRPr="004C447E" w:rsidRDefault="0026449A" w:rsidP="00F24C92">
            <w:pPr>
              <w:pStyle w:val="Standard"/>
              <w:spacing w:before="120" w:after="12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</w:t>
            </w:r>
          </w:p>
        </w:tc>
      </w:tr>
      <w:tr w:rsidR="00751075" w:rsidRPr="004C447E" w:rsidTr="00F24C92">
        <w:tc>
          <w:tcPr>
            <w:tcW w:w="4527" w:type="dxa"/>
          </w:tcPr>
          <w:p w:rsidR="00751075" w:rsidRPr="004C447E" w:rsidRDefault="0026449A" w:rsidP="00F24C92">
            <w:pPr>
              <w:pStyle w:val="Standard"/>
              <w:spacing w:before="120" w:after="12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(razítko a podpis objednatele)</w:t>
            </w:r>
          </w:p>
        </w:tc>
        <w:tc>
          <w:tcPr>
            <w:tcW w:w="5362" w:type="dxa"/>
          </w:tcPr>
          <w:p w:rsidR="00751075" w:rsidRPr="004C447E" w:rsidRDefault="0026449A" w:rsidP="00F24C92">
            <w:pPr>
              <w:pStyle w:val="Standard"/>
              <w:spacing w:before="120" w:after="12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(razítko a podpis zhotovitele)</w:t>
            </w:r>
          </w:p>
        </w:tc>
      </w:tr>
      <w:tr w:rsidR="00751075" w:rsidRPr="004C447E" w:rsidTr="00F24C92">
        <w:tc>
          <w:tcPr>
            <w:tcW w:w="4527" w:type="dxa"/>
          </w:tcPr>
          <w:p w:rsidR="00751075" w:rsidRPr="004C447E" w:rsidRDefault="00751075" w:rsidP="00F24C92">
            <w:pPr>
              <w:pStyle w:val="texte1x"/>
              <w:ind w:left="0"/>
              <w:rPr>
                <w:rFonts w:ascii="Verdana" w:hAnsi="Verdana"/>
                <w:lang w:val="cs-CZ"/>
              </w:rPr>
            </w:pPr>
          </w:p>
        </w:tc>
        <w:tc>
          <w:tcPr>
            <w:tcW w:w="5362" w:type="dxa"/>
          </w:tcPr>
          <w:p w:rsidR="00751075" w:rsidRPr="004C447E" w:rsidRDefault="00751075" w:rsidP="00F24C92">
            <w:pPr>
              <w:pStyle w:val="texte1x"/>
              <w:ind w:left="0"/>
              <w:rPr>
                <w:rFonts w:ascii="Verdana" w:hAnsi="Verdana"/>
                <w:lang w:val="cs-CZ"/>
              </w:rPr>
            </w:pPr>
          </w:p>
        </w:tc>
      </w:tr>
    </w:tbl>
    <w:p w:rsidR="00F81AB7" w:rsidRPr="00DE35A0" w:rsidRDefault="00F81AB7">
      <w:pPr>
        <w:rPr>
          <w:rFonts w:ascii="Verdana" w:hAnsi="Verdana"/>
          <w:lang w:val="cs-CZ"/>
        </w:rPr>
      </w:pPr>
      <w:bookmarkStart w:id="3" w:name="LIST"/>
      <w:bookmarkStart w:id="4" w:name="AND"/>
      <w:bookmarkStart w:id="5" w:name="RECITALS"/>
      <w:bookmarkEnd w:id="1"/>
      <w:bookmarkEnd w:id="3"/>
      <w:bookmarkEnd w:id="4"/>
      <w:bookmarkEnd w:id="5"/>
    </w:p>
    <w:sectPr w:rsidR="00F81AB7" w:rsidRPr="00DE35A0" w:rsidSect="00B22911">
      <w:headerReference w:type="default" r:id="rId8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16" w:rsidRDefault="00D60516" w:rsidP="00DA3CE1">
      <w:pPr>
        <w:spacing w:after="0"/>
      </w:pPr>
      <w:r>
        <w:separator/>
      </w:r>
    </w:p>
  </w:endnote>
  <w:endnote w:type="continuationSeparator" w:id="0">
    <w:p w:rsidR="00D60516" w:rsidRDefault="00D60516" w:rsidP="00DA3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16" w:rsidRDefault="00D60516" w:rsidP="00DA3CE1">
      <w:pPr>
        <w:spacing w:after="0"/>
      </w:pPr>
      <w:r>
        <w:separator/>
      </w:r>
    </w:p>
  </w:footnote>
  <w:footnote w:type="continuationSeparator" w:id="0">
    <w:p w:rsidR="00D60516" w:rsidRDefault="00D60516" w:rsidP="00DA3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6D" w:rsidRDefault="00751075">
    <w:pPr>
      <w:pStyle w:val="Zhlav"/>
      <w:tabs>
        <w:tab w:val="clear" w:pos="4153"/>
        <w:tab w:val="clear" w:pos="8306"/>
        <w:tab w:val="right" w:pos="8505"/>
      </w:tabs>
      <w:spacing w:after="0"/>
      <w:jc w:val="right"/>
      <w:rPr>
        <w:rStyle w:val="slostrnky"/>
      </w:rPr>
    </w:pPr>
    <w:proofErr w:type="spellStart"/>
    <w:r>
      <w:rPr>
        <w:rStyle w:val="slostrnky"/>
      </w:rPr>
      <w:t>Strana</w:t>
    </w:r>
    <w:proofErr w:type="spellEnd"/>
    <w:r>
      <w:rPr>
        <w:rStyle w:val="slostrnky"/>
      </w:rPr>
      <w:t> </w:t>
    </w:r>
    <w:r w:rsidR="00E63C9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63C94">
      <w:rPr>
        <w:rStyle w:val="slostrnky"/>
      </w:rPr>
      <w:fldChar w:fldCharType="separate"/>
    </w:r>
    <w:r w:rsidR="003F437D">
      <w:rPr>
        <w:rStyle w:val="slostrnky"/>
        <w:noProof/>
      </w:rPr>
      <w:t>3</w:t>
    </w:r>
    <w:r w:rsidR="00E63C94">
      <w:rPr>
        <w:rStyle w:val="slostrnky"/>
      </w:rPr>
      <w:fldChar w:fldCharType="end"/>
    </w:r>
    <w:r>
      <w:rPr>
        <w:rStyle w:val="slostrnky"/>
      </w:rPr>
      <w:t>/</w:t>
    </w:r>
    <w:r w:rsidR="00E63C9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E63C94">
      <w:rPr>
        <w:rStyle w:val="slostrnky"/>
      </w:rPr>
      <w:fldChar w:fldCharType="separate"/>
    </w:r>
    <w:r w:rsidR="003F437D">
      <w:rPr>
        <w:rStyle w:val="slostrnky"/>
        <w:noProof/>
      </w:rPr>
      <w:t>3</w:t>
    </w:r>
    <w:r w:rsidR="00E63C94">
      <w:rPr>
        <w:rStyle w:val="slostrnky"/>
      </w:rPr>
      <w:fldChar w:fldCharType="end"/>
    </w:r>
  </w:p>
  <w:p w:rsidR="00B22911" w:rsidRDefault="00D60516">
    <w:pPr>
      <w:pStyle w:val="Zhlav"/>
      <w:tabs>
        <w:tab w:val="clear" w:pos="4153"/>
        <w:tab w:val="clear" w:pos="8306"/>
        <w:tab w:val="right" w:pos="8505"/>
      </w:tabs>
      <w:spacing w:after="0"/>
      <w:jc w:val="right"/>
      <w:rPr>
        <w:rStyle w:val="slostrnk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BC6"/>
    <w:multiLevelType w:val="multilevel"/>
    <w:tmpl w:val="824652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3152CF"/>
    <w:multiLevelType w:val="multilevel"/>
    <w:tmpl w:val="44442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6C4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8514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131CE5"/>
    <w:multiLevelType w:val="hybridMultilevel"/>
    <w:tmpl w:val="8452E4FE"/>
    <w:lvl w:ilvl="0" w:tplc="CC628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3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26F90"/>
    <w:multiLevelType w:val="multilevel"/>
    <w:tmpl w:val="98800A0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D606870"/>
    <w:multiLevelType w:val="multilevel"/>
    <w:tmpl w:val="D79C31A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1146A12"/>
    <w:multiLevelType w:val="hybridMultilevel"/>
    <w:tmpl w:val="61A6A69C"/>
    <w:lvl w:ilvl="0" w:tplc="3D22C6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B09DD"/>
    <w:multiLevelType w:val="hybridMultilevel"/>
    <w:tmpl w:val="4DE81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75"/>
    <w:rsid w:val="000633E4"/>
    <w:rsid w:val="000F05DA"/>
    <w:rsid w:val="001222DA"/>
    <w:rsid w:val="00135972"/>
    <w:rsid w:val="00182CD8"/>
    <w:rsid w:val="001B334F"/>
    <w:rsid w:val="001D651A"/>
    <w:rsid w:val="001F4286"/>
    <w:rsid w:val="002038BF"/>
    <w:rsid w:val="00225E36"/>
    <w:rsid w:val="00244959"/>
    <w:rsid w:val="00245B24"/>
    <w:rsid w:val="00260A80"/>
    <w:rsid w:val="0026449A"/>
    <w:rsid w:val="00272178"/>
    <w:rsid w:val="00281AF2"/>
    <w:rsid w:val="0029234D"/>
    <w:rsid w:val="002D6CD2"/>
    <w:rsid w:val="00316324"/>
    <w:rsid w:val="00332100"/>
    <w:rsid w:val="00361F1E"/>
    <w:rsid w:val="0036376B"/>
    <w:rsid w:val="00363EAB"/>
    <w:rsid w:val="00370B49"/>
    <w:rsid w:val="00376966"/>
    <w:rsid w:val="003A17B1"/>
    <w:rsid w:val="003A1ECB"/>
    <w:rsid w:val="003F437D"/>
    <w:rsid w:val="004046D7"/>
    <w:rsid w:val="0040661B"/>
    <w:rsid w:val="00427D28"/>
    <w:rsid w:val="004833E5"/>
    <w:rsid w:val="004A3912"/>
    <w:rsid w:val="004B4172"/>
    <w:rsid w:val="004C447E"/>
    <w:rsid w:val="004D13F8"/>
    <w:rsid w:val="004E6D4D"/>
    <w:rsid w:val="00545ECE"/>
    <w:rsid w:val="0058041D"/>
    <w:rsid w:val="005E02C9"/>
    <w:rsid w:val="005F49E6"/>
    <w:rsid w:val="00602207"/>
    <w:rsid w:val="00612321"/>
    <w:rsid w:val="0062432E"/>
    <w:rsid w:val="006360D8"/>
    <w:rsid w:val="00646A36"/>
    <w:rsid w:val="0065674F"/>
    <w:rsid w:val="00691B14"/>
    <w:rsid w:val="006D2E93"/>
    <w:rsid w:val="006F100B"/>
    <w:rsid w:val="006F19EC"/>
    <w:rsid w:val="006F3315"/>
    <w:rsid w:val="00704750"/>
    <w:rsid w:val="00751075"/>
    <w:rsid w:val="007525A4"/>
    <w:rsid w:val="00764407"/>
    <w:rsid w:val="007F39A6"/>
    <w:rsid w:val="00823479"/>
    <w:rsid w:val="00831E19"/>
    <w:rsid w:val="00850687"/>
    <w:rsid w:val="00854DEE"/>
    <w:rsid w:val="008834F7"/>
    <w:rsid w:val="008A09C1"/>
    <w:rsid w:val="008F2871"/>
    <w:rsid w:val="0094422B"/>
    <w:rsid w:val="00967B99"/>
    <w:rsid w:val="00972E4A"/>
    <w:rsid w:val="00976C97"/>
    <w:rsid w:val="009E5541"/>
    <w:rsid w:val="00A41A0B"/>
    <w:rsid w:val="00A51BB2"/>
    <w:rsid w:val="00A56C0D"/>
    <w:rsid w:val="00A625BF"/>
    <w:rsid w:val="00A74B8C"/>
    <w:rsid w:val="00A82D31"/>
    <w:rsid w:val="00AA3D72"/>
    <w:rsid w:val="00AB5264"/>
    <w:rsid w:val="00AC56C3"/>
    <w:rsid w:val="00AF105E"/>
    <w:rsid w:val="00AF17B0"/>
    <w:rsid w:val="00B01E67"/>
    <w:rsid w:val="00B031EE"/>
    <w:rsid w:val="00B36F9C"/>
    <w:rsid w:val="00B53B4E"/>
    <w:rsid w:val="00B63D0E"/>
    <w:rsid w:val="00B6636F"/>
    <w:rsid w:val="00B908B1"/>
    <w:rsid w:val="00B96BDF"/>
    <w:rsid w:val="00BA426C"/>
    <w:rsid w:val="00BA6D80"/>
    <w:rsid w:val="00BB1F26"/>
    <w:rsid w:val="00BB54AC"/>
    <w:rsid w:val="00BB71A9"/>
    <w:rsid w:val="00BC08D8"/>
    <w:rsid w:val="00BC409C"/>
    <w:rsid w:val="00C64D21"/>
    <w:rsid w:val="00C64F62"/>
    <w:rsid w:val="00C74B4F"/>
    <w:rsid w:val="00CA0F0B"/>
    <w:rsid w:val="00CA33CB"/>
    <w:rsid w:val="00CC39A1"/>
    <w:rsid w:val="00CD5A14"/>
    <w:rsid w:val="00CE6824"/>
    <w:rsid w:val="00CF063D"/>
    <w:rsid w:val="00D17D01"/>
    <w:rsid w:val="00D60516"/>
    <w:rsid w:val="00D83D0F"/>
    <w:rsid w:val="00D95CE5"/>
    <w:rsid w:val="00DA3CE1"/>
    <w:rsid w:val="00DB755F"/>
    <w:rsid w:val="00DC032E"/>
    <w:rsid w:val="00DC27B5"/>
    <w:rsid w:val="00DE35A0"/>
    <w:rsid w:val="00DE6ADC"/>
    <w:rsid w:val="00DF1829"/>
    <w:rsid w:val="00E034EB"/>
    <w:rsid w:val="00E228EA"/>
    <w:rsid w:val="00E37D79"/>
    <w:rsid w:val="00E41659"/>
    <w:rsid w:val="00E477A5"/>
    <w:rsid w:val="00E56E72"/>
    <w:rsid w:val="00E63C94"/>
    <w:rsid w:val="00E647FE"/>
    <w:rsid w:val="00E82833"/>
    <w:rsid w:val="00E95353"/>
    <w:rsid w:val="00F30BF4"/>
    <w:rsid w:val="00F54D1D"/>
    <w:rsid w:val="00F552C8"/>
    <w:rsid w:val="00F66110"/>
    <w:rsid w:val="00F72F47"/>
    <w:rsid w:val="00F81AB7"/>
    <w:rsid w:val="00FB1BDF"/>
    <w:rsid w:val="00FB5B1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7AF3-4A2D-488D-9539-A19756D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075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adpis1">
    <w:name w:val="heading 1"/>
    <w:basedOn w:val="Normln"/>
    <w:next w:val="Normln"/>
    <w:link w:val="Nadpis1Char"/>
    <w:qFormat/>
    <w:rsid w:val="00751075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751075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751075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751075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751075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751075"/>
    <w:pPr>
      <w:numPr>
        <w:ilvl w:val="5"/>
        <w:numId w:val="1"/>
      </w:numPr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1075"/>
    <w:rPr>
      <w:rFonts w:ascii="Arial" w:eastAsia="Times New Roman" w:hAnsi="Arial" w:cs="Times New Roman"/>
      <w:b/>
      <w:caps/>
      <w:kern w:val="28"/>
      <w:sz w:val="24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rsid w:val="00751075"/>
    <w:rPr>
      <w:rFonts w:ascii="Arial" w:eastAsia="Times New Roman" w:hAnsi="Arial" w:cs="Times New Roman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751075"/>
    <w:rPr>
      <w:rFonts w:ascii="Arial" w:eastAsia="Times New Roman" w:hAnsi="Arial" w:cs="Times New Roman"/>
      <w:szCs w:val="20"/>
      <w:lang w:val="en-GB"/>
    </w:rPr>
  </w:style>
  <w:style w:type="character" w:customStyle="1" w:styleId="Nadpis4Char">
    <w:name w:val="Nadpis 4 Char"/>
    <w:basedOn w:val="Standardnpsmoodstavce"/>
    <w:link w:val="Nadpis4"/>
    <w:rsid w:val="00751075"/>
    <w:rPr>
      <w:rFonts w:ascii="Arial" w:eastAsia="Times New Roman" w:hAnsi="Arial" w:cs="Times New Roman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751075"/>
    <w:rPr>
      <w:rFonts w:ascii="Arial" w:eastAsia="Times New Roman" w:hAnsi="Arial" w:cs="Times New Roman"/>
      <w:szCs w:val="20"/>
      <w:lang w:val="en-GB"/>
    </w:rPr>
  </w:style>
  <w:style w:type="character" w:customStyle="1" w:styleId="Nadpis6Char">
    <w:name w:val="Nadpis 6 Char"/>
    <w:basedOn w:val="Standardnpsmoodstavce"/>
    <w:link w:val="Nadpis6"/>
    <w:rsid w:val="00751075"/>
    <w:rPr>
      <w:rFonts w:ascii="Arial" w:eastAsia="Times New Roman" w:hAnsi="Arial" w:cs="Times New Roman"/>
      <w:szCs w:val="20"/>
      <w:lang w:val="en-GB"/>
    </w:rPr>
  </w:style>
  <w:style w:type="character" w:styleId="slostrnky">
    <w:name w:val="page number"/>
    <w:basedOn w:val="Standardnpsmoodstavce"/>
    <w:rsid w:val="00751075"/>
    <w:rPr>
      <w:rFonts w:ascii="Arial" w:hAnsi="Arial"/>
    </w:rPr>
  </w:style>
  <w:style w:type="paragraph" w:customStyle="1" w:styleId="TITRE">
    <w:name w:val="TITRE"/>
    <w:basedOn w:val="Normln"/>
    <w:next w:val="Normln"/>
    <w:rsid w:val="00751075"/>
    <w:pPr>
      <w:spacing w:before="480" w:after="480"/>
      <w:jc w:val="center"/>
    </w:pPr>
    <w:rPr>
      <w:b/>
      <w:sz w:val="28"/>
    </w:rPr>
  </w:style>
  <w:style w:type="paragraph" w:styleId="Zhlav">
    <w:name w:val="header"/>
    <w:basedOn w:val="Normln"/>
    <w:link w:val="ZhlavChar"/>
    <w:rsid w:val="0075107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751075"/>
    <w:rPr>
      <w:rFonts w:ascii="Arial" w:eastAsia="Times New Roman" w:hAnsi="Arial" w:cs="Times New Roman"/>
      <w:szCs w:val="20"/>
      <w:lang w:val="en-GB"/>
    </w:rPr>
  </w:style>
  <w:style w:type="paragraph" w:customStyle="1" w:styleId="texte1x">
    <w:name w:val="texte 1.x"/>
    <w:basedOn w:val="Normln"/>
    <w:rsid w:val="00751075"/>
    <w:pPr>
      <w:spacing w:before="120"/>
      <w:ind w:left="567"/>
    </w:pPr>
  </w:style>
  <w:style w:type="paragraph" w:customStyle="1" w:styleId="Standard">
    <w:name w:val="Standard"/>
    <w:basedOn w:val="Normln"/>
    <w:rsid w:val="00751075"/>
    <w:pPr>
      <w:spacing w:after="240"/>
      <w:ind w:left="720" w:hanging="720"/>
    </w:pPr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rsid w:val="007510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1075"/>
    <w:rPr>
      <w:rFonts w:ascii="Arial" w:eastAsia="Times New Roman" w:hAnsi="Arial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8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B1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DE6ADC"/>
    <w:pPr>
      <w:ind w:left="720"/>
      <w:contextualSpacing/>
    </w:pPr>
  </w:style>
  <w:style w:type="paragraph" w:styleId="Zkladntext">
    <w:name w:val="Body Text"/>
    <w:basedOn w:val="Normln"/>
    <w:link w:val="ZkladntextChar"/>
    <w:rsid w:val="00CC39A1"/>
    <w:pPr>
      <w:spacing w:after="0"/>
    </w:pPr>
    <w:rPr>
      <w:rFonts w:ascii="Times New Roman" w:hAnsi="Times New Roman"/>
      <w:bCs/>
      <w:snapToGrid w:val="0"/>
      <w:sz w:val="32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C39A1"/>
    <w:rPr>
      <w:rFonts w:ascii="Times New Roman" w:eastAsia="Times New Roman" w:hAnsi="Times New Roman" w:cs="Times New Roman"/>
      <w:bCs/>
      <w:snapToGrid w:val="0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6860-C598-489E-93EE-8F952219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Materna Tomáš Ing.</dc:creator>
  <cp:lastModifiedBy>Materna Tomáš Ing.</cp:lastModifiedBy>
  <cp:revision>6</cp:revision>
  <cp:lastPrinted>2013-12-19T10:48:00Z</cp:lastPrinted>
  <dcterms:created xsi:type="dcterms:W3CDTF">2017-12-17T17:59:00Z</dcterms:created>
  <dcterms:modified xsi:type="dcterms:W3CDTF">2018-02-27T10:10:00Z</dcterms:modified>
</cp:coreProperties>
</file>