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011AE" w14:textId="77777777" w:rsidR="00CD6A74" w:rsidRDefault="00CD6A74">
      <w:pPr>
        <w:pStyle w:val="Nadpis2"/>
        <w:ind w:left="142" w:right="157"/>
        <w:jc w:val="center"/>
        <w:rPr>
          <w:rFonts w:asciiTheme="minorHAnsi" w:hAnsiTheme="minorHAnsi"/>
          <w:caps/>
          <w:sz w:val="40"/>
        </w:rPr>
      </w:pPr>
    </w:p>
    <w:p w14:paraId="3B332092" w14:textId="77777777" w:rsidR="00590142" w:rsidRPr="00764FD7" w:rsidRDefault="004D2D7C">
      <w:pPr>
        <w:pStyle w:val="Nadpis2"/>
        <w:ind w:left="142" w:right="157"/>
        <w:jc w:val="center"/>
        <w:rPr>
          <w:rFonts w:asciiTheme="minorHAnsi" w:hAnsiTheme="minorHAnsi"/>
          <w:caps/>
          <w:sz w:val="40"/>
        </w:rPr>
      </w:pPr>
      <w:r>
        <w:rPr>
          <w:rFonts w:asciiTheme="minorHAnsi" w:hAnsiTheme="minorHAnsi"/>
          <w:caps/>
          <w:sz w:val="40"/>
        </w:rPr>
        <w:t>SMLOUVA O DÍLO</w:t>
      </w:r>
    </w:p>
    <w:p w14:paraId="33754B25" w14:textId="77777777" w:rsidR="008E7969" w:rsidRPr="00764FD7" w:rsidRDefault="008E7969" w:rsidP="00A80408">
      <w:pPr>
        <w:rPr>
          <w:rFonts w:asciiTheme="minorHAnsi" w:hAnsiTheme="minorHAnsi"/>
          <w:lang w:val="cs-CZ"/>
        </w:rPr>
      </w:pPr>
      <w:r w:rsidRPr="00764FD7">
        <w:rPr>
          <w:rFonts w:asciiTheme="minorHAnsi" w:hAnsiTheme="minorHAnsi"/>
          <w:lang w:val="cs-CZ"/>
        </w:rPr>
        <w:t xml:space="preserve"> </w:t>
      </w:r>
    </w:p>
    <w:p w14:paraId="35D09692" w14:textId="77777777" w:rsidR="008D7C2B" w:rsidRPr="004537CA" w:rsidRDefault="008E7969" w:rsidP="00035B42">
      <w:pPr>
        <w:tabs>
          <w:tab w:val="center" w:pos="1620"/>
        </w:tabs>
        <w:jc w:val="center"/>
        <w:rPr>
          <w:rFonts w:asciiTheme="minorHAnsi" w:hAnsiTheme="minorHAnsi"/>
          <w:snapToGrid w:val="0"/>
          <w:sz w:val="20"/>
          <w:lang w:val="cs-CZ"/>
        </w:rPr>
      </w:pPr>
      <w:r w:rsidRPr="004537CA">
        <w:rPr>
          <w:rFonts w:asciiTheme="minorHAnsi" w:hAnsiTheme="minorHAnsi"/>
          <w:snapToGrid w:val="0"/>
          <w:sz w:val="20"/>
          <w:lang w:val="cs-CZ"/>
        </w:rPr>
        <w:t xml:space="preserve">uzavřená podle § </w:t>
      </w:r>
      <w:r w:rsidR="004D2D7C" w:rsidRPr="004537CA">
        <w:rPr>
          <w:rFonts w:asciiTheme="minorHAnsi" w:hAnsiTheme="minorHAnsi"/>
          <w:snapToGrid w:val="0"/>
          <w:sz w:val="20"/>
          <w:lang w:val="cs-CZ"/>
        </w:rPr>
        <w:t>2586</w:t>
      </w:r>
      <w:r w:rsidRPr="004537CA">
        <w:rPr>
          <w:rFonts w:asciiTheme="minorHAnsi" w:hAnsiTheme="minorHAnsi"/>
          <w:snapToGrid w:val="0"/>
          <w:sz w:val="20"/>
          <w:lang w:val="cs-CZ"/>
        </w:rPr>
        <w:t xml:space="preserve"> a násl. ustanovení </w:t>
      </w:r>
      <w:r w:rsidR="008D7C2B" w:rsidRPr="004537CA">
        <w:rPr>
          <w:rFonts w:asciiTheme="minorHAnsi" w:hAnsiTheme="minorHAnsi"/>
          <w:snapToGrid w:val="0"/>
          <w:sz w:val="20"/>
          <w:lang w:val="cs-CZ"/>
        </w:rPr>
        <w:t>zákona nového občanského zákoníku č. 89/2012 Sb.</w:t>
      </w:r>
    </w:p>
    <w:p w14:paraId="1E2D277F" w14:textId="77777777" w:rsidR="008D7C2B" w:rsidRPr="004537CA" w:rsidRDefault="008D7C2B" w:rsidP="00AC2FC0">
      <w:pPr>
        <w:tabs>
          <w:tab w:val="center" w:pos="1620"/>
        </w:tabs>
        <w:rPr>
          <w:rFonts w:asciiTheme="minorHAnsi" w:hAnsiTheme="minorHAnsi"/>
          <w:snapToGrid w:val="0"/>
          <w:sz w:val="20"/>
          <w:lang w:val="cs-CZ"/>
        </w:rPr>
      </w:pPr>
    </w:p>
    <w:p w14:paraId="4550FF6A" w14:textId="77777777" w:rsidR="004328FB" w:rsidRPr="004537CA" w:rsidRDefault="008D7C2B" w:rsidP="00035B42">
      <w:pPr>
        <w:tabs>
          <w:tab w:val="center" w:pos="1620"/>
        </w:tabs>
        <w:jc w:val="center"/>
        <w:rPr>
          <w:rFonts w:asciiTheme="minorHAnsi" w:hAnsiTheme="minorHAnsi"/>
          <w:snapToGrid w:val="0"/>
          <w:sz w:val="20"/>
          <w:lang w:val="cs-CZ"/>
        </w:rPr>
      </w:pPr>
      <w:r w:rsidRPr="004537CA">
        <w:rPr>
          <w:rFonts w:asciiTheme="minorHAnsi" w:hAnsiTheme="minorHAnsi"/>
          <w:snapToGrid w:val="0"/>
          <w:sz w:val="20"/>
          <w:lang w:val="cs-CZ"/>
        </w:rPr>
        <w:t xml:space="preserve">o poskytování poradenských služeb </w:t>
      </w:r>
    </w:p>
    <w:p w14:paraId="4F635BE6" w14:textId="77777777" w:rsidR="00B37CD2" w:rsidRPr="004537CA" w:rsidRDefault="001B1DF6" w:rsidP="00C42303">
      <w:pPr>
        <w:tabs>
          <w:tab w:val="center" w:pos="1620"/>
        </w:tabs>
        <w:jc w:val="center"/>
        <w:rPr>
          <w:rFonts w:asciiTheme="minorHAnsi" w:hAnsiTheme="minorHAnsi"/>
          <w:snapToGrid w:val="0"/>
          <w:sz w:val="20"/>
          <w:lang w:val="cs-CZ"/>
        </w:rPr>
      </w:pPr>
      <w:r w:rsidRPr="004537CA">
        <w:rPr>
          <w:rFonts w:asciiTheme="minorHAnsi" w:hAnsiTheme="minorHAnsi"/>
          <w:snapToGrid w:val="0"/>
          <w:sz w:val="20"/>
          <w:lang w:val="cs-CZ"/>
        </w:rPr>
        <w:t>(dále jen „smlouva“)</w:t>
      </w:r>
    </w:p>
    <w:p w14:paraId="31C970F4" w14:textId="77777777" w:rsidR="00D47BDE" w:rsidRPr="004537CA" w:rsidRDefault="00D47BDE" w:rsidP="00510B28">
      <w:pPr>
        <w:ind w:right="157"/>
        <w:jc w:val="center"/>
        <w:rPr>
          <w:rFonts w:asciiTheme="minorHAnsi" w:hAnsiTheme="minorHAnsi"/>
          <w:b/>
          <w:snapToGrid w:val="0"/>
          <w:sz w:val="20"/>
          <w:lang w:val="cs-CZ"/>
        </w:rPr>
      </w:pPr>
    </w:p>
    <w:p w14:paraId="17FF17C9" w14:textId="0A28081F" w:rsidR="00606F1C" w:rsidRPr="004537CA" w:rsidRDefault="00295D39" w:rsidP="00D47BDE">
      <w:pPr>
        <w:ind w:right="157"/>
        <w:jc w:val="center"/>
        <w:rPr>
          <w:rFonts w:asciiTheme="minorHAnsi" w:hAnsiTheme="minorHAnsi"/>
          <w:b/>
          <w:snapToGrid w:val="0"/>
          <w:sz w:val="20"/>
          <w:lang w:val="cs-CZ"/>
        </w:rPr>
      </w:pPr>
      <w:r w:rsidRPr="004537CA">
        <w:rPr>
          <w:rFonts w:asciiTheme="minorHAnsi" w:hAnsiTheme="minorHAnsi"/>
          <w:b/>
          <w:snapToGrid w:val="0"/>
          <w:sz w:val="20"/>
          <w:lang w:val="cs-CZ"/>
        </w:rPr>
        <w:t>„</w:t>
      </w:r>
      <w:r w:rsidR="0018193A" w:rsidRPr="004537CA">
        <w:rPr>
          <w:rFonts w:asciiTheme="minorHAnsi" w:hAnsiTheme="minorHAnsi"/>
          <w:b/>
          <w:snapToGrid w:val="0"/>
          <w:sz w:val="20"/>
          <w:lang w:val="cs-CZ"/>
        </w:rPr>
        <w:t xml:space="preserve">Administrace veřejných zakázek </w:t>
      </w:r>
      <w:r w:rsidR="004537CA" w:rsidRPr="004537CA">
        <w:rPr>
          <w:rFonts w:asciiTheme="minorHAnsi" w:hAnsiTheme="minorHAnsi"/>
          <w:b/>
          <w:snapToGrid w:val="0"/>
          <w:sz w:val="20"/>
          <w:lang w:val="cs-CZ"/>
        </w:rPr>
        <w:t xml:space="preserve">v rámci </w:t>
      </w:r>
      <w:r w:rsidR="0018193A" w:rsidRPr="004537CA">
        <w:rPr>
          <w:rFonts w:asciiTheme="minorHAnsi" w:hAnsiTheme="minorHAnsi"/>
          <w:b/>
          <w:snapToGrid w:val="0"/>
          <w:sz w:val="20"/>
          <w:lang w:val="cs-CZ"/>
        </w:rPr>
        <w:t>DPKV</w:t>
      </w:r>
      <w:r w:rsidRPr="004537CA">
        <w:rPr>
          <w:rFonts w:asciiTheme="minorHAnsi" w:hAnsiTheme="minorHAnsi"/>
          <w:b/>
          <w:snapToGrid w:val="0"/>
          <w:sz w:val="20"/>
          <w:lang w:val="cs-CZ"/>
        </w:rPr>
        <w:t>“</w:t>
      </w:r>
    </w:p>
    <w:p w14:paraId="30403703" w14:textId="77777777" w:rsidR="00D47BDE" w:rsidRPr="004537CA" w:rsidRDefault="00D47BDE" w:rsidP="008E7969">
      <w:pPr>
        <w:ind w:right="157"/>
        <w:jc w:val="both"/>
        <w:rPr>
          <w:rFonts w:asciiTheme="minorHAnsi" w:hAnsiTheme="minorHAnsi"/>
          <w:b/>
          <w:snapToGrid w:val="0"/>
          <w:sz w:val="20"/>
          <w:lang w:val="cs-CZ"/>
        </w:rPr>
      </w:pPr>
    </w:p>
    <w:p w14:paraId="2A8B4263" w14:textId="77777777" w:rsidR="00D47BDE" w:rsidRPr="004537CA" w:rsidRDefault="00D47BDE" w:rsidP="008E7969">
      <w:pPr>
        <w:ind w:right="157"/>
        <w:jc w:val="both"/>
        <w:rPr>
          <w:rFonts w:asciiTheme="minorHAnsi" w:hAnsiTheme="minorHAnsi"/>
          <w:b/>
          <w:sz w:val="20"/>
          <w:lang w:val="cs-CZ"/>
        </w:rPr>
      </w:pPr>
    </w:p>
    <w:p w14:paraId="3B7E90B4" w14:textId="77777777" w:rsidR="008E7969" w:rsidRPr="004537CA" w:rsidRDefault="004A1E90" w:rsidP="008E7969">
      <w:pPr>
        <w:ind w:right="157"/>
        <w:jc w:val="both"/>
        <w:rPr>
          <w:rFonts w:asciiTheme="minorHAnsi" w:hAnsiTheme="minorHAnsi"/>
          <w:snapToGrid w:val="0"/>
          <w:sz w:val="20"/>
          <w:lang w:val="cs-CZ"/>
        </w:rPr>
      </w:pPr>
      <w:r w:rsidRPr="004537CA">
        <w:rPr>
          <w:rFonts w:asciiTheme="minorHAnsi" w:hAnsiTheme="minorHAnsi"/>
          <w:snapToGrid w:val="0"/>
          <w:sz w:val="20"/>
          <w:lang w:val="cs-CZ"/>
        </w:rPr>
        <w:t>Objednatel</w:t>
      </w:r>
      <w:r w:rsidR="008E7969" w:rsidRPr="004537CA">
        <w:rPr>
          <w:rFonts w:asciiTheme="minorHAnsi" w:hAnsiTheme="minorHAnsi"/>
          <w:snapToGrid w:val="0"/>
          <w:sz w:val="20"/>
          <w:lang w:val="cs-CZ"/>
        </w:rPr>
        <w:t>:</w:t>
      </w:r>
    </w:p>
    <w:p w14:paraId="018220D6" w14:textId="77777777" w:rsidR="008E7969" w:rsidRPr="004537CA" w:rsidRDefault="008E7969" w:rsidP="008E7969">
      <w:pPr>
        <w:tabs>
          <w:tab w:val="center" w:pos="1620"/>
        </w:tabs>
        <w:rPr>
          <w:rFonts w:asciiTheme="minorHAnsi" w:hAnsiTheme="minorHAnsi"/>
          <w:snapToGrid w:val="0"/>
          <w:sz w:val="20"/>
          <w:lang w:val="cs-CZ"/>
        </w:rPr>
      </w:pPr>
    </w:p>
    <w:p w14:paraId="7832643E" w14:textId="77777777" w:rsidR="008E7969" w:rsidRPr="004537CA" w:rsidRDefault="008E7969" w:rsidP="008E7969">
      <w:pPr>
        <w:tabs>
          <w:tab w:val="center" w:pos="1620"/>
        </w:tabs>
        <w:rPr>
          <w:rFonts w:asciiTheme="minorHAnsi" w:hAnsiTheme="minorHAnsi"/>
          <w:snapToGrid w:val="0"/>
          <w:sz w:val="20"/>
          <w:lang w:val="cs-CZ"/>
        </w:rPr>
      </w:pPr>
      <w:r w:rsidRPr="004537CA">
        <w:rPr>
          <w:rFonts w:asciiTheme="minorHAnsi" w:hAnsiTheme="minorHAnsi"/>
          <w:snapToGrid w:val="0"/>
          <w:sz w:val="20"/>
          <w:lang w:val="cs-CZ"/>
        </w:rPr>
        <w:t>Název:</w:t>
      </w:r>
      <w:r w:rsidRPr="004537CA">
        <w:rPr>
          <w:rFonts w:asciiTheme="minorHAnsi" w:hAnsiTheme="minorHAnsi"/>
          <w:snapToGrid w:val="0"/>
          <w:sz w:val="20"/>
          <w:lang w:val="cs-CZ"/>
        </w:rPr>
        <w:tab/>
      </w:r>
      <w:r w:rsidRPr="004537CA">
        <w:rPr>
          <w:rFonts w:asciiTheme="minorHAnsi" w:hAnsiTheme="minorHAnsi"/>
          <w:snapToGrid w:val="0"/>
          <w:sz w:val="20"/>
          <w:lang w:val="cs-CZ"/>
        </w:rPr>
        <w:tab/>
      </w:r>
      <w:r w:rsidR="00295D39" w:rsidRPr="004537CA">
        <w:rPr>
          <w:rFonts w:asciiTheme="minorHAnsi" w:hAnsiTheme="minorHAnsi"/>
          <w:snapToGrid w:val="0"/>
          <w:sz w:val="20"/>
          <w:lang w:val="cs-CZ"/>
        </w:rPr>
        <w:t>Dopravní podnik Karlovy Vary, a.s.</w:t>
      </w:r>
    </w:p>
    <w:p w14:paraId="403C88B3" w14:textId="77777777" w:rsidR="008E7969" w:rsidRPr="004537CA" w:rsidRDefault="008E7969" w:rsidP="008E7969">
      <w:pPr>
        <w:tabs>
          <w:tab w:val="center" w:pos="1620"/>
        </w:tabs>
        <w:rPr>
          <w:rFonts w:asciiTheme="minorHAnsi" w:hAnsiTheme="minorHAnsi"/>
          <w:snapToGrid w:val="0"/>
          <w:sz w:val="20"/>
          <w:lang w:val="cs-CZ"/>
        </w:rPr>
      </w:pPr>
      <w:r w:rsidRPr="004537CA">
        <w:rPr>
          <w:rFonts w:asciiTheme="minorHAnsi" w:hAnsiTheme="minorHAnsi"/>
          <w:snapToGrid w:val="0"/>
          <w:sz w:val="20"/>
          <w:lang w:val="cs-CZ"/>
        </w:rPr>
        <w:t>Právní forma:</w:t>
      </w:r>
      <w:r w:rsidRPr="004537CA">
        <w:rPr>
          <w:rFonts w:asciiTheme="minorHAnsi" w:hAnsiTheme="minorHAnsi"/>
          <w:snapToGrid w:val="0"/>
          <w:sz w:val="20"/>
          <w:lang w:val="cs-CZ"/>
        </w:rPr>
        <w:tab/>
      </w:r>
      <w:r w:rsidRPr="004537CA">
        <w:rPr>
          <w:rFonts w:asciiTheme="minorHAnsi" w:hAnsiTheme="minorHAnsi"/>
          <w:snapToGrid w:val="0"/>
          <w:sz w:val="20"/>
          <w:lang w:val="cs-CZ"/>
        </w:rPr>
        <w:tab/>
      </w:r>
      <w:r w:rsidR="00295D39" w:rsidRPr="004537CA">
        <w:rPr>
          <w:rFonts w:asciiTheme="minorHAnsi" w:hAnsiTheme="minorHAnsi"/>
          <w:snapToGrid w:val="0"/>
          <w:sz w:val="20"/>
          <w:lang w:val="cs-CZ"/>
        </w:rPr>
        <w:t>Akciová společnost</w:t>
      </w:r>
    </w:p>
    <w:p w14:paraId="6D5508E0" w14:textId="77777777" w:rsidR="008E7969" w:rsidRPr="004537CA" w:rsidRDefault="00973599" w:rsidP="00A40D9A">
      <w:pPr>
        <w:rPr>
          <w:rFonts w:asciiTheme="minorHAnsi" w:hAnsiTheme="minorHAnsi"/>
          <w:snapToGrid w:val="0"/>
          <w:sz w:val="20"/>
          <w:lang w:val="cs-CZ"/>
        </w:rPr>
      </w:pPr>
      <w:r w:rsidRPr="004537CA">
        <w:rPr>
          <w:rFonts w:asciiTheme="minorHAnsi" w:hAnsiTheme="minorHAnsi"/>
          <w:snapToGrid w:val="0"/>
          <w:sz w:val="20"/>
          <w:lang w:val="cs-CZ"/>
        </w:rPr>
        <w:t>Sídlo</w:t>
      </w:r>
      <w:r w:rsidR="008E7969" w:rsidRPr="004537CA">
        <w:rPr>
          <w:rFonts w:asciiTheme="minorHAnsi" w:hAnsiTheme="minorHAnsi"/>
          <w:snapToGrid w:val="0"/>
          <w:sz w:val="20"/>
          <w:lang w:val="cs-CZ"/>
        </w:rPr>
        <w:t>:</w:t>
      </w:r>
      <w:r w:rsidR="008E7969" w:rsidRPr="004537CA">
        <w:rPr>
          <w:rFonts w:asciiTheme="minorHAnsi" w:hAnsiTheme="minorHAnsi"/>
          <w:snapToGrid w:val="0"/>
          <w:sz w:val="20"/>
          <w:lang w:val="cs-CZ"/>
        </w:rPr>
        <w:tab/>
      </w:r>
      <w:r w:rsidR="008E7969" w:rsidRPr="004537CA">
        <w:rPr>
          <w:rFonts w:asciiTheme="minorHAnsi" w:hAnsiTheme="minorHAnsi"/>
          <w:snapToGrid w:val="0"/>
          <w:sz w:val="20"/>
          <w:lang w:val="cs-CZ"/>
        </w:rPr>
        <w:tab/>
      </w:r>
      <w:r w:rsidRPr="004537CA">
        <w:rPr>
          <w:rFonts w:asciiTheme="minorHAnsi" w:hAnsiTheme="minorHAnsi"/>
          <w:snapToGrid w:val="0"/>
          <w:sz w:val="20"/>
          <w:lang w:val="cs-CZ"/>
        </w:rPr>
        <w:tab/>
      </w:r>
      <w:r w:rsidR="00295D39" w:rsidRPr="004537CA">
        <w:rPr>
          <w:rFonts w:asciiTheme="minorHAnsi" w:hAnsiTheme="minorHAnsi"/>
          <w:snapToGrid w:val="0"/>
          <w:sz w:val="20"/>
          <w:lang w:val="cs-CZ"/>
        </w:rPr>
        <w:t>Sportovní 656/1, 360 09 Karlovy Vary</w:t>
      </w:r>
      <w:r w:rsidR="00295D39" w:rsidRPr="004537CA">
        <w:rPr>
          <w:rFonts w:asciiTheme="minorHAnsi" w:hAnsiTheme="minorHAnsi"/>
          <w:snapToGrid w:val="0"/>
          <w:sz w:val="20"/>
          <w:lang w:val="cs-CZ"/>
        </w:rPr>
        <w:tab/>
      </w:r>
      <w:r w:rsidR="00295D39" w:rsidRPr="004537CA">
        <w:rPr>
          <w:rFonts w:asciiTheme="minorHAnsi" w:hAnsiTheme="minorHAnsi"/>
          <w:snapToGrid w:val="0"/>
          <w:sz w:val="20"/>
          <w:lang w:val="cs-CZ"/>
        </w:rPr>
        <w:tab/>
      </w:r>
    </w:p>
    <w:p w14:paraId="72426F02" w14:textId="77777777" w:rsidR="00A40D9A" w:rsidRPr="004537CA" w:rsidRDefault="008E7969" w:rsidP="008E7969">
      <w:pPr>
        <w:tabs>
          <w:tab w:val="center" w:pos="1620"/>
        </w:tabs>
        <w:rPr>
          <w:rFonts w:asciiTheme="minorHAnsi" w:hAnsiTheme="minorHAnsi"/>
          <w:snapToGrid w:val="0"/>
          <w:sz w:val="20"/>
          <w:lang w:val="cs-CZ"/>
        </w:rPr>
      </w:pPr>
      <w:r w:rsidRPr="004537CA">
        <w:rPr>
          <w:rFonts w:asciiTheme="minorHAnsi" w:hAnsiTheme="minorHAnsi"/>
          <w:snapToGrid w:val="0"/>
          <w:sz w:val="20"/>
          <w:lang w:val="cs-CZ"/>
        </w:rPr>
        <w:t>IČ:</w:t>
      </w:r>
      <w:r w:rsidRPr="004537CA">
        <w:rPr>
          <w:rFonts w:asciiTheme="minorHAnsi" w:hAnsiTheme="minorHAnsi"/>
          <w:snapToGrid w:val="0"/>
          <w:sz w:val="20"/>
          <w:lang w:val="cs-CZ"/>
        </w:rPr>
        <w:tab/>
      </w:r>
      <w:r w:rsidRPr="004537CA">
        <w:rPr>
          <w:rFonts w:asciiTheme="minorHAnsi" w:hAnsiTheme="minorHAnsi"/>
          <w:snapToGrid w:val="0"/>
          <w:sz w:val="20"/>
          <w:lang w:val="cs-CZ"/>
        </w:rPr>
        <w:tab/>
      </w:r>
      <w:r w:rsidR="00295D39" w:rsidRPr="004537CA">
        <w:rPr>
          <w:rFonts w:asciiTheme="minorHAnsi" w:hAnsiTheme="minorHAnsi"/>
          <w:snapToGrid w:val="0"/>
          <w:sz w:val="20"/>
          <w:lang w:val="cs-CZ"/>
        </w:rPr>
        <w:t>48364282</w:t>
      </w:r>
    </w:p>
    <w:p w14:paraId="79A9A6D2" w14:textId="77777777" w:rsidR="00052062" w:rsidRPr="004537CA" w:rsidRDefault="00052062" w:rsidP="00514641">
      <w:pPr>
        <w:tabs>
          <w:tab w:val="center" w:pos="1620"/>
        </w:tabs>
        <w:rPr>
          <w:rFonts w:asciiTheme="minorHAnsi" w:hAnsiTheme="minorHAnsi"/>
          <w:snapToGrid w:val="0"/>
          <w:sz w:val="20"/>
          <w:lang w:val="cs-CZ"/>
        </w:rPr>
      </w:pPr>
      <w:r w:rsidRPr="004537CA">
        <w:rPr>
          <w:rFonts w:asciiTheme="minorHAnsi" w:hAnsiTheme="minorHAnsi"/>
          <w:snapToGrid w:val="0"/>
          <w:sz w:val="20"/>
          <w:lang w:val="cs-CZ"/>
        </w:rPr>
        <w:t xml:space="preserve">Zapsán v obchodním rejstříku vedeném </w:t>
      </w:r>
      <w:r w:rsidRPr="004537CA">
        <w:rPr>
          <w:rFonts w:asciiTheme="minorHAnsi" w:hAnsiTheme="minorHAnsi"/>
          <w:snapToGrid w:val="0"/>
          <w:color w:val="auto"/>
          <w:sz w:val="20"/>
          <w:lang w:val="cs-CZ"/>
        </w:rPr>
        <w:t>Krajským soudem v Plzni, oddíl B, vložka 341</w:t>
      </w:r>
    </w:p>
    <w:p w14:paraId="7C71B34E" w14:textId="77777777" w:rsidR="00514641" w:rsidRPr="004537CA" w:rsidRDefault="008E7969" w:rsidP="00514641">
      <w:pPr>
        <w:tabs>
          <w:tab w:val="center" w:pos="1620"/>
        </w:tabs>
        <w:rPr>
          <w:rFonts w:asciiTheme="minorHAnsi" w:hAnsiTheme="minorHAnsi"/>
          <w:snapToGrid w:val="0"/>
          <w:sz w:val="20"/>
          <w:lang w:val="cs-CZ"/>
        </w:rPr>
      </w:pPr>
      <w:r w:rsidRPr="004537CA">
        <w:rPr>
          <w:rFonts w:asciiTheme="minorHAnsi" w:hAnsiTheme="minorHAnsi"/>
          <w:snapToGrid w:val="0"/>
          <w:sz w:val="20"/>
          <w:lang w:val="cs-CZ"/>
        </w:rPr>
        <w:t xml:space="preserve">Bankovní spojení: </w:t>
      </w:r>
      <w:r w:rsidRPr="004537CA">
        <w:rPr>
          <w:rFonts w:asciiTheme="minorHAnsi" w:hAnsiTheme="minorHAnsi"/>
          <w:snapToGrid w:val="0"/>
          <w:sz w:val="20"/>
          <w:lang w:val="cs-CZ"/>
        </w:rPr>
        <w:tab/>
      </w:r>
      <w:r w:rsidR="00637F0F" w:rsidRPr="004537CA">
        <w:rPr>
          <w:rFonts w:asciiTheme="minorHAnsi" w:hAnsiTheme="minorHAnsi"/>
          <w:bCs/>
          <w:snapToGrid w:val="0"/>
          <w:sz w:val="20"/>
          <w:lang w:val="cs-CZ"/>
        </w:rPr>
        <w:t>Komerční banka Karlovy Vary</w:t>
      </w:r>
      <w:r w:rsidR="00510B28" w:rsidRPr="004537CA">
        <w:rPr>
          <w:rFonts w:asciiTheme="minorHAnsi" w:hAnsiTheme="minorHAnsi"/>
          <w:bCs/>
          <w:snapToGrid w:val="0"/>
          <w:sz w:val="20"/>
          <w:lang w:val="cs-CZ"/>
        </w:rPr>
        <w:t xml:space="preserve">, č. </w:t>
      </w:r>
      <w:proofErr w:type="spellStart"/>
      <w:r w:rsidR="00510B28" w:rsidRPr="004537CA">
        <w:rPr>
          <w:rFonts w:asciiTheme="minorHAnsi" w:hAnsiTheme="minorHAnsi"/>
          <w:bCs/>
          <w:snapToGrid w:val="0"/>
          <w:sz w:val="20"/>
          <w:lang w:val="cs-CZ"/>
        </w:rPr>
        <w:t>ú.</w:t>
      </w:r>
      <w:proofErr w:type="spellEnd"/>
      <w:r w:rsidR="00510B28" w:rsidRPr="004537CA">
        <w:rPr>
          <w:rFonts w:asciiTheme="minorHAnsi" w:hAnsiTheme="minorHAnsi"/>
          <w:bCs/>
          <w:snapToGrid w:val="0"/>
          <w:sz w:val="20"/>
          <w:lang w:val="cs-CZ"/>
        </w:rPr>
        <w:t xml:space="preserve"> </w:t>
      </w:r>
      <w:r w:rsidR="00637F0F" w:rsidRPr="002144D8">
        <w:rPr>
          <w:rStyle w:val="Siln"/>
          <w:rFonts w:ascii="Calibri" w:hAnsi="Calibri" w:cs="Arial"/>
          <w:b w:val="0"/>
          <w:sz w:val="20"/>
          <w:lang w:val="cs-CZ"/>
        </w:rPr>
        <w:t>25802341/0100</w:t>
      </w:r>
    </w:p>
    <w:p w14:paraId="30F8C2A1" w14:textId="77777777" w:rsidR="008E7969" w:rsidRPr="004537CA" w:rsidRDefault="00C42303" w:rsidP="00514641">
      <w:pPr>
        <w:tabs>
          <w:tab w:val="center" w:pos="1620"/>
        </w:tabs>
        <w:ind w:left="2160" w:hanging="2160"/>
        <w:rPr>
          <w:rFonts w:asciiTheme="minorHAnsi" w:hAnsiTheme="minorHAnsi"/>
          <w:snapToGrid w:val="0"/>
          <w:sz w:val="20"/>
          <w:lang w:val="cs-CZ"/>
        </w:rPr>
      </w:pPr>
      <w:r w:rsidRPr="004537CA">
        <w:rPr>
          <w:rFonts w:asciiTheme="minorHAnsi" w:hAnsiTheme="minorHAnsi"/>
          <w:snapToGrid w:val="0"/>
          <w:sz w:val="20"/>
          <w:lang w:val="cs-CZ"/>
        </w:rPr>
        <w:t>Zastoupený</w:t>
      </w:r>
      <w:r w:rsidR="001B1DF6" w:rsidRPr="004537CA">
        <w:rPr>
          <w:rFonts w:asciiTheme="minorHAnsi" w:hAnsiTheme="minorHAnsi"/>
          <w:snapToGrid w:val="0"/>
          <w:sz w:val="20"/>
          <w:lang w:val="cs-CZ"/>
        </w:rPr>
        <w:t>:</w:t>
      </w:r>
      <w:r w:rsidR="008E7969" w:rsidRPr="004537CA">
        <w:rPr>
          <w:rFonts w:asciiTheme="minorHAnsi" w:hAnsiTheme="minorHAnsi"/>
          <w:snapToGrid w:val="0"/>
          <w:sz w:val="20"/>
          <w:lang w:val="cs-CZ"/>
        </w:rPr>
        <w:tab/>
      </w:r>
      <w:r w:rsidR="00514641" w:rsidRPr="004537CA">
        <w:rPr>
          <w:rFonts w:asciiTheme="minorHAnsi" w:hAnsiTheme="minorHAnsi"/>
          <w:snapToGrid w:val="0"/>
          <w:sz w:val="20"/>
          <w:lang w:val="cs-CZ"/>
        </w:rPr>
        <w:tab/>
      </w:r>
      <w:r w:rsidR="00B6177A" w:rsidRPr="004537CA">
        <w:rPr>
          <w:rFonts w:asciiTheme="minorHAnsi" w:hAnsiTheme="minorHAnsi"/>
          <w:snapToGrid w:val="0"/>
          <w:sz w:val="20"/>
          <w:lang w:val="cs-CZ"/>
        </w:rPr>
        <w:t>místo</w:t>
      </w:r>
      <w:r w:rsidR="00295D39" w:rsidRPr="004537CA">
        <w:rPr>
          <w:rFonts w:asciiTheme="minorHAnsi" w:hAnsiTheme="minorHAnsi"/>
          <w:snapToGrid w:val="0"/>
          <w:sz w:val="20"/>
          <w:lang w:val="cs-CZ"/>
        </w:rPr>
        <w:t>předsedou představenstva</w:t>
      </w:r>
      <w:r w:rsidR="00B6177A" w:rsidRPr="004537CA">
        <w:rPr>
          <w:rFonts w:asciiTheme="minorHAnsi" w:hAnsiTheme="minorHAnsi"/>
          <w:snapToGrid w:val="0"/>
          <w:sz w:val="20"/>
          <w:lang w:val="cs-CZ"/>
        </w:rPr>
        <w:t xml:space="preserve"> Ing. Lukášem </w:t>
      </w:r>
      <w:proofErr w:type="spellStart"/>
      <w:r w:rsidR="00B6177A" w:rsidRPr="004537CA">
        <w:rPr>
          <w:rFonts w:asciiTheme="minorHAnsi" w:hAnsiTheme="minorHAnsi"/>
          <w:snapToGrid w:val="0"/>
          <w:sz w:val="20"/>
          <w:lang w:val="cs-CZ"/>
        </w:rPr>
        <w:t>Siřínkem</w:t>
      </w:r>
      <w:proofErr w:type="spellEnd"/>
    </w:p>
    <w:p w14:paraId="524F67BD" w14:textId="77777777" w:rsidR="00FB3AAC" w:rsidRPr="004537CA" w:rsidRDefault="00FB3AAC" w:rsidP="00510B28">
      <w:pPr>
        <w:tabs>
          <w:tab w:val="center" w:pos="1620"/>
        </w:tabs>
        <w:rPr>
          <w:rFonts w:asciiTheme="minorHAnsi" w:hAnsiTheme="minorHAnsi"/>
          <w:snapToGrid w:val="0"/>
          <w:sz w:val="20"/>
          <w:lang w:val="cs-CZ"/>
        </w:rPr>
      </w:pPr>
      <w:r w:rsidRPr="004537CA">
        <w:rPr>
          <w:rFonts w:asciiTheme="minorHAnsi" w:hAnsiTheme="minorHAnsi"/>
          <w:snapToGrid w:val="0"/>
          <w:sz w:val="20"/>
          <w:lang w:val="cs-CZ"/>
        </w:rPr>
        <w:t>Kontaktní osoba:</w:t>
      </w:r>
      <w:r w:rsidRPr="004537CA">
        <w:rPr>
          <w:rFonts w:asciiTheme="minorHAnsi" w:hAnsiTheme="minorHAnsi"/>
          <w:snapToGrid w:val="0"/>
          <w:sz w:val="20"/>
          <w:lang w:val="cs-CZ"/>
        </w:rPr>
        <w:tab/>
        <w:t>Ing. Zdeněk Balada</w:t>
      </w:r>
    </w:p>
    <w:p w14:paraId="4B4BA1EA" w14:textId="77777777" w:rsidR="00510B28" w:rsidRPr="004537CA" w:rsidRDefault="008E7969" w:rsidP="00510B28">
      <w:pPr>
        <w:tabs>
          <w:tab w:val="center" w:pos="1620"/>
        </w:tabs>
        <w:rPr>
          <w:rFonts w:asciiTheme="minorHAnsi" w:hAnsiTheme="minorHAnsi"/>
          <w:snapToGrid w:val="0"/>
          <w:sz w:val="20"/>
          <w:lang w:val="cs-CZ"/>
        </w:rPr>
      </w:pPr>
      <w:r w:rsidRPr="004537CA">
        <w:rPr>
          <w:rFonts w:asciiTheme="minorHAnsi" w:hAnsiTheme="minorHAnsi"/>
          <w:snapToGrid w:val="0"/>
          <w:sz w:val="20"/>
          <w:lang w:val="cs-CZ"/>
        </w:rPr>
        <w:t>Tel.:</w:t>
      </w:r>
      <w:r w:rsidRPr="004537CA">
        <w:rPr>
          <w:rFonts w:asciiTheme="minorHAnsi" w:hAnsiTheme="minorHAnsi"/>
          <w:snapToGrid w:val="0"/>
          <w:sz w:val="20"/>
          <w:lang w:val="cs-CZ"/>
        </w:rPr>
        <w:tab/>
      </w:r>
      <w:r w:rsidRPr="004537CA">
        <w:rPr>
          <w:rFonts w:asciiTheme="minorHAnsi" w:hAnsiTheme="minorHAnsi"/>
          <w:snapToGrid w:val="0"/>
          <w:sz w:val="20"/>
          <w:lang w:val="cs-CZ"/>
        </w:rPr>
        <w:tab/>
      </w:r>
      <w:r w:rsidR="00FB3AAC" w:rsidRPr="004537CA">
        <w:rPr>
          <w:rFonts w:asciiTheme="minorHAnsi" w:hAnsiTheme="minorHAnsi"/>
          <w:snapToGrid w:val="0"/>
          <w:sz w:val="20"/>
          <w:lang w:val="cs-CZ"/>
        </w:rPr>
        <w:t>+420 602 431 224</w:t>
      </w:r>
    </w:p>
    <w:p w14:paraId="2F8F6932" w14:textId="77777777" w:rsidR="00A40D9A" w:rsidRPr="004537CA" w:rsidRDefault="00510B28" w:rsidP="00510B28">
      <w:pPr>
        <w:tabs>
          <w:tab w:val="center" w:pos="1620"/>
        </w:tabs>
        <w:rPr>
          <w:rFonts w:asciiTheme="minorHAnsi" w:hAnsiTheme="minorHAnsi"/>
          <w:snapToGrid w:val="0"/>
          <w:sz w:val="20"/>
          <w:lang w:val="cs-CZ"/>
        </w:rPr>
      </w:pPr>
      <w:r w:rsidRPr="004537CA">
        <w:rPr>
          <w:rFonts w:asciiTheme="minorHAnsi" w:hAnsiTheme="minorHAnsi"/>
          <w:snapToGrid w:val="0"/>
          <w:sz w:val="20"/>
          <w:lang w:val="cs-CZ"/>
        </w:rPr>
        <w:t xml:space="preserve">E-mail: </w:t>
      </w:r>
      <w:r w:rsidRPr="004537CA">
        <w:rPr>
          <w:rFonts w:asciiTheme="minorHAnsi" w:hAnsiTheme="minorHAnsi"/>
          <w:snapToGrid w:val="0"/>
          <w:sz w:val="20"/>
          <w:lang w:val="cs-CZ"/>
        </w:rPr>
        <w:tab/>
      </w:r>
      <w:r w:rsidRPr="004537CA">
        <w:rPr>
          <w:rFonts w:asciiTheme="minorHAnsi" w:hAnsiTheme="minorHAnsi"/>
          <w:snapToGrid w:val="0"/>
          <w:sz w:val="20"/>
          <w:lang w:val="cs-CZ"/>
        </w:rPr>
        <w:tab/>
      </w:r>
      <w:r w:rsidR="00FB3AAC" w:rsidRPr="004537CA">
        <w:rPr>
          <w:rFonts w:asciiTheme="minorHAnsi" w:hAnsiTheme="minorHAnsi"/>
          <w:snapToGrid w:val="0"/>
          <w:sz w:val="20"/>
          <w:lang w:val="cs-CZ"/>
        </w:rPr>
        <w:t>balada</w:t>
      </w:r>
      <w:r w:rsidR="0060411A" w:rsidRPr="004537CA">
        <w:rPr>
          <w:rFonts w:asciiTheme="minorHAnsi" w:hAnsiTheme="minorHAnsi"/>
          <w:snapToGrid w:val="0"/>
          <w:sz w:val="20"/>
          <w:lang w:val="cs-CZ"/>
        </w:rPr>
        <w:t>@dpkv.cz</w:t>
      </w:r>
    </w:p>
    <w:p w14:paraId="2BC37F2D" w14:textId="77777777" w:rsidR="00590142" w:rsidRPr="004537CA" w:rsidRDefault="00590142" w:rsidP="0060411A">
      <w:pPr>
        <w:pStyle w:val="Text"/>
        <w:spacing w:line="240" w:lineRule="auto"/>
        <w:ind w:right="157"/>
        <w:rPr>
          <w:rFonts w:asciiTheme="minorHAnsi" w:hAnsiTheme="minorHAnsi"/>
          <w:snapToGrid w:val="0"/>
          <w:sz w:val="20"/>
          <w:lang w:val="cs-CZ"/>
        </w:rPr>
      </w:pPr>
    </w:p>
    <w:p w14:paraId="05F2BD4A" w14:textId="77777777" w:rsidR="00590142" w:rsidRPr="004537CA" w:rsidRDefault="00590142" w:rsidP="00DD3892">
      <w:pPr>
        <w:pStyle w:val="Text"/>
        <w:spacing w:line="240" w:lineRule="auto"/>
        <w:ind w:right="157"/>
        <w:rPr>
          <w:rFonts w:asciiTheme="minorHAnsi" w:hAnsiTheme="minorHAnsi"/>
          <w:snapToGrid w:val="0"/>
          <w:sz w:val="20"/>
          <w:lang w:val="cs-CZ"/>
        </w:rPr>
      </w:pPr>
      <w:r w:rsidRPr="004537CA">
        <w:rPr>
          <w:rFonts w:asciiTheme="minorHAnsi" w:hAnsiTheme="minorHAnsi"/>
          <w:snapToGrid w:val="0"/>
          <w:sz w:val="20"/>
          <w:lang w:val="cs-CZ"/>
        </w:rPr>
        <w:t>a</w:t>
      </w:r>
    </w:p>
    <w:p w14:paraId="4C546E7D" w14:textId="77777777" w:rsidR="00C71C7F" w:rsidRPr="004537CA" w:rsidRDefault="00C71C7F">
      <w:pPr>
        <w:ind w:left="142"/>
        <w:rPr>
          <w:rFonts w:asciiTheme="minorHAnsi" w:hAnsiTheme="minorHAnsi"/>
          <w:snapToGrid w:val="0"/>
          <w:sz w:val="20"/>
          <w:lang w:val="cs-CZ"/>
        </w:rPr>
      </w:pPr>
    </w:p>
    <w:p w14:paraId="5E1F8A80" w14:textId="77777777" w:rsidR="008E7969" w:rsidRPr="004537CA" w:rsidRDefault="004A1E90" w:rsidP="00E92D97">
      <w:pPr>
        <w:rPr>
          <w:rFonts w:asciiTheme="minorHAnsi" w:hAnsiTheme="minorHAnsi"/>
          <w:snapToGrid w:val="0"/>
          <w:sz w:val="20"/>
          <w:lang w:val="cs-CZ"/>
        </w:rPr>
      </w:pPr>
      <w:r w:rsidRPr="004537CA">
        <w:rPr>
          <w:rFonts w:asciiTheme="minorHAnsi" w:hAnsiTheme="minorHAnsi"/>
          <w:snapToGrid w:val="0"/>
          <w:sz w:val="20"/>
          <w:lang w:val="cs-CZ"/>
        </w:rPr>
        <w:t>Zhotovitel</w:t>
      </w:r>
      <w:r w:rsidR="008E7969" w:rsidRPr="004537CA">
        <w:rPr>
          <w:rFonts w:asciiTheme="minorHAnsi" w:hAnsiTheme="minorHAnsi"/>
          <w:snapToGrid w:val="0"/>
          <w:sz w:val="20"/>
          <w:lang w:val="cs-CZ"/>
        </w:rPr>
        <w:t>:</w:t>
      </w:r>
    </w:p>
    <w:p w14:paraId="7B112936" w14:textId="77777777" w:rsidR="008E7969" w:rsidRPr="004537CA" w:rsidRDefault="008E7969">
      <w:pPr>
        <w:ind w:left="142"/>
        <w:rPr>
          <w:rFonts w:asciiTheme="minorHAnsi" w:hAnsiTheme="minorHAnsi"/>
          <w:snapToGrid w:val="0"/>
          <w:sz w:val="20"/>
          <w:lang w:val="cs-CZ"/>
        </w:rPr>
      </w:pPr>
    </w:p>
    <w:p w14:paraId="7F9C1F6D" w14:textId="44203F33" w:rsidR="00C8107B" w:rsidRPr="00C8107B" w:rsidRDefault="008E7969" w:rsidP="00C8107B">
      <w:pPr>
        <w:pStyle w:val="Zkladntext"/>
        <w:rPr>
          <w:rFonts w:asciiTheme="minorHAnsi" w:hAnsiTheme="minorHAnsi"/>
          <w:snapToGrid w:val="0"/>
          <w:color w:val="auto"/>
          <w:sz w:val="20"/>
        </w:rPr>
      </w:pPr>
      <w:r w:rsidRPr="004537CA">
        <w:rPr>
          <w:rFonts w:asciiTheme="minorHAnsi" w:hAnsiTheme="minorHAnsi"/>
          <w:snapToGrid w:val="0"/>
          <w:color w:val="auto"/>
          <w:sz w:val="20"/>
        </w:rPr>
        <w:t>Název:</w:t>
      </w:r>
      <w:r w:rsidRPr="004537CA">
        <w:rPr>
          <w:rFonts w:asciiTheme="minorHAnsi" w:hAnsiTheme="minorHAnsi"/>
          <w:snapToGrid w:val="0"/>
          <w:color w:val="auto"/>
          <w:sz w:val="20"/>
        </w:rPr>
        <w:tab/>
      </w:r>
      <w:r w:rsidRPr="004537CA">
        <w:rPr>
          <w:rFonts w:asciiTheme="minorHAnsi" w:hAnsiTheme="minorHAnsi"/>
          <w:snapToGrid w:val="0"/>
          <w:color w:val="auto"/>
          <w:sz w:val="20"/>
        </w:rPr>
        <w:tab/>
      </w:r>
      <w:r w:rsidR="00C8107B">
        <w:rPr>
          <w:rFonts w:asciiTheme="minorHAnsi" w:hAnsiTheme="minorHAnsi"/>
          <w:snapToGrid w:val="0"/>
          <w:color w:val="auto"/>
          <w:sz w:val="20"/>
        </w:rPr>
        <w:tab/>
      </w:r>
      <w:r w:rsidR="00C8107B" w:rsidRPr="00C8107B">
        <w:rPr>
          <w:rFonts w:asciiTheme="minorHAnsi" w:hAnsiTheme="minorHAnsi"/>
          <w:snapToGrid w:val="0"/>
          <w:color w:val="auto"/>
          <w:sz w:val="20"/>
        </w:rPr>
        <w:t>Veřejné zakázky s.r.o.</w:t>
      </w:r>
    </w:p>
    <w:p w14:paraId="7659D1E5" w14:textId="41AE5223" w:rsidR="008E7969" w:rsidRPr="004537CA" w:rsidRDefault="008E7969" w:rsidP="00495ECF">
      <w:pPr>
        <w:tabs>
          <w:tab w:val="center" w:pos="1620"/>
        </w:tabs>
        <w:rPr>
          <w:rFonts w:asciiTheme="minorHAnsi" w:hAnsiTheme="minorHAnsi"/>
          <w:snapToGrid w:val="0"/>
          <w:color w:val="auto"/>
          <w:sz w:val="20"/>
          <w:lang w:val="cs-CZ"/>
        </w:rPr>
      </w:pPr>
      <w:r w:rsidRPr="004537CA">
        <w:rPr>
          <w:rFonts w:asciiTheme="minorHAnsi" w:hAnsiTheme="minorHAnsi"/>
          <w:snapToGrid w:val="0"/>
          <w:color w:val="auto"/>
          <w:sz w:val="20"/>
          <w:lang w:val="cs-CZ"/>
        </w:rPr>
        <w:t>Právní forma:</w:t>
      </w:r>
      <w:r w:rsidRPr="004537CA">
        <w:rPr>
          <w:rFonts w:asciiTheme="minorHAnsi" w:hAnsiTheme="minorHAnsi"/>
          <w:snapToGrid w:val="0"/>
          <w:color w:val="auto"/>
          <w:sz w:val="20"/>
          <w:lang w:val="cs-CZ"/>
        </w:rPr>
        <w:tab/>
      </w:r>
      <w:r w:rsidRPr="004537CA">
        <w:rPr>
          <w:rFonts w:asciiTheme="minorHAnsi" w:hAnsiTheme="minorHAnsi"/>
          <w:snapToGrid w:val="0"/>
          <w:color w:val="auto"/>
          <w:sz w:val="20"/>
          <w:lang w:val="cs-CZ"/>
        </w:rPr>
        <w:tab/>
      </w:r>
      <w:r w:rsidR="00C8107B" w:rsidRPr="00C8107B">
        <w:rPr>
          <w:rFonts w:asciiTheme="minorHAnsi" w:hAnsiTheme="minorHAnsi"/>
          <w:snapToGrid w:val="0"/>
          <w:color w:val="auto"/>
          <w:sz w:val="20"/>
          <w:lang w:val="cs-CZ"/>
        </w:rPr>
        <w:t>společnost s ručením omezeným</w:t>
      </w:r>
    </w:p>
    <w:p w14:paraId="6ED63420" w14:textId="78704BD9" w:rsidR="005C7323" w:rsidRPr="004537CA" w:rsidRDefault="00973599" w:rsidP="008E7969">
      <w:pPr>
        <w:tabs>
          <w:tab w:val="center" w:pos="1620"/>
        </w:tabs>
        <w:rPr>
          <w:rFonts w:asciiTheme="minorHAnsi" w:hAnsiTheme="minorHAnsi"/>
          <w:snapToGrid w:val="0"/>
          <w:color w:val="auto"/>
          <w:sz w:val="20"/>
          <w:lang w:val="cs-CZ"/>
        </w:rPr>
      </w:pPr>
      <w:r w:rsidRPr="004537CA">
        <w:rPr>
          <w:rFonts w:asciiTheme="minorHAnsi" w:hAnsiTheme="minorHAnsi"/>
          <w:snapToGrid w:val="0"/>
          <w:color w:val="auto"/>
          <w:sz w:val="20"/>
          <w:lang w:val="cs-CZ"/>
        </w:rPr>
        <w:t>Sídlo</w:t>
      </w:r>
      <w:r w:rsidR="008E7969" w:rsidRPr="004537CA">
        <w:rPr>
          <w:rFonts w:asciiTheme="minorHAnsi" w:hAnsiTheme="minorHAnsi"/>
          <w:snapToGrid w:val="0"/>
          <w:color w:val="auto"/>
          <w:sz w:val="20"/>
          <w:lang w:val="cs-CZ"/>
        </w:rPr>
        <w:t>:</w:t>
      </w:r>
      <w:r w:rsidR="008E7969" w:rsidRPr="004537CA">
        <w:rPr>
          <w:rFonts w:asciiTheme="minorHAnsi" w:hAnsiTheme="minorHAnsi"/>
          <w:snapToGrid w:val="0"/>
          <w:color w:val="auto"/>
          <w:sz w:val="20"/>
          <w:lang w:val="cs-CZ"/>
        </w:rPr>
        <w:tab/>
      </w:r>
      <w:r w:rsidR="008E7969" w:rsidRPr="004537CA">
        <w:rPr>
          <w:rFonts w:asciiTheme="minorHAnsi" w:hAnsiTheme="minorHAnsi"/>
          <w:snapToGrid w:val="0"/>
          <w:color w:val="auto"/>
          <w:sz w:val="20"/>
          <w:lang w:val="cs-CZ"/>
        </w:rPr>
        <w:tab/>
      </w:r>
      <w:r w:rsidR="00C8107B" w:rsidRPr="00C8107B">
        <w:rPr>
          <w:rFonts w:asciiTheme="minorHAnsi" w:hAnsiTheme="minorHAnsi"/>
          <w:snapToGrid w:val="0"/>
          <w:color w:val="auto"/>
          <w:sz w:val="20"/>
          <w:lang w:val="cs-CZ"/>
        </w:rPr>
        <w:t>Revoluční 724/ 7, Praha 1 – Staré Město, PSČ 110 00</w:t>
      </w:r>
    </w:p>
    <w:p w14:paraId="2A9AAC3B" w14:textId="4A192C98" w:rsidR="008E7969" w:rsidRPr="004537CA" w:rsidRDefault="008E7969" w:rsidP="008E7969">
      <w:pPr>
        <w:tabs>
          <w:tab w:val="center" w:pos="1620"/>
        </w:tabs>
        <w:rPr>
          <w:rFonts w:asciiTheme="minorHAnsi" w:hAnsiTheme="minorHAnsi"/>
          <w:snapToGrid w:val="0"/>
          <w:color w:val="auto"/>
          <w:sz w:val="20"/>
          <w:lang w:val="cs-CZ"/>
        </w:rPr>
      </w:pPr>
      <w:r w:rsidRPr="004537CA">
        <w:rPr>
          <w:rFonts w:asciiTheme="minorHAnsi" w:hAnsiTheme="minorHAnsi"/>
          <w:snapToGrid w:val="0"/>
          <w:color w:val="auto"/>
          <w:sz w:val="20"/>
          <w:lang w:val="cs-CZ"/>
        </w:rPr>
        <w:t>IČ:</w:t>
      </w:r>
      <w:r w:rsidRPr="004537CA">
        <w:rPr>
          <w:rFonts w:asciiTheme="minorHAnsi" w:hAnsiTheme="minorHAnsi"/>
          <w:snapToGrid w:val="0"/>
          <w:color w:val="auto"/>
          <w:sz w:val="20"/>
          <w:lang w:val="cs-CZ"/>
        </w:rPr>
        <w:tab/>
      </w:r>
      <w:r w:rsidRPr="004537CA">
        <w:rPr>
          <w:rFonts w:asciiTheme="minorHAnsi" w:hAnsiTheme="minorHAnsi"/>
          <w:snapToGrid w:val="0"/>
          <w:color w:val="auto"/>
          <w:sz w:val="20"/>
          <w:lang w:val="cs-CZ"/>
        </w:rPr>
        <w:tab/>
      </w:r>
      <w:r w:rsidR="00C8107B" w:rsidRPr="00C8107B">
        <w:rPr>
          <w:rFonts w:asciiTheme="minorHAnsi" w:hAnsiTheme="minorHAnsi"/>
          <w:snapToGrid w:val="0"/>
          <w:color w:val="auto"/>
          <w:sz w:val="20"/>
          <w:lang w:val="cs-CZ"/>
        </w:rPr>
        <w:t>26726050</w:t>
      </w:r>
    </w:p>
    <w:p w14:paraId="0ACE2FF9" w14:textId="5E076CBB" w:rsidR="008E7969" w:rsidRPr="004537CA" w:rsidRDefault="008E7969" w:rsidP="008E7969">
      <w:pPr>
        <w:tabs>
          <w:tab w:val="center" w:pos="1620"/>
        </w:tabs>
        <w:rPr>
          <w:rFonts w:asciiTheme="minorHAnsi" w:hAnsiTheme="minorHAnsi"/>
          <w:snapToGrid w:val="0"/>
          <w:color w:val="auto"/>
          <w:sz w:val="20"/>
          <w:lang w:val="cs-CZ"/>
        </w:rPr>
      </w:pPr>
      <w:r w:rsidRPr="004537CA">
        <w:rPr>
          <w:rFonts w:asciiTheme="minorHAnsi" w:hAnsiTheme="minorHAnsi"/>
          <w:snapToGrid w:val="0"/>
          <w:color w:val="auto"/>
          <w:sz w:val="20"/>
          <w:lang w:val="cs-CZ"/>
        </w:rPr>
        <w:t>Zapsán v obchodním rejstříku vedeném</w:t>
      </w:r>
      <w:r w:rsidR="00A1449F" w:rsidRPr="004537CA">
        <w:rPr>
          <w:rFonts w:asciiTheme="minorHAnsi" w:hAnsiTheme="minorHAnsi"/>
          <w:snapToGrid w:val="0"/>
          <w:color w:val="auto"/>
          <w:sz w:val="20"/>
          <w:lang w:val="cs-CZ"/>
        </w:rPr>
        <w:t xml:space="preserve"> </w:t>
      </w:r>
      <w:r w:rsidR="00FB3AAC" w:rsidRPr="004537CA">
        <w:rPr>
          <w:rFonts w:asciiTheme="minorHAnsi" w:hAnsiTheme="minorHAnsi"/>
          <w:snapToGrid w:val="0"/>
          <w:color w:val="auto"/>
          <w:sz w:val="20"/>
          <w:lang w:val="cs-CZ"/>
        </w:rPr>
        <w:t xml:space="preserve">Městským soudem v </w:t>
      </w:r>
      <w:r w:rsidR="00C8107B" w:rsidRPr="00C8107B">
        <w:rPr>
          <w:rFonts w:asciiTheme="minorHAnsi" w:hAnsiTheme="minorHAnsi"/>
          <w:snapToGrid w:val="0"/>
          <w:color w:val="auto"/>
          <w:sz w:val="20"/>
          <w:lang w:val="cs-CZ"/>
        </w:rPr>
        <w:t>Praze</w:t>
      </w:r>
      <w:r w:rsidR="00A1449F" w:rsidRPr="004537CA">
        <w:rPr>
          <w:rFonts w:asciiTheme="minorHAnsi" w:hAnsiTheme="minorHAnsi"/>
          <w:snapToGrid w:val="0"/>
          <w:color w:val="auto"/>
          <w:sz w:val="20"/>
          <w:lang w:val="cs-CZ"/>
        </w:rPr>
        <w:t xml:space="preserve"> </w:t>
      </w:r>
      <w:r w:rsidR="00495ECF" w:rsidRPr="004537CA">
        <w:rPr>
          <w:rFonts w:asciiTheme="minorHAnsi" w:hAnsiTheme="minorHAnsi"/>
          <w:snapToGrid w:val="0"/>
          <w:color w:val="auto"/>
          <w:sz w:val="20"/>
          <w:lang w:val="cs-CZ"/>
        </w:rPr>
        <w:t xml:space="preserve">spisová značka </w:t>
      </w:r>
      <w:r w:rsidR="00C8107B" w:rsidRPr="00C8107B">
        <w:rPr>
          <w:rFonts w:asciiTheme="minorHAnsi" w:hAnsiTheme="minorHAnsi"/>
          <w:snapToGrid w:val="0"/>
          <w:color w:val="auto"/>
          <w:sz w:val="20"/>
          <w:lang w:val="cs-CZ"/>
        </w:rPr>
        <w:t>C 89825</w:t>
      </w:r>
    </w:p>
    <w:p w14:paraId="23132373" w14:textId="4B30DD81" w:rsidR="008E7969" w:rsidRPr="00C8107B" w:rsidRDefault="008E7969" w:rsidP="00C8107B">
      <w:pPr>
        <w:pStyle w:val="Zkladntext"/>
        <w:rPr>
          <w:rFonts w:asciiTheme="minorHAnsi" w:hAnsiTheme="minorHAnsi"/>
          <w:snapToGrid w:val="0"/>
          <w:color w:val="auto"/>
          <w:sz w:val="20"/>
        </w:rPr>
      </w:pPr>
      <w:r w:rsidRPr="004537CA">
        <w:rPr>
          <w:rFonts w:asciiTheme="minorHAnsi" w:hAnsiTheme="minorHAnsi"/>
          <w:snapToGrid w:val="0"/>
          <w:color w:val="auto"/>
          <w:sz w:val="20"/>
        </w:rPr>
        <w:t xml:space="preserve">Bankovní spojení: </w:t>
      </w:r>
      <w:r w:rsidRPr="004537CA">
        <w:rPr>
          <w:rFonts w:asciiTheme="minorHAnsi" w:hAnsiTheme="minorHAnsi"/>
          <w:snapToGrid w:val="0"/>
          <w:color w:val="auto"/>
          <w:sz w:val="20"/>
        </w:rPr>
        <w:tab/>
      </w:r>
      <w:r w:rsidR="00C8107B" w:rsidRPr="00C8107B">
        <w:rPr>
          <w:rFonts w:asciiTheme="minorHAnsi" w:hAnsiTheme="minorHAnsi"/>
          <w:snapToGrid w:val="0"/>
          <w:color w:val="auto"/>
          <w:sz w:val="20"/>
        </w:rPr>
        <w:t>974407001/5500</w:t>
      </w:r>
    </w:p>
    <w:p w14:paraId="3043AAE6" w14:textId="6B5D2418" w:rsidR="008E7969" w:rsidRPr="004537CA" w:rsidRDefault="001B1DF6" w:rsidP="00A1449F">
      <w:pPr>
        <w:tabs>
          <w:tab w:val="center" w:pos="1620"/>
        </w:tabs>
        <w:rPr>
          <w:rFonts w:asciiTheme="minorHAnsi" w:hAnsiTheme="minorHAnsi"/>
          <w:snapToGrid w:val="0"/>
          <w:color w:val="auto"/>
          <w:sz w:val="20"/>
          <w:lang w:val="cs-CZ"/>
        </w:rPr>
      </w:pPr>
      <w:r w:rsidRPr="004537CA">
        <w:rPr>
          <w:rFonts w:asciiTheme="minorHAnsi" w:hAnsiTheme="minorHAnsi"/>
          <w:snapToGrid w:val="0"/>
          <w:color w:val="auto"/>
          <w:sz w:val="20"/>
          <w:lang w:val="cs-CZ"/>
        </w:rPr>
        <w:t>Zastoupený</w:t>
      </w:r>
      <w:r w:rsidR="003535AF" w:rsidRPr="004537CA">
        <w:rPr>
          <w:rFonts w:asciiTheme="minorHAnsi" w:hAnsiTheme="minorHAnsi"/>
          <w:snapToGrid w:val="0"/>
          <w:color w:val="auto"/>
          <w:sz w:val="20"/>
          <w:lang w:val="cs-CZ"/>
        </w:rPr>
        <w:t xml:space="preserve">: </w:t>
      </w:r>
      <w:r w:rsidR="003535AF" w:rsidRPr="004537CA">
        <w:rPr>
          <w:rFonts w:asciiTheme="minorHAnsi" w:hAnsiTheme="minorHAnsi"/>
          <w:snapToGrid w:val="0"/>
          <w:color w:val="auto"/>
          <w:sz w:val="20"/>
          <w:lang w:val="cs-CZ"/>
        </w:rPr>
        <w:tab/>
      </w:r>
      <w:r w:rsidR="008E7969" w:rsidRPr="004537CA">
        <w:rPr>
          <w:rFonts w:asciiTheme="minorHAnsi" w:hAnsiTheme="minorHAnsi"/>
          <w:snapToGrid w:val="0"/>
          <w:color w:val="auto"/>
          <w:sz w:val="20"/>
          <w:lang w:val="cs-CZ"/>
        </w:rPr>
        <w:tab/>
      </w:r>
      <w:r w:rsidR="00C8107B" w:rsidRPr="00C8107B">
        <w:rPr>
          <w:rFonts w:asciiTheme="minorHAnsi" w:hAnsiTheme="minorHAnsi"/>
          <w:snapToGrid w:val="0"/>
          <w:color w:val="auto"/>
          <w:sz w:val="20"/>
          <w:lang w:val="cs-CZ"/>
        </w:rPr>
        <w:t>Ing. Jakub Blaťák</w:t>
      </w:r>
    </w:p>
    <w:p w14:paraId="2F001545" w14:textId="10A2D50F" w:rsidR="00CD6A74" w:rsidRPr="004537CA" w:rsidRDefault="00CD6A74" w:rsidP="008E7969">
      <w:pPr>
        <w:tabs>
          <w:tab w:val="center" w:pos="1620"/>
        </w:tabs>
        <w:rPr>
          <w:rFonts w:asciiTheme="minorHAnsi" w:hAnsiTheme="minorHAnsi"/>
          <w:snapToGrid w:val="0"/>
          <w:color w:val="auto"/>
          <w:sz w:val="20"/>
          <w:lang w:val="cs-CZ"/>
        </w:rPr>
      </w:pPr>
      <w:r w:rsidRPr="004537CA">
        <w:rPr>
          <w:rFonts w:asciiTheme="minorHAnsi" w:hAnsiTheme="minorHAnsi"/>
          <w:snapToGrid w:val="0"/>
          <w:color w:val="auto"/>
          <w:sz w:val="20"/>
          <w:lang w:val="cs-CZ"/>
        </w:rPr>
        <w:t xml:space="preserve">Kontaktní osoba: </w:t>
      </w:r>
      <w:r w:rsidRPr="004537CA">
        <w:rPr>
          <w:rFonts w:asciiTheme="minorHAnsi" w:hAnsiTheme="minorHAnsi"/>
          <w:snapToGrid w:val="0"/>
          <w:color w:val="auto"/>
          <w:sz w:val="20"/>
          <w:lang w:val="cs-CZ"/>
        </w:rPr>
        <w:tab/>
      </w:r>
      <w:r w:rsidR="00C8107B">
        <w:rPr>
          <w:rFonts w:asciiTheme="minorHAnsi" w:hAnsiTheme="minorHAnsi"/>
          <w:snapToGrid w:val="0"/>
          <w:color w:val="auto"/>
          <w:sz w:val="20"/>
          <w:lang w:val="cs-CZ"/>
        </w:rPr>
        <w:tab/>
        <w:t>Mgr. Kateřina Kloudová</w:t>
      </w:r>
    </w:p>
    <w:p w14:paraId="313CB822" w14:textId="13DC97B9" w:rsidR="008E7969" w:rsidRPr="004537CA" w:rsidRDefault="008E7969" w:rsidP="008E7969">
      <w:pPr>
        <w:tabs>
          <w:tab w:val="center" w:pos="1620"/>
        </w:tabs>
        <w:rPr>
          <w:rFonts w:asciiTheme="minorHAnsi" w:hAnsiTheme="minorHAnsi"/>
          <w:snapToGrid w:val="0"/>
          <w:color w:val="auto"/>
          <w:sz w:val="20"/>
          <w:lang w:val="cs-CZ"/>
        </w:rPr>
      </w:pPr>
      <w:r w:rsidRPr="004537CA">
        <w:rPr>
          <w:rFonts w:asciiTheme="minorHAnsi" w:hAnsiTheme="minorHAnsi"/>
          <w:snapToGrid w:val="0"/>
          <w:color w:val="auto"/>
          <w:sz w:val="20"/>
          <w:lang w:val="cs-CZ"/>
        </w:rPr>
        <w:t>Tel.:</w:t>
      </w:r>
      <w:r w:rsidRPr="004537CA">
        <w:rPr>
          <w:rFonts w:asciiTheme="minorHAnsi" w:hAnsiTheme="minorHAnsi"/>
          <w:snapToGrid w:val="0"/>
          <w:color w:val="auto"/>
          <w:sz w:val="20"/>
          <w:lang w:val="cs-CZ"/>
        </w:rPr>
        <w:tab/>
      </w:r>
      <w:r w:rsidRPr="004537CA">
        <w:rPr>
          <w:rFonts w:asciiTheme="minorHAnsi" w:hAnsiTheme="minorHAnsi"/>
          <w:snapToGrid w:val="0"/>
          <w:color w:val="auto"/>
          <w:sz w:val="20"/>
          <w:lang w:val="cs-CZ"/>
        </w:rPr>
        <w:tab/>
      </w:r>
      <w:r w:rsidR="00C8107B">
        <w:rPr>
          <w:rFonts w:asciiTheme="minorHAnsi" w:hAnsiTheme="minorHAnsi"/>
          <w:snapToGrid w:val="0"/>
          <w:color w:val="auto"/>
          <w:sz w:val="20"/>
          <w:lang w:val="cs-CZ"/>
        </w:rPr>
        <w:t>+420 604 137 999</w:t>
      </w:r>
    </w:p>
    <w:p w14:paraId="0170AF72" w14:textId="10D10A4D" w:rsidR="008E7969" w:rsidRPr="004537CA" w:rsidRDefault="00701165" w:rsidP="00C862A6">
      <w:pPr>
        <w:spacing w:line="240" w:lineRule="atLeast"/>
        <w:jc w:val="both"/>
        <w:rPr>
          <w:rFonts w:asciiTheme="minorHAnsi" w:hAnsiTheme="minorHAnsi"/>
          <w:snapToGrid w:val="0"/>
          <w:color w:val="auto"/>
          <w:sz w:val="20"/>
          <w:lang w:val="cs-CZ"/>
        </w:rPr>
      </w:pPr>
      <w:r w:rsidRPr="004537CA">
        <w:rPr>
          <w:rFonts w:asciiTheme="minorHAnsi" w:hAnsiTheme="minorHAnsi"/>
          <w:snapToGrid w:val="0"/>
          <w:color w:val="auto"/>
          <w:sz w:val="20"/>
          <w:lang w:val="cs-CZ"/>
        </w:rPr>
        <w:t xml:space="preserve">Email: </w:t>
      </w:r>
      <w:r w:rsidRPr="004537CA">
        <w:rPr>
          <w:rFonts w:asciiTheme="minorHAnsi" w:hAnsiTheme="minorHAnsi"/>
          <w:snapToGrid w:val="0"/>
          <w:color w:val="auto"/>
          <w:sz w:val="20"/>
          <w:lang w:val="cs-CZ"/>
        </w:rPr>
        <w:tab/>
      </w:r>
      <w:r w:rsidRPr="004537CA">
        <w:rPr>
          <w:rFonts w:asciiTheme="minorHAnsi" w:hAnsiTheme="minorHAnsi"/>
          <w:snapToGrid w:val="0"/>
          <w:color w:val="auto"/>
          <w:sz w:val="20"/>
          <w:lang w:val="cs-CZ"/>
        </w:rPr>
        <w:tab/>
      </w:r>
      <w:r w:rsidRPr="004537CA">
        <w:rPr>
          <w:rFonts w:asciiTheme="minorHAnsi" w:hAnsiTheme="minorHAnsi"/>
          <w:snapToGrid w:val="0"/>
          <w:color w:val="auto"/>
          <w:sz w:val="20"/>
          <w:lang w:val="cs-CZ"/>
        </w:rPr>
        <w:tab/>
      </w:r>
      <w:r w:rsidR="00C8107B" w:rsidRPr="00C8107B">
        <w:rPr>
          <w:rFonts w:asciiTheme="minorHAnsi" w:hAnsiTheme="minorHAnsi"/>
          <w:snapToGrid w:val="0"/>
          <w:color w:val="auto"/>
          <w:sz w:val="20"/>
          <w:lang w:val="cs-CZ"/>
        </w:rPr>
        <w:t>kloudova@zakazkyverejne.cz</w:t>
      </w:r>
    </w:p>
    <w:p w14:paraId="5B0759A4" w14:textId="77777777" w:rsidR="00590142" w:rsidRPr="004537CA" w:rsidRDefault="00590142" w:rsidP="00564E01">
      <w:pPr>
        <w:rPr>
          <w:rFonts w:asciiTheme="minorHAnsi" w:hAnsiTheme="minorHAnsi"/>
          <w:snapToGrid w:val="0"/>
          <w:sz w:val="20"/>
          <w:lang w:val="cs-CZ"/>
        </w:rPr>
      </w:pPr>
    </w:p>
    <w:p w14:paraId="4406CF62" w14:textId="77777777" w:rsidR="00DD3892" w:rsidRPr="004537CA" w:rsidRDefault="00DD3892" w:rsidP="00564E01">
      <w:pPr>
        <w:rPr>
          <w:rFonts w:asciiTheme="minorHAnsi" w:hAnsiTheme="minorHAnsi"/>
          <w:snapToGrid w:val="0"/>
          <w:sz w:val="20"/>
          <w:lang w:val="cs-CZ"/>
        </w:rPr>
      </w:pPr>
    </w:p>
    <w:p w14:paraId="544EA9A2" w14:textId="77777777" w:rsidR="00DD3892" w:rsidRPr="004537CA" w:rsidRDefault="004A1E90" w:rsidP="00CD6A74">
      <w:pPr>
        <w:rPr>
          <w:rFonts w:asciiTheme="minorHAnsi" w:hAnsiTheme="minorHAnsi"/>
          <w:snapToGrid w:val="0"/>
          <w:sz w:val="20"/>
          <w:lang w:val="cs-CZ"/>
        </w:rPr>
      </w:pPr>
      <w:r w:rsidRPr="004537CA">
        <w:rPr>
          <w:rFonts w:asciiTheme="minorHAnsi" w:hAnsiTheme="minorHAnsi"/>
          <w:snapToGrid w:val="0"/>
          <w:sz w:val="20"/>
          <w:lang w:val="cs-CZ"/>
        </w:rPr>
        <w:t>(</w:t>
      </w:r>
      <w:r w:rsidR="00DD3892" w:rsidRPr="004537CA">
        <w:rPr>
          <w:rFonts w:asciiTheme="minorHAnsi" w:hAnsiTheme="minorHAnsi"/>
          <w:snapToGrid w:val="0"/>
          <w:sz w:val="20"/>
          <w:lang w:val="cs-CZ"/>
        </w:rPr>
        <w:t>dále společně rovněž jako „smluvní strany“)</w:t>
      </w:r>
    </w:p>
    <w:p w14:paraId="68CE8D2E" w14:textId="77777777" w:rsidR="00590142" w:rsidRDefault="00590142">
      <w:pPr>
        <w:ind w:left="142" w:right="157"/>
        <w:jc w:val="both"/>
        <w:rPr>
          <w:rFonts w:asciiTheme="minorHAnsi" w:hAnsiTheme="minorHAnsi"/>
          <w:snapToGrid w:val="0"/>
          <w:lang w:val="cs-CZ"/>
        </w:rPr>
      </w:pPr>
    </w:p>
    <w:p w14:paraId="062DCC1B" w14:textId="77777777" w:rsidR="00701165" w:rsidRDefault="00701165">
      <w:pPr>
        <w:ind w:left="142" w:right="157"/>
        <w:jc w:val="both"/>
        <w:rPr>
          <w:rFonts w:asciiTheme="minorHAnsi" w:hAnsiTheme="minorHAnsi"/>
          <w:snapToGrid w:val="0"/>
          <w:lang w:val="cs-CZ"/>
        </w:rPr>
      </w:pPr>
    </w:p>
    <w:p w14:paraId="25FBD884" w14:textId="77777777" w:rsidR="00701165" w:rsidRDefault="00701165">
      <w:pPr>
        <w:ind w:left="142" w:right="157"/>
        <w:jc w:val="both"/>
        <w:rPr>
          <w:rFonts w:asciiTheme="minorHAnsi" w:hAnsiTheme="minorHAnsi"/>
          <w:snapToGrid w:val="0"/>
          <w:lang w:val="cs-CZ"/>
        </w:rPr>
      </w:pPr>
    </w:p>
    <w:p w14:paraId="21C33015" w14:textId="77777777" w:rsidR="004537CA" w:rsidRDefault="004537CA">
      <w:pPr>
        <w:widowControl/>
        <w:rPr>
          <w:rFonts w:asciiTheme="minorHAnsi" w:hAnsiTheme="minorHAnsi"/>
          <w:b/>
          <w:sz w:val="28"/>
          <w:lang w:val="cs-CZ"/>
        </w:rPr>
      </w:pPr>
      <w:r>
        <w:rPr>
          <w:rFonts w:asciiTheme="minorHAnsi" w:hAnsiTheme="minorHAnsi"/>
          <w:sz w:val="28"/>
          <w:lang w:val="cs-CZ"/>
        </w:rPr>
        <w:br w:type="page"/>
      </w:r>
    </w:p>
    <w:p w14:paraId="49AE0179" w14:textId="2AB94CC7" w:rsidR="00590142" w:rsidRPr="00764FD7" w:rsidRDefault="00590142" w:rsidP="00C862A6">
      <w:pPr>
        <w:pStyle w:val="lnek"/>
        <w:spacing w:before="0" w:after="0" w:line="240" w:lineRule="auto"/>
        <w:rPr>
          <w:rFonts w:asciiTheme="minorHAnsi" w:hAnsiTheme="minorHAnsi"/>
          <w:sz w:val="28"/>
          <w:lang w:val="cs-CZ"/>
        </w:rPr>
      </w:pPr>
      <w:r w:rsidRPr="00764FD7">
        <w:rPr>
          <w:rFonts w:asciiTheme="minorHAnsi" w:hAnsiTheme="minorHAnsi"/>
          <w:sz w:val="28"/>
          <w:lang w:val="cs-CZ"/>
        </w:rPr>
        <w:lastRenderedPageBreak/>
        <w:t>Článek 1</w:t>
      </w:r>
    </w:p>
    <w:p w14:paraId="1EE0821C" w14:textId="5D340797" w:rsidR="00590142" w:rsidRDefault="00590142" w:rsidP="00591115">
      <w:pPr>
        <w:pStyle w:val="Nadpis4"/>
        <w:ind w:right="0"/>
        <w:rPr>
          <w:rFonts w:asciiTheme="minorHAnsi" w:hAnsiTheme="minorHAnsi"/>
        </w:rPr>
      </w:pPr>
      <w:r w:rsidRPr="00764FD7">
        <w:rPr>
          <w:rFonts w:asciiTheme="minorHAnsi" w:hAnsiTheme="minorHAnsi"/>
        </w:rPr>
        <w:t>Předmět smlouvy</w:t>
      </w:r>
    </w:p>
    <w:p w14:paraId="30141C53" w14:textId="77777777" w:rsidR="00591115" w:rsidRPr="00591115" w:rsidRDefault="00591115" w:rsidP="00591115">
      <w:pPr>
        <w:rPr>
          <w:lang w:val="cs-CZ"/>
        </w:rPr>
      </w:pPr>
    </w:p>
    <w:p w14:paraId="25EC41F7" w14:textId="77777777" w:rsidR="00E95937" w:rsidRPr="004537CA" w:rsidRDefault="00E95937" w:rsidP="004537CA">
      <w:pPr>
        <w:pStyle w:val="Zkladntext"/>
        <w:ind w:left="779" w:right="290"/>
        <w:rPr>
          <w:sz w:val="20"/>
        </w:rPr>
      </w:pPr>
      <w:r w:rsidRPr="004537CA">
        <w:rPr>
          <w:sz w:val="20"/>
        </w:rPr>
        <w:t>Předmětem veřejné zakázky je realizace zadávání veřejných zakázek podle zákona č. 134/2016 Sb. o zadávání veřejných zakázek a podle pravidel IROP alespoň v následujícím rozsahu:</w:t>
      </w:r>
    </w:p>
    <w:tbl>
      <w:tblPr>
        <w:tblStyle w:val="Mkatabulky"/>
        <w:tblW w:w="0" w:type="auto"/>
        <w:tblInd w:w="959" w:type="dxa"/>
        <w:tblLook w:val="04A0" w:firstRow="1" w:lastRow="0" w:firstColumn="1" w:lastColumn="0" w:noHBand="0" w:noVBand="1"/>
      </w:tblPr>
      <w:tblGrid>
        <w:gridCol w:w="8894"/>
      </w:tblGrid>
      <w:tr w:rsidR="00E95937" w:rsidRPr="002144D8" w14:paraId="146A6623" w14:textId="77777777" w:rsidTr="00872278">
        <w:tc>
          <w:tcPr>
            <w:tcW w:w="8894" w:type="dxa"/>
            <w:shd w:val="clear" w:color="auto" w:fill="DBE5F1" w:themeFill="accent1" w:themeFillTint="33"/>
          </w:tcPr>
          <w:p w14:paraId="73AB79BE" w14:textId="77777777" w:rsidR="00E95937" w:rsidRPr="004537CA" w:rsidRDefault="00E95937" w:rsidP="00872278">
            <w:pPr>
              <w:spacing w:after="60"/>
              <w:jc w:val="both"/>
              <w:rPr>
                <w:rFonts w:ascii="Times New Roman" w:hAnsi="Times New Roman"/>
                <w:b/>
                <w:sz w:val="20"/>
                <w:lang w:val="cs-CZ"/>
              </w:rPr>
            </w:pPr>
            <w:bookmarkStart w:id="0" w:name="_Ref164239182"/>
            <w:r w:rsidRPr="004537CA">
              <w:rPr>
                <w:rFonts w:ascii="Times New Roman" w:hAnsi="Times New Roman"/>
                <w:b/>
                <w:sz w:val="20"/>
                <w:lang w:val="cs-CZ"/>
              </w:rPr>
              <w:t>Činnosti spojené s přípravou zadávání veřejné zakázky</w:t>
            </w:r>
            <w:bookmarkEnd w:id="0"/>
          </w:p>
        </w:tc>
      </w:tr>
      <w:tr w:rsidR="00E95937" w:rsidRPr="002144D8" w14:paraId="29431667" w14:textId="77777777" w:rsidTr="00872278">
        <w:tc>
          <w:tcPr>
            <w:tcW w:w="8894" w:type="dxa"/>
          </w:tcPr>
          <w:p w14:paraId="50DD06C9" w14:textId="77777777" w:rsidR="00E95937" w:rsidRPr="004537CA" w:rsidRDefault="00E95937" w:rsidP="00AC634E">
            <w:pPr>
              <w:numPr>
                <w:ilvl w:val="2"/>
                <w:numId w:val="6"/>
              </w:numPr>
              <w:suppressAutoHyphens/>
              <w:jc w:val="both"/>
              <w:rPr>
                <w:rFonts w:ascii="Times New Roman" w:hAnsi="Times New Roman"/>
                <w:sz w:val="20"/>
                <w:lang w:val="cs-CZ"/>
              </w:rPr>
            </w:pPr>
            <w:r w:rsidRPr="004537CA">
              <w:rPr>
                <w:rFonts w:ascii="Times New Roman" w:hAnsi="Times New Roman"/>
                <w:sz w:val="20"/>
                <w:lang w:val="cs-CZ"/>
              </w:rPr>
              <w:t>zpracování konceptu zadávací dokumentace vč. formulářů pro hodnocení nabídek a projednání tohoto konceptu s mandantem,</w:t>
            </w:r>
          </w:p>
          <w:p w14:paraId="4A5A1E17" w14:textId="77777777" w:rsidR="00E95937" w:rsidRPr="004537CA" w:rsidRDefault="00E95937" w:rsidP="00AC634E">
            <w:pPr>
              <w:numPr>
                <w:ilvl w:val="2"/>
                <w:numId w:val="6"/>
              </w:numPr>
              <w:suppressAutoHyphens/>
              <w:jc w:val="both"/>
              <w:rPr>
                <w:rFonts w:ascii="Times New Roman" w:hAnsi="Times New Roman"/>
                <w:sz w:val="20"/>
                <w:lang w:val="cs-CZ"/>
              </w:rPr>
            </w:pPr>
            <w:r w:rsidRPr="004537CA">
              <w:rPr>
                <w:rFonts w:ascii="Times New Roman" w:hAnsi="Times New Roman"/>
                <w:sz w:val="20"/>
                <w:lang w:val="cs-CZ"/>
              </w:rPr>
              <w:t>vyhotovení a kompletace zadávací dokumentace,</w:t>
            </w:r>
          </w:p>
          <w:p w14:paraId="7E4146B9" w14:textId="77777777" w:rsidR="00E95937" w:rsidRPr="004537CA" w:rsidRDefault="00E95937" w:rsidP="00AC634E">
            <w:pPr>
              <w:numPr>
                <w:ilvl w:val="2"/>
                <w:numId w:val="6"/>
              </w:numPr>
              <w:suppressAutoHyphens/>
              <w:jc w:val="both"/>
              <w:rPr>
                <w:rFonts w:ascii="Times New Roman" w:hAnsi="Times New Roman"/>
                <w:sz w:val="20"/>
                <w:lang w:val="cs-CZ"/>
              </w:rPr>
            </w:pPr>
            <w:r w:rsidRPr="004537CA">
              <w:rPr>
                <w:rFonts w:ascii="Times New Roman" w:hAnsi="Times New Roman"/>
                <w:sz w:val="20"/>
                <w:lang w:val="cs-CZ"/>
              </w:rPr>
              <w:t>předložení zadávací dokumentace ke kontrole CRR a úpravy zadávací dokumentace dle požadavků poskytovatele dotace</w:t>
            </w:r>
          </w:p>
        </w:tc>
      </w:tr>
      <w:tr w:rsidR="00E95937" w:rsidRPr="002144D8" w14:paraId="7B8E1E22" w14:textId="77777777" w:rsidTr="00872278">
        <w:tc>
          <w:tcPr>
            <w:tcW w:w="8894" w:type="dxa"/>
            <w:shd w:val="clear" w:color="auto" w:fill="DBE5F1" w:themeFill="accent1" w:themeFillTint="33"/>
          </w:tcPr>
          <w:p w14:paraId="0DBF362D" w14:textId="77777777" w:rsidR="00E95937" w:rsidRPr="004537CA" w:rsidRDefault="00E95937" w:rsidP="00872278">
            <w:pPr>
              <w:spacing w:after="60"/>
              <w:jc w:val="both"/>
              <w:rPr>
                <w:rFonts w:ascii="Times New Roman" w:hAnsi="Times New Roman"/>
                <w:b/>
                <w:sz w:val="20"/>
                <w:lang w:val="cs-CZ"/>
              </w:rPr>
            </w:pPr>
            <w:bookmarkStart w:id="1" w:name="_Ref137255580"/>
            <w:r w:rsidRPr="004537CA">
              <w:rPr>
                <w:rFonts w:ascii="Times New Roman" w:hAnsi="Times New Roman"/>
                <w:b/>
                <w:sz w:val="20"/>
                <w:lang w:val="cs-CZ"/>
              </w:rPr>
              <w:t>Činnosti spojené s průběhem lhůty pro podání nabídek</w:t>
            </w:r>
            <w:bookmarkEnd w:id="1"/>
          </w:p>
        </w:tc>
      </w:tr>
      <w:tr w:rsidR="00E95937" w:rsidRPr="002144D8" w14:paraId="6F81CAAD" w14:textId="77777777" w:rsidTr="00872278">
        <w:tc>
          <w:tcPr>
            <w:tcW w:w="8894" w:type="dxa"/>
          </w:tcPr>
          <w:p w14:paraId="1626EAA0" w14:textId="77777777" w:rsidR="00E95937" w:rsidRPr="004537CA" w:rsidRDefault="00E95937" w:rsidP="00AC634E">
            <w:pPr>
              <w:numPr>
                <w:ilvl w:val="2"/>
                <w:numId w:val="7"/>
              </w:numPr>
              <w:suppressAutoHyphens/>
              <w:jc w:val="both"/>
              <w:rPr>
                <w:rFonts w:ascii="Times New Roman" w:hAnsi="Times New Roman"/>
                <w:sz w:val="20"/>
                <w:lang w:val="cs-CZ"/>
              </w:rPr>
            </w:pPr>
            <w:r w:rsidRPr="004537CA">
              <w:rPr>
                <w:rFonts w:ascii="Times New Roman" w:hAnsi="Times New Roman"/>
                <w:sz w:val="20"/>
                <w:lang w:val="cs-CZ"/>
              </w:rPr>
              <w:t>řádné uveřejnění zakázky a zadávací dokumentace podle platné legislativy / pravidel v závislosti na druhu zakázky,</w:t>
            </w:r>
          </w:p>
          <w:p w14:paraId="6E03C1BB" w14:textId="77777777" w:rsidR="00E95937" w:rsidRPr="004537CA" w:rsidRDefault="00E95937" w:rsidP="00AC634E">
            <w:pPr>
              <w:numPr>
                <w:ilvl w:val="2"/>
                <w:numId w:val="6"/>
              </w:numPr>
              <w:suppressAutoHyphens/>
              <w:jc w:val="both"/>
              <w:rPr>
                <w:rFonts w:ascii="Times New Roman" w:hAnsi="Times New Roman"/>
                <w:sz w:val="20"/>
                <w:lang w:val="cs-CZ"/>
              </w:rPr>
            </w:pPr>
            <w:r w:rsidRPr="004537CA">
              <w:rPr>
                <w:rFonts w:ascii="Times New Roman" w:hAnsi="Times New Roman"/>
                <w:sz w:val="20"/>
                <w:lang w:val="cs-CZ"/>
              </w:rPr>
              <w:t xml:space="preserve">příjem písemných žádostí o změny, doplnění či vysvětlení zadávací dokumentace, zpracování změn, doplnění či vysvětlení zadávací dokumentace organizačního a procesního charakteru, zpracování změn, doplnění či vysvětlení zadávací dokumentace týkajících se předmětu plnění veřejné zakázky ve spolupráci se zadavatelem, </w:t>
            </w:r>
          </w:p>
          <w:p w14:paraId="212C1953" w14:textId="77777777" w:rsidR="00E95937" w:rsidRPr="004537CA" w:rsidRDefault="00E95937" w:rsidP="00AC634E">
            <w:pPr>
              <w:numPr>
                <w:ilvl w:val="2"/>
                <w:numId w:val="6"/>
              </w:numPr>
              <w:suppressAutoHyphens/>
              <w:jc w:val="both"/>
              <w:rPr>
                <w:rFonts w:ascii="Times New Roman" w:hAnsi="Times New Roman"/>
                <w:sz w:val="20"/>
                <w:lang w:val="cs-CZ"/>
              </w:rPr>
            </w:pPr>
            <w:r w:rsidRPr="004537CA">
              <w:rPr>
                <w:rFonts w:ascii="Times New Roman" w:hAnsi="Times New Roman"/>
                <w:sz w:val="20"/>
                <w:lang w:val="cs-CZ"/>
              </w:rPr>
              <w:t>uveřejnění změn, doplnění či vysvětlení zadávací dokumentace,</w:t>
            </w:r>
          </w:p>
          <w:p w14:paraId="33D43854" w14:textId="77777777" w:rsidR="00E95937" w:rsidRPr="004537CA" w:rsidRDefault="00E95937" w:rsidP="00AC634E">
            <w:pPr>
              <w:numPr>
                <w:ilvl w:val="2"/>
                <w:numId w:val="6"/>
              </w:numPr>
              <w:suppressAutoHyphens/>
              <w:jc w:val="both"/>
              <w:rPr>
                <w:rFonts w:ascii="Times New Roman" w:hAnsi="Times New Roman"/>
                <w:sz w:val="20"/>
                <w:lang w:val="cs-CZ"/>
              </w:rPr>
            </w:pPr>
            <w:r w:rsidRPr="004537CA">
              <w:rPr>
                <w:rFonts w:ascii="Times New Roman" w:hAnsi="Times New Roman"/>
                <w:sz w:val="20"/>
                <w:lang w:val="cs-CZ"/>
              </w:rPr>
              <w:t>poskytnutí podpory (metodika, formuláře) pro přijímání obálek s nabídkami od dodavatelů a zpracování Potvrzení o přijetí nabídek, zpracování Seznamu doručených a přijatých nabídek s evidencí data a času doručení.</w:t>
            </w:r>
          </w:p>
        </w:tc>
      </w:tr>
      <w:tr w:rsidR="00E95937" w:rsidRPr="002144D8" w14:paraId="5111DE02" w14:textId="77777777" w:rsidTr="00872278">
        <w:tc>
          <w:tcPr>
            <w:tcW w:w="8894" w:type="dxa"/>
            <w:shd w:val="clear" w:color="auto" w:fill="DBE5F1" w:themeFill="accent1" w:themeFillTint="33"/>
          </w:tcPr>
          <w:p w14:paraId="614938B8" w14:textId="77777777" w:rsidR="00E95937" w:rsidRPr="004537CA" w:rsidRDefault="00E95937" w:rsidP="00872278">
            <w:pPr>
              <w:spacing w:after="60"/>
              <w:jc w:val="both"/>
              <w:rPr>
                <w:rFonts w:ascii="Times New Roman" w:hAnsi="Times New Roman"/>
                <w:b/>
                <w:sz w:val="20"/>
                <w:lang w:val="cs-CZ"/>
              </w:rPr>
            </w:pPr>
            <w:r w:rsidRPr="004537CA">
              <w:rPr>
                <w:rFonts w:ascii="Times New Roman" w:hAnsi="Times New Roman"/>
                <w:b/>
                <w:sz w:val="20"/>
                <w:lang w:val="cs-CZ"/>
              </w:rPr>
              <w:t>Činnosti spojené s výběrem nejvhodnější nabídky</w:t>
            </w:r>
          </w:p>
        </w:tc>
      </w:tr>
      <w:tr w:rsidR="00E95937" w:rsidRPr="002144D8" w14:paraId="63900AA9" w14:textId="77777777" w:rsidTr="00872278">
        <w:tc>
          <w:tcPr>
            <w:tcW w:w="8894" w:type="dxa"/>
          </w:tcPr>
          <w:p w14:paraId="357ED389" w14:textId="77777777" w:rsidR="00E95937" w:rsidRPr="004537CA" w:rsidRDefault="00E95937" w:rsidP="00AC634E">
            <w:pPr>
              <w:numPr>
                <w:ilvl w:val="2"/>
                <w:numId w:val="8"/>
              </w:numPr>
              <w:suppressAutoHyphens/>
              <w:jc w:val="both"/>
              <w:rPr>
                <w:rFonts w:ascii="Times New Roman" w:hAnsi="Times New Roman"/>
                <w:sz w:val="20"/>
                <w:lang w:val="cs-CZ"/>
              </w:rPr>
            </w:pPr>
            <w:r w:rsidRPr="004537CA">
              <w:rPr>
                <w:rFonts w:ascii="Times New Roman" w:hAnsi="Times New Roman"/>
                <w:sz w:val="20"/>
                <w:lang w:val="cs-CZ"/>
              </w:rPr>
              <w:t>vypracování jmenovacích dekretů členů a náhradníků členů komise, rozeslání jmenovacích dekretů členům, resp. náhradníkům členů komise,</w:t>
            </w:r>
          </w:p>
          <w:p w14:paraId="5D85FC52" w14:textId="77777777" w:rsidR="00E95937" w:rsidRPr="004537CA" w:rsidRDefault="00E95937" w:rsidP="00AC634E">
            <w:pPr>
              <w:numPr>
                <w:ilvl w:val="2"/>
                <w:numId w:val="8"/>
              </w:numPr>
              <w:suppressAutoHyphens/>
              <w:jc w:val="both"/>
              <w:rPr>
                <w:rFonts w:ascii="Times New Roman" w:hAnsi="Times New Roman"/>
                <w:sz w:val="20"/>
                <w:lang w:val="cs-CZ"/>
              </w:rPr>
            </w:pPr>
            <w:r w:rsidRPr="004537CA">
              <w:rPr>
                <w:rFonts w:ascii="Times New Roman" w:hAnsi="Times New Roman"/>
                <w:sz w:val="20"/>
                <w:lang w:val="cs-CZ"/>
              </w:rPr>
              <w:t>organizační zabezpečení zasedání komise v sídle zadavatele a vypracování Protokolů z těchto jednání,</w:t>
            </w:r>
          </w:p>
          <w:p w14:paraId="782DAF8D" w14:textId="77777777" w:rsidR="00E95937" w:rsidRPr="004537CA" w:rsidRDefault="00E95937" w:rsidP="00AC634E">
            <w:pPr>
              <w:numPr>
                <w:ilvl w:val="2"/>
                <w:numId w:val="8"/>
              </w:numPr>
              <w:suppressAutoHyphens/>
              <w:jc w:val="both"/>
              <w:rPr>
                <w:rFonts w:ascii="Times New Roman" w:hAnsi="Times New Roman"/>
                <w:sz w:val="20"/>
                <w:lang w:val="cs-CZ"/>
              </w:rPr>
            </w:pPr>
            <w:r w:rsidRPr="004537CA">
              <w:rPr>
                <w:rFonts w:ascii="Times New Roman" w:hAnsi="Times New Roman"/>
                <w:sz w:val="20"/>
                <w:lang w:val="cs-CZ"/>
              </w:rPr>
              <w:t>zajištění účasti zástupce jako poradce při jednání komise,</w:t>
            </w:r>
          </w:p>
          <w:p w14:paraId="0BB4A54B" w14:textId="77777777" w:rsidR="00E95937" w:rsidRPr="004537CA" w:rsidRDefault="00E95937" w:rsidP="00AC634E">
            <w:pPr>
              <w:numPr>
                <w:ilvl w:val="2"/>
                <w:numId w:val="8"/>
              </w:numPr>
              <w:suppressAutoHyphens/>
              <w:jc w:val="both"/>
              <w:rPr>
                <w:rFonts w:ascii="Times New Roman" w:hAnsi="Times New Roman"/>
                <w:sz w:val="20"/>
                <w:lang w:val="cs-CZ"/>
              </w:rPr>
            </w:pPr>
            <w:r w:rsidRPr="004537CA">
              <w:rPr>
                <w:rFonts w:ascii="Times New Roman" w:hAnsi="Times New Roman"/>
                <w:sz w:val="20"/>
                <w:lang w:val="cs-CZ"/>
              </w:rPr>
              <w:t>vypracování Protokolu o otevírání obálek, provedení kontroly vrácených doručenek, případně reklamační řízení u držitele poštovní licence,</w:t>
            </w:r>
          </w:p>
          <w:p w14:paraId="2C35E578" w14:textId="77777777" w:rsidR="00E95937" w:rsidRPr="004537CA" w:rsidRDefault="00E95937" w:rsidP="00AC634E">
            <w:pPr>
              <w:numPr>
                <w:ilvl w:val="2"/>
                <w:numId w:val="8"/>
              </w:numPr>
              <w:suppressAutoHyphens/>
              <w:jc w:val="both"/>
              <w:rPr>
                <w:rFonts w:ascii="Times New Roman" w:hAnsi="Times New Roman"/>
                <w:sz w:val="20"/>
                <w:lang w:val="cs-CZ"/>
              </w:rPr>
            </w:pPr>
            <w:r w:rsidRPr="004537CA">
              <w:rPr>
                <w:rFonts w:ascii="Times New Roman" w:hAnsi="Times New Roman"/>
                <w:sz w:val="20"/>
                <w:lang w:val="cs-CZ"/>
              </w:rPr>
              <w:t>vypracování návrhu hodnocení nabídek vč. ověření údajů, které byly účastníky zadávacího řízení nabídnuty pro hodnocení nabídek, posouzení splnění kvalifikačních předpokladů vybraného dodavatele a návrhu posouzení jeho nabídky z hlediska splnění zákonných požadavků a požadavků mandanta uvedených v zadávací dokumentaci, návrhu posouzení zdůvodnění mimořádně nízké nabídkové ceny, návrhu Výzvy k písemnému zdůvodnění mimořádně nízké nabídkové ceny, návrhu Žádosti o písemné vysvětlení nabídky, návrhu Rozhodnutí o vyloučení účastníka ze zadávacího řízení a navazujícího Oznámení o vyloučení účastníků zadávacího řízení, jejichž nabídky komise vyřadila a zadavatel je vyloučil z další účasti v zadávacím řízení a oznámení této skutečnosti příslušným účastníkům zadávacího řízení,</w:t>
            </w:r>
          </w:p>
          <w:p w14:paraId="2AB1016A" w14:textId="77777777" w:rsidR="00E95937" w:rsidRPr="004537CA" w:rsidRDefault="00E95937" w:rsidP="00AC634E">
            <w:pPr>
              <w:numPr>
                <w:ilvl w:val="2"/>
                <w:numId w:val="8"/>
              </w:numPr>
              <w:suppressAutoHyphens/>
              <w:jc w:val="both"/>
              <w:rPr>
                <w:rFonts w:ascii="Times New Roman" w:hAnsi="Times New Roman"/>
                <w:sz w:val="20"/>
                <w:lang w:val="cs-CZ"/>
              </w:rPr>
            </w:pPr>
            <w:r w:rsidRPr="004537CA">
              <w:rPr>
                <w:rFonts w:ascii="Times New Roman" w:hAnsi="Times New Roman"/>
                <w:sz w:val="20"/>
                <w:lang w:val="cs-CZ"/>
              </w:rPr>
              <w:t>vypracování Zprávy o hodnocení nabídek.</w:t>
            </w:r>
          </w:p>
        </w:tc>
      </w:tr>
      <w:tr w:rsidR="00E95937" w:rsidRPr="002144D8" w14:paraId="1D2D162F" w14:textId="77777777" w:rsidTr="00872278">
        <w:tc>
          <w:tcPr>
            <w:tcW w:w="8894" w:type="dxa"/>
            <w:shd w:val="clear" w:color="auto" w:fill="DBE5F1" w:themeFill="accent1" w:themeFillTint="33"/>
          </w:tcPr>
          <w:p w14:paraId="27F5D65B" w14:textId="77777777" w:rsidR="00E95937" w:rsidRPr="004537CA" w:rsidRDefault="00E95937" w:rsidP="00872278">
            <w:pPr>
              <w:spacing w:after="60"/>
              <w:jc w:val="both"/>
              <w:rPr>
                <w:rFonts w:ascii="Times New Roman" w:hAnsi="Times New Roman"/>
                <w:b/>
                <w:sz w:val="20"/>
                <w:lang w:val="cs-CZ"/>
              </w:rPr>
            </w:pPr>
            <w:bookmarkStart w:id="2" w:name="_Ref164746325"/>
            <w:r w:rsidRPr="004537CA">
              <w:rPr>
                <w:rFonts w:ascii="Times New Roman" w:hAnsi="Times New Roman"/>
                <w:b/>
                <w:sz w:val="20"/>
                <w:lang w:val="cs-CZ"/>
              </w:rPr>
              <w:t>Činnosti spojené s ukončením zadávacího řízení</w:t>
            </w:r>
            <w:bookmarkEnd w:id="2"/>
          </w:p>
        </w:tc>
      </w:tr>
      <w:tr w:rsidR="00E95937" w:rsidRPr="002144D8" w14:paraId="6D6BB0CD" w14:textId="77777777" w:rsidTr="00872278">
        <w:tc>
          <w:tcPr>
            <w:tcW w:w="8894" w:type="dxa"/>
          </w:tcPr>
          <w:p w14:paraId="65B8DA98" w14:textId="77777777" w:rsidR="00E95937" w:rsidRPr="004537CA" w:rsidRDefault="00E95937" w:rsidP="00AC634E">
            <w:pPr>
              <w:numPr>
                <w:ilvl w:val="2"/>
                <w:numId w:val="9"/>
              </w:numPr>
              <w:suppressAutoHyphens/>
              <w:jc w:val="both"/>
              <w:rPr>
                <w:rFonts w:ascii="Times New Roman" w:hAnsi="Times New Roman"/>
                <w:sz w:val="20"/>
                <w:lang w:val="cs-CZ"/>
              </w:rPr>
            </w:pPr>
            <w:r w:rsidRPr="004537CA">
              <w:rPr>
                <w:rFonts w:ascii="Times New Roman" w:hAnsi="Times New Roman"/>
                <w:sz w:val="20"/>
                <w:lang w:val="cs-CZ"/>
              </w:rPr>
              <w:t>vypracování návrhu Oznámení o výběru nejvhodnější nabídky, resp. návrhu Oznámení o zrušení zadávacího řízení v souladu se závěry jednání komise nebo rozhodnutí zadavatele, rozeslání tohoto Oznámení účastníkům zadávacího řízení,</w:t>
            </w:r>
          </w:p>
          <w:p w14:paraId="7FA6EB08" w14:textId="77777777" w:rsidR="00E95937" w:rsidRPr="004537CA" w:rsidRDefault="00E95937" w:rsidP="00AC634E">
            <w:pPr>
              <w:numPr>
                <w:ilvl w:val="2"/>
                <w:numId w:val="9"/>
              </w:numPr>
              <w:suppressAutoHyphens/>
              <w:jc w:val="both"/>
              <w:rPr>
                <w:rFonts w:ascii="Times New Roman" w:hAnsi="Times New Roman"/>
                <w:sz w:val="20"/>
                <w:lang w:val="cs-CZ"/>
              </w:rPr>
            </w:pPr>
            <w:r w:rsidRPr="004537CA">
              <w:rPr>
                <w:rFonts w:ascii="Times New Roman" w:hAnsi="Times New Roman"/>
                <w:sz w:val="20"/>
                <w:lang w:val="cs-CZ"/>
              </w:rPr>
              <w:t>vypracování návrhu Oznámení o uzavření smlouvy s vybraným dodavatelem a rozeslání tohoto Oznámení účastníkům zadávacího řízení,</w:t>
            </w:r>
          </w:p>
          <w:p w14:paraId="41938EBD" w14:textId="77777777" w:rsidR="00E95937" w:rsidRPr="004537CA" w:rsidRDefault="00E95937" w:rsidP="00AC634E">
            <w:pPr>
              <w:numPr>
                <w:ilvl w:val="2"/>
                <w:numId w:val="9"/>
              </w:numPr>
              <w:suppressAutoHyphens/>
              <w:jc w:val="both"/>
              <w:rPr>
                <w:rFonts w:ascii="Times New Roman" w:hAnsi="Times New Roman"/>
                <w:sz w:val="20"/>
                <w:lang w:val="cs-CZ"/>
              </w:rPr>
            </w:pPr>
            <w:r w:rsidRPr="004537CA">
              <w:rPr>
                <w:rFonts w:ascii="Times New Roman" w:hAnsi="Times New Roman"/>
                <w:sz w:val="20"/>
                <w:lang w:val="cs-CZ"/>
              </w:rPr>
              <w:t xml:space="preserve">vypracování formuláře Oznámení o výsledku zadávacího řízení a zajištění uveřejnění tohoto formuláře ve Věstníku veřejných zakázek, </w:t>
            </w:r>
          </w:p>
          <w:p w14:paraId="54D7B3D0" w14:textId="77777777" w:rsidR="00E95937" w:rsidRPr="004537CA" w:rsidRDefault="00E95937" w:rsidP="00AC634E">
            <w:pPr>
              <w:numPr>
                <w:ilvl w:val="2"/>
                <w:numId w:val="9"/>
              </w:numPr>
              <w:suppressAutoHyphens/>
              <w:jc w:val="both"/>
              <w:rPr>
                <w:rFonts w:ascii="Times New Roman" w:hAnsi="Times New Roman"/>
                <w:sz w:val="20"/>
                <w:lang w:val="cs-CZ"/>
              </w:rPr>
            </w:pPr>
            <w:r w:rsidRPr="004537CA">
              <w:rPr>
                <w:rFonts w:ascii="Times New Roman" w:hAnsi="Times New Roman"/>
                <w:sz w:val="20"/>
                <w:lang w:val="cs-CZ"/>
              </w:rPr>
              <w:t>zpracování Písemné zprávy zadavatele,</w:t>
            </w:r>
          </w:p>
          <w:p w14:paraId="721A1384" w14:textId="77777777" w:rsidR="00E95937" w:rsidRPr="004537CA" w:rsidRDefault="00E95937" w:rsidP="00AC634E">
            <w:pPr>
              <w:numPr>
                <w:ilvl w:val="2"/>
                <w:numId w:val="9"/>
              </w:numPr>
              <w:suppressAutoHyphens/>
              <w:jc w:val="both"/>
              <w:rPr>
                <w:rFonts w:ascii="Times New Roman" w:hAnsi="Times New Roman"/>
                <w:sz w:val="20"/>
                <w:lang w:val="cs-CZ"/>
              </w:rPr>
            </w:pPr>
            <w:bookmarkStart w:id="3" w:name="_Ref169779441"/>
            <w:r w:rsidRPr="004537CA">
              <w:rPr>
                <w:rFonts w:ascii="Times New Roman" w:hAnsi="Times New Roman"/>
                <w:sz w:val="20"/>
                <w:lang w:val="cs-CZ"/>
              </w:rPr>
              <w:t>sumarizace, kompletace a předání veškeré dokumentace z průběhu zadávacího řízení mandantovi včetně všech originálů podaných nabídek a její předání mandantovi.</w:t>
            </w:r>
            <w:bookmarkEnd w:id="3"/>
          </w:p>
        </w:tc>
      </w:tr>
    </w:tbl>
    <w:p w14:paraId="576AA06F" w14:textId="77777777" w:rsidR="00E95937" w:rsidRPr="004537CA" w:rsidRDefault="00E95937" w:rsidP="00D47BDE">
      <w:pPr>
        <w:ind w:right="157"/>
        <w:jc w:val="both"/>
        <w:rPr>
          <w:rFonts w:asciiTheme="minorHAnsi" w:hAnsiTheme="minorHAnsi"/>
          <w:sz w:val="20"/>
          <w:lang w:val="cs-CZ"/>
        </w:rPr>
      </w:pPr>
    </w:p>
    <w:p w14:paraId="051CA292" w14:textId="77777777" w:rsidR="002102E0" w:rsidRPr="004537CA" w:rsidRDefault="002102E0" w:rsidP="002102E0">
      <w:pPr>
        <w:pStyle w:val="Zkladntext"/>
        <w:ind w:left="779" w:right="290"/>
        <w:rPr>
          <w:sz w:val="20"/>
        </w:rPr>
      </w:pPr>
      <w:r w:rsidRPr="004537CA">
        <w:rPr>
          <w:sz w:val="20"/>
        </w:rPr>
        <w:t>Formuláře pro Věstník veřejných zakázek se nepožadují pro veřejnou zakázku malého rozsahu.</w:t>
      </w:r>
    </w:p>
    <w:p w14:paraId="3695648D" w14:textId="77777777" w:rsidR="002102E0" w:rsidRPr="004537CA" w:rsidRDefault="002102E0" w:rsidP="002102E0">
      <w:pPr>
        <w:pStyle w:val="Zkladntext"/>
        <w:ind w:left="779" w:right="290"/>
        <w:rPr>
          <w:sz w:val="20"/>
        </w:rPr>
      </w:pPr>
    </w:p>
    <w:p w14:paraId="10C0B9B5" w14:textId="77777777" w:rsidR="004537CA" w:rsidRDefault="004537CA">
      <w:pPr>
        <w:widowControl/>
        <w:rPr>
          <w:rFonts w:ascii="Times New Roman" w:hAnsi="Times New Roman"/>
          <w:sz w:val="20"/>
          <w:lang w:val="cs-CZ"/>
        </w:rPr>
      </w:pPr>
      <w:r w:rsidRPr="002144D8">
        <w:rPr>
          <w:sz w:val="20"/>
          <w:lang w:val="cs-CZ"/>
        </w:rPr>
        <w:br w:type="page"/>
      </w:r>
    </w:p>
    <w:p w14:paraId="1C3F40D4" w14:textId="4789E91C" w:rsidR="002102E0" w:rsidRPr="004537CA" w:rsidRDefault="002102E0" w:rsidP="002102E0">
      <w:pPr>
        <w:pStyle w:val="Zkladntext"/>
        <w:ind w:left="779" w:right="290"/>
        <w:rPr>
          <w:sz w:val="20"/>
        </w:rPr>
      </w:pPr>
      <w:r w:rsidRPr="004537CA">
        <w:rPr>
          <w:sz w:val="20"/>
        </w:rPr>
        <w:lastRenderedPageBreak/>
        <w:t>Veřejné zakázky budou zadávány za účelem realizace těchto projektů:</w:t>
      </w:r>
    </w:p>
    <w:tbl>
      <w:tblPr>
        <w:tblW w:w="8620" w:type="dxa"/>
        <w:jc w:val="center"/>
        <w:tblCellMar>
          <w:left w:w="70" w:type="dxa"/>
          <w:right w:w="70" w:type="dxa"/>
        </w:tblCellMar>
        <w:tblLook w:val="04A0" w:firstRow="1" w:lastRow="0" w:firstColumn="1" w:lastColumn="0" w:noHBand="0" w:noVBand="1"/>
      </w:tblPr>
      <w:tblGrid>
        <w:gridCol w:w="820"/>
        <w:gridCol w:w="880"/>
        <w:gridCol w:w="3840"/>
        <w:gridCol w:w="1540"/>
        <w:gridCol w:w="1540"/>
      </w:tblGrid>
      <w:tr w:rsidR="002102E0" w:rsidRPr="004537CA" w14:paraId="58282376" w14:textId="77777777" w:rsidTr="00E91EEF">
        <w:trPr>
          <w:trHeight w:val="765"/>
          <w:jc w:val="center"/>
        </w:trPr>
        <w:tc>
          <w:tcPr>
            <w:tcW w:w="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A6C30E" w14:textId="77777777" w:rsidR="002102E0" w:rsidRPr="004537CA" w:rsidRDefault="002102E0" w:rsidP="00E91EEF">
            <w:pPr>
              <w:widowControl/>
              <w:rPr>
                <w:rFonts w:ascii="Calibri" w:hAnsi="Calibri" w:cs="Calibri"/>
                <w:b/>
                <w:bCs/>
                <w:sz w:val="20"/>
                <w:lang w:val="cs-CZ"/>
              </w:rPr>
            </w:pPr>
            <w:r w:rsidRPr="004537CA">
              <w:rPr>
                <w:rFonts w:ascii="Calibri" w:hAnsi="Calibri" w:cs="Calibri"/>
                <w:b/>
                <w:bCs/>
                <w:sz w:val="20"/>
                <w:lang w:val="cs-CZ"/>
              </w:rPr>
              <w:t>Výzva IROP</w:t>
            </w:r>
          </w:p>
        </w:tc>
        <w:tc>
          <w:tcPr>
            <w:tcW w:w="880" w:type="dxa"/>
            <w:tcBorders>
              <w:top w:val="single" w:sz="4" w:space="0" w:color="auto"/>
              <w:left w:val="nil"/>
              <w:bottom w:val="single" w:sz="4" w:space="0" w:color="auto"/>
              <w:right w:val="single" w:sz="4" w:space="0" w:color="auto"/>
            </w:tcBorders>
            <w:shd w:val="clear" w:color="000000" w:fill="F2F2F2"/>
            <w:vAlign w:val="center"/>
            <w:hideMark/>
          </w:tcPr>
          <w:p w14:paraId="3595D936" w14:textId="77777777" w:rsidR="002102E0" w:rsidRPr="004537CA" w:rsidRDefault="002102E0" w:rsidP="00E91EEF">
            <w:pPr>
              <w:widowControl/>
              <w:rPr>
                <w:rFonts w:ascii="Calibri" w:hAnsi="Calibri" w:cs="Calibri"/>
                <w:b/>
                <w:bCs/>
                <w:sz w:val="20"/>
                <w:lang w:val="cs-CZ"/>
              </w:rPr>
            </w:pPr>
            <w:r w:rsidRPr="004537CA">
              <w:rPr>
                <w:rFonts w:ascii="Calibri" w:hAnsi="Calibri" w:cs="Calibri"/>
                <w:b/>
                <w:bCs/>
                <w:sz w:val="20"/>
                <w:lang w:val="cs-CZ"/>
              </w:rPr>
              <w:t>Výzva IPRÚKV°</w:t>
            </w:r>
          </w:p>
        </w:tc>
        <w:tc>
          <w:tcPr>
            <w:tcW w:w="3840" w:type="dxa"/>
            <w:tcBorders>
              <w:top w:val="single" w:sz="4" w:space="0" w:color="auto"/>
              <w:left w:val="nil"/>
              <w:bottom w:val="single" w:sz="4" w:space="0" w:color="auto"/>
              <w:right w:val="single" w:sz="4" w:space="0" w:color="auto"/>
            </w:tcBorders>
            <w:shd w:val="clear" w:color="000000" w:fill="F2F2F2"/>
            <w:vAlign w:val="center"/>
            <w:hideMark/>
          </w:tcPr>
          <w:p w14:paraId="50BAC063" w14:textId="77777777" w:rsidR="002102E0" w:rsidRPr="004537CA" w:rsidRDefault="002102E0" w:rsidP="00E91EEF">
            <w:pPr>
              <w:widowControl/>
              <w:rPr>
                <w:rFonts w:ascii="Calibri" w:hAnsi="Calibri" w:cs="Calibri"/>
                <w:b/>
                <w:bCs/>
                <w:sz w:val="20"/>
                <w:lang w:val="cs-CZ"/>
              </w:rPr>
            </w:pPr>
            <w:r w:rsidRPr="004537CA">
              <w:rPr>
                <w:rFonts w:ascii="Calibri" w:hAnsi="Calibri" w:cs="Calibri"/>
                <w:b/>
                <w:bCs/>
                <w:sz w:val="20"/>
                <w:lang w:val="cs-CZ"/>
              </w:rPr>
              <w:t>Název projektu</w:t>
            </w:r>
          </w:p>
        </w:tc>
        <w:tc>
          <w:tcPr>
            <w:tcW w:w="1540" w:type="dxa"/>
            <w:tcBorders>
              <w:top w:val="single" w:sz="4" w:space="0" w:color="auto"/>
              <w:left w:val="nil"/>
              <w:bottom w:val="single" w:sz="4" w:space="0" w:color="auto"/>
              <w:right w:val="single" w:sz="4" w:space="0" w:color="auto"/>
            </w:tcBorders>
            <w:shd w:val="clear" w:color="000000" w:fill="F2F2F2"/>
            <w:vAlign w:val="center"/>
            <w:hideMark/>
          </w:tcPr>
          <w:p w14:paraId="277372A7" w14:textId="77777777" w:rsidR="002102E0" w:rsidRPr="004537CA" w:rsidRDefault="002102E0" w:rsidP="00E91EEF">
            <w:pPr>
              <w:widowControl/>
              <w:rPr>
                <w:rFonts w:ascii="Calibri" w:hAnsi="Calibri" w:cs="Calibri"/>
                <w:b/>
                <w:bCs/>
                <w:sz w:val="20"/>
                <w:lang w:val="cs-CZ"/>
              </w:rPr>
            </w:pPr>
            <w:r w:rsidRPr="004537CA">
              <w:rPr>
                <w:rFonts w:ascii="Calibri" w:hAnsi="Calibri" w:cs="Calibri"/>
                <w:b/>
                <w:bCs/>
                <w:sz w:val="20"/>
                <w:lang w:val="cs-CZ"/>
              </w:rPr>
              <w:t xml:space="preserve">Zkratka </w:t>
            </w:r>
          </w:p>
        </w:tc>
        <w:tc>
          <w:tcPr>
            <w:tcW w:w="1540" w:type="dxa"/>
            <w:tcBorders>
              <w:top w:val="single" w:sz="4" w:space="0" w:color="auto"/>
              <w:left w:val="nil"/>
              <w:bottom w:val="single" w:sz="4" w:space="0" w:color="auto"/>
              <w:right w:val="single" w:sz="4" w:space="0" w:color="auto"/>
            </w:tcBorders>
            <w:shd w:val="clear" w:color="000000" w:fill="F2F2F2"/>
            <w:vAlign w:val="center"/>
            <w:hideMark/>
          </w:tcPr>
          <w:p w14:paraId="13023E99" w14:textId="77777777" w:rsidR="002102E0" w:rsidRPr="004537CA" w:rsidRDefault="002102E0" w:rsidP="00E91EEF">
            <w:pPr>
              <w:widowControl/>
              <w:rPr>
                <w:rFonts w:ascii="Calibri" w:hAnsi="Calibri" w:cs="Calibri"/>
                <w:b/>
                <w:bCs/>
                <w:sz w:val="20"/>
                <w:lang w:val="cs-CZ"/>
              </w:rPr>
            </w:pPr>
            <w:r w:rsidRPr="004537CA">
              <w:rPr>
                <w:rFonts w:ascii="Calibri" w:hAnsi="Calibri" w:cs="Calibri"/>
                <w:b/>
                <w:bCs/>
                <w:sz w:val="20"/>
                <w:lang w:val="cs-CZ"/>
              </w:rPr>
              <w:t>Rozpočet akce bez DPH</w:t>
            </w:r>
          </w:p>
        </w:tc>
      </w:tr>
      <w:tr w:rsidR="002102E0" w:rsidRPr="004537CA" w14:paraId="1262014D" w14:textId="77777777" w:rsidTr="00E91EEF">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6E54255"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51</w:t>
            </w:r>
          </w:p>
        </w:tc>
        <w:tc>
          <w:tcPr>
            <w:tcW w:w="880" w:type="dxa"/>
            <w:tcBorders>
              <w:top w:val="nil"/>
              <w:left w:val="nil"/>
              <w:bottom w:val="single" w:sz="4" w:space="0" w:color="auto"/>
              <w:right w:val="single" w:sz="4" w:space="0" w:color="auto"/>
            </w:tcBorders>
            <w:shd w:val="clear" w:color="auto" w:fill="auto"/>
            <w:vAlign w:val="center"/>
            <w:hideMark/>
          </w:tcPr>
          <w:p w14:paraId="742E6FE5"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8</w:t>
            </w:r>
          </w:p>
        </w:tc>
        <w:tc>
          <w:tcPr>
            <w:tcW w:w="3840" w:type="dxa"/>
            <w:tcBorders>
              <w:top w:val="nil"/>
              <w:left w:val="nil"/>
              <w:bottom w:val="single" w:sz="4" w:space="0" w:color="auto"/>
              <w:right w:val="single" w:sz="4" w:space="0" w:color="auto"/>
            </w:tcBorders>
            <w:shd w:val="clear" w:color="auto" w:fill="auto"/>
            <w:vAlign w:val="center"/>
            <w:hideMark/>
          </w:tcPr>
          <w:p w14:paraId="3487AD29"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Zvýšení bezpečnosti cestujících v autobusech DPKV</w:t>
            </w:r>
          </w:p>
        </w:tc>
        <w:tc>
          <w:tcPr>
            <w:tcW w:w="1540" w:type="dxa"/>
            <w:tcBorders>
              <w:top w:val="nil"/>
              <w:left w:val="nil"/>
              <w:bottom w:val="single" w:sz="4" w:space="0" w:color="auto"/>
              <w:right w:val="single" w:sz="4" w:space="0" w:color="auto"/>
            </w:tcBorders>
            <w:shd w:val="clear" w:color="auto" w:fill="auto"/>
            <w:vAlign w:val="center"/>
            <w:hideMark/>
          </w:tcPr>
          <w:p w14:paraId="540AD93B"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IPRU.08.KAM</w:t>
            </w:r>
          </w:p>
        </w:tc>
        <w:tc>
          <w:tcPr>
            <w:tcW w:w="1540" w:type="dxa"/>
            <w:tcBorders>
              <w:top w:val="nil"/>
              <w:left w:val="nil"/>
              <w:bottom w:val="single" w:sz="4" w:space="0" w:color="auto"/>
              <w:right w:val="single" w:sz="4" w:space="0" w:color="auto"/>
            </w:tcBorders>
            <w:shd w:val="clear" w:color="auto" w:fill="auto"/>
            <w:vAlign w:val="center"/>
            <w:hideMark/>
          </w:tcPr>
          <w:p w14:paraId="3F3C9662"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1 528 926 Kč</w:t>
            </w:r>
          </w:p>
        </w:tc>
      </w:tr>
      <w:tr w:rsidR="002102E0" w:rsidRPr="004537CA" w14:paraId="1A81059E" w14:textId="77777777" w:rsidTr="00E91EEF">
        <w:trPr>
          <w:trHeight w:val="8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4D89654"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51</w:t>
            </w:r>
          </w:p>
        </w:tc>
        <w:tc>
          <w:tcPr>
            <w:tcW w:w="880" w:type="dxa"/>
            <w:tcBorders>
              <w:top w:val="nil"/>
              <w:left w:val="nil"/>
              <w:bottom w:val="single" w:sz="4" w:space="0" w:color="auto"/>
              <w:right w:val="single" w:sz="4" w:space="0" w:color="auto"/>
            </w:tcBorders>
            <w:shd w:val="clear" w:color="auto" w:fill="auto"/>
            <w:vAlign w:val="center"/>
            <w:hideMark/>
          </w:tcPr>
          <w:p w14:paraId="140BE691"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16</w:t>
            </w:r>
          </w:p>
        </w:tc>
        <w:tc>
          <w:tcPr>
            <w:tcW w:w="3840" w:type="dxa"/>
            <w:tcBorders>
              <w:top w:val="nil"/>
              <w:left w:val="nil"/>
              <w:bottom w:val="single" w:sz="4" w:space="0" w:color="auto"/>
              <w:right w:val="single" w:sz="4" w:space="0" w:color="auto"/>
            </w:tcBorders>
            <w:shd w:val="clear" w:color="auto" w:fill="auto"/>
            <w:vAlign w:val="center"/>
            <w:hideMark/>
          </w:tcPr>
          <w:p w14:paraId="2798F82F"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Inteligentní dopravní systémy – preference vozidel MHD na světelných signalizačních zařízeních</w:t>
            </w:r>
          </w:p>
        </w:tc>
        <w:tc>
          <w:tcPr>
            <w:tcW w:w="1540" w:type="dxa"/>
            <w:tcBorders>
              <w:top w:val="nil"/>
              <w:left w:val="nil"/>
              <w:bottom w:val="single" w:sz="4" w:space="0" w:color="auto"/>
              <w:right w:val="single" w:sz="4" w:space="0" w:color="auto"/>
            </w:tcBorders>
            <w:shd w:val="clear" w:color="auto" w:fill="auto"/>
            <w:vAlign w:val="center"/>
            <w:hideMark/>
          </w:tcPr>
          <w:p w14:paraId="3275DCB2"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IPRU.16.PREF</w:t>
            </w:r>
          </w:p>
        </w:tc>
        <w:tc>
          <w:tcPr>
            <w:tcW w:w="1540" w:type="dxa"/>
            <w:tcBorders>
              <w:top w:val="nil"/>
              <w:left w:val="nil"/>
              <w:bottom w:val="single" w:sz="4" w:space="0" w:color="auto"/>
              <w:right w:val="single" w:sz="4" w:space="0" w:color="auto"/>
            </w:tcBorders>
            <w:shd w:val="clear" w:color="auto" w:fill="auto"/>
            <w:vAlign w:val="center"/>
            <w:hideMark/>
          </w:tcPr>
          <w:p w14:paraId="6EA0664A"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12 334 711 Kč</w:t>
            </w:r>
          </w:p>
        </w:tc>
      </w:tr>
      <w:tr w:rsidR="002102E0" w:rsidRPr="004537CA" w14:paraId="429463D6" w14:textId="77777777" w:rsidTr="00E91EEF">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7570EA9"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51</w:t>
            </w:r>
          </w:p>
        </w:tc>
        <w:tc>
          <w:tcPr>
            <w:tcW w:w="880" w:type="dxa"/>
            <w:tcBorders>
              <w:top w:val="nil"/>
              <w:left w:val="nil"/>
              <w:bottom w:val="single" w:sz="4" w:space="0" w:color="auto"/>
              <w:right w:val="single" w:sz="4" w:space="0" w:color="auto"/>
            </w:tcBorders>
            <w:shd w:val="clear" w:color="auto" w:fill="auto"/>
            <w:vAlign w:val="center"/>
            <w:hideMark/>
          </w:tcPr>
          <w:p w14:paraId="71DA5118"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8</w:t>
            </w:r>
          </w:p>
        </w:tc>
        <w:tc>
          <w:tcPr>
            <w:tcW w:w="3840" w:type="dxa"/>
            <w:tcBorders>
              <w:top w:val="nil"/>
              <w:left w:val="nil"/>
              <w:bottom w:val="single" w:sz="4" w:space="0" w:color="auto"/>
              <w:right w:val="single" w:sz="4" w:space="0" w:color="auto"/>
            </w:tcBorders>
            <w:shd w:val="clear" w:color="auto" w:fill="auto"/>
            <w:vAlign w:val="center"/>
            <w:hideMark/>
          </w:tcPr>
          <w:p w14:paraId="5F65EE8B"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Inteligentní dopravní systémy-inteligentní dispečink DPKV</w:t>
            </w:r>
          </w:p>
        </w:tc>
        <w:tc>
          <w:tcPr>
            <w:tcW w:w="1540" w:type="dxa"/>
            <w:tcBorders>
              <w:top w:val="nil"/>
              <w:left w:val="nil"/>
              <w:bottom w:val="single" w:sz="4" w:space="0" w:color="auto"/>
              <w:right w:val="single" w:sz="4" w:space="0" w:color="auto"/>
            </w:tcBorders>
            <w:shd w:val="clear" w:color="auto" w:fill="auto"/>
            <w:vAlign w:val="center"/>
            <w:hideMark/>
          </w:tcPr>
          <w:p w14:paraId="647D28D4"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IPRU.08.DISP</w:t>
            </w:r>
          </w:p>
        </w:tc>
        <w:tc>
          <w:tcPr>
            <w:tcW w:w="1540" w:type="dxa"/>
            <w:tcBorders>
              <w:top w:val="nil"/>
              <w:left w:val="nil"/>
              <w:bottom w:val="single" w:sz="4" w:space="0" w:color="auto"/>
              <w:right w:val="single" w:sz="4" w:space="0" w:color="auto"/>
            </w:tcBorders>
            <w:shd w:val="clear" w:color="auto" w:fill="auto"/>
            <w:vAlign w:val="center"/>
            <w:hideMark/>
          </w:tcPr>
          <w:p w14:paraId="30944128"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5 125 620 Kč</w:t>
            </w:r>
          </w:p>
        </w:tc>
      </w:tr>
      <w:tr w:rsidR="002102E0" w:rsidRPr="004537CA" w14:paraId="79130A60" w14:textId="77777777" w:rsidTr="00E91EEF">
        <w:trPr>
          <w:trHeight w:val="51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1C6ED72"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51</w:t>
            </w:r>
          </w:p>
        </w:tc>
        <w:tc>
          <w:tcPr>
            <w:tcW w:w="880" w:type="dxa"/>
            <w:tcBorders>
              <w:top w:val="nil"/>
              <w:left w:val="nil"/>
              <w:bottom w:val="single" w:sz="4" w:space="0" w:color="auto"/>
              <w:right w:val="single" w:sz="4" w:space="0" w:color="auto"/>
            </w:tcBorders>
            <w:shd w:val="clear" w:color="auto" w:fill="auto"/>
            <w:vAlign w:val="center"/>
            <w:hideMark/>
          </w:tcPr>
          <w:p w14:paraId="57900D0C"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8</w:t>
            </w:r>
          </w:p>
        </w:tc>
        <w:tc>
          <w:tcPr>
            <w:tcW w:w="3840" w:type="dxa"/>
            <w:tcBorders>
              <w:top w:val="nil"/>
              <w:left w:val="nil"/>
              <w:bottom w:val="single" w:sz="4" w:space="0" w:color="auto"/>
              <w:right w:val="single" w:sz="4" w:space="0" w:color="auto"/>
            </w:tcBorders>
            <w:shd w:val="clear" w:color="auto" w:fill="auto"/>
            <w:vAlign w:val="center"/>
            <w:hideMark/>
          </w:tcPr>
          <w:p w14:paraId="4C516F02"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Inteligentní dopravní systémy-inteligentní zastávky DPKV</w:t>
            </w:r>
          </w:p>
        </w:tc>
        <w:tc>
          <w:tcPr>
            <w:tcW w:w="1540" w:type="dxa"/>
            <w:tcBorders>
              <w:top w:val="nil"/>
              <w:left w:val="nil"/>
              <w:bottom w:val="single" w:sz="4" w:space="0" w:color="auto"/>
              <w:right w:val="single" w:sz="4" w:space="0" w:color="auto"/>
            </w:tcBorders>
            <w:shd w:val="clear" w:color="auto" w:fill="auto"/>
            <w:vAlign w:val="center"/>
            <w:hideMark/>
          </w:tcPr>
          <w:p w14:paraId="6B1C7DE9"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IPRU.08.ZAST</w:t>
            </w:r>
          </w:p>
        </w:tc>
        <w:tc>
          <w:tcPr>
            <w:tcW w:w="1540" w:type="dxa"/>
            <w:tcBorders>
              <w:top w:val="nil"/>
              <w:left w:val="nil"/>
              <w:bottom w:val="single" w:sz="4" w:space="0" w:color="auto"/>
              <w:right w:val="single" w:sz="4" w:space="0" w:color="auto"/>
            </w:tcBorders>
            <w:shd w:val="clear" w:color="auto" w:fill="auto"/>
            <w:vAlign w:val="center"/>
            <w:hideMark/>
          </w:tcPr>
          <w:p w14:paraId="3F1739D9"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17 952 893 Kč</w:t>
            </w:r>
          </w:p>
        </w:tc>
      </w:tr>
      <w:tr w:rsidR="002102E0" w:rsidRPr="004537CA" w14:paraId="363C4FA1" w14:textId="77777777" w:rsidTr="00E91EEF">
        <w:trPr>
          <w:trHeight w:val="55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A820F31"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51</w:t>
            </w:r>
          </w:p>
        </w:tc>
        <w:tc>
          <w:tcPr>
            <w:tcW w:w="880" w:type="dxa"/>
            <w:tcBorders>
              <w:top w:val="nil"/>
              <w:left w:val="nil"/>
              <w:bottom w:val="single" w:sz="4" w:space="0" w:color="auto"/>
              <w:right w:val="single" w:sz="4" w:space="0" w:color="auto"/>
            </w:tcBorders>
            <w:shd w:val="clear" w:color="auto" w:fill="auto"/>
            <w:vAlign w:val="center"/>
            <w:hideMark/>
          </w:tcPr>
          <w:p w14:paraId="1A8DB0A2"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16</w:t>
            </w:r>
          </w:p>
        </w:tc>
        <w:tc>
          <w:tcPr>
            <w:tcW w:w="3840" w:type="dxa"/>
            <w:tcBorders>
              <w:top w:val="nil"/>
              <w:left w:val="nil"/>
              <w:bottom w:val="single" w:sz="4" w:space="0" w:color="auto"/>
              <w:right w:val="single" w:sz="4" w:space="0" w:color="auto"/>
            </w:tcBorders>
            <w:shd w:val="clear" w:color="auto" w:fill="auto"/>
            <w:vAlign w:val="center"/>
            <w:hideMark/>
          </w:tcPr>
          <w:p w14:paraId="48BDE48F"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Inteligentní dopravní systémy – informační systém Tržnice</w:t>
            </w:r>
          </w:p>
        </w:tc>
        <w:tc>
          <w:tcPr>
            <w:tcW w:w="1540" w:type="dxa"/>
            <w:tcBorders>
              <w:top w:val="nil"/>
              <w:left w:val="nil"/>
              <w:bottom w:val="single" w:sz="4" w:space="0" w:color="auto"/>
              <w:right w:val="single" w:sz="4" w:space="0" w:color="auto"/>
            </w:tcBorders>
            <w:shd w:val="clear" w:color="auto" w:fill="auto"/>
            <w:vAlign w:val="center"/>
            <w:hideMark/>
          </w:tcPr>
          <w:p w14:paraId="37F61425"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IPRU.16.TRZ</w:t>
            </w:r>
          </w:p>
        </w:tc>
        <w:tc>
          <w:tcPr>
            <w:tcW w:w="1540" w:type="dxa"/>
            <w:tcBorders>
              <w:top w:val="nil"/>
              <w:left w:val="nil"/>
              <w:bottom w:val="single" w:sz="4" w:space="0" w:color="auto"/>
              <w:right w:val="single" w:sz="4" w:space="0" w:color="auto"/>
            </w:tcBorders>
            <w:shd w:val="clear" w:color="auto" w:fill="auto"/>
            <w:vAlign w:val="center"/>
            <w:hideMark/>
          </w:tcPr>
          <w:p w14:paraId="766FB33E"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1 652 893 Kč</w:t>
            </w:r>
          </w:p>
        </w:tc>
      </w:tr>
      <w:tr w:rsidR="002102E0" w:rsidRPr="004537CA" w14:paraId="6827CBE1" w14:textId="77777777" w:rsidTr="00E91EEF">
        <w:trPr>
          <w:trHeight w:val="55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2C7A1F0"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22</w:t>
            </w:r>
          </w:p>
        </w:tc>
        <w:tc>
          <w:tcPr>
            <w:tcW w:w="880" w:type="dxa"/>
            <w:tcBorders>
              <w:top w:val="nil"/>
              <w:left w:val="nil"/>
              <w:bottom w:val="single" w:sz="4" w:space="0" w:color="auto"/>
              <w:right w:val="single" w:sz="4" w:space="0" w:color="auto"/>
            </w:tcBorders>
            <w:shd w:val="clear" w:color="auto" w:fill="auto"/>
            <w:vAlign w:val="center"/>
            <w:hideMark/>
          </w:tcPr>
          <w:p w14:paraId="7F9C54D7"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není IPRU</w:t>
            </w:r>
          </w:p>
        </w:tc>
        <w:tc>
          <w:tcPr>
            <w:tcW w:w="3840" w:type="dxa"/>
            <w:tcBorders>
              <w:top w:val="nil"/>
              <w:left w:val="nil"/>
              <w:bottom w:val="single" w:sz="4" w:space="0" w:color="auto"/>
              <w:right w:val="single" w:sz="4" w:space="0" w:color="auto"/>
            </w:tcBorders>
            <w:shd w:val="clear" w:color="auto" w:fill="auto"/>
            <w:vAlign w:val="center"/>
            <w:hideMark/>
          </w:tcPr>
          <w:p w14:paraId="2B6FC873"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INTELIGENTNÍ DOPRAVNÍ SYSTÉMY DPKV</w:t>
            </w:r>
          </w:p>
        </w:tc>
        <w:tc>
          <w:tcPr>
            <w:tcW w:w="1540" w:type="dxa"/>
            <w:tcBorders>
              <w:top w:val="nil"/>
              <w:left w:val="nil"/>
              <w:bottom w:val="single" w:sz="4" w:space="0" w:color="auto"/>
              <w:right w:val="single" w:sz="4" w:space="0" w:color="auto"/>
            </w:tcBorders>
            <w:shd w:val="clear" w:color="auto" w:fill="auto"/>
            <w:vAlign w:val="center"/>
            <w:hideMark/>
          </w:tcPr>
          <w:p w14:paraId="7A699F7E"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IROP.22</w:t>
            </w:r>
          </w:p>
        </w:tc>
        <w:tc>
          <w:tcPr>
            <w:tcW w:w="1540" w:type="dxa"/>
            <w:tcBorders>
              <w:top w:val="nil"/>
              <w:left w:val="nil"/>
              <w:bottom w:val="single" w:sz="4" w:space="0" w:color="auto"/>
              <w:right w:val="single" w:sz="4" w:space="0" w:color="auto"/>
            </w:tcBorders>
            <w:shd w:val="clear" w:color="auto" w:fill="auto"/>
            <w:vAlign w:val="center"/>
            <w:hideMark/>
          </w:tcPr>
          <w:p w14:paraId="41189C0F"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6 800 000 Kč</w:t>
            </w:r>
          </w:p>
        </w:tc>
      </w:tr>
      <w:tr w:rsidR="002102E0" w:rsidRPr="004537CA" w14:paraId="1504BD45" w14:textId="77777777" w:rsidTr="00E91EEF">
        <w:trPr>
          <w:trHeight w:val="55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778A3B5"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w:t>
            </w:r>
          </w:p>
        </w:tc>
        <w:tc>
          <w:tcPr>
            <w:tcW w:w="880" w:type="dxa"/>
            <w:tcBorders>
              <w:top w:val="nil"/>
              <w:left w:val="nil"/>
              <w:bottom w:val="single" w:sz="4" w:space="0" w:color="auto"/>
              <w:right w:val="single" w:sz="4" w:space="0" w:color="auto"/>
            </w:tcBorders>
            <w:shd w:val="clear" w:color="auto" w:fill="auto"/>
            <w:vAlign w:val="center"/>
            <w:hideMark/>
          </w:tcPr>
          <w:p w14:paraId="6A2D462C"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w:t>
            </w:r>
          </w:p>
        </w:tc>
        <w:tc>
          <w:tcPr>
            <w:tcW w:w="3840" w:type="dxa"/>
            <w:tcBorders>
              <w:top w:val="nil"/>
              <w:left w:val="nil"/>
              <w:bottom w:val="single" w:sz="4" w:space="0" w:color="auto"/>
              <w:right w:val="single" w:sz="4" w:space="0" w:color="auto"/>
            </w:tcBorders>
            <w:shd w:val="clear" w:color="auto" w:fill="auto"/>
            <w:vAlign w:val="center"/>
            <w:hideMark/>
          </w:tcPr>
          <w:p w14:paraId="65E9E3B8"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Automatizace parkovišť - závorový systém</w:t>
            </w:r>
          </w:p>
        </w:tc>
        <w:tc>
          <w:tcPr>
            <w:tcW w:w="1540" w:type="dxa"/>
            <w:tcBorders>
              <w:top w:val="nil"/>
              <w:left w:val="nil"/>
              <w:bottom w:val="single" w:sz="4" w:space="0" w:color="auto"/>
              <w:right w:val="single" w:sz="4" w:space="0" w:color="auto"/>
            </w:tcBorders>
            <w:shd w:val="clear" w:color="auto" w:fill="auto"/>
            <w:vAlign w:val="center"/>
            <w:hideMark/>
          </w:tcPr>
          <w:p w14:paraId="58D1EC99"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DPKV.PARK</w:t>
            </w:r>
          </w:p>
        </w:tc>
        <w:tc>
          <w:tcPr>
            <w:tcW w:w="1540" w:type="dxa"/>
            <w:tcBorders>
              <w:top w:val="nil"/>
              <w:left w:val="nil"/>
              <w:bottom w:val="single" w:sz="4" w:space="0" w:color="auto"/>
              <w:right w:val="single" w:sz="4" w:space="0" w:color="auto"/>
            </w:tcBorders>
            <w:shd w:val="clear" w:color="auto" w:fill="auto"/>
            <w:vAlign w:val="center"/>
            <w:hideMark/>
          </w:tcPr>
          <w:p w14:paraId="086E92DC" w14:textId="77777777" w:rsidR="002102E0" w:rsidRPr="004537CA" w:rsidRDefault="002102E0" w:rsidP="00E91EEF">
            <w:pPr>
              <w:widowControl/>
              <w:jc w:val="center"/>
              <w:rPr>
                <w:rFonts w:ascii="Calibri" w:hAnsi="Calibri" w:cs="Calibri"/>
                <w:sz w:val="20"/>
                <w:lang w:val="cs-CZ"/>
              </w:rPr>
            </w:pPr>
            <w:r w:rsidRPr="004537CA">
              <w:rPr>
                <w:rFonts w:ascii="Calibri" w:hAnsi="Calibri" w:cs="Calibri"/>
                <w:sz w:val="20"/>
                <w:lang w:val="cs-CZ"/>
              </w:rPr>
              <w:t>9 800 000 Kč</w:t>
            </w:r>
          </w:p>
        </w:tc>
      </w:tr>
      <w:tr w:rsidR="002102E0" w:rsidRPr="004537CA" w14:paraId="14C50FD5" w14:textId="77777777" w:rsidTr="00E91EEF">
        <w:trPr>
          <w:trHeight w:val="255"/>
          <w:jc w:val="center"/>
        </w:trPr>
        <w:tc>
          <w:tcPr>
            <w:tcW w:w="820" w:type="dxa"/>
            <w:tcBorders>
              <w:top w:val="nil"/>
              <w:left w:val="nil"/>
              <w:bottom w:val="nil"/>
              <w:right w:val="nil"/>
            </w:tcBorders>
            <w:shd w:val="clear" w:color="000000" w:fill="F2F2F2"/>
            <w:vAlign w:val="bottom"/>
            <w:hideMark/>
          </w:tcPr>
          <w:p w14:paraId="71DDAE25" w14:textId="77777777" w:rsidR="002102E0" w:rsidRPr="004537CA" w:rsidRDefault="002102E0" w:rsidP="00E91EEF">
            <w:pPr>
              <w:widowControl/>
              <w:rPr>
                <w:rFonts w:ascii="Calibri" w:hAnsi="Calibri" w:cs="Calibri"/>
                <w:sz w:val="20"/>
                <w:lang w:val="cs-CZ"/>
              </w:rPr>
            </w:pPr>
            <w:r w:rsidRPr="004537CA">
              <w:rPr>
                <w:rFonts w:ascii="Calibri" w:hAnsi="Calibri" w:cs="Calibri"/>
                <w:sz w:val="20"/>
                <w:lang w:val="cs-CZ"/>
              </w:rPr>
              <w:t>CELKEM</w:t>
            </w:r>
          </w:p>
        </w:tc>
        <w:tc>
          <w:tcPr>
            <w:tcW w:w="880" w:type="dxa"/>
            <w:tcBorders>
              <w:top w:val="nil"/>
              <w:left w:val="nil"/>
              <w:bottom w:val="nil"/>
              <w:right w:val="nil"/>
            </w:tcBorders>
            <w:shd w:val="clear" w:color="000000" w:fill="F2F2F2"/>
            <w:vAlign w:val="bottom"/>
            <w:hideMark/>
          </w:tcPr>
          <w:p w14:paraId="606EB67A" w14:textId="77777777" w:rsidR="002102E0" w:rsidRPr="004537CA" w:rsidRDefault="002102E0" w:rsidP="00E91EEF">
            <w:pPr>
              <w:widowControl/>
              <w:rPr>
                <w:rFonts w:ascii="Calibri" w:hAnsi="Calibri" w:cs="Calibri"/>
                <w:sz w:val="20"/>
                <w:lang w:val="cs-CZ"/>
              </w:rPr>
            </w:pPr>
            <w:r w:rsidRPr="004537CA">
              <w:rPr>
                <w:rFonts w:ascii="Calibri" w:hAnsi="Calibri" w:cs="Calibri"/>
                <w:sz w:val="20"/>
                <w:lang w:val="cs-CZ"/>
              </w:rPr>
              <w:t> </w:t>
            </w:r>
          </w:p>
        </w:tc>
        <w:tc>
          <w:tcPr>
            <w:tcW w:w="3840" w:type="dxa"/>
            <w:tcBorders>
              <w:top w:val="nil"/>
              <w:left w:val="nil"/>
              <w:bottom w:val="nil"/>
              <w:right w:val="nil"/>
            </w:tcBorders>
            <w:shd w:val="clear" w:color="000000" w:fill="F2F2F2"/>
            <w:vAlign w:val="bottom"/>
            <w:hideMark/>
          </w:tcPr>
          <w:p w14:paraId="125B5C09" w14:textId="77777777" w:rsidR="002102E0" w:rsidRPr="004537CA" w:rsidRDefault="002102E0" w:rsidP="00E91EEF">
            <w:pPr>
              <w:widowControl/>
              <w:rPr>
                <w:rFonts w:ascii="Calibri" w:hAnsi="Calibri" w:cs="Calibri"/>
                <w:sz w:val="20"/>
                <w:lang w:val="cs-CZ"/>
              </w:rPr>
            </w:pPr>
            <w:r w:rsidRPr="004537CA">
              <w:rPr>
                <w:rFonts w:ascii="Calibri" w:hAnsi="Calibri" w:cs="Calibri"/>
                <w:sz w:val="20"/>
                <w:lang w:val="cs-CZ"/>
              </w:rPr>
              <w:t> </w:t>
            </w:r>
          </w:p>
        </w:tc>
        <w:tc>
          <w:tcPr>
            <w:tcW w:w="1540" w:type="dxa"/>
            <w:tcBorders>
              <w:top w:val="nil"/>
              <w:left w:val="nil"/>
              <w:bottom w:val="nil"/>
              <w:right w:val="nil"/>
            </w:tcBorders>
            <w:shd w:val="clear" w:color="000000" w:fill="F2F2F2"/>
            <w:vAlign w:val="bottom"/>
            <w:hideMark/>
          </w:tcPr>
          <w:p w14:paraId="55E68675" w14:textId="77777777" w:rsidR="002102E0" w:rsidRPr="004537CA" w:rsidRDefault="002102E0" w:rsidP="00E91EEF">
            <w:pPr>
              <w:widowControl/>
              <w:rPr>
                <w:rFonts w:ascii="Calibri" w:hAnsi="Calibri" w:cs="Calibri"/>
                <w:sz w:val="20"/>
                <w:lang w:val="cs-CZ"/>
              </w:rPr>
            </w:pPr>
            <w:r w:rsidRPr="004537CA">
              <w:rPr>
                <w:rFonts w:ascii="Calibri" w:hAnsi="Calibri" w:cs="Calibri"/>
                <w:sz w:val="20"/>
                <w:lang w:val="cs-CZ"/>
              </w:rPr>
              <w:t> </w:t>
            </w:r>
          </w:p>
        </w:tc>
        <w:tc>
          <w:tcPr>
            <w:tcW w:w="1540" w:type="dxa"/>
            <w:tcBorders>
              <w:top w:val="nil"/>
              <w:left w:val="nil"/>
              <w:bottom w:val="nil"/>
              <w:right w:val="nil"/>
            </w:tcBorders>
            <w:shd w:val="clear" w:color="000000" w:fill="D9E1F2"/>
            <w:vAlign w:val="bottom"/>
            <w:hideMark/>
          </w:tcPr>
          <w:p w14:paraId="07C11165" w14:textId="7137FEAA" w:rsidR="002102E0" w:rsidRPr="004537CA" w:rsidRDefault="009E7B5A" w:rsidP="00E91EEF">
            <w:pPr>
              <w:widowControl/>
              <w:jc w:val="right"/>
              <w:rPr>
                <w:rFonts w:ascii="Calibri" w:hAnsi="Calibri" w:cs="Calibri"/>
                <w:sz w:val="20"/>
                <w:lang w:val="cs-CZ"/>
              </w:rPr>
            </w:pPr>
            <w:r w:rsidRPr="009E7B5A">
              <w:rPr>
                <w:rFonts w:ascii="Calibri" w:hAnsi="Calibri" w:cs="Calibri"/>
                <w:sz w:val="20"/>
                <w:lang w:val="cs-CZ"/>
              </w:rPr>
              <w:t>55 195 041 Kč</w:t>
            </w:r>
          </w:p>
        </w:tc>
      </w:tr>
    </w:tbl>
    <w:p w14:paraId="66FD246F" w14:textId="77777777" w:rsidR="002102E0" w:rsidRPr="004537CA" w:rsidRDefault="002102E0" w:rsidP="002102E0">
      <w:pPr>
        <w:pStyle w:val="Zkladntext"/>
        <w:ind w:left="779" w:right="290"/>
        <w:rPr>
          <w:sz w:val="20"/>
        </w:rPr>
      </w:pPr>
    </w:p>
    <w:p w14:paraId="186BB029" w14:textId="3E6A952C" w:rsidR="002102E0" w:rsidRPr="004537CA" w:rsidRDefault="002102E0" w:rsidP="002102E0">
      <w:pPr>
        <w:pStyle w:val="Zkladntext"/>
        <w:ind w:left="779" w:right="290"/>
        <w:rPr>
          <w:sz w:val="20"/>
        </w:rPr>
      </w:pPr>
      <w:r w:rsidRPr="004537CA">
        <w:rPr>
          <w:sz w:val="20"/>
        </w:rPr>
        <w:t xml:space="preserve">Součástí předmětu plnění je též příprava zadávací dokumentace na základě technické specifikace. Podklady pro technickou část zadávací dokumentace, tzn. technické specifikace předmětu plnění, poskytne zadavatel. Dodavatel provede komplexní kontrolu technické specifikace s ohledem na podmínky financování – financování jednotlivých projektů je různé. Možnosti financování jsou – vlastní zdroje zadavatele, strukturální fondy EU tj. operační program IROP/ IPRU. </w:t>
      </w:r>
    </w:p>
    <w:p w14:paraId="7651D5B4" w14:textId="77777777" w:rsidR="002102E0" w:rsidRPr="004537CA" w:rsidRDefault="002102E0" w:rsidP="002102E0">
      <w:pPr>
        <w:pStyle w:val="Zkladntext"/>
        <w:ind w:left="779" w:right="290"/>
        <w:rPr>
          <w:sz w:val="20"/>
        </w:rPr>
      </w:pPr>
    </w:p>
    <w:p w14:paraId="3C805F2A" w14:textId="2F67B29E" w:rsidR="002102E0" w:rsidRPr="004537CA" w:rsidRDefault="002102E0" w:rsidP="002102E0">
      <w:pPr>
        <w:pStyle w:val="Zkladntext"/>
        <w:ind w:left="779" w:right="290"/>
        <w:rPr>
          <w:sz w:val="20"/>
        </w:rPr>
      </w:pPr>
      <w:r w:rsidRPr="004537CA">
        <w:rPr>
          <w:sz w:val="20"/>
        </w:rPr>
        <w:t>Součástí předmětu plnění je též osobní účast poradce v sídle zadavatele na klíčových událostech (otevírání obálek, jednání hodnotící komise, osobní předání dokumentace veřejné zakázky) a posouzení odborné části nabídek (pro účely hodnocení nabídek a posouzení nejvhodnější nabídky)</w:t>
      </w:r>
      <w:r w:rsidR="002144D8">
        <w:rPr>
          <w:sz w:val="20"/>
        </w:rPr>
        <w:t xml:space="preserve">, </w:t>
      </w:r>
      <w:bookmarkStart w:id="4" w:name="_Hlk501352343"/>
      <w:r w:rsidR="002144D8">
        <w:rPr>
          <w:sz w:val="20"/>
        </w:rPr>
        <w:t xml:space="preserve">jakož i </w:t>
      </w:r>
      <w:r w:rsidR="002144D8" w:rsidRPr="004537CA">
        <w:rPr>
          <w:sz w:val="20"/>
        </w:rPr>
        <w:t>též odborné konzultace v sídle zadavatele týkající se vhodné formy zadání jednotlivých projektů</w:t>
      </w:r>
      <w:r w:rsidRPr="004537CA">
        <w:rPr>
          <w:sz w:val="20"/>
        </w:rPr>
        <w:t xml:space="preserve">.  </w:t>
      </w:r>
      <w:r w:rsidR="002144D8">
        <w:rPr>
          <w:sz w:val="20"/>
        </w:rPr>
        <w:t>Celkový rozsah osobních jednání v sídle zadavatele se předpokládá v rozsahu 10 hodin na každý projekt.</w:t>
      </w:r>
      <w:bookmarkEnd w:id="4"/>
      <w:r w:rsidR="002144D8">
        <w:rPr>
          <w:sz w:val="20"/>
        </w:rPr>
        <w:t xml:space="preserve"> </w:t>
      </w:r>
    </w:p>
    <w:p w14:paraId="5FECDCF0" w14:textId="77777777" w:rsidR="002102E0" w:rsidRPr="004537CA" w:rsidRDefault="002102E0" w:rsidP="002102E0">
      <w:pPr>
        <w:pStyle w:val="Zkladntext"/>
        <w:ind w:left="779" w:right="290"/>
        <w:rPr>
          <w:sz w:val="20"/>
        </w:rPr>
      </w:pPr>
    </w:p>
    <w:p w14:paraId="2A4CC41C" w14:textId="15AA350B" w:rsidR="00A35E2F" w:rsidRPr="004537CA" w:rsidRDefault="00A35E2F" w:rsidP="00A35E2F">
      <w:pPr>
        <w:pStyle w:val="Zkladntext"/>
        <w:ind w:left="779" w:right="290"/>
        <w:rPr>
          <w:sz w:val="20"/>
        </w:rPr>
      </w:pPr>
      <w:r w:rsidRPr="004537CA">
        <w:rPr>
          <w:sz w:val="20"/>
        </w:rPr>
        <w:t>Zadavatel si vyhrazuje právo změnit rozsah projektů, počet i typ zadávacího řízení dle aktuální potřeby.</w:t>
      </w:r>
    </w:p>
    <w:p w14:paraId="51279467" w14:textId="77777777" w:rsidR="00573F8F" w:rsidRDefault="00573F8F" w:rsidP="0084251C">
      <w:pPr>
        <w:pStyle w:val="lnek"/>
        <w:spacing w:before="0" w:after="0" w:line="240" w:lineRule="auto"/>
        <w:jc w:val="left"/>
        <w:rPr>
          <w:rFonts w:asciiTheme="minorHAnsi" w:hAnsiTheme="minorHAnsi"/>
          <w:sz w:val="28"/>
          <w:lang w:val="cs-CZ"/>
        </w:rPr>
      </w:pPr>
    </w:p>
    <w:p w14:paraId="76750862" w14:textId="77777777" w:rsidR="00590142" w:rsidRPr="00764FD7" w:rsidRDefault="00590142" w:rsidP="00C862A6">
      <w:pPr>
        <w:pStyle w:val="lnek"/>
        <w:spacing w:before="0" w:after="0" w:line="240" w:lineRule="auto"/>
        <w:rPr>
          <w:rFonts w:asciiTheme="minorHAnsi" w:hAnsiTheme="minorHAnsi"/>
          <w:sz w:val="28"/>
          <w:lang w:val="cs-CZ"/>
        </w:rPr>
      </w:pPr>
      <w:r w:rsidRPr="00764FD7">
        <w:rPr>
          <w:rFonts w:asciiTheme="minorHAnsi" w:hAnsiTheme="minorHAnsi"/>
          <w:sz w:val="28"/>
          <w:lang w:val="cs-CZ"/>
        </w:rPr>
        <w:t>Článek 2</w:t>
      </w:r>
    </w:p>
    <w:p w14:paraId="02CF970F" w14:textId="77777777" w:rsidR="00590142" w:rsidRPr="00764FD7" w:rsidRDefault="00590142" w:rsidP="00C862A6">
      <w:pPr>
        <w:jc w:val="center"/>
        <w:rPr>
          <w:rFonts w:asciiTheme="minorHAnsi" w:hAnsiTheme="minorHAnsi"/>
          <w:b/>
          <w:lang w:val="cs-CZ"/>
        </w:rPr>
      </w:pPr>
      <w:r w:rsidRPr="00764FD7">
        <w:rPr>
          <w:rFonts w:asciiTheme="minorHAnsi" w:hAnsiTheme="minorHAnsi"/>
          <w:b/>
          <w:lang w:val="cs-CZ"/>
        </w:rPr>
        <w:t xml:space="preserve">Povinnosti smluvních stran  </w:t>
      </w:r>
    </w:p>
    <w:p w14:paraId="70E2CCE0" w14:textId="77777777" w:rsidR="00590142" w:rsidRPr="004537CA" w:rsidRDefault="00590142" w:rsidP="00C862A6">
      <w:pPr>
        <w:jc w:val="both"/>
        <w:rPr>
          <w:rFonts w:asciiTheme="minorHAnsi" w:hAnsiTheme="minorHAnsi"/>
          <w:sz w:val="20"/>
          <w:lang w:val="cs-CZ"/>
        </w:rPr>
      </w:pPr>
    </w:p>
    <w:p w14:paraId="47DA9095" w14:textId="77777777" w:rsidR="00590142" w:rsidRPr="004537CA" w:rsidRDefault="004A1E90" w:rsidP="00AC634E">
      <w:pPr>
        <w:pStyle w:val="Seznam"/>
        <w:numPr>
          <w:ilvl w:val="0"/>
          <w:numId w:val="1"/>
        </w:numPr>
        <w:jc w:val="both"/>
        <w:rPr>
          <w:rFonts w:asciiTheme="minorHAnsi" w:hAnsiTheme="minorHAnsi"/>
          <w:sz w:val="20"/>
          <w:lang w:val="cs-CZ"/>
        </w:rPr>
      </w:pPr>
      <w:r w:rsidRPr="004537CA">
        <w:rPr>
          <w:rFonts w:asciiTheme="minorHAnsi" w:hAnsiTheme="minorHAnsi"/>
          <w:sz w:val="20"/>
          <w:lang w:val="cs-CZ"/>
        </w:rPr>
        <w:t>Zhotovitel</w:t>
      </w:r>
      <w:r w:rsidR="00DD3892" w:rsidRPr="004537CA">
        <w:rPr>
          <w:rFonts w:asciiTheme="minorHAnsi" w:hAnsiTheme="minorHAnsi"/>
          <w:sz w:val="20"/>
          <w:lang w:val="cs-CZ"/>
        </w:rPr>
        <w:t xml:space="preserve"> </w:t>
      </w:r>
      <w:r w:rsidR="00590142" w:rsidRPr="004537CA">
        <w:rPr>
          <w:rFonts w:asciiTheme="minorHAnsi" w:hAnsiTheme="minorHAnsi"/>
          <w:sz w:val="20"/>
          <w:lang w:val="cs-CZ"/>
        </w:rPr>
        <w:t xml:space="preserve">se zavazuje </w:t>
      </w:r>
      <w:r w:rsidR="00A1186D" w:rsidRPr="004537CA">
        <w:rPr>
          <w:rFonts w:asciiTheme="minorHAnsi" w:hAnsiTheme="minorHAnsi"/>
          <w:sz w:val="20"/>
          <w:lang w:val="cs-CZ"/>
        </w:rPr>
        <w:t xml:space="preserve">postupovat při plnění </w:t>
      </w:r>
      <w:r w:rsidR="004E344B" w:rsidRPr="004537CA">
        <w:rPr>
          <w:rFonts w:asciiTheme="minorHAnsi" w:hAnsiTheme="minorHAnsi"/>
          <w:sz w:val="20"/>
          <w:lang w:val="cs-CZ"/>
        </w:rPr>
        <w:t>služby</w:t>
      </w:r>
      <w:r w:rsidR="00590142" w:rsidRPr="004537CA">
        <w:rPr>
          <w:rFonts w:asciiTheme="minorHAnsi" w:hAnsiTheme="minorHAnsi"/>
          <w:sz w:val="20"/>
          <w:lang w:val="cs-CZ"/>
        </w:rPr>
        <w:t xml:space="preserve"> s potřebnou odbornou péčí a dbát jemu známých zájmů </w:t>
      </w:r>
      <w:r w:rsidRPr="004537CA">
        <w:rPr>
          <w:rFonts w:asciiTheme="minorHAnsi" w:hAnsiTheme="minorHAnsi"/>
          <w:sz w:val="20"/>
          <w:lang w:val="cs-CZ"/>
        </w:rPr>
        <w:t>objednatele</w:t>
      </w:r>
      <w:r w:rsidR="00590142" w:rsidRPr="004537CA">
        <w:rPr>
          <w:rFonts w:asciiTheme="minorHAnsi" w:hAnsiTheme="minorHAnsi"/>
          <w:sz w:val="20"/>
          <w:lang w:val="cs-CZ"/>
        </w:rPr>
        <w:t>.</w:t>
      </w:r>
      <w:r w:rsidR="00F251EF" w:rsidRPr="004537CA">
        <w:rPr>
          <w:rFonts w:asciiTheme="minorHAnsi" w:hAnsiTheme="minorHAnsi"/>
          <w:sz w:val="20"/>
          <w:lang w:val="cs-CZ"/>
        </w:rPr>
        <w:t xml:space="preserve"> </w:t>
      </w:r>
      <w:r w:rsidRPr="004537CA">
        <w:rPr>
          <w:rFonts w:asciiTheme="minorHAnsi" w:hAnsiTheme="minorHAnsi"/>
          <w:sz w:val="20"/>
          <w:lang w:val="cs-CZ"/>
        </w:rPr>
        <w:t>Zhotovitel</w:t>
      </w:r>
      <w:r w:rsidR="00A1186D" w:rsidRPr="004537CA">
        <w:rPr>
          <w:rFonts w:asciiTheme="minorHAnsi" w:hAnsiTheme="minorHAnsi"/>
          <w:sz w:val="20"/>
          <w:lang w:val="cs-CZ"/>
        </w:rPr>
        <w:t xml:space="preserve"> se zavazuje respektovat pokyny </w:t>
      </w:r>
      <w:r w:rsidRPr="004537CA">
        <w:rPr>
          <w:rFonts w:asciiTheme="minorHAnsi" w:hAnsiTheme="minorHAnsi"/>
          <w:sz w:val="20"/>
          <w:lang w:val="cs-CZ"/>
        </w:rPr>
        <w:t>objednatele</w:t>
      </w:r>
      <w:r w:rsidR="00A1186D" w:rsidRPr="004537CA">
        <w:rPr>
          <w:rFonts w:asciiTheme="minorHAnsi" w:hAnsiTheme="minorHAnsi"/>
          <w:sz w:val="20"/>
          <w:lang w:val="cs-CZ"/>
        </w:rPr>
        <w:t xml:space="preserve">, při čemž od těchto se může odchýlit jen tehdy, je-li to nezbytné v zájmu </w:t>
      </w:r>
      <w:r w:rsidRPr="004537CA">
        <w:rPr>
          <w:rFonts w:asciiTheme="minorHAnsi" w:hAnsiTheme="minorHAnsi"/>
          <w:sz w:val="20"/>
          <w:lang w:val="cs-CZ"/>
        </w:rPr>
        <w:t>objednatele</w:t>
      </w:r>
      <w:r w:rsidR="00A1186D" w:rsidRPr="004537CA">
        <w:rPr>
          <w:rFonts w:asciiTheme="minorHAnsi" w:hAnsiTheme="minorHAnsi"/>
          <w:sz w:val="20"/>
          <w:lang w:val="cs-CZ"/>
        </w:rPr>
        <w:t xml:space="preserve">, případně nemůže-li včas obdržet jeho souhlas. V takovém případě </w:t>
      </w:r>
      <w:r w:rsidRPr="004537CA">
        <w:rPr>
          <w:rFonts w:asciiTheme="minorHAnsi" w:hAnsiTheme="minorHAnsi"/>
          <w:sz w:val="20"/>
          <w:lang w:val="cs-CZ"/>
        </w:rPr>
        <w:t>zhotovitel</w:t>
      </w:r>
      <w:r w:rsidR="00A1186D" w:rsidRPr="004537CA">
        <w:rPr>
          <w:rFonts w:asciiTheme="minorHAnsi" w:hAnsiTheme="minorHAnsi"/>
          <w:sz w:val="20"/>
          <w:lang w:val="cs-CZ"/>
        </w:rPr>
        <w:t xml:space="preserve"> neprodleně informuje </w:t>
      </w:r>
      <w:r w:rsidRPr="004537CA">
        <w:rPr>
          <w:rFonts w:asciiTheme="minorHAnsi" w:hAnsiTheme="minorHAnsi"/>
          <w:sz w:val="20"/>
          <w:lang w:val="cs-CZ"/>
        </w:rPr>
        <w:t>objednatele</w:t>
      </w:r>
      <w:r w:rsidR="00A1186D" w:rsidRPr="004537CA">
        <w:rPr>
          <w:rFonts w:asciiTheme="minorHAnsi" w:hAnsiTheme="minorHAnsi"/>
          <w:sz w:val="20"/>
          <w:lang w:val="cs-CZ"/>
        </w:rPr>
        <w:t xml:space="preserve"> o vzniklé situaci.</w:t>
      </w:r>
    </w:p>
    <w:p w14:paraId="26E98191" w14:textId="77777777" w:rsidR="00F07BC9" w:rsidRPr="004537CA" w:rsidRDefault="00F07BC9" w:rsidP="0050329E">
      <w:pPr>
        <w:pStyle w:val="Seznam"/>
        <w:ind w:left="720" w:firstLine="0"/>
        <w:jc w:val="both"/>
        <w:rPr>
          <w:rFonts w:asciiTheme="minorHAnsi" w:hAnsiTheme="minorHAnsi"/>
          <w:sz w:val="20"/>
          <w:lang w:val="cs-CZ"/>
        </w:rPr>
      </w:pPr>
    </w:p>
    <w:p w14:paraId="671C5E8E" w14:textId="77777777" w:rsidR="00590142" w:rsidRPr="004537CA" w:rsidRDefault="004A1E90" w:rsidP="00AC634E">
      <w:pPr>
        <w:pStyle w:val="Seznam"/>
        <w:numPr>
          <w:ilvl w:val="0"/>
          <w:numId w:val="1"/>
        </w:numPr>
        <w:jc w:val="both"/>
        <w:rPr>
          <w:rFonts w:asciiTheme="minorHAnsi" w:hAnsiTheme="minorHAnsi"/>
          <w:color w:val="auto"/>
          <w:sz w:val="20"/>
          <w:lang w:val="cs-CZ"/>
        </w:rPr>
      </w:pPr>
      <w:r w:rsidRPr="004537CA">
        <w:rPr>
          <w:rFonts w:asciiTheme="minorHAnsi" w:hAnsiTheme="minorHAnsi"/>
          <w:color w:val="auto"/>
          <w:sz w:val="20"/>
          <w:lang w:val="cs-CZ"/>
        </w:rPr>
        <w:t>Zhotovitel</w:t>
      </w:r>
      <w:r w:rsidR="00590142" w:rsidRPr="004537CA">
        <w:rPr>
          <w:rFonts w:asciiTheme="minorHAnsi" w:hAnsiTheme="minorHAnsi"/>
          <w:color w:val="auto"/>
          <w:sz w:val="20"/>
          <w:lang w:val="cs-CZ"/>
        </w:rPr>
        <w:t xml:space="preserve"> se zavazuje předávat </w:t>
      </w:r>
      <w:r w:rsidRPr="004537CA">
        <w:rPr>
          <w:rFonts w:asciiTheme="minorHAnsi" w:hAnsiTheme="minorHAnsi"/>
          <w:color w:val="auto"/>
          <w:sz w:val="20"/>
          <w:lang w:val="cs-CZ"/>
        </w:rPr>
        <w:t>objednatel</w:t>
      </w:r>
      <w:r w:rsidR="00B7340C" w:rsidRPr="004537CA">
        <w:rPr>
          <w:rFonts w:asciiTheme="minorHAnsi" w:hAnsiTheme="minorHAnsi"/>
          <w:color w:val="auto"/>
          <w:sz w:val="20"/>
          <w:lang w:val="cs-CZ"/>
        </w:rPr>
        <w:t>i</w:t>
      </w:r>
      <w:r w:rsidR="00590142" w:rsidRPr="004537CA">
        <w:rPr>
          <w:rFonts w:asciiTheme="minorHAnsi" w:hAnsiTheme="minorHAnsi"/>
          <w:color w:val="auto"/>
          <w:sz w:val="20"/>
          <w:lang w:val="cs-CZ"/>
        </w:rPr>
        <w:t xml:space="preserve"> dokume</w:t>
      </w:r>
      <w:r w:rsidR="0034118A" w:rsidRPr="004537CA">
        <w:rPr>
          <w:rFonts w:asciiTheme="minorHAnsi" w:hAnsiTheme="minorHAnsi"/>
          <w:color w:val="auto"/>
          <w:sz w:val="20"/>
          <w:lang w:val="cs-CZ"/>
        </w:rPr>
        <w:t xml:space="preserve">nty a materiály vypracovávané v </w:t>
      </w:r>
      <w:r w:rsidR="00590142" w:rsidRPr="004537CA">
        <w:rPr>
          <w:rFonts w:asciiTheme="minorHAnsi" w:hAnsiTheme="minorHAnsi"/>
          <w:color w:val="auto"/>
          <w:sz w:val="20"/>
          <w:lang w:val="cs-CZ"/>
        </w:rPr>
        <w:t xml:space="preserve">rámci </w:t>
      </w:r>
      <w:r w:rsidR="00AE6B66" w:rsidRPr="004537CA">
        <w:rPr>
          <w:rFonts w:asciiTheme="minorHAnsi" w:hAnsiTheme="minorHAnsi"/>
          <w:color w:val="auto"/>
          <w:sz w:val="20"/>
          <w:lang w:val="cs-CZ"/>
        </w:rPr>
        <w:t xml:space="preserve">plnění </w:t>
      </w:r>
      <w:r w:rsidR="00590142" w:rsidRPr="004537CA">
        <w:rPr>
          <w:rFonts w:asciiTheme="minorHAnsi" w:hAnsiTheme="minorHAnsi"/>
          <w:color w:val="auto"/>
          <w:sz w:val="20"/>
          <w:lang w:val="cs-CZ"/>
        </w:rPr>
        <w:t>poradenských sl</w:t>
      </w:r>
      <w:r w:rsidR="0034118A" w:rsidRPr="004537CA">
        <w:rPr>
          <w:rFonts w:asciiTheme="minorHAnsi" w:hAnsiTheme="minorHAnsi"/>
          <w:color w:val="auto"/>
          <w:sz w:val="20"/>
          <w:lang w:val="cs-CZ"/>
        </w:rPr>
        <w:t xml:space="preserve">užeb v </w:t>
      </w:r>
      <w:r w:rsidR="00590142" w:rsidRPr="004537CA">
        <w:rPr>
          <w:rFonts w:asciiTheme="minorHAnsi" w:hAnsiTheme="minorHAnsi"/>
          <w:color w:val="auto"/>
          <w:sz w:val="20"/>
          <w:lang w:val="cs-CZ"/>
        </w:rPr>
        <w:t>písemné či elektronické podobě na nosičích informací</w:t>
      </w:r>
      <w:r w:rsidR="00BE1ECC" w:rsidRPr="004537CA">
        <w:rPr>
          <w:rFonts w:asciiTheme="minorHAnsi" w:hAnsiTheme="minorHAnsi"/>
          <w:color w:val="auto"/>
          <w:sz w:val="20"/>
          <w:lang w:val="cs-CZ"/>
        </w:rPr>
        <w:t>, které je příjemce schopen přijmout</w:t>
      </w:r>
      <w:r w:rsidR="00590142" w:rsidRPr="004537CA">
        <w:rPr>
          <w:rFonts w:asciiTheme="minorHAnsi" w:hAnsiTheme="minorHAnsi"/>
          <w:color w:val="auto"/>
          <w:sz w:val="20"/>
          <w:lang w:val="cs-CZ"/>
        </w:rPr>
        <w:t xml:space="preserve">. Převzetí dokumentů a materiálů je </w:t>
      </w:r>
      <w:r w:rsidRPr="004537CA">
        <w:rPr>
          <w:rFonts w:asciiTheme="minorHAnsi" w:hAnsiTheme="minorHAnsi"/>
          <w:color w:val="auto"/>
          <w:sz w:val="20"/>
          <w:lang w:val="cs-CZ"/>
        </w:rPr>
        <w:t>objednatel</w:t>
      </w:r>
      <w:r w:rsidR="00B7340C" w:rsidRPr="004537CA">
        <w:rPr>
          <w:rFonts w:asciiTheme="minorHAnsi" w:hAnsiTheme="minorHAnsi"/>
          <w:color w:val="auto"/>
          <w:sz w:val="20"/>
          <w:lang w:val="cs-CZ"/>
        </w:rPr>
        <w:t xml:space="preserve"> povinen </w:t>
      </w:r>
      <w:r w:rsidRPr="004537CA">
        <w:rPr>
          <w:rFonts w:asciiTheme="minorHAnsi" w:hAnsiTheme="minorHAnsi"/>
          <w:color w:val="auto"/>
          <w:sz w:val="20"/>
          <w:lang w:val="cs-CZ"/>
        </w:rPr>
        <w:t>zhotoviteli</w:t>
      </w:r>
      <w:r w:rsidR="00B7340C" w:rsidRPr="004537CA">
        <w:rPr>
          <w:rFonts w:asciiTheme="minorHAnsi" w:hAnsiTheme="minorHAnsi"/>
          <w:color w:val="auto"/>
          <w:sz w:val="20"/>
          <w:lang w:val="cs-CZ"/>
        </w:rPr>
        <w:t xml:space="preserve"> písemně potvrdit</w:t>
      </w:r>
      <w:r w:rsidR="00162C9E" w:rsidRPr="004537CA">
        <w:rPr>
          <w:rFonts w:asciiTheme="minorHAnsi" w:hAnsiTheme="minorHAnsi"/>
          <w:color w:val="auto"/>
          <w:sz w:val="20"/>
          <w:lang w:val="cs-CZ"/>
        </w:rPr>
        <w:t xml:space="preserve"> do 30 dní</w:t>
      </w:r>
      <w:r w:rsidR="00B7340C" w:rsidRPr="004537CA">
        <w:rPr>
          <w:rFonts w:asciiTheme="minorHAnsi" w:hAnsiTheme="minorHAnsi"/>
          <w:color w:val="auto"/>
          <w:sz w:val="20"/>
          <w:lang w:val="cs-CZ"/>
        </w:rPr>
        <w:t>.</w:t>
      </w:r>
    </w:p>
    <w:p w14:paraId="46646758" w14:textId="77777777" w:rsidR="00743B0F" w:rsidRPr="004537CA" w:rsidRDefault="00743B0F" w:rsidP="004A1E90">
      <w:pPr>
        <w:pStyle w:val="Seznam"/>
        <w:ind w:left="0" w:firstLine="0"/>
        <w:jc w:val="both"/>
        <w:rPr>
          <w:rFonts w:asciiTheme="minorHAnsi" w:hAnsiTheme="minorHAnsi"/>
          <w:sz w:val="20"/>
          <w:lang w:val="cs-CZ"/>
        </w:rPr>
      </w:pPr>
    </w:p>
    <w:p w14:paraId="14DD7B2E" w14:textId="77777777" w:rsidR="00743B0F" w:rsidRPr="00C5732A" w:rsidRDefault="004A1E90" w:rsidP="00AC634E">
      <w:pPr>
        <w:pStyle w:val="Seznam"/>
        <w:numPr>
          <w:ilvl w:val="0"/>
          <w:numId w:val="1"/>
        </w:numPr>
        <w:jc w:val="both"/>
        <w:rPr>
          <w:rFonts w:asciiTheme="minorHAnsi" w:hAnsiTheme="minorHAnsi"/>
          <w:lang w:val="cs-CZ"/>
        </w:rPr>
      </w:pPr>
      <w:r w:rsidRPr="004537CA">
        <w:rPr>
          <w:rFonts w:asciiTheme="minorHAnsi" w:hAnsiTheme="minorHAnsi"/>
          <w:sz w:val="20"/>
          <w:lang w:val="cs-CZ"/>
        </w:rPr>
        <w:t>Zhotovitel</w:t>
      </w:r>
      <w:r w:rsidR="00743B0F" w:rsidRPr="004537CA">
        <w:rPr>
          <w:rFonts w:asciiTheme="minorHAnsi" w:hAnsiTheme="minorHAnsi"/>
          <w:sz w:val="20"/>
          <w:lang w:val="cs-CZ"/>
        </w:rPr>
        <w:t xml:space="preserve"> </w:t>
      </w:r>
      <w:r w:rsidRPr="004537CA">
        <w:rPr>
          <w:rFonts w:asciiTheme="minorHAnsi" w:hAnsiTheme="minorHAnsi"/>
          <w:sz w:val="20"/>
          <w:lang w:val="cs-CZ"/>
        </w:rPr>
        <w:t>prohlašuje, že ke zhotovení díla</w:t>
      </w:r>
      <w:r w:rsidR="00743B0F" w:rsidRPr="004537CA">
        <w:rPr>
          <w:rFonts w:asciiTheme="minorHAnsi" w:hAnsiTheme="minorHAnsi"/>
          <w:sz w:val="20"/>
          <w:lang w:val="cs-CZ"/>
        </w:rPr>
        <w:t xml:space="preserve"> dle </w:t>
      </w:r>
      <w:r w:rsidRPr="004537CA">
        <w:rPr>
          <w:rFonts w:asciiTheme="minorHAnsi" w:hAnsiTheme="minorHAnsi"/>
          <w:sz w:val="20"/>
          <w:lang w:val="cs-CZ"/>
        </w:rPr>
        <w:t>této</w:t>
      </w:r>
      <w:r w:rsidR="00B7340C" w:rsidRPr="004537CA">
        <w:rPr>
          <w:rFonts w:asciiTheme="minorHAnsi" w:hAnsiTheme="minorHAnsi"/>
          <w:sz w:val="20"/>
          <w:lang w:val="cs-CZ"/>
        </w:rPr>
        <w:t xml:space="preserve"> </w:t>
      </w:r>
      <w:r w:rsidR="00743B0F" w:rsidRPr="004537CA">
        <w:rPr>
          <w:rFonts w:asciiTheme="minorHAnsi" w:hAnsiTheme="minorHAnsi"/>
          <w:sz w:val="20"/>
          <w:lang w:val="cs-CZ"/>
        </w:rPr>
        <w:t>smlouvy má potřebné oprávn</w:t>
      </w:r>
      <w:r w:rsidRPr="004537CA">
        <w:rPr>
          <w:rFonts w:asciiTheme="minorHAnsi" w:hAnsiTheme="minorHAnsi"/>
          <w:sz w:val="20"/>
          <w:lang w:val="cs-CZ"/>
        </w:rPr>
        <w:t>ění k podnikání a zajistí realizaci</w:t>
      </w:r>
      <w:r w:rsidR="00743B0F" w:rsidRPr="004537CA">
        <w:rPr>
          <w:rFonts w:asciiTheme="minorHAnsi" w:hAnsiTheme="minorHAnsi"/>
          <w:sz w:val="20"/>
          <w:lang w:val="cs-CZ"/>
        </w:rPr>
        <w:t xml:space="preserve"> osobami odborně způsobilými.</w:t>
      </w:r>
    </w:p>
    <w:p w14:paraId="733C1C7F" w14:textId="410182D4" w:rsidR="00C5732A" w:rsidRPr="00C5732A" w:rsidRDefault="00C5732A" w:rsidP="00AC634E">
      <w:pPr>
        <w:pStyle w:val="Seznam"/>
        <w:numPr>
          <w:ilvl w:val="0"/>
          <w:numId w:val="1"/>
        </w:numPr>
        <w:jc w:val="both"/>
        <w:rPr>
          <w:rFonts w:asciiTheme="minorHAnsi" w:hAnsiTheme="minorHAnsi"/>
          <w:lang w:val="cs-CZ"/>
        </w:rPr>
      </w:pPr>
      <w:r>
        <w:rPr>
          <w:rFonts w:asciiTheme="minorHAnsi" w:hAnsiTheme="minorHAnsi"/>
          <w:sz w:val="20"/>
          <w:lang w:val="cs-CZ"/>
        </w:rPr>
        <w:t>Zhotovitel je povinen zahájit plnění na základě této smlouvy neprodleně po jejím podpisu v termínech dokončení dle pokynu objednatele v závislosti na lhůtách konkrétních projektů.</w:t>
      </w:r>
    </w:p>
    <w:p w14:paraId="7204D3C2" w14:textId="77777777" w:rsidR="00C5732A" w:rsidRPr="00764FD7" w:rsidRDefault="00C5732A" w:rsidP="00C5732A">
      <w:pPr>
        <w:pStyle w:val="Seznam"/>
        <w:ind w:left="720" w:firstLine="0"/>
        <w:jc w:val="both"/>
        <w:rPr>
          <w:rFonts w:asciiTheme="minorHAnsi" w:hAnsiTheme="minorHAnsi"/>
          <w:lang w:val="cs-CZ"/>
        </w:rPr>
      </w:pPr>
    </w:p>
    <w:p w14:paraId="05C43F1D" w14:textId="77777777" w:rsidR="00743B0F" w:rsidRPr="00764FD7" w:rsidRDefault="00743B0F" w:rsidP="00B7340C">
      <w:pPr>
        <w:rPr>
          <w:rFonts w:asciiTheme="minorHAnsi" w:hAnsiTheme="minorHAnsi"/>
          <w:sz w:val="28"/>
          <w:szCs w:val="28"/>
          <w:lang w:val="cs-CZ"/>
        </w:rPr>
      </w:pPr>
    </w:p>
    <w:p w14:paraId="54B5DCE1" w14:textId="77777777" w:rsidR="00590142" w:rsidRPr="00764FD7" w:rsidRDefault="00A80408" w:rsidP="00C862A6">
      <w:pPr>
        <w:pStyle w:val="Nadpis1"/>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sz w:val="28"/>
        </w:rPr>
      </w:pPr>
      <w:r w:rsidRPr="00764FD7">
        <w:rPr>
          <w:rFonts w:asciiTheme="minorHAnsi" w:hAnsiTheme="minorHAnsi"/>
          <w:sz w:val="28"/>
        </w:rPr>
        <w:lastRenderedPageBreak/>
        <w:t>Článek 3</w:t>
      </w:r>
    </w:p>
    <w:p w14:paraId="5FE7770F" w14:textId="77777777" w:rsidR="00590142" w:rsidRPr="00764FD7" w:rsidRDefault="00AE6B66" w:rsidP="00F07BC9">
      <w:pPr>
        <w:pStyle w:val="Nzevlnku"/>
        <w:keepNext/>
        <w:spacing w:line="240" w:lineRule="auto"/>
        <w:rPr>
          <w:rFonts w:asciiTheme="minorHAnsi" w:hAnsiTheme="minorHAnsi"/>
          <w:sz w:val="24"/>
          <w:lang w:val="cs-CZ"/>
        </w:rPr>
      </w:pPr>
      <w:r w:rsidRPr="00764FD7">
        <w:rPr>
          <w:rFonts w:asciiTheme="minorHAnsi" w:hAnsiTheme="minorHAnsi"/>
          <w:sz w:val="24"/>
          <w:lang w:val="cs-CZ"/>
        </w:rPr>
        <w:t>Cena a platební podmínky</w:t>
      </w:r>
    </w:p>
    <w:p w14:paraId="4DCF53B0" w14:textId="77777777" w:rsidR="00F07BC9" w:rsidRPr="00145AB5" w:rsidRDefault="00F07BC9" w:rsidP="00F07BC9">
      <w:pPr>
        <w:pStyle w:val="Nzevlnku"/>
        <w:keepNext/>
        <w:spacing w:line="240" w:lineRule="auto"/>
        <w:rPr>
          <w:rFonts w:asciiTheme="minorHAnsi" w:hAnsiTheme="minorHAnsi"/>
          <w:color w:val="auto"/>
          <w:sz w:val="24"/>
          <w:lang w:val="cs-CZ"/>
        </w:rPr>
      </w:pPr>
    </w:p>
    <w:p w14:paraId="25CA6D97" w14:textId="33AD18B5" w:rsidR="000C6FD6" w:rsidRDefault="000C6FD6" w:rsidP="00AC634E">
      <w:pPr>
        <w:pStyle w:val="Seznam"/>
        <w:numPr>
          <w:ilvl w:val="0"/>
          <w:numId w:val="2"/>
        </w:numPr>
        <w:ind w:left="709"/>
        <w:jc w:val="both"/>
        <w:rPr>
          <w:rFonts w:asciiTheme="minorHAnsi" w:hAnsiTheme="minorHAnsi"/>
          <w:color w:val="auto"/>
          <w:sz w:val="20"/>
          <w:lang w:val="cs-CZ"/>
        </w:rPr>
      </w:pPr>
      <w:r w:rsidRPr="004537CA">
        <w:rPr>
          <w:rFonts w:asciiTheme="minorHAnsi" w:hAnsiTheme="minorHAnsi"/>
          <w:color w:val="auto"/>
          <w:sz w:val="20"/>
          <w:lang w:val="cs-CZ"/>
        </w:rPr>
        <w:t xml:space="preserve">Smluvní strany </w:t>
      </w:r>
      <w:r w:rsidR="00AE6B66" w:rsidRPr="004537CA">
        <w:rPr>
          <w:rFonts w:asciiTheme="minorHAnsi" w:hAnsiTheme="minorHAnsi"/>
          <w:color w:val="auto"/>
          <w:sz w:val="20"/>
          <w:lang w:val="cs-CZ"/>
        </w:rPr>
        <w:t xml:space="preserve">sjednávají </w:t>
      </w:r>
      <w:r w:rsidR="00DF5555" w:rsidRPr="004537CA">
        <w:rPr>
          <w:rFonts w:asciiTheme="minorHAnsi" w:hAnsiTheme="minorHAnsi"/>
          <w:color w:val="auto"/>
          <w:sz w:val="20"/>
          <w:lang w:val="cs-CZ"/>
        </w:rPr>
        <w:t>odměnu</w:t>
      </w:r>
      <w:r w:rsidR="00AE6B66" w:rsidRPr="004537CA">
        <w:rPr>
          <w:rFonts w:asciiTheme="minorHAnsi" w:hAnsiTheme="minorHAnsi"/>
          <w:color w:val="auto"/>
          <w:sz w:val="20"/>
          <w:lang w:val="cs-CZ"/>
        </w:rPr>
        <w:t xml:space="preserve"> za </w:t>
      </w:r>
      <w:r w:rsidR="004D2D7C" w:rsidRPr="004537CA">
        <w:rPr>
          <w:rFonts w:asciiTheme="minorHAnsi" w:hAnsiTheme="minorHAnsi"/>
          <w:color w:val="auto"/>
          <w:sz w:val="20"/>
          <w:lang w:val="cs-CZ"/>
        </w:rPr>
        <w:t>realizaci předmětu této smlouvy</w:t>
      </w:r>
      <w:r w:rsidR="00514641" w:rsidRPr="004537CA">
        <w:rPr>
          <w:rFonts w:asciiTheme="minorHAnsi" w:hAnsiTheme="minorHAnsi"/>
          <w:color w:val="auto"/>
          <w:sz w:val="20"/>
          <w:lang w:val="cs-CZ"/>
        </w:rPr>
        <w:t>, a to</w:t>
      </w:r>
      <w:r w:rsidR="001E3E9A" w:rsidRPr="004537CA">
        <w:rPr>
          <w:rFonts w:asciiTheme="minorHAnsi" w:hAnsiTheme="minorHAnsi"/>
          <w:color w:val="auto"/>
          <w:sz w:val="20"/>
          <w:lang w:val="cs-CZ"/>
        </w:rPr>
        <w:t xml:space="preserve"> podle skutečně realizovaných zadávacích řízení</w:t>
      </w:r>
      <w:r w:rsidR="0060411A" w:rsidRPr="004537CA">
        <w:rPr>
          <w:rFonts w:asciiTheme="minorHAnsi" w:hAnsiTheme="minorHAnsi"/>
          <w:color w:val="auto"/>
          <w:sz w:val="20"/>
          <w:lang w:val="cs-CZ"/>
        </w:rPr>
        <w:t>.</w:t>
      </w:r>
      <w:r w:rsidR="00145AB5" w:rsidRPr="004537CA">
        <w:rPr>
          <w:rFonts w:asciiTheme="minorHAnsi" w:hAnsiTheme="minorHAnsi"/>
          <w:color w:val="auto"/>
          <w:sz w:val="20"/>
          <w:lang w:val="cs-CZ"/>
        </w:rPr>
        <w:t xml:space="preserve"> Odměna bude zaplacena na základě skutečně </w:t>
      </w:r>
      <w:r w:rsidR="00066E97" w:rsidRPr="004537CA">
        <w:rPr>
          <w:rFonts w:asciiTheme="minorHAnsi" w:hAnsiTheme="minorHAnsi"/>
          <w:color w:val="auto"/>
          <w:sz w:val="20"/>
          <w:lang w:val="cs-CZ"/>
        </w:rPr>
        <w:t>realizovaných jednotlivých zakázk</w:t>
      </w:r>
      <w:r w:rsidR="0018305A" w:rsidRPr="004537CA">
        <w:rPr>
          <w:rFonts w:asciiTheme="minorHAnsi" w:hAnsiTheme="minorHAnsi"/>
          <w:color w:val="auto"/>
          <w:sz w:val="20"/>
          <w:lang w:val="cs-CZ"/>
        </w:rPr>
        <w:t>y</w:t>
      </w:r>
      <w:r w:rsidR="00145AB5" w:rsidRPr="004537CA">
        <w:rPr>
          <w:rFonts w:asciiTheme="minorHAnsi" w:hAnsiTheme="minorHAnsi"/>
          <w:color w:val="auto"/>
          <w:sz w:val="20"/>
          <w:lang w:val="cs-CZ"/>
        </w:rPr>
        <w:t>:</w:t>
      </w:r>
    </w:p>
    <w:p w14:paraId="28822D95" w14:textId="5293E9C0" w:rsidR="00B07272" w:rsidRDefault="00B07272" w:rsidP="00B07272">
      <w:pPr>
        <w:pStyle w:val="Seznam"/>
        <w:jc w:val="both"/>
        <w:rPr>
          <w:rFonts w:asciiTheme="minorHAnsi" w:hAnsiTheme="minorHAnsi"/>
          <w:color w:val="auto"/>
          <w:sz w:val="20"/>
          <w:lang w:val="cs-CZ"/>
        </w:rPr>
      </w:pPr>
    </w:p>
    <w:tbl>
      <w:tblPr>
        <w:tblW w:w="9918" w:type="dxa"/>
        <w:jc w:val="center"/>
        <w:tblCellMar>
          <w:left w:w="70" w:type="dxa"/>
          <w:right w:w="70" w:type="dxa"/>
        </w:tblCellMar>
        <w:tblLook w:val="04A0" w:firstRow="1" w:lastRow="0" w:firstColumn="1" w:lastColumn="0" w:noHBand="0" w:noVBand="1"/>
      </w:tblPr>
      <w:tblGrid>
        <w:gridCol w:w="561"/>
        <w:gridCol w:w="701"/>
        <w:gridCol w:w="2588"/>
        <w:gridCol w:w="1156"/>
        <w:gridCol w:w="864"/>
        <w:gridCol w:w="932"/>
        <w:gridCol w:w="1557"/>
        <w:gridCol w:w="1559"/>
      </w:tblGrid>
      <w:tr w:rsidR="00AA013B" w:rsidRPr="00B07272" w14:paraId="5610DDBC" w14:textId="77777777" w:rsidTr="00AA013B">
        <w:trPr>
          <w:trHeight w:val="828"/>
          <w:jc w:val="center"/>
        </w:trPr>
        <w:tc>
          <w:tcPr>
            <w:tcW w:w="56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5684E31" w14:textId="77777777" w:rsidR="00AA013B" w:rsidRPr="00B07272" w:rsidRDefault="00AA013B" w:rsidP="00B07272">
            <w:pPr>
              <w:widowControl/>
              <w:rPr>
                <w:rFonts w:ascii="Calibri" w:hAnsi="Calibri" w:cs="Calibri"/>
                <w:b/>
                <w:bCs/>
                <w:sz w:val="16"/>
                <w:szCs w:val="16"/>
                <w:lang w:val="cs-CZ"/>
              </w:rPr>
            </w:pPr>
            <w:r w:rsidRPr="00B07272">
              <w:rPr>
                <w:rFonts w:ascii="Calibri" w:hAnsi="Calibri" w:cs="Calibri"/>
                <w:b/>
                <w:bCs/>
                <w:sz w:val="16"/>
                <w:szCs w:val="16"/>
                <w:lang w:val="cs-CZ"/>
              </w:rPr>
              <w:t>Výzva IROP</w:t>
            </w:r>
          </w:p>
        </w:tc>
        <w:tc>
          <w:tcPr>
            <w:tcW w:w="701" w:type="dxa"/>
            <w:tcBorders>
              <w:top w:val="single" w:sz="4" w:space="0" w:color="auto"/>
              <w:left w:val="nil"/>
              <w:bottom w:val="single" w:sz="4" w:space="0" w:color="auto"/>
              <w:right w:val="single" w:sz="4" w:space="0" w:color="auto"/>
            </w:tcBorders>
            <w:shd w:val="clear" w:color="000000" w:fill="F2F2F2"/>
            <w:vAlign w:val="center"/>
            <w:hideMark/>
          </w:tcPr>
          <w:p w14:paraId="1D8C8BFD" w14:textId="77777777" w:rsidR="00AA013B" w:rsidRPr="00B07272" w:rsidRDefault="00AA013B" w:rsidP="00B07272">
            <w:pPr>
              <w:widowControl/>
              <w:rPr>
                <w:rFonts w:ascii="Calibri" w:hAnsi="Calibri" w:cs="Calibri"/>
                <w:b/>
                <w:bCs/>
                <w:sz w:val="16"/>
                <w:szCs w:val="16"/>
                <w:lang w:val="cs-CZ"/>
              </w:rPr>
            </w:pPr>
            <w:r w:rsidRPr="00B07272">
              <w:rPr>
                <w:rFonts w:ascii="Calibri" w:hAnsi="Calibri" w:cs="Calibri"/>
                <w:b/>
                <w:bCs/>
                <w:sz w:val="16"/>
                <w:szCs w:val="16"/>
                <w:lang w:val="cs-CZ"/>
              </w:rPr>
              <w:t>Výzva IPRÚKV°</w:t>
            </w:r>
          </w:p>
        </w:tc>
        <w:tc>
          <w:tcPr>
            <w:tcW w:w="2588" w:type="dxa"/>
            <w:tcBorders>
              <w:top w:val="single" w:sz="4" w:space="0" w:color="auto"/>
              <w:left w:val="nil"/>
              <w:bottom w:val="single" w:sz="4" w:space="0" w:color="auto"/>
              <w:right w:val="single" w:sz="4" w:space="0" w:color="auto"/>
            </w:tcBorders>
            <w:shd w:val="clear" w:color="000000" w:fill="F2F2F2"/>
            <w:vAlign w:val="center"/>
            <w:hideMark/>
          </w:tcPr>
          <w:p w14:paraId="33E328C0" w14:textId="77777777" w:rsidR="00AA013B" w:rsidRPr="00B07272" w:rsidRDefault="00AA013B" w:rsidP="00B07272">
            <w:pPr>
              <w:widowControl/>
              <w:rPr>
                <w:rFonts w:ascii="Calibri" w:hAnsi="Calibri" w:cs="Calibri"/>
                <w:b/>
                <w:bCs/>
                <w:sz w:val="16"/>
                <w:szCs w:val="16"/>
                <w:lang w:val="cs-CZ"/>
              </w:rPr>
            </w:pPr>
            <w:r w:rsidRPr="00B07272">
              <w:rPr>
                <w:rFonts w:ascii="Calibri" w:hAnsi="Calibri" w:cs="Calibri"/>
                <w:b/>
                <w:bCs/>
                <w:sz w:val="16"/>
                <w:szCs w:val="16"/>
                <w:lang w:val="cs-CZ"/>
              </w:rPr>
              <w:t>Název projektu</w:t>
            </w:r>
          </w:p>
        </w:tc>
        <w:tc>
          <w:tcPr>
            <w:tcW w:w="1156" w:type="dxa"/>
            <w:tcBorders>
              <w:top w:val="single" w:sz="4" w:space="0" w:color="auto"/>
              <w:left w:val="nil"/>
              <w:bottom w:val="single" w:sz="4" w:space="0" w:color="auto"/>
              <w:right w:val="single" w:sz="4" w:space="0" w:color="auto"/>
            </w:tcBorders>
            <w:shd w:val="clear" w:color="000000" w:fill="F2F2F2"/>
            <w:vAlign w:val="center"/>
            <w:hideMark/>
          </w:tcPr>
          <w:p w14:paraId="28B5207C" w14:textId="43C43FA3" w:rsidR="00AA013B" w:rsidRPr="00B07272" w:rsidRDefault="00AA013B" w:rsidP="00B07272">
            <w:pPr>
              <w:widowControl/>
              <w:rPr>
                <w:rFonts w:ascii="Calibri" w:hAnsi="Calibri" w:cs="Calibri"/>
                <w:b/>
                <w:bCs/>
                <w:sz w:val="16"/>
                <w:szCs w:val="16"/>
                <w:lang w:val="cs-CZ"/>
              </w:rPr>
            </w:pPr>
            <w:r w:rsidRPr="00B07272">
              <w:rPr>
                <w:rFonts w:ascii="Calibri" w:hAnsi="Calibri" w:cs="Calibri"/>
                <w:b/>
                <w:bCs/>
                <w:sz w:val="16"/>
                <w:szCs w:val="16"/>
                <w:lang w:val="cs-CZ"/>
              </w:rPr>
              <w:t>Předpokládaný počet</w:t>
            </w:r>
            <w:r w:rsidR="001067CF">
              <w:rPr>
                <w:rFonts w:ascii="Calibri" w:hAnsi="Calibri" w:cs="Calibri"/>
                <w:b/>
                <w:bCs/>
                <w:sz w:val="16"/>
                <w:szCs w:val="16"/>
                <w:lang w:val="cs-CZ"/>
              </w:rPr>
              <w:t xml:space="preserve"> VZ</w:t>
            </w:r>
          </w:p>
        </w:tc>
        <w:tc>
          <w:tcPr>
            <w:tcW w:w="864" w:type="dxa"/>
            <w:tcBorders>
              <w:top w:val="single" w:sz="4" w:space="0" w:color="auto"/>
              <w:left w:val="nil"/>
              <w:bottom w:val="single" w:sz="4" w:space="0" w:color="auto"/>
              <w:right w:val="single" w:sz="4" w:space="0" w:color="auto"/>
            </w:tcBorders>
            <w:shd w:val="clear" w:color="000000" w:fill="F2F2F2"/>
            <w:vAlign w:val="center"/>
            <w:hideMark/>
          </w:tcPr>
          <w:p w14:paraId="47ABF02A" w14:textId="77777777" w:rsidR="00AA013B" w:rsidRPr="00B07272" w:rsidRDefault="00AA013B" w:rsidP="00B07272">
            <w:pPr>
              <w:widowControl/>
              <w:rPr>
                <w:rFonts w:ascii="Calibri" w:hAnsi="Calibri" w:cs="Calibri"/>
                <w:b/>
                <w:bCs/>
                <w:sz w:val="16"/>
                <w:szCs w:val="16"/>
                <w:lang w:val="cs-CZ"/>
              </w:rPr>
            </w:pPr>
            <w:r w:rsidRPr="00B07272">
              <w:rPr>
                <w:rFonts w:ascii="Calibri" w:hAnsi="Calibri" w:cs="Calibri"/>
                <w:b/>
                <w:bCs/>
                <w:sz w:val="16"/>
                <w:szCs w:val="16"/>
                <w:lang w:val="cs-CZ"/>
              </w:rPr>
              <w:t>Hodnotící kritéria - výše nabídkové ceny</w:t>
            </w:r>
          </w:p>
        </w:tc>
        <w:tc>
          <w:tcPr>
            <w:tcW w:w="932" w:type="dxa"/>
            <w:tcBorders>
              <w:top w:val="single" w:sz="4" w:space="0" w:color="auto"/>
              <w:left w:val="nil"/>
              <w:bottom w:val="single" w:sz="4" w:space="0" w:color="auto"/>
              <w:right w:val="single" w:sz="4" w:space="0" w:color="auto"/>
            </w:tcBorders>
            <w:shd w:val="clear" w:color="000000" w:fill="F2F2F2"/>
            <w:vAlign w:val="center"/>
            <w:hideMark/>
          </w:tcPr>
          <w:p w14:paraId="2A296129" w14:textId="77777777" w:rsidR="00AA013B" w:rsidRPr="00B07272" w:rsidRDefault="00AA013B" w:rsidP="00B07272">
            <w:pPr>
              <w:widowControl/>
              <w:rPr>
                <w:rFonts w:ascii="Calibri" w:hAnsi="Calibri" w:cs="Calibri"/>
                <w:b/>
                <w:bCs/>
                <w:sz w:val="16"/>
                <w:szCs w:val="16"/>
                <w:lang w:val="cs-CZ"/>
              </w:rPr>
            </w:pPr>
            <w:r w:rsidRPr="00B07272">
              <w:rPr>
                <w:rFonts w:ascii="Calibri" w:hAnsi="Calibri" w:cs="Calibri"/>
                <w:b/>
                <w:bCs/>
                <w:sz w:val="16"/>
                <w:szCs w:val="16"/>
                <w:lang w:val="cs-CZ"/>
              </w:rPr>
              <w:t>Hodnotící kritéria - vícebodová kritéria</w:t>
            </w:r>
          </w:p>
        </w:tc>
        <w:tc>
          <w:tcPr>
            <w:tcW w:w="1557" w:type="dxa"/>
            <w:tcBorders>
              <w:top w:val="single" w:sz="4" w:space="0" w:color="auto"/>
              <w:left w:val="nil"/>
              <w:bottom w:val="single" w:sz="4" w:space="0" w:color="auto"/>
              <w:right w:val="single" w:sz="4" w:space="0" w:color="auto"/>
            </w:tcBorders>
            <w:shd w:val="clear" w:color="000000" w:fill="F2F2F2"/>
            <w:vAlign w:val="center"/>
            <w:hideMark/>
          </w:tcPr>
          <w:p w14:paraId="10813CF0" w14:textId="77777777" w:rsidR="00AA013B" w:rsidRPr="00B07272" w:rsidRDefault="00AA013B" w:rsidP="00B07272">
            <w:pPr>
              <w:widowControl/>
              <w:rPr>
                <w:rFonts w:ascii="Calibri" w:hAnsi="Calibri" w:cs="Calibri"/>
                <w:b/>
                <w:bCs/>
                <w:sz w:val="16"/>
                <w:szCs w:val="16"/>
                <w:lang w:val="cs-CZ"/>
              </w:rPr>
            </w:pPr>
            <w:r w:rsidRPr="00B07272">
              <w:rPr>
                <w:rFonts w:ascii="Calibri" w:hAnsi="Calibri" w:cs="Calibri"/>
                <w:b/>
                <w:bCs/>
                <w:sz w:val="16"/>
                <w:szCs w:val="16"/>
                <w:lang w:val="cs-CZ"/>
              </w:rPr>
              <w:t>Cena bez DPH</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490B6AE6" w14:textId="77777777" w:rsidR="00AA013B" w:rsidRPr="00B07272" w:rsidRDefault="00AA013B" w:rsidP="00B07272">
            <w:pPr>
              <w:widowControl/>
              <w:rPr>
                <w:rFonts w:ascii="Calibri" w:hAnsi="Calibri" w:cs="Calibri"/>
                <w:b/>
                <w:bCs/>
                <w:sz w:val="16"/>
                <w:szCs w:val="16"/>
                <w:lang w:val="cs-CZ"/>
              </w:rPr>
            </w:pPr>
            <w:r w:rsidRPr="00B07272">
              <w:rPr>
                <w:rFonts w:ascii="Calibri" w:hAnsi="Calibri" w:cs="Calibri"/>
                <w:b/>
                <w:bCs/>
                <w:sz w:val="16"/>
                <w:szCs w:val="16"/>
                <w:lang w:val="cs-CZ"/>
              </w:rPr>
              <w:t>Cena včetně DPH</w:t>
            </w:r>
          </w:p>
        </w:tc>
      </w:tr>
      <w:tr w:rsidR="00D63705" w:rsidRPr="00B07272" w14:paraId="2039357D" w14:textId="77777777" w:rsidTr="00AA013B">
        <w:trPr>
          <w:trHeight w:val="552"/>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0174984"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51</w:t>
            </w:r>
          </w:p>
        </w:tc>
        <w:tc>
          <w:tcPr>
            <w:tcW w:w="701" w:type="dxa"/>
            <w:tcBorders>
              <w:top w:val="nil"/>
              <w:left w:val="nil"/>
              <w:bottom w:val="single" w:sz="4" w:space="0" w:color="auto"/>
              <w:right w:val="single" w:sz="4" w:space="0" w:color="auto"/>
            </w:tcBorders>
            <w:shd w:val="clear" w:color="auto" w:fill="auto"/>
            <w:vAlign w:val="center"/>
            <w:hideMark/>
          </w:tcPr>
          <w:p w14:paraId="786C2D15"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8</w:t>
            </w:r>
          </w:p>
        </w:tc>
        <w:tc>
          <w:tcPr>
            <w:tcW w:w="2588" w:type="dxa"/>
            <w:tcBorders>
              <w:top w:val="nil"/>
              <w:left w:val="nil"/>
              <w:bottom w:val="single" w:sz="4" w:space="0" w:color="auto"/>
              <w:right w:val="single" w:sz="4" w:space="0" w:color="auto"/>
            </w:tcBorders>
            <w:shd w:val="clear" w:color="auto" w:fill="auto"/>
            <w:vAlign w:val="center"/>
            <w:hideMark/>
          </w:tcPr>
          <w:p w14:paraId="690A808D"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Zvýšení bezpečnosti cestujících v autobusech DPKV</w:t>
            </w:r>
          </w:p>
        </w:tc>
        <w:tc>
          <w:tcPr>
            <w:tcW w:w="1156" w:type="dxa"/>
            <w:tcBorders>
              <w:top w:val="nil"/>
              <w:left w:val="nil"/>
              <w:bottom w:val="single" w:sz="4" w:space="0" w:color="auto"/>
              <w:right w:val="single" w:sz="4" w:space="0" w:color="auto"/>
            </w:tcBorders>
            <w:shd w:val="clear" w:color="000000" w:fill="FCE4D6"/>
            <w:vAlign w:val="center"/>
            <w:hideMark/>
          </w:tcPr>
          <w:p w14:paraId="7719877B"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1</w:t>
            </w:r>
          </w:p>
        </w:tc>
        <w:tc>
          <w:tcPr>
            <w:tcW w:w="864" w:type="dxa"/>
            <w:tcBorders>
              <w:top w:val="nil"/>
              <w:left w:val="nil"/>
              <w:bottom w:val="single" w:sz="4" w:space="0" w:color="auto"/>
              <w:right w:val="single" w:sz="4" w:space="0" w:color="auto"/>
            </w:tcBorders>
            <w:shd w:val="clear" w:color="auto" w:fill="auto"/>
            <w:vAlign w:val="center"/>
            <w:hideMark/>
          </w:tcPr>
          <w:p w14:paraId="296F7DC9"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932" w:type="dxa"/>
            <w:tcBorders>
              <w:top w:val="nil"/>
              <w:left w:val="nil"/>
              <w:bottom w:val="single" w:sz="4" w:space="0" w:color="auto"/>
              <w:right w:val="single" w:sz="4" w:space="0" w:color="auto"/>
            </w:tcBorders>
            <w:shd w:val="clear" w:color="auto" w:fill="auto"/>
            <w:vAlign w:val="center"/>
            <w:hideMark/>
          </w:tcPr>
          <w:p w14:paraId="3539447D"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NE</w:t>
            </w:r>
          </w:p>
        </w:tc>
        <w:tc>
          <w:tcPr>
            <w:tcW w:w="1557" w:type="dxa"/>
            <w:tcBorders>
              <w:top w:val="nil"/>
              <w:left w:val="nil"/>
              <w:bottom w:val="single" w:sz="4" w:space="0" w:color="auto"/>
              <w:right w:val="single" w:sz="4" w:space="0" w:color="auto"/>
            </w:tcBorders>
            <w:shd w:val="clear" w:color="auto" w:fill="auto"/>
            <w:vAlign w:val="center"/>
            <w:hideMark/>
          </w:tcPr>
          <w:p w14:paraId="71053949" w14:textId="40487969" w:rsidR="00D63705" w:rsidRPr="00D63705" w:rsidRDefault="00D63705" w:rsidP="00D63705">
            <w:pPr>
              <w:widowControl/>
              <w:rPr>
                <w:rFonts w:ascii="Calibri" w:hAnsi="Calibri" w:cs="Calibri"/>
                <w:sz w:val="16"/>
                <w:szCs w:val="16"/>
                <w:lang w:val="cs-CZ"/>
              </w:rPr>
            </w:pPr>
            <w:r w:rsidRPr="00D63705">
              <w:rPr>
                <w:rFonts w:ascii="Calibri" w:hAnsi="Calibri" w:cs="Calibri"/>
                <w:sz w:val="16"/>
                <w:szCs w:val="16"/>
                <w:lang w:val="cs-CZ"/>
              </w:rPr>
              <w:t>100 000</w:t>
            </w:r>
          </w:p>
        </w:tc>
        <w:tc>
          <w:tcPr>
            <w:tcW w:w="1559" w:type="dxa"/>
            <w:tcBorders>
              <w:top w:val="nil"/>
              <w:left w:val="nil"/>
              <w:bottom w:val="single" w:sz="4" w:space="0" w:color="auto"/>
              <w:right w:val="single" w:sz="4" w:space="0" w:color="auto"/>
            </w:tcBorders>
            <w:shd w:val="clear" w:color="auto" w:fill="auto"/>
            <w:vAlign w:val="center"/>
            <w:hideMark/>
          </w:tcPr>
          <w:p w14:paraId="7073A977" w14:textId="0A458BCE" w:rsidR="00D63705" w:rsidRPr="00D63705" w:rsidRDefault="00D63705" w:rsidP="00D63705">
            <w:pPr>
              <w:widowControl/>
              <w:rPr>
                <w:rFonts w:ascii="Calibri" w:hAnsi="Calibri" w:cs="Calibri"/>
                <w:sz w:val="16"/>
                <w:szCs w:val="16"/>
                <w:lang w:val="cs-CZ"/>
              </w:rPr>
            </w:pPr>
            <w:r w:rsidRPr="00D63705">
              <w:rPr>
                <w:rFonts w:asciiTheme="minorHAnsi" w:hAnsiTheme="minorHAnsi"/>
                <w:color w:val="auto"/>
                <w:sz w:val="20"/>
                <w:lang w:val="cs-CZ"/>
              </w:rPr>
              <w:t>121 000</w:t>
            </w:r>
          </w:p>
        </w:tc>
      </w:tr>
      <w:tr w:rsidR="00D63705" w:rsidRPr="00B07272" w14:paraId="06CDA451" w14:textId="77777777" w:rsidTr="00AA013B">
        <w:trPr>
          <w:trHeight w:val="88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DC5CE9B"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51</w:t>
            </w:r>
          </w:p>
        </w:tc>
        <w:tc>
          <w:tcPr>
            <w:tcW w:w="701" w:type="dxa"/>
            <w:tcBorders>
              <w:top w:val="nil"/>
              <w:left w:val="nil"/>
              <w:bottom w:val="single" w:sz="4" w:space="0" w:color="auto"/>
              <w:right w:val="single" w:sz="4" w:space="0" w:color="auto"/>
            </w:tcBorders>
            <w:shd w:val="clear" w:color="auto" w:fill="auto"/>
            <w:vAlign w:val="center"/>
            <w:hideMark/>
          </w:tcPr>
          <w:p w14:paraId="3893F41D"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16</w:t>
            </w:r>
          </w:p>
        </w:tc>
        <w:tc>
          <w:tcPr>
            <w:tcW w:w="2588" w:type="dxa"/>
            <w:tcBorders>
              <w:top w:val="nil"/>
              <w:left w:val="nil"/>
              <w:bottom w:val="single" w:sz="4" w:space="0" w:color="auto"/>
              <w:right w:val="single" w:sz="4" w:space="0" w:color="auto"/>
            </w:tcBorders>
            <w:shd w:val="clear" w:color="auto" w:fill="auto"/>
            <w:vAlign w:val="center"/>
            <w:hideMark/>
          </w:tcPr>
          <w:p w14:paraId="1F08D447"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Inteligentní dopravní systémy – preference vozidel MHD na světelných signalizačních zařízeních</w:t>
            </w:r>
          </w:p>
        </w:tc>
        <w:tc>
          <w:tcPr>
            <w:tcW w:w="1156" w:type="dxa"/>
            <w:tcBorders>
              <w:top w:val="nil"/>
              <w:left w:val="nil"/>
              <w:bottom w:val="single" w:sz="4" w:space="0" w:color="auto"/>
              <w:right w:val="single" w:sz="4" w:space="0" w:color="auto"/>
            </w:tcBorders>
            <w:shd w:val="clear" w:color="000000" w:fill="FCE4D6"/>
            <w:vAlign w:val="center"/>
            <w:hideMark/>
          </w:tcPr>
          <w:p w14:paraId="473464BE"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1</w:t>
            </w:r>
          </w:p>
        </w:tc>
        <w:tc>
          <w:tcPr>
            <w:tcW w:w="864" w:type="dxa"/>
            <w:tcBorders>
              <w:top w:val="nil"/>
              <w:left w:val="nil"/>
              <w:bottom w:val="single" w:sz="4" w:space="0" w:color="auto"/>
              <w:right w:val="single" w:sz="4" w:space="0" w:color="auto"/>
            </w:tcBorders>
            <w:shd w:val="clear" w:color="auto" w:fill="auto"/>
            <w:vAlign w:val="center"/>
            <w:hideMark/>
          </w:tcPr>
          <w:p w14:paraId="40099A80"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932" w:type="dxa"/>
            <w:tcBorders>
              <w:top w:val="nil"/>
              <w:left w:val="nil"/>
              <w:bottom w:val="single" w:sz="4" w:space="0" w:color="auto"/>
              <w:right w:val="single" w:sz="4" w:space="0" w:color="auto"/>
            </w:tcBorders>
            <w:shd w:val="clear" w:color="auto" w:fill="auto"/>
            <w:vAlign w:val="center"/>
            <w:hideMark/>
          </w:tcPr>
          <w:p w14:paraId="4B78F34C"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1557" w:type="dxa"/>
            <w:tcBorders>
              <w:top w:val="nil"/>
              <w:left w:val="nil"/>
              <w:bottom w:val="single" w:sz="4" w:space="0" w:color="auto"/>
              <w:right w:val="single" w:sz="4" w:space="0" w:color="auto"/>
            </w:tcBorders>
            <w:shd w:val="clear" w:color="auto" w:fill="auto"/>
            <w:vAlign w:val="center"/>
            <w:hideMark/>
          </w:tcPr>
          <w:p w14:paraId="7A1A796E" w14:textId="71A1801D" w:rsidR="00D63705" w:rsidRPr="00D63705" w:rsidRDefault="00D63705" w:rsidP="00D63705">
            <w:pPr>
              <w:widowControl/>
              <w:rPr>
                <w:rFonts w:ascii="Calibri" w:hAnsi="Calibri" w:cs="Calibri"/>
                <w:sz w:val="16"/>
                <w:szCs w:val="16"/>
                <w:lang w:val="cs-CZ"/>
              </w:rPr>
            </w:pPr>
            <w:r w:rsidRPr="00D63705">
              <w:rPr>
                <w:rFonts w:ascii="Calibri" w:hAnsi="Calibri" w:cs="Calibri"/>
                <w:sz w:val="16"/>
                <w:szCs w:val="16"/>
                <w:lang w:val="cs-CZ"/>
              </w:rPr>
              <w:t>200 000</w:t>
            </w:r>
          </w:p>
        </w:tc>
        <w:tc>
          <w:tcPr>
            <w:tcW w:w="1559" w:type="dxa"/>
            <w:tcBorders>
              <w:top w:val="nil"/>
              <w:left w:val="nil"/>
              <w:bottom w:val="single" w:sz="4" w:space="0" w:color="auto"/>
              <w:right w:val="single" w:sz="4" w:space="0" w:color="auto"/>
            </w:tcBorders>
            <w:shd w:val="clear" w:color="auto" w:fill="auto"/>
            <w:vAlign w:val="center"/>
            <w:hideMark/>
          </w:tcPr>
          <w:p w14:paraId="64B17475" w14:textId="0DEE6197" w:rsidR="00D63705" w:rsidRPr="00D63705" w:rsidRDefault="00D63705" w:rsidP="00D63705">
            <w:pPr>
              <w:widowControl/>
              <w:rPr>
                <w:rFonts w:ascii="Calibri" w:hAnsi="Calibri" w:cs="Calibri"/>
                <w:sz w:val="16"/>
                <w:szCs w:val="16"/>
                <w:lang w:val="cs-CZ"/>
              </w:rPr>
            </w:pPr>
            <w:r w:rsidRPr="00D63705">
              <w:rPr>
                <w:rFonts w:asciiTheme="minorHAnsi" w:hAnsiTheme="minorHAnsi"/>
                <w:color w:val="auto"/>
                <w:sz w:val="20"/>
                <w:lang w:val="cs-CZ"/>
              </w:rPr>
              <w:t>242 000</w:t>
            </w:r>
          </w:p>
        </w:tc>
      </w:tr>
      <w:tr w:rsidR="00D63705" w:rsidRPr="00B07272" w14:paraId="64635710" w14:textId="77777777" w:rsidTr="00AA013B">
        <w:trPr>
          <w:trHeight w:val="552"/>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A257BEA"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51</w:t>
            </w:r>
          </w:p>
        </w:tc>
        <w:tc>
          <w:tcPr>
            <w:tcW w:w="701" w:type="dxa"/>
            <w:tcBorders>
              <w:top w:val="nil"/>
              <w:left w:val="nil"/>
              <w:bottom w:val="single" w:sz="4" w:space="0" w:color="auto"/>
              <w:right w:val="single" w:sz="4" w:space="0" w:color="auto"/>
            </w:tcBorders>
            <w:shd w:val="clear" w:color="auto" w:fill="auto"/>
            <w:vAlign w:val="center"/>
            <w:hideMark/>
          </w:tcPr>
          <w:p w14:paraId="2B0F743C"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8</w:t>
            </w:r>
          </w:p>
        </w:tc>
        <w:tc>
          <w:tcPr>
            <w:tcW w:w="2588" w:type="dxa"/>
            <w:tcBorders>
              <w:top w:val="nil"/>
              <w:left w:val="nil"/>
              <w:bottom w:val="single" w:sz="4" w:space="0" w:color="auto"/>
              <w:right w:val="single" w:sz="4" w:space="0" w:color="auto"/>
            </w:tcBorders>
            <w:shd w:val="clear" w:color="auto" w:fill="auto"/>
            <w:vAlign w:val="center"/>
            <w:hideMark/>
          </w:tcPr>
          <w:p w14:paraId="0AEAEC6E"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Inteligentní dopravní systémy-inteligentní dispečink DPKV</w:t>
            </w:r>
          </w:p>
        </w:tc>
        <w:tc>
          <w:tcPr>
            <w:tcW w:w="1156" w:type="dxa"/>
            <w:tcBorders>
              <w:top w:val="nil"/>
              <w:left w:val="nil"/>
              <w:bottom w:val="single" w:sz="4" w:space="0" w:color="auto"/>
              <w:right w:val="single" w:sz="4" w:space="0" w:color="auto"/>
            </w:tcBorders>
            <w:shd w:val="clear" w:color="000000" w:fill="FCE4D6"/>
            <w:vAlign w:val="center"/>
            <w:hideMark/>
          </w:tcPr>
          <w:p w14:paraId="61C54B9B"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1</w:t>
            </w:r>
          </w:p>
        </w:tc>
        <w:tc>
          <w:tcPr>
            <w:tcW w:w="864" w:type="dxa"/>
            <w:tcBorders>
              <w:top w:val="nil"/>
              <w:left w:val="nil"/>
              <w:bottom w:val="single" w:sz="4" w:space="0" w:color="auto"/>
              <w:right w:val="single" w:sz="4" w:space="0" w:color="auto"/>
            </w:tcBorders>
            <w:shd w:val="clear" w:color="auto" w:fill="auto"/>
            <w:vAlign w:val="center"/>
            <w:hideMark/>
          </w:tcPr>
          <w:p w14:paraId="68F264AE"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932" w:type="dxa"/>
            <w:tcBorders>
              <w:top w:val="nil"/>
              <w:left w:val="nil"/>
              <w:bottom w:val="single" w:sz="4" w:space="0" w:color="auto"/>
              <w:right w:val="single" w:sz="4" w:space="0" w:color="auto"/>
            </w:tcBorders>
            <w:shd w:val="clear" w:color="auto" w:fill="auto"/>
            <w:vAlign w:val="center"/>
            <w:hideMark/>
          </w:tcPr>
          <w:p w14:paraId="360D4C37"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1557" w:type="dxa"/>
            <w:tcBorders>
              <w:top w:val="nil"/>
              <w:left w:val="nil"/>
              <w:bottom w:val="single" w:sz="4" w:space="0" w:color="auto"/>
              <w:right w:val="single" w:sz="4" w:space="0" w:color="auto"/>
            </w:tcBorders>
            <w:shd w:val="clear" w:color="auto" w:fill="auto"/>
            <w:vAlign w:val="center"/>
            <w:hideMark/>
          </w:tcPr>
          <w:p w14:paraId="3731AE20" w14:textId="762A03F6" w:rsidR="00D63705" w:rsidRPr="00D63705" w:rsidRDefault="00D63705" w:rsidP="00D63705">
            <w:pPr>
              <w:widowControl/>
              <w:rPr>
                <w:rFonts w:ascii="Calibri" w:hAnsi="Calibri" w:cs="Calibri"/>
                <w:sz w:val="16"/>
                <w:szCs w:val="16"/>
                <w:lang w:val="cs-CZ"/>
              </w:rPr>
            </w:pPr>
            <w:r w:rsidRPr="00D63705">
              <w:rPr>
                <w:rFonts w:ascii="Calibri" w:hAnsi="Calibri" w:cs="Calibri"/>
                <w:sz w:val="16"/>
                <w:szCs w:val="16"/>
                <w:lang w:val="cs-CZ"/>
              </w:rPr>
              <w:t>200 000</w:t>
            </w:r>
          </w:p>
        </w:tc>
        <w:tc>
          <w:tcPr>
            <w:tcW w:w="1559" w:type="dxa"/>
            <w:tcBorders>
              <w:top w:val="nil"/>
              <w:left w:val="nil"/>
              <w:bottom w:val="single" w:sz="4" w:space="0" w:color="auto"/>
              <w:right w:val="single" w:sz="4" w:space="0" w:color="auto"/>
            </w:tcBorders>
            <w:shd w:val="clear" w:color="auto" w:fill="auto"/>
            <w:vAlign w:val="center"/>
            <w:hideMark/>
          </w:tcPr>
          <w:p w14:paraId="07F1DACB" w14:textId="32931742" w:rsidR="00D63705" w:rsidRPr="00D63705" w:rsidRDefault="00D63705" w:rsidP="00D63705">
            <w:pPr>
              <w:widowControl/>
              <w:rPr>
                <w:rFonts w:ascii="Calibri" w:hAnsi="Calibri" w:cs="Calibri"/>
                <w:sz w:val="16"/>
                <w:szCs w:val="16"/>
                <w:lang w:val="cs-CZ"/>
              </w:rPr>
            </w:pPr>
            <w:r w:rsidRPr="00D63705">
              <w:rPr>
                <w:rFonts w:asciiTheme="minorHAnsi" w:hAnsiTheme="minorHAnsi"/>
                <w:color w:val="auto"/>
                <w:sz w:val="20"/>
                <w:lang w:val="cs-CZ"/>
              </w:rPr>
              <w:t>242 000</w:t>
            </w:r>
          </w:p>
        </w:tc>
      </w:tr>
      <w:tr w:rsidR="00D63705" w:rsidRPr="00B07272" w14:paraId="2B5D02DE" w14:textId="77777777" w:rsidTr="00AA013B">
        <w:trPr>
          <w:trHeight w:val="552"/>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20FFF4A"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51</w:t>
            </w:r>
          </w:p>
        </w:tc>
        <w:tc>
          <w:tcPr>
            <w:tcW w:w="701" w:type="dxa"/>
            <w:tcBorders>
              <w:top w:val="nil"/>
              <w:left w:val="nil"/>
              <w:bottom w:val="single" w:sz="4" w:space="0" w:color="auto"/>
              <w:right w:val="single" w:sz="4" w:space="0" w:color="auto"/>
            </w:tcBorders>
            <w:shd w:val="clear" w:color="auto" w:fill="auto"/>
            <w:vAlign w:val="center"/>
            <w:hideMark/>
          </w:tcPr>
          <w:p w14:paraId="4AC1AB19"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8</w:t>
            </w:r>
          </w:p>
        </w:tc>
        <w:tc>
          <w:tcPr>
            <w:tcW w:w="2588" w:type="dxa"/>
            <w:tcBorders>
              <w:top w:val="nil"/>
              <w:left w:val="nil"/>
              <w:bottom w:val="single" w:sz="4" w:space="0" w:color="auto"/>
              <w:right w:val="single" w:sz="4" w:space="0" w:color="auto"/>
            </w:tcBorders>
            <w:shd w:val="clear" w:color="auto" w:fill="auto"/>
            <w:vAlign w:val="center"/>
            <w:hideMark/>
          </w:tcPr>
          <w:p w14:paraId="02CDC989"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Inteligentní dopravní systémy-inteligentní zastávky DPKV</w:t>
            </w:r>
          </w:p>
        </w:tc>
        <w:tc>
          <w:tcPr>
            <w:tcW w:w="1156"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BDF9687" w14:textId="77777777" w:rsidR="00D63705" w:rsidRPr="00B07272" w:rsidRDefault="00D63705" w:rsidP="00D63705">
            <w:pPr>
              <w:widowControl/>
              <w:jc w:val="center"/>
              <w:rPr>
                <w:rFonts w:ascii="Calibri" w:hAnsi="Calibri" w:cs="Calibri"/>
                <w:sz w:val="16"/>
                <w:szCs w:val="16"/>
                <w:lang w:val="cs-CZ"/>
              </w:rPr>
            </w:pPr>
            <w:proofErr w:type="gramStart"/>
            <w:r w:rsidRPr="00B07272">
              <w:rPr>
                <w:rFonts w:ascii="Calibri" w:hAnsi="Calibri" w:cs="Calibri"/>
                <w:sz w:val="16"/>
                <w:szCs w:val="16"/>
                <w:lang w:val="cs-CZ"/>
              </w:rPr>
              <w:t>1-rozděleno</w:t>
            </w:r>
            <w:proofErr w:type="gramEnd"/>
            <w:r w:rsidRPr="00B07272">
              <w:rPr>
                <w:rFonts w:ascii="Calibri" w:hAnsi="Calibri" w:cs="Calibri"/>
                <w:sz w:val="16"/>
                <w:szCs w:val="16"/>
                <w:lang w:val="cs-CZ"/>
              </w:rPr>
              <w:t xml:space="preserve"> na 2x části</w:t>
            </w:r>
          </w:p>
        </w:tc>
        <w:tc>
          <w:tcPr>
            <w:tcW w:w="864" w:type="dxa"/>
            <w:tcBorders>
              <w:top w:val="nil"/>
              <w:left w:val="nil"/>
              <w:bottom w:val="single" w:sz="4" w:space="0" w:color="auto"/>
              <w:right w:val="single" w:sz="4" w:space="0" w:color="auto"/>
            </w:tcBorders>
            <w:shd w:val="clear" w:color="auto" w:fill="auto"/>
            <w:vAlign w:val="center"/>
            <w:hideMark/>
          </w:tcPr>
          <w:p w14:paraId="2B9EB1AE"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932" w:type="dxa"/>
            <w:tcBorders>
              <w:top w:val="nil"/>
              <w:left w:val="nil"/>
              <w:bottom w:val="single" w:sz="4" w:space="0" w:color="auto"/>
              <w:right w:val="single" w:sz="4" w:space="0" w:color="auto"/>
            </w:tcBorders>
            <w:shd w:val="clear" w:color="auto" w:fill="auto"/>
            <w:vAlign w:val="center"/>
            <w:hideMark/>
          </w:tcPr>
          <w:p w14:paraId="021324A0"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1557" w:type="dxa"/>
            <w:tcBorders>
              <w:top w:val="nil"/>
              <w:left w:val="nil"/>
              <w:bottom w:val="single" w:sz="4" w:space="0" w:color="auto"/>
              <w:right w:val="single" w:sz="4" w:space="0" w:color="auto"/>
            </w:tcBorders>
            <w:shd w:val="clear" w:color="auto" w:fill="auto"/>
            <w:vAlign w:val="center"/>
            <w:hideMark/>
          </w:tcPr>
          <w:p w14:paraId="3370BB62" w14:textId="6761A37A" w:rsidR="00D63705" w:rsidRPr="00D63705" w:rsidRDefault="00D63705" w:rsidP="00D63705">
            <w:pPr>
              <w:widowControl/>
              <w:rPr>
                <w:rFonts w:ascii="Calibri" w:hAnsi="Calibri" w:cs="Calibri"/>
                <w:sz w:val="16"/>
                <w:szCs w:val="16"/>
                <w:lang w:val="cs-CZ"/>
              </w:rPr>
            </w:pPr>
            <w:r w:rsidRPr="00D63705">
              <w:rPr>
                <w:rFonts w:ascii="Calibri" w:hAnsi="Calibri" w:cs="Calibri"/>
                <w:sz w:val="16"/>
                <w:szCs w:val="16"/>
                <w:lang w:val="cs-CZ"/>
              </w:rPr>
              <w:t>100 000</w:t>
            </w:r>
          </w:p>
        </w:tc>
        <w:tc>
          <w:tcPr>
            <w:tcW w:w="1559" w:type="dxa"/>
            <w:tcBorders>
              <w:top w:val="nil"/>
              <w:left w:val="nil"/>
              <w:bottom w:val="single" w:sz="4" w:space="0" w:color="auto"/>
              <w:right w:val="single" w:sz="4" w:space="0" w:color="auto"/>
            </w:tcBorders>
            <w:shd w:val="clear" w:color="auto" w:fill="auto"/>
            <w:vAlign w:val="center"/>
            <w:hideMark/>
          </w:tcPr>
          <w:p w14:paraId="06D16D5B" w14:textId="4D5B859D" w:rsidR="00D63705" w:rsidRPr="00D63705" w:rsidRDefault="00D63705" w:rsidP="00D63705">
            <w:pPr>
              <w:widowControl/>
              <w:rPr>
                <w:rFonts w:ascii="Calibri" w:hAnsi="Calibri" w:cs="Calibri"/>
                <w:sz w:val="16"/>
                <w:szCs w:val="16"/>
                <w:lang w:val="cs-CZ"/>
              </w:rPr>
            </w:pPr>
            <w:r w:rsidRPr="00D63705">
              <w:rPr>
                <w:rFonts w:asciiTheme="minorHAnsi" w:hAnsiTheme="minorHAnsi"/>
                <w:color w:val="auto"/>
                <w:sz w:val="20"/>
                <w:lang w:val="cs-CZ"/>
              </w:rPr>
              <w:t>121 000</w:t>
            </w:r>
          </w:p>
        </w:tc>
      </w:tr>
      <w:tr w:rsidR="00D63705" w:rsidRPr="00B07272" w14:paraId="17DFA58D" w14:textId="77777777" w:rsidTr="00AA013B">
        <w:trPr>
          <w:trHeight w:val="55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A43CB14"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51</w:t>
            </w:r>
          </w:p>
        </w:tc>
        <w:tc>
          <w:tcPr>
            <w:tcW w:w="701" w:type="dxa"/>
            <w:tcBorders>
              <w:top w:val="nil"/>
              <w:left w:val="nil"/>
              <w:bottom w:val="single" w:sz="4" w:space="0" w:color="auto"/>
              <w:right w:val="single" w:sz="4" w:space="0" w:color="auto"/>
            </w:tcBorders>
            <w:shd w:val="clear" w:color="auto" w:fill="auto"/>
            <w:vAlign w:val="center"/>
            <w:hideMark/>
          </w:tcPr>
          <w:p w14:paraId="05D27C3C"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16</w:t>
            </w:r>
          </w:p>
        </w:tc>
        <w:tc>
          <w:tcPr>
            <w:tcW w:w="2588" w:type="dxa"/>
            <w:tcBorders>
              <w:top w:val="nil"/>
              <w:left w:val="nil"/>
              <w:bottom w:val="single" w:sz="4" w:space="0" w:color="auto"/>
              <w:right w:val="single" w:sz="4" w:space="0" w:color="auto"/>
            </w:tcBorders>
            <w:shd w:val="clear" w:color="auto" w:fill="auto"/>
            <w:vAlign w:val="center"/>
            <w:hideMark/>
          </w:tcPr>
          <w:p w14:paraId="76F4C596"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Inteligentní dopravní systémy – informační systém Tržnice</w:t>
            </w:r>
          </w:p>
        </w:tc>
        <w:tc>
          <w:tcPr>
            <w:tcW w:w="1156" w:type="dxa"/>
            <w:vMerge/>
            <w:tcBorders>
              <w:top w:val="nil"/>
              <w:left w:val="single" w:sz="4" w:space="0" w:color="auto"/>
              <w:bottom w:val="single" w:sz="4" w:space="0" w:color="000000"/>
              <w:right w:val="single" w:sz="4" w:space="0" w:color="auto"/>
            </w:tcBorders>
            <w:vAlign w:val="center"/>
            <w:hideMark/>
          </w:tcPr>
          <w:p w14:paraId="600DCAB2" w14:textId="77777777" w:rsidR="00D63705" w:rsidRPr="00B07272" w:rsidRDefault="00D63705" w:rsidP="00D63705">
            <w:pPr>
              <w:widowControl/>
              <w:rPr>
                <w:rFonts w:ascii="Calibri" w:hAnsi="Calibri" w:cs="Calibri"/>
                <w:sz w:val="16"/>
                <w:szCs w:val="16"/>
                <w:lang w:val="cs-CZ"/>
              </w:rPr>
            </w:pPr>
          </w:p>
        </w:tc>
        <w:tc>
          <w:tcPr>
            <w:tcW w:w="864" w:type="dxa"/>
            <w:tcBorders>
              <w:top w:val="nil"/>
              <w:left w:val="nil"/>
              <w:bottom w:val="single" w:sz="4" w:space="0" w:color="auto"/>
              <w:right w:val="single" w:sz="4" w:space="0" w:color="auto"/>
            </w:tcBorders>
            <w:shd w:val="clear" w:color="auto" w:fill="auto"/>
            <w:vAlign w:val="center"/>
            <w:hideMark/>
          </w:tcPr>
          <w:p w14:paraId="0C25E9A1"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932" w:type="dxa"/>
            <w:tcBorders>
              <w:top w:val="nil"/>
              <w:left w:val="nil"/>
              <w:bottom w:val="single" w:sz="4" w:space="0" w:color="auto"/>
              <w:right w:val="single" w:sz="4" w:space="0" w:color="auto"/>
            </w:tcBorders>
            <w:shd w:val="clear" w:color="auto" w:fill="auto"/>
            <w:vAlign w:val="center"/>
            <w:hideMark/>
          </w:tcPr>
          <w:p w14:paraId="25808C99"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1557" w:type="dxa"/>
            <w:tcBorders>
              <w:top w:val="nil"/>
              <w:left w:val="nil"/>
              <w:bottom w:val="single" w:sz="4" w:space="0" w:color="auto"/>
              <w:right w:val="single" w:sz="4" w:space="0" w:color="auto"/>
            </w:tcBorders>
            <w:shd w:val="clear" w:color="auto" w:fill="auto"/>
            <w:vAlign w:val="center"/>
            <w:hideMark/>
          </w:tcPr>
          <w:p w14:paraId="4F9E8B85" w14:textId="74CCD047" w:rsidR="00D63705" w:rsidRPr="00D63705" w:rsidRDefault="00D63705" w:rsidP="00D63705">
            <w:pPr>
              <w:widowControl/>
              <w:rPr>
                <w:rFonts w:ascii="Calibri" w:hAnsi="Calibri" w:cs="Calibri"/>
                <w:sz w:val="16"/>
                <w:szCs w:val="16"/>
                <w:lang w:val="cs-CZ"/>
              </w:rPr>
            </w:pPr>
            <w:r w:rsidRPr="00D63705">
              <w:rPr>
                <w:rFonts w:ascii="Calibri" w:hAnsi="Calibri" w:cs="Calibri"/>
                <w:sz w:val="16"/>
                <w:szCs w:val="16"/>
                <w:lang w:val="cs-CZ"/>
              </w:rPr>
              <w:t>100 000</w:t>
            </w:r>
          </w:p>
        </w:tc>
        <w:tc>
          <w:tcPr>
            <w:tcW w:w="1559" w:type="dxa"/>
            <w:tcBorders>
              <w:top w:val="nil"/>
              <w:left w:val="nil"/>
              <w:bottom w:val="single" w:sz="4" w:space="0" w:color="auto"/>
              <w:right w:val="single" w:sz="4" w:space="0" w:color="auto"/>
            </w:tcBorders>
            <w:shd w:val="clear" w:color="auto" w:fill="auto"/>
            <w:vAlign w:val="center"/>
            <w:hideMark/>
          </w:tcPr>
          <w:p w14:paraId="105B412A" w14:textId="2A92A17B" w:rsidR="00D63705" w:rsidRPr="00D63705" w:rsidRDefault="00D63705" w:rsidP="00D63705">
            <w:pPr>
              <w:widowControl/>
              <w:rPr>
                <w:rFonts w:ascii="Calibri" w:hAnsi="Calibri" w:cs="Calibri"/>
                <w:sz w:val="16"/>
                <w:szCs w:val="16"/>
                <w:lang w:val="cs-CZ"/>
              </w:rPr>
            </w:pPr>
            <w:r w:rsidRPr="00D63705">
              <w:rPr>
                <w:rFonts w:asciiTheme="minorHAnsi" w:hAnsiTheme="minorHAnsi"/>
                <w:color w:val="auto"/>
                <w:sz w:val="20"/>
                <w:lang w:val="cs-CZ"/>
              </w:rPr>
              <w:t>121 000</w:t>
            </w:r>
          </w:p>
        </w:tc>
      </w:tr>
      <w:tr w:rsidR="00D63705" w:rsidRPr="00B07272" w14:paraId="29E60DE0" w14:textId="77777777" w:rsidTr="00AA013B">
        <w:trPr>
          <w:trHeight w:val="99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9DEDC06"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22</w:t>
            </w:r>
          </w:p>
        </w:tc>
        <w:tc>
          <w:tcPr>
            <w:tcW w:w="701" w:type="dxa"/>
            <w:tcBorders>
              <w:top w:val="nil"/>
              <w:left w:val="nil"/>
              <w:bottom w:val="single" w:sz="4" w:space="0" w:color="auto"/>
              <w:right w:val="single" w:sz="4" w:space="0" w:color="auto"/>
            </w:tcBorders>
            <w:shd w:val="clear" w:color="auto" w:fill="auto"/>
            <w:vAlign w:val="center"/>
            <w:hideMark/>
          </w:tcPr>
          <w:p w14:paraId="75ABCF28"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není IPRU</w:t>
            </w:r>
          </w:p>
        </w:tc>
        <w:tc>
          <w:tcPr>
            <w:tcW w:w="2588" w:type="dxa"/>
            <w:tcBorders>
              <w:top w:val="nil"/>
              <w:left w:val="nil"/>
              <w:bottom w:val="single" w:sz="4" w:space="0" w:color="auto"/>
              <w:right w:val="single" w:sz="4" w:space="0" w:color="auto"/>
            </w:tcBorders>
            <w:shd w:val="clear" w:color="auto" w:fill="auto"/>
            <w:vAlign w:val="center"/>
            <w:hideMark/>
          </w:tcPr>
          <w:p w14:paraId="5B3730D5"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INTELIGENTNÍ DOPRAVNÍ SYSTÉMY DPKV</w:t>
            </w:r>
          </w:p>
        </w:tc>
        <w:tc>
          <w:tcPr>
            <w:tcW w:w="1156" w:type="dxa"/>
            <w:tcBorders>
              <w:top w:val="nil"/>
              <w:left w:val="nil"/>
              <w:bottom w:val="single" w:sz="4" w:space="0" w:color="auto"/>
              <w:right w:val="single" w:sz="4" w:space="0" w:color="auto"/>
            </w:tcBorders>
            <w:shd w:val="clear" w:color="000000" w:fill="FCE4D6"/>
            <w:vAlign w:val="center"/>
            <w:hideMark/>
          </w:tcPr>
          <w:p w14:paraId="36AE84B3"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1</w:t>
            </w:r>
          </w:p>
        </w:tc>
        <w:tc>
          <w:tcPr>
            <w:tcW w:w="864" w:type="dxa"/>
            <w:tcBorders>
              <w:top w:val="nil"/>
              <w:left w:val="nil"/>
              <w:bottom w:val="single" w:sz="4" w:space="0" w:color="auto"/>
              <w:right w:val="single" w:sz="4" w:space="0" w:color="auto"/>
            </w:tcBorders>
            <w:shd w:val="clear" w:color="auto" w:fill="auto"/>
            <w:vAlign w:val="center"/>
            <w:hideMark/>
          </w:tcPr>
          <w:p w14:paraId="60259853"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932" w:type="dxa"/>
            <w:tcBorders>
              <w:top w:val="nil"/>
              <w:left w:val="nil"/>
              <w:bottom w:val="single" w:sz="4" w:space="0" w:color="auto"/>
              <w:right w:val="single" w:sz="4" w:space="0" w:color="auto"/>
            </w:tcBorders>
            <w:shd w:val="clear" w:color="auto" w:fill="auto"/>
            <w:vAlign w:val="center"/>
            <w:hideMark/>
          </w:tcPr>
          <w:p w14:paraId="1D518511"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1557" w:type="dxa"/>
            <w:tcBorders>
              <w:top w:val="nil"/>
              <w:left w:val="nil"/>
              <w:bottom w:val="single" w:sz="4" w:space="0" w:color="auto"/>
              <w:right w:val="single" w:sz="4" w:space="0" w:color="auto"/>
            </w:tcBorders>
            <w:shd w:val="clear" w:color="auto" w:fill="auto"/>
            <w:vAlign w:val="center"/>
            <w:hideMark/>
          </w:tcPr>
          <w:p w14:paraId="5B6A99A4" w14:textId="0B751C30" w:rsidR="00D63705" w:rsidRPr="00D63705" w:rsidRDefault="00D63705" w:rsidP="00D63705">
            <w:pPr>
              <w:widowControl/>
              <w:rPr>
                <w:rFonts w:ascii="Calibri" w:hAnsi="Calibri" w:cs="Calibri"/>
                <w:sz w:val="16"/>
                <w:szCs w:val="16"/>
                <w:lang w:val="cs-CZ"/>
              </w:rPr>
            </w:pPr>
            <w:r w:rsidRPr="00D63705">
              <w:rPr>
                <w:rFonts w:ascii="Calibri" w:hAnsi="Calibri" w:cs="Calibri"/>
                <w:sz w:val="16"/>
                <w:szCs w:val="16"/>
                <w:lang w:val="cs-CZ"/>
              </w:rPr>
              <w:t>100 000</w:t>
            </w:r>
          </w:p>
        </w:tc>
        <w:tc>
          <w:tcPr>
            <w:tcW w:w="1559" w:type="dxa"/>
            <w:tcBorders>
              <w:top w:val="nil"/>
              <w:left w:val="nil"/>
              <w:bottom w:val="single" w:sz="4" w:space="0" w:color="auto"/>
              <w:right w:val="single" w:sz="4" w:space="0" w:color="auto"/>
            </w:tcBorders>
            <w:shd w:val="clear" w:color="auto" w:fill="auto"/>
            <w:vAlign w:val="center"/>
            <w:hideMark/>
          </w:tcPr>
          <w:p w14:paraId="239518D3" w14:textId="721B752D" w:rsidR="00D63705" w:rsidRPr="00D63705" w:rsidRDefault="00D63705" w:rsidP="00D63705">
            <w:pPr>
              <w:widowControl/>
              <w:rPr>
                <w:rFonts w:ascii="Calibri" w:hAnsi="Calibri" w:cs="Calibri"/>
                <w:sz w:val="16"/>
                <w:szCs w:val="16"/>
                <w:lang w:val="cs-CZ"/>
              </w:rPr>
            </w:pPr>
            <w:r w:rsidRPr="00D63705">
              <w:rPr>
                <w:rFonts w:asciiTheme="minorHAnsi" w:hAnsiTheme="minorHAnsi"/>
                <w:color w:val="auto"/>
                <w:sz w:val="20"/>
                <w:lang w:val="cs-CZ"/>
              </w:rPr>
              <w:t>121 000</w:t>
            </w:r>
          </w:p>
        </w:tc>
      </w:tr>
      <w:tr w:rsidR="00D63705" w:rsidRPr="00B07272" w14:paraId="7F9AE268" w14:textId="77777777" w:rsidTr="00AA013B">
        <w:trPr>
          <w:trHeight w:val="55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9AF1F31"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w:t>
            </w:r>
          </w:p>
        </w:tc>
        <w:tc>
          <w:tcPr>
            <w:tcW w:w="701" w:type="dxa"/>
            <w:tcBorders>
              <w:top w:val="nil"/>
              <w:left w:val="nil"/>
              <w:bottom w:val="single" w:sz="4" w:space="0" w:color="auto"/>
              <w:right w:val="single" w:sz="4" w:space="0" w:color="auto"/>
            </w:tcBorders>
            <w:shd w:val="clear" w:color="auto" w:fill="auto"/>
            <w:vAlign w:val="center"/>
            <w:hideMark/>
          </w:tcPr>
          <w:p w14:paraId="4E4C8C51"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w:t>
            </w:r>
          </w:p>
        </w:tc>
        <w:tc>
          <w:tcPr>
            <w:tcW w:w="2588" w:type="dxa"/>
            <w:tcBorders>
              <w:top w:val="nil"/>
              <w:left w:val="nil"/>
              <w:bottom w:val="single" w:sz="4" w:space="0" w:color="auto"/>
              <w:right w:val="single" w:sz="4" w:space="0" w:color="auto"/>
            </w:tcBorders>
            <w:shd w:val="clear" w:color="auto" w:fill="auto"/>
            <w:vAlign w:val="center"/>
            <w:hideMark/>
          </w:tcPr>
          <w:p w14:paraId="69AFE075"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Automatizace parkovišť - závorový systém</w:t>
            </w:r>
          </w:p>
        </w:tc>
        <w:tc>
          <w:tcPr>
            <w:tcW w:w="1156" w:type="dxa"/>
            <w:tcBorders>
              <w:top w:val="nil"/>
              <w:left w:val="nil"/>
              <w:bottom w:val="single" w:sz="4" w:space="0" w:color="auto"/>
              <w:right w:val="single" w:sz="4" w:space="0" w:color="auto"/>
            </w:tcBorders>
            <w:shd w:val="clear" w:color="000000" w:fill="FCE4D6"/>
            <w:vAlign w:val="center"/>
            <w:hideMark/>
          </w:tcPr>
          <w:p w14:paraId="501FCEA3"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1</w:t>
            </w:r>
          </w:p>
        </w:tc>
        <w:tc>
          <w:tcPr>
            <w:tcW w:w="864" w:type="dxa"/>
            <w:tcBorders>
              <w:top w:val="nil"/>
              <w:left w:val="nil"/>
              <w:bottom w:val="single" w:sz="4" w:space="0" w:color="auto"/>
              <w:right w:val="single" w:sz="4" w:space="0" w:color="auto"/>
            </w:tcBorders>
            <w:shd w:val="clear" w:color="auto" w:fill="auto"/>
            <w:vAlign w:val="center"/>
            <w:hideMark/>
          </w:tcPr>
          <w:p w14:paraId="6F471FF9"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ANO</w:t>
            </w:r>
          </w:p>
        </w:tc>
        <w:tc>
          <w:tcPr>
            <w:tcW w:w="932" w:type="dxa"/>
            <w:tcBorders>
              <w:top w:val="nil"/>
              <w:left w:val="nil"/>
              <w:bottom w:val="single" w:sz="4" w:space="0" w:color="auto"/>
              <w:right w:val="single" w:sz="4" w:space="0" w:color="auto"/>
            </w:tcBorders>
            <w:shd w:val="clear" w:color="auto" w:fill="auto"/>
            <w:vAlign w:val="center"/>
            <w:hideMark/>
          </w:tcPr>
          <w:p w14:paraId="16A28EB8" w14:textId="77777777" w:rsidR="00D63705" w:rsidRPr="00B07272" w:rsidRDefault="00D63705" w:rsidP="00D63705">
            <w:pPr>
              <w:widowControl/>
              <w:jc w:val="center"/>
              <w:rPr>
                <w:rFonts w:ascii="Calibri" w:hAnsi="Calibri" w:cs="Calibri"/>
                <w:sz w:val="16"/>
                <w:szCs w:val="16"/>
                <w:lang w:val="cs-CZ"/>
              </w:rPr>
            </w:pPr>
            <w:r w:rsidRPr="00B07272">
              <w:rPr>
                <w:rFonts w:ascii="Calibri" w:hAnsi="Calibri" w:cs="Calibri"/>
                <w:sz w:val="16"/>
                <w:szCs w:val="16"/>
                <w:lang w:val="cs-CZ"/>
              </w:rPr>
              <w:t>NE</w:t>
            </w:r>
          </w:p>
        </w:tc>
        <w:tc>
          <w:tcPr>
            <w:tcW w:w="1557" w:type="dxa"/>
            <w:tcBorders>
              <w:top w:val="nil"/>
              <w:left w:val="nil"/>
              <w:bottom w:val="single" w:sz="4" w:space="0" w:color="auto"/>
              <w:right w:val="single" w:sz="4" w:space="0" w:color="auto"/>
            </w:tcBorders>
            <w:shd w:val="clear" w:color="auto" w:fill="auto"/>
            <w:vAlign w:val="center"/>
            <w:hideMark/>
          </w:tcPr>
          <w:p w14:paraId="7549D4AD" w14:textId="3F67A117" w:rsidR="00D63705" w:rsidRPr="00D63705" w:rsidRDefault="00D63705" w:rsidP="00D63705">
            <w:pPr>
              <w:widowControl/>
              <w:rPr>
                <w:rFonts w:ascii="Calibri" w:hAnsi="Calibri" w:cs="Calibri"/>
                <w:sz w:val="16"/>
                <w:szCs w:val="16"/>
                <w:lang w:val="cs-CZ"/>
              </w:rPr>
            </w:pPr>
            <w:r w:rsidRPr="00D63705">
              <w:rPr>
                <w:rFonts w:ascii="Calibri" w:hAnsi="Calibri" w:cs="Calibri"/>
                <w:sz w:val="16"/>
                <w:szCs w:val="16"/>
                <w:lang w:val="cs-CZ"/>
              </w:rPr>
              <w:t>100 000</w:t>
            </w:r>
          </w:p>
        </w:tc>
        <w:tc>
          <w:tcPr>
            <w:tcW w:w="1559" w:type="dxa"/>
            <w:tcBorders>
              <w:top w:val="nil"/>
              <w:left w:val="nil"/>
              <w:bottom w:val="single" w:sz="4" w:space="0" w:color="auto"/>
              <w:right w:val="single" w:sz="4" w:space="0" w:color="auto"/>
            </w:tcBorders>
            <w:shd w:val="clear" w:color="auto" w:fill="auto"/>
            <w:vAlign w:val="center"/>
            <w:hideMark/>
          </w:tcPr>
          <w:p w14:paraId="2C70D4A7" w14:textId="28BE356A" w:rsidR="00D63705" w:rsidRPr="00D63705" w:rsidRDefault="00D63705" w:rsidP="00D63705">
            <w:pPr>
              <w:widowControl/>
              <w:rPr>
                <w:rFonts w:ascii="Calibri" w:hAnsi="Calibri" w:cs="Calibri"/>
                <w:sz w:val="16"/>
                <w:szCs w:val="16"/>
                <w:lang w:val="cs-CZ"/>
              </w:rPr>
            </w:pPr>
            <w:r w:rsidRPr="00D63705">
              <w:rPr>
                <w:rFonts w:asciiTheme="minorHAnsi" w:hAnsiTheme="minorHAnsi"/>
                <w:color w:val="auto"/>
                <w:sz w:val="20"/>
                <w:lang w:val="cs-CZ"/>
              </w:rPr>
              <w:t>121 000</w:t>
            </w:r>
          </w:p>
        </w:tc>
      </w:tr>
      <w:tr w:rsidR="00D63705" w:rsidRPr="00B07272" w14:paraId="1AB4D201" w14:textId="77777777" w:rsidTr="00AA013B">
        <w:trPr>
          <w:trHeight w:val="555"/>
          <w:jc w:val="center"/>
        </w:trPr>
        <w:tc>
          <w:tcPr>
            <w:tcW w:w="680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68166" w14:textId="4DB8C7A8" w:rsidR="00D63705" w:rsidRPr="00B07272" w:rsidRDefault="00D63705" w:rsidP="00D63705">
            <w:pPr>
              <w:widowControl/>
              <w:rPr>
                <w:rFonts w:ascii="Calibri" w:hAnsi="Calibri" w:cs="Calibri"/>
                <w:sz w:val="16"/>
                <w:szCs w:val="16"/>
                <w:lang w:val="cs-CZ"/>
              </w:rPr>
            </w:pPr>
            <w:r>
              <w:rPr>
                <w:rFonts w:ascii="Calibri" w:hAnsi="Calibri" w:cs="Calibri"/>
                <w:sz w:val="16"/>
                <w:szCs w:val="16"/>
                <w:lang w:val="cs-CZ"/>
              </w:rPr>
              <w:t>CELKEM</w:t>
            </w:r>
          </w:p>
        </w:tc>
        <w:tc>
          <w:tcPr>
            <w:tcW w:w="1557" w:type="dxa"/>
            <w:tcBorders>
              <w:top w:val="single" w:sz="4" w:space="0" w:color="auto"/>
              <w:left w:val="nil"/>
              <w:bottom w:val="single" w:sz="4" w:space="0" w:color="auto"/>
              <w:right w:val="single" w:sz="4" w:space="0" w:color="auto"/>
            </w:tcBorders>
            <w:shd w:val="clear" w:color="auto" w:fill="auto"/>
            <w:vAlign w:val="center"/>
          </w:tcPr>
          <w:p w14:paraId="0FCEFAE0" w14:textId="51789239" w:rsidR="00D63705" w:rsidRPr="00D63705" w:rsidRDefault="00D63705" w:rsidP="00D63705">
            <w:pPr>
              <w:widowControl/>
              <w:rPr>
                <w:rFonts w:asciiTheme="minorHAnsi" w:hAnsiTheme="minorHAnsi"/>
                <w:color w:val="auto"/>
                <w:sz w:val="20"/>
                <w:lang w:val="cs-CZ"/>
              </w:rPr>
            </w:pPr>
            <w:r w:rsidRPr="00D63705">
              <w:rPr>
                <w:rFonts w:asciiTheme="minorHAnsi" w:hAnsiTheme="minorHAnsi"/>
                <w:color w:val="auto"/>
                <w:sz w:val="20"/>
                <w:lang w:val="cs-CZ"/>
              </w:rPr>
              <w:t>900 000 Kč</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7B2E88" w14:textId="070A3C01" w:rsidR="00D63705" w:rsidRPr="00D63705" w:rsidRDefault="00D63705" w:rsidP="00D63705">
            <w:pPr>
              <w:widowControl/>
              <w:rPr>
                <w:rFonts w:asciiTheme="minorHAnsi" w:hAnsiTheme="minorHAnsi"/>
                <w:color w:val="auto"/>
                <w:sz w:val="20"/>
                <w:lang w:val="cs-CZ"/>
              </w:rPr>
            </w:pPr>
            <w:r w:rsidRPr="00D63705">
              <w:rPr>
                <w:rFonts w:asciiTheme="minorHAnsi" w:hAnsiTheme="minorHAnsi"/>
                <w:color w:val="auto"/>
                <w:sz w:val="20"/>
                <w:lang w:val="cs-CZ"/>
              </w:rPr>
              <w:t>1 089 000</w:t>
            </w:r>
          </w:p>
        </w:tc>
      </w:tr>
    </w:tbl>
    <w:p w14:paraId="0F7B5C7F" w14:textId="442BDA75" w:rsidR="00B07272" w:rsidRDefault="00B07272" w:rsidP="00B07272">
      <w:pPr>
        <w:pStyle w:val="Seznam"/>
        <w:jc w:val="both"/>
        <w:rPr>
          <w:rFonts w:asciiTheme="minorHAnsi" w:hAnsiTheme="minorHAnsi"/>
          <w:color w:val="auto"/>
          <w:sz w:val="20"/>
          <w:lang w:val="cs-CZ"/>
        </w:rPr>
      </w:pPr>
    </w:p>
    <w:p w14:paraId="4D38B4BF" w14:textId="77777777" w:rsidR="00254E21" w:rsidRPr="004537CA" w:rsidRDefault="00254E21" w:rsidP="00254E21">
      <w:pPr>
        <w:pStyle w:val="Odstavecseseznamem"/>
        <w:widowControl w:val="0"/>
        <w:numPr>
          <w:ilvl w:val="0"/>
          <w:numId w:val="10"/>
        </w:numPr>
        <w:tabs>
          <w:tab w:val="left" w:pos="1065"/>
        </w:tabs>
        <w:autoSpaceDE w:val="0"/>
        <w:autoSpaceDN w:val="0"/>
        <w:spacing w:before="159" w:after="0" w:line="240" w:lineRule="auto"/>
        <w:ind w:right="211"/>
        <w:jc w:val="both"/>
        <w:rPr>
          <w:sz w:val="20"/>
          <w:szCs w:val="20"/>
        </w:rPr>
      </w:pPr>
      <w:r w:rsidRPr="004537CA">
        <w:rPr>
          <w:sz w:val="20"/>
          <w:szCs w:val="20"/>
        </w:rPr>
        <w:t>Smluvní strany se dohodly na zaplacení ceny za dílo na základě faktur vystavených po protokolárním předání a odsouhlasení díla objednatelem a to následovně:</w:t>
      </w:r>
    </w:p>
    <w:p w14:paraId="137AE971" w14:textId="77777777" w:rsidR="00254E21" w:rsidRPr="004537CA" w:rsidRDefault="00254E21" w:rsidP="00254E21">
      <w:pPr>
        <w:pStyle w:val="Odstavecseseznamem"/>
        <w:widowControl w:val="0"/>
        <w:numPr>
          <w:ilvl w:val="0"/>
          <w:numId w:val="11"/>
        </w:numPr>
        <w:tabs>
          <w:tab w:val="left" w:pos="1772"/>
          <w:tab w:val="left" w:pos="1773"/>
        </w:tabs>
        <w:autoSpaceDE w:val="0"/>
        <w:autoSpaceDN w:val="0"/>
        <w:spacing w:after="0" w:line="240" w:lineRule="auto"/>
        <w:ind w:right="211"/>
        <w:rPr>
          <w:sz w:val="20"/>
          <w:szCs w:val="20"/>
        </w:rPr>
      </w:pPr>
      <w:r w:rsidRPr="004537CA">
        <w:rPr>
          <w:sz w:val="20"/>
          <w:szCs w:val="20"/>
        </w:rPr>
        <w:t xml:space="preserve">fakturace po ukončení etapy „Činnosti spojené s přípravou zadávání veřejné </w:t>
      </w:r>
      <w:proofErr w:type="gramStart"/>
      <w:r w:rsidRPr="004537CA">
        <w:rPr>
          <w:sz w:val="20"/>
          <w:szCs w:val="20"/>
        </w:rPr>
        <w:t>zakázky“</w:t>
      </w:r>
      <w:r w:rsidRPr="004537CA" w:rsidDel="00BA63C3">
        <w:rPr>
          <w:sz w:val="20"/>
          <w:szCs w:val="20"/>
        </w:rPr>
        <w:t xml:space="preserve"> </w:t>
      </w:r>
      <w:r w:rsidRPr="004537CA">
        <w:rPr>
          <w:sz w:val="20"/>
          <w:szCs w:val="20"/>
        </w:rPr>
        <w:t xml:space="preserve"> ve</w:t>
      </w:r>
      <w:proofErr w:type="gramEnd"/>
      <w:r w:rsidRPr="004537CA">
        <w:rPr>
          <w:sz w:val="20"/>
          <w:szCs w:val="20"/>
        </w:rPr>
        <w:t xml:space="preserve"> výši 50 % z ceny za</w:t>
      </w:r>
      <w:r w:rsidRPr="004537CA">
        <w:rPr>
          <w:spacing w:val="-34"/>
          <w:sz w:val="20"/>
          <w:szCs w:val="20"/>
        </w:rPr>
        <w:t xml:space="preserve"> </w:t>
      </w:r>
      <w:r w:rsidRPr="004537CA">
        <w:rPr>
          <w:sz w:val="20"/>
          <w:szCs w:val="20"/>
        </w:rPr>
        <w:t>realizovanou veřejnou zakázku,</w:t>
      </w:r>
    </w:p>
    <w:p w14:paraId="6D5A56A9" w14:textId="77777777" w:rsidR="00254E21" w:rsidRPr="004537CA" w:rsidRDefault="00254E21" w:rsidP="00254E21">
      <w:pPr>
        <w:pStyle w:val="Odstavecseseznamem"/>
        <w:widowControl w:val="0"/>
        <w:numPr>
          <w:ilvl w:val="0"/>
          <w:numId w:val="11"/>
        </w:numPr>
        <w:tabs>
          <w:tab w:val="left" w:pos="1772"/>
          <w:tab w:val="left" w:pos="1773"/>
        </w:tabs>
        <w:autoSpaceDE w:val="0"/>
        <w:autoSpaceDN w:val="0"/>
        <w:spacing w:after="0" w:line="240" w:lineRule="auto"/>
        <w:ind w:right="212"/>
        <w:rPr>
          <w:sz w:val="20"/>
          <w:szCs w:val="20"/>
        </w:rPr>
      </w:pPr>
      <w:r w:rsidRPr="004537CA">
        <w:rPr>
          <w:sz w:val="20"/>
          <w:szCs w:val="20"/>
        </w:rPr>
        <w:t>fakturace doplatku ve výši 50% po ukončení etapy „Činnosti spojené s ukončením zadávacího řízení“.</w:t>
      </w:r>
    </w:p>
    <w:p w14:paraId="3DBB7D97" w14:textId="77777777" w:rsidR="00254E21" w:rsidRPr="004537CA" w:rsidRDefault="00254E21" w:rsidP="006E26F1">
      <w:pPr>
        <w:pStyle w:val="Seznam"/>
        <w:ind w:left="349" w:firstLine="0"/>
        <w:jc w:val="both"/>
        <w:rPr>
          <w:rFonts w:asciiTheme="minorHAnsi" w:hAnsiTheme="minorHAnsi"/>
          <w:sz w:val="20"/>
          <w:lang w:val="cs-CZ"/>
        </w:rPr>
      </w:pPr>
    </w:p>
    <w:p w14:paraId="5CCDEEC8" w14:textId="77777777" w:rsidR="00162C9E" w:rsidRPr="004537CA" w:rsidRDefault="004A1E90" w:rsidP="00E62920">
      <w:pPr>
        <w:pStyle w:val="Seznam"/>
        <w:numPr>
          <w:ilvl w:val="0"/>
          <w:numId w:val="2"/>
        </w:numPr>
        <w:ind w:left="709"/>
        <w:jc w:val="both"/>
        <w:rPr>
          <w:rFonts w:asciiTheme="minorHAnsi" w:hAnsiTheme="minorHAnsi"/>
          <w:iCs/>
          <w:sz w:val="20"/>
          <w:lang w:val="cs-CZ"/>
        </w:rPr>
      </w:pPr>
      <w:r w:rsidRPr="004537CA">
        <w:rPr>
          <w:rFonts w:asciiTheme="minorHAnsi" w:hAnsiTheme="minorHAnsi"/>
          <w:sz w:val="20"/>
          <w:lang w:val="cs-CZ"/>
        </w:rPr>
        <w:t>Objednatel</w:t>
      </w:r>
      <w:r w:rsidR="00590142" w:rsidRPr="004537CA">
        <w:rPr>
          <w:rFonts w:asciiTheme="minorHAnsi" w:hAnsiTheme="minorHAnsi"/>
          <w:sz w:val="20"/>
          <w:lang w:val="cs-CZ"/>
        </w:rPr>
        <w:t xml:space="preserve"> je povinen </w:t>
      </w:r>
      <w:r w:rsidR="003E50DC" w:rsidRPr="004537CA">
        <w:rPr>
          <w:rFonts w:asciiTheme="minorHAnsi" w:hAnsiTheme="minorHAnsi"/>
          <w:sz w:val="20"/>
          <w:lang w:val="cs-CZ"/>
        </w:rPr>
        <w:t>u</w:t>
      </w:r>
      <w:r w:rsidR="00590142" w:rsidRPr="004537CA">
        <w:rPr>
          <w:rFonts w:asciiTheme="minorHAnsi" w:hAnsiTheme="minorHAnsi"/>
          <w:sz w:val="20"/>
          <w:lang w:val="cs-CZ"/>
        </w:rPr>
        <w:t xml:space="preserve">hradit </w:t>
      </w:r>
      <w:r w:rsidRPr="004537CA">
        <w:rPr>
          <w:rFonts w:asciiTheme="minorHAnsi" w:hAnsiTheme="minorHAnsi"/>
          <w:sz w:val="20"/>
          <w:lang w:val="cs-CZ"/>
        </w:rPr>
        <w:t>zhotovitel</w:t>
      </w:r>
      <w:r w:rsidR="006E26F1" w:rsidRPr="004537CA">
        <w:rPr>
          <w:rFonts w:asciiTheme="minorHAnsi" w:hAnsiTheme="minorHAnsi"/>
          <w:sz w:val="20"/>
          <w:lang w:val="cs-CZ"/>
        </w:rPr>
        <w:t>i</w:t>
      </w:r>
      <w:r w:rsidR="00590142" w:rsidRPr="004537CA">
        <w:rPr>
          <w:rFonts w:asciiTheme="minorHAnsi" w:hAnsiTheme="minorHAnsi"/>
          <w:sz w:val="20"/>
          <w:lang w:val="cs-CZ"/>
        </w:rPr>
        <w:t xml:space="preserve"> odměnu dl</w:t>
      </w:r>
      <w:r w:rsidR="004D2D7C" w:rsidRPr="004537CA">
        <w:rPr>
          <w:rFonts w:asciiTheme="minorHAnsi" w:hAnsiTheme="minorHAnsi"/>
          <w:sz w:val="20"/>
          <w:lang w:val="cs-CZ"/>
        </w:rPr>
        <w:t>e odst. 1 tohoto článku na základě faktury</w:t>
      </w:r>
      <w:r w:rsidR="00254E21" w:rsidRPr="004537CA">
        <w:rPr>
          <w:rFonts w:asciiTheme="minorHAnsi" w:hAnsiTheme="minorHAnsi"/>
          <w:sz w:val="20"/>
          <w:lang w:val="cs-CZ"/>
        </w:rPr>
        <w:t>-daňového dokladu</w:t>
      </w:r>
      <w:r w:rsidR="004D2D7C" w:rsidRPr="004537CA">
        <w:rPr>
          <w:rFonts w:asciiTheme="minorHAnsi" w:hAnsiTheme="minorHAnsi"/>
          <w:sz w:val="20"/>
          <w:lang w:val="cs-CZ"/>
        </w:rPr>
        <w:t>;</w:t>
      </w:r>
      <w:r w:rsidR="006D190B" w:rsidRPr="004537CA">
        <w:rPr>
          <w:rFonts w:asciiTheme="minorHAnsi" w:hAnsiTheme="minorHAnsi"/>
          <w:sz w:val="20"/>
          <w:lang w:val="cs-CZ"/>
        </w:rPr>
        <w:t xml:space="preserve"> </w:t>
      </w:r>
      <w:r w:rsidR="00162C9E" w:rsidRPr="004537CA">
        <w:rPr>
          <w:rFonts w:asciiTheme="minorHAnsi" w:hAnsiTheme="minorHAnsi"/>
          <w:iCs/>
          <w:sz w:val="20"/>
          <w:lang w:val="cs-CZ"/>
        </w:rPr>
        <w:t xml:space="preserve"> faktura bude vystavena v korunách českých (Kč)</w:t>
      </w:r>
    </w:p>
    <w:p w14:paraId="634E6232" w14:textId="77777777" w:rsidR="00162C9E" w:rsidRPr="004537CA" w:rsidRDefault="00162C9E" w:rsidP="00162C9E">
      <w:pPr>
        <w:pStyle w:val="Seznam"/>
        <w:ind w:left="709" w:firstLine="0"/>
        <w:jc w:val="both"/>
        <w:rPr>
          <w:rFonts w:asciiTheme="minorHAnsi" w:hAnsiTheme="minorHAnsi"/>
          <w:iCs/>
          <w:sz w:val="20"/>
          <w:lang w:val="cs-CZ"/>
        </w:rPr>
      </w:pPr>
      <w:r w:rsidRPr="004537CA">
        <w:rPr>
          <w:rFonts w:asciiTheme="minorHAnsi" w:hAnsiTheme="minorHAnsi"/>
          <w:sz w:val="20"/>
          <w:lang w:val="cs-CZ"/>
        </w:rPr>
        <w:t>- v případě, že faktura nebude obsahovat zákonem a touto smlouvou pře</w:t>
      </w:r>
      <w:r w:rsidR="004A1E90" w:rsidRPr="004537CA">
        <w:rPr>
          <w:rFonts w:asciiTheme="minorHAnsi" w:hAnsiTheme="minorHAnsi"/>
          <w:sz w:val="20"/>
          <w:lang w:val="cs-CZ"/>
        </w:rPr>
        <w:t>depsané náležitosti, je objednatel</w:t>
      </w:r>
      <w:r w:rsidRPr="004537CA">
        <w:rPr>
          <w:rFonts w:asciiTheme="minorHAnsi" w:hAnsiTheme="minorHAnsi"/>
          <w:sz w:val="20"/>
          <w:lang w:val="cs-CZ"/>
        </w:rPr>
        <w:t xml:space="preserve"> oprávněn jí do data splat</w:t>
      </w:r>
      <w:r w:rsidR="004A1E90" w:rsidRPr="004537CA">
        <w:rPr>
          <w:rFonts w:asciiTheme="minorHAnsi" w:hAnsiTheme="minorHAnsi"/>
          <w:sz w:val="20"/>
          <w:lang w:val="cs-CZ"/>
        </w:rPr>
        <w:t>nosti vrátit s tím, že zhotovitel</w:t>
      </w:r>
      <w:r w:rsidRPr="004537CA">
        <w:rPr>
          <w:rFonts w:asciiTheme="minorHAnsi" w:hAnsiTheme="minorHAnsi"/>
          <w:sz w:val="20"/>
          <w:lang w:val="cs-CZ"/>
        </w:rPr>
        <w:t xml:space="preserve"> je poté povinen vystavit novou fakturu s novým termínem splatnosti.</w:t>
      </w:r>
      <w:r w:rsidR="004A1E90" w:rsidRPr="004537CA">
        <w:rPr>
          <w:rFonts w:asciiTheme="minorHAnsi" w:hAnsiTheme="minorHAnsi"/>
          <w:sz w:val="20"/>
          <w:lang w:val="cs-CZ"/>
        </w:rPr>
        <w:t xml:space="preserve"> V takovém případě není objednatel</w:t>
      </w:r>
      <w:r w:rsidRPr="004537CA">
        <w:rPr>
          <w:rFonts w:asciiTheme="minorHAnsi" w:hAnsiTheme="minorHAnsi"/>
          <w:sz w:val="20"/>
          <w:lang w:val="cs-CZ"/>
        </w:rPr>
        <w:t xml:space="preserve"> v prodlení s úhradou faktury. Nová lhůta splatnosti pak běží ode dne vystavení opravené faktury objednateli.</w:t>
      </w:r>
    </w:p>
    <w:p w14:paraId="5119F573" w14:textId="77777777" w:rsidR="007F0054" w:rsidRPr="004537CA" w:rsidRDefault="00254E21" w:rsidP="004D2D7C">
      <w:pPr>
        <w:pStyle w:val="Seznam"/>
        <w:ind w:left="709" w:firstLine="0"/>
        <w:jc w:val="both"/>
        <w:rPr>
          <w:rFonts w:asciiTheme="minorHAnsi" w:hAnsiTheme="minorHAnsi"/>
          <w:iCs/>
          <w:color w:val="auto"/>
          <w:sz w:val="20"/>
          <w:lang w:val="cs-CZ"/>
        </w:rPr>
      </w:pPr>
      <w:r w:rsidRPr="004537CA">
        <w:rPr>
          <w:rFonts w:asciiTheme="minorHAnsi" w:hAnsiTheme="minorHAnsi"/>
          <w:iCs/>
          <w:sz w:val="20"/>
          <w:lang w:val="cs-CZ"/>
        </w:rPr>
        <w:t>- splatnost faktury je 21</w:t>
      </w:r>
      <w:r w:rsidR="008267AC" w:rsidRPr="004537CA">
        <w:rPr>
          <w:rFonts w:asciiTheme="minorHAnsi" w:hAnsiTheme="minorHAnsi"/>
          <w:iCs/>
          <w:sz w:val="20"/>
          <w:lang w:val="cs-CZ"/>
        </w:rPr>
        <w:t xml:space="preserve"> dnů od jejího doručení objednateli</w:t>
      </w:r>
      <w:r w:rsidR="00162C9E" w:rsidRPr="004537CA">
        <w:rPr>
          <w:rFonts w:asciiTheme="minorHAnsi" w:hAnsiTheme="minorHAnsi"/>
          <w:iCs/>
          <w:sz w:val="20"/>
          <w:lang w:val="cs-CZ"/>
        </w:rPr>
        <w:t xml:space="preserve">; v pochybnostech se má </w:t>
      </w:r>
      <w:r w:rsidR="00162C9E" w:rsidRPr="004537CA">
        <w:rPr>
          <w:rFonts w:asciiTheme="minorHAnsi" w:hAnsiTheme="minorHAnsi"/>
          <w:iCs/>
          <w:color w:val="auto"/>
          <w:sz w:val="20"/>
          <w:lang w:val="cs-CZ"/>
        </w:rPr>
        <w:t>za to, že faktura byla doručena třetí</w:t>
      </w:r>
      <w:r w:rsidR="004D2D7C" w:rsidRPr="004537CA">
        <w:rPr>
          <w:rFonts w:asciiTheme="minorHAnsi" w:hAnsiTheme="minorHAnsi"/>
          <w:iCs/>
          <w:color w:val="auto"/>
          <w:sz w:val="20"/>
          <w:lang w:val="cs-CZ"/>
        </w:rPr>
        <w:t>ho dne po datu jejího odeslání.</w:t>
      </w:r>
    </w:p>
    <w:p w14:paraId="6BEA1C15" w14:textId="77777777" w:rsidR="00B74D66" w:rsidRPr="004537CA" w:rsidRDefault="00B74D66" w:rsidP="00E92D97">
      <w:pPr>
        <w:pStyle w:val="Seznam"/>
        <w:ind w:left="709" w:hanging="284"/>
        <w:jc w:val="both"/>
        <w:rPr>
          <w:rFonts w:asciiTheme="minorHAnsi" w:hAnsiTheme="minorHAnsi"/>
          <w:iCs/>
          <w:sz w:val="20"/>
          <w:lang w:val="cs-CZ"/>
        </w:rPr>
      </w:pPr>
    </w:p>
    <w:p w14:paraId="0F4453A2" w14:textId="77777777" w:rsidR="00590142" w:rsidRPr="004537CA" w:rsidRDefault="00590142" w:rsidP="00AC634E">
      <w:pPr>
        <w:pStyle w:val="Seznam"/>
        <w:numPr>
          <w:ilvl w:val="0"/>
          <w:numId w:val="2"/>
        </w:numPr>
        <w:ind w:left="709"/>
        <w:jc w:val="both"/>
        <w:rPr>
          <w:rFonts w:asciiTheme="minorHAnsi" w:hAnsiTheme="minorHAnsi"/>
          <w:iCs/>
          <w:sz w:val="20"/>
          <w:lang w:val="cs-CZ"/>
        </w:rPr>
      </w:pPr>
      <w:r w:rsidRPr="004537CA">
        <w:rPr>
          <w:rFonts w:asciiTheme="minorHAnsi" w:hAnsiTheme="minorHAnsi"/>
          <w:iCs/>
          <w:sz w:val="20"/>
          <w:lang w:val="cs-CZ"/>
        </w:rPr>
        <w:t xml:space="preserve">Za den provedení úhrady, či platby se pro účely této smlouvy považuje den příslušných peněžních prostředků ve prospěch účtu </w:t>
      </w:r>
      <w:r w:rsidR="004A1E90" w:rsidRPr="004537CA">
        <w:rPr>
          <w:rFonts w:asciiTheme="minorHAnsi" w:hAnsiTheme="minorHAnsi"/>
          <w:iCs/>
          <w:sz w:val="20"/>
          <w:lang w:val="cs-CZ"/>
        </w:rPr>
        <w:t>zhotovitele</w:t>
      </w:r>
      <w:r w:rsidR="006E26F1" w:rsidRPr="004537CA">
        <w:rPr>
          <w:rFonts w:asciiTheme="minorHAnsi" w:hAnsiTheme="minorHAnsi"/>
          <w:iCs/>
          <w:sz w:val="20"/>
          <w:lang w:val="cs-CZ"/>
        </w:rPr>
        <w:t>.</w:t>
      </w:r>
      <w:r w:rsidRPr="004537CA">
        <w:rPr>
          <w:rFonts w:asciiTheme="minorHAnsi" w:hAnsiTheme="minorHAnsi"/>
          <w:iCs/>
          <w:sz w:val="20"/>
          <w:lang w:val="cs-CZ"/>
        </w:rPr>
        <w:t xml:space="preserve"> </w:t>
      </w:r>
    </w:p>
    <w:p w14:paraId="4B492706" w14:textId="77777777" w:rsidR="006E26F1" w:rsidRPr="004537CA" w:rsidRDefault="006E26F1" w:rsidP="004D2D7C">
      <w:pPr>
        <w:pStyle w:val="Seznam"/>
        <w:ind w:left="0" w:firstLine="0"/>
        <w:jc w:val="both"/>
        <w:rPr>
          <w:rFonts w:asciiTheme="minorHAnsi" w:hAnsiTheme="minorHAnsi"/>
          <w:iCs/>
          <w:sz w:val="20"/>
          <w:lang w:val="cs-CZ"/>
        </w:rPr>
      </w:pPr>
    </w:p>
    <w:p w14:paraId="506ADB5C" w14:textId="77777777" w:rsidR="006E26F1" w:rsidRDefault="004A1E90" w:rsidP="00AC634E">
      <w:pPr>
        <w:pStyle w:val="Seznam"/>
        <w:numPr>
          <w:ilvl w:val="0"/>
          <w:numId w:val="2"/>
        </w:numPr>
        <w:ind w:left="709"/>
        <w:jc w:val="both"/>
        <w:rPr>
          <w:rFonts w:asciiTheme="minorHAnsi" w:hAnsiTheme="minorHAnsi"/>
          <w:iCs/>
          <w:sz w:val="20"/>
          <w:lang w:val="cs-CZ"/>
        </w:rPr>
      </w:pPr>
      <w:r w:rsidRPr="004537CA">
        <w:rPr>
          <w:rFonts w:asciiTheme="minorHAnsi" w:hAnsiTheme="minorHAnsi"/>
          <w:iCs/>
          <w:sz w:val="20"/>
          <w:lang w:val="cs-CZ"/>
        </w:rPr>
        <w:t>Objednatel nebude zhotovitel</w:t>
      </w:r>
      <w:r w:rsidR="006E26F1" w:rsidRPr="004537CA">
        <w:rPr>
          <w:rFonts w:asciiTheme="minorHAnsi" w:hAnsiTheme="minorHAnsi"/>
          <w:iCs/>
          <w:sz w:val="20"/>
          <w:lang w:val="cs-CZ"/>
        </w:rPr>
        <w:t>i poskytovat zálohy.</w:t>
      </w:r>
    </w:p>
    <w:p w14:paraId="3E3CA406" w14:textId="77777777" w:rsidR="00C5732A" w:rsidRDefault="00C5732A" w:rsidP="00C5732A">
      <w:pPr>
        <w:pStyle w:val="Seznam"/>
        <w:jc w:val="both"/>
        <w:rPr>
          <w:rFonts w:asciiTheme="minorHAnsi" w:hAnsiTheme="minorHAnsi"/>
          <w:iCs/>
          <w:sz w:val="20"/>
          <w:lang w:val="cs-CZ"/>
        </w:rPr>
      </w:pPr>
    </w:p>
    <w:p w14:paraId="376D5F69" w14:textId="77777777" w:rsidR="00C5732A" w:rsidRDefault="00C5732A" w:rsidP="00C5732A">
      <w:pPr>
        <w:pStyle w:val="Seznam"/>
        <w:jc w:val="both"/>
        <w:rPr>
          <w:rFonts w:asciiTheme="minorHAnsi" w:hAnsiTheme="minorHAnsi"/>
          <w:iCs/>
          <w:sz w:val="20"/>
          <w:lang w:val="cs-CZ"/>
        </w:rPr>
      </w:pPr>
    </w:p>
    <w:p w14:paraId="79F201D4" w14:textId="77777777" w:rsidR="00C5732A" w:rsidRPr="004537CA" w:rsidRDefault="00C5732A" w:rsidP="00C5732A">
      <w:pPr>
        <w:pStyle w:val="Seznam"/>
        <w:jc w:val="both"/>
        <w:rPr>
          <w:rFonts w:asciiTheme="minorHAnsi" w:hAnsiTheme="minorHAnsi"/>
          <w:iCs/>
          <w:sz w:val="20"/>
          <w:lang w:val="cs-CZ"/>
        </w:rPr>
      </w:pPr>
    </w:p>
    <w:p w14:paraId="538851A6" w14:textId="77777777" w:rsidR="00127C85" w:rsidRDefault="00127C85" w:rsidP="008362E9">
      <w:pPr>
        <w:pStyle w:val="lnek"/>
        <w:spacing w:before="0" w:after="0" w:line="240" w:lineRule="auto"/>
        <w:jc w:val="left"/>
        <w:rPr>
          <w:rFonts w:asciiTheme="minorHAnsi" w:hAnsiTheme="minorHAnsi"/>
          <w:sz w:val="28"/>
          <w:lang w:val="cs-CZ"/>
        </w:rPr>
      </w:pPr>
    </w:p>
    <w:p w14:paraId="2FB14052" w14:textId="77777777" w:rsidR="009D1B7D" w:rsidRPr="00764FD7" w:rsidRDefault="009D1B7D" w:rsidP="009D1B7D">
      <w:pPr>
        <w:pStyle w:val="lnek"/>
        <w:spacing w:before="0" w:after="0" w:line="240" w:lineRule="auto"/>
        <w:rPr>
          <w:rFonts w:asciiTheme="minorHAnsi" w:hAnsiTheme="minorHAnsi"/>
          <w:sz w:val="28"/>
          <w:szCs w:val="28"/>
          <w:lang w:val="cs-CZ"/>
        </w:rPr>
      </w:pPr>
      <w:r w:rsidRPr="00764FD7">
        <w:rPr>
          <w:rFonts w:asciiTheme="minorHAnsi" w:hAnsiTheme="minorHAnsi"/>
          <w:sz w:val="28"/>
          <w:szCs w:val="28"/>
          <w:lang w:val="cs-CZ"/>
        </w:rPr>
        <w:lastRenderedPageBreak/>
        <w:t xml:space="preserve">Článek </w:t>
      </w:r>
      <w:r w:rsidR="004D2D7C">
        <w:rPr>
          <w:rFonts w:asciiTheme="minorHAnsi" w:hAnsiTheme="minorHAnsi"/>
          <w:sz w:val="28"/>
          <w:szCs w:val="28"/>
          <w:lang w:val="cs-CZ"/>
        </w:rPr>
        <w:t>4</w:t>
      </w:r>
    </w:p>
    <w:p w14:paraId="3DFD5CA9" w14:textId="77777777" w:rsidR="009D1B7D" w:rsidRPr="00764FD7" w:rsidRDefault="009D1B7D" w:rsidP="009D1B7D">
      <w:pPr>
        <w:pStyle w:val="Nzevlnku"/>
        <w:spacing w:line="240" w:lineRule="auto"/>
        <w:rPr>
          <w:rFonts w:asciiTheme="minorHAnsi" w:hAnsiTheme="minorHAnsi"/>
          <w:sz w:val="24"/>
          <w:szCs w:val="24"/>
          <w:lang w:val="cs-CZ"/>
        </w:rPr>
      </w:pPr>
      <w:r w:rsidRPr="00764FD7">
        <w:rPr>
          <w:rFonts w:asciiTheme="minorHAnsi" w:hAnsiTheme="minorHAnsi"/>
          <w:sz w:val="24"/>
          <w:szCs w:val="24"/>
          <w:lang w:val="cs-CZ"/>
        </w:rPr>
        <w:t>Sankce</w:t>
      </w:r>
    </w:p>
    <w:p w14:paraId="3BD89530" w14:textId="77777777" w:rsidR="009D1B7D" w:rsidRPr="00764FD7" w:rsidRDefault="009D1B7D" w:rsidP="009D1B7D">
      <w:pPr>
        <w:ind w:left="709" w:hanging="709"/>
        <w:jc w:val="both"/>
        <w:rPr>
          <w:rFonts w:asciiTheme="minorHAnsi" w:hAnsiTheme="minorHAnsi"/>
          <w:lang w:val="cs-CZ"/>
        </w:rPr>
      </w:pPr>
    </w:p>
    <w:p w14:paraId="7EE02B73" w14:textId="77777777" w:rsidR="009D1B7D" w:rsidRPr="004537CA" w:rsidRDefault="009D1B7D" w:rsidP="00AC634E">
      <w:pPr>
        <w:pStyle w:val="Odstavecseseznamem"/>
        <w:numPr>
          <w:ilvl w:val="0"/>
          <w:numId w:val="5"/>
        </w:numPr>
        <w:spacing w:after="0" w:line="240" w:lineRule="auto"/>
        <w:contextualSpacing/>
        <w:jc w:val="both"/>
        <w:rPr>
          <w:rFonts w:asciiTheme="minorHAnsi" w:hAnsiTheme="minorHAnsi"/>
          <w:sz w:val="20"/>
          <w:szCs w:val="20"/>
        </w:rPr>
      </w:pPr>
      <w:r w:rsidRPr="004537CA">
        <w:rPr>
          <w:rFonts w:asciiTheme="minorHAnsi" w:hAnsiTheme="minorHAnsi"/>
          <w:sz w:val="20"/>
          <w:szCs w:val="20"/>
        </w:rPr>
        <w:t xml:space="preserve">V případě nedodržení termínů plnění dle této smlouvy je </w:t>
      </w:r>
      <w:r w:rsidR="004A1E90" w:rsidRPr="004537CA">
        <w:rPr>
          <w:rFonts w:asciiTheme="minorHAnsi" w:hAnsiTheme="minorHAnsi"/>
          <w:sz w:val="20"/>
          <w:szCs w:val="20"/>
        </w:rPr>
        <w:t>zhotovitel</w:t>
      </w:r>
      <w:r w:rsidRPr="004537CA">
        <w:rPr>
          <w:rFonts w:asciiTheme="minorHAnsi" w:hAnsiTheme="minorHAnsi"/>
          <w:sz w:val="20"/>
          <w:szCs w:val="20"/>
        </w:rPr>
        <w:t xml:space="preserve"> povinen uhradit </w:t>
      </w:r>
      <w:r w:rsidR="004A1E90" w:rsidRPr="004537CA">
        <w:rPr>
          <w:rFonts w:asciiTheme="minorHAnsi" w:hAnsiTheme="minorHAnsi"/>
          <w:sz w:val="20"/>
          <w:szCs w:val="20"/>
        </w:rPr>
        <w:t>objednatel</w:t>
      </w:r>
      <w:r w:rsidRPr="004537CA">
        <w:rPr>
          <w:rFonts w:asciiTheme="minorHAnsi" w:hAnsiTheme="minorHAnsi"/>
          <w:sz w:val="20"/>
          <w:szCs w:val="20"/>
        </w:rPr>
        <w:t>i smluvní pokutu ve výši 0,</w:t>
      </w:r>
      <w:r w:rsidR="006270D7" w:rsidRPr="004537CA">
        <w:rPr>
          <w:rFonts w:asciiTheme="minorHAnsi" w:hAnsiTheme="minorHAnsi"/>
          <w:sz w:val="20"/>
          <w:szCs w:val="20"/>
        </w:rPr>
        <w:t>1</w:t>
      </w:r>
      <w:r w:rsidRPr="004537CA">
        <w:rPr>
          <w:rFonts w:asciiTheme="minorHAnsi" w:hAnsiTheme="minorHAnsi"/>
          <w:sz w:val="20"/>
          <w:szCs w:val="20"/>
        </w:rPr>
        <w:t>% z</w:t>
      </w:r>
      <w:r w:rsidR="006270D7" w:rsidRPr="004537CA">
        <w:rPr>
          <w:rFonts w:asciiTheme="minorHAnsi" w:hAnsiTheme="minorHAnsi"/>
          <w:sz w:val="20"/>
          <w:szCs w:val="20"/>
        </w:rPr>
        <w:t> </w:t>
      </w:r>
      <w:r w:rsidRPr="004537CA">
        <w:rPr>
          <w:rFonts w:asciiTheme="minorHAnsi" w:hAnsiTheme="minorHAnsi"/>
          <w:sz w:val="20"/>
          <w:szCs w:val="20"/>
        </w:rPr>
        <w:t>ceny</w:t>
      </w:r>
      <w:r w:rsidR="006270D7" w:rsidRPr="004537CA">
        <w:rPr>
          <w:rFonts w:asciiTheme="minorHAnsi" w:hAnsiTheme="minorHAnsi"/>
          <w:sz w:val="20"/>
          <w:szCs w:val="20"/>
        </w:rPr>
        <w:t xml:space="preserve"> za realizaci příslušené zakázky</w:t>
      </w:r>
      <w:r w:rsidRPr="004537CA">
        <w:rPr>
          <w:rFonts w:asciiTheme="minorHAnsi" w:hAnsiTheme="minorHAnsi"/>
          <w:sz w:val="20"/>
          <w:szCs w:val="20"/>
        </w:rPr>
        <w:t>, včetně DPH, za každý započatý den prodlení. Právo objednatele na náhradu škody zvlášť a v plné výši tím není dotčeno.</w:t>
      </w:r>
    </w:p>
    <w:p w14:paraId="78EFD2E2" w14:textId="77777777" w:rsidR="009D1B7D" w:rsidRPr="004537CA" w:rsidRDefault="009D1B7D" w:rsidP="004A1E90">
      <w:pPr>
        <w:jc w:val="both"/>
        <w:rPr>
          <w:rFonts w:asciiTheme="minorHAnsi" w:hAnsiTheme="minorHAnsi"/>
          <w:sz w:val="20"/>
          <w:lang w:val="cs-CZ"/>
        </w:rPr>
      </w:pPr>
    </w:p>
    <w:p w14:paraId="237A2EE6" w14:textId="77777777" w:rsidR="009D1B7D" w:rsidRPr="004537CA" w:rsidRDefault="009D1B7D" w:rsidP="00AC634E">
      <w:pPr>
        <w:numPr>
          <w:ilvl w:val="0"/>
          <w:numId w:val="5"/>
        </w:numPr>
        <w:jc w:val="both"/>
        <w:rPr>
          <w:rFonts w:asciiTheme="minorHAnsi" w:hAnsiTheme="minorHAnsi"/>
          <w:sz w:val="20"/>
          <w:lang w:val="cs-CZ"/>
        </w:rPr>
      </w:pPr>
      <w:r w:rsidRPr="004537CA">
        <w:rPr>
          <w:rFonts w:asciiTheme="minorHAnsi" w:hAnsiTheme="minorHAnsi"/>
          <w:sz w:val="20"/>
          <w:lang w:val="cs-CZ"/>
        </w:rPr>
        <w:t>V případě prodlení se</w:t>
      </w:r>
      <w:r w:rsidR="00F07BC9" w:rsidRPr="004537CA">
        <w:rPr>
          <w:rFonts w:asciiTheme="minorHAnsi" w:hAnsiTheme="minorHAnsi"/>
          <w:sz w:val="20"/>
          <w:lang w:val="cs-CZ"/>
        </w:rPr>
        <w:t xml:space="preserve"> zaplacením faktury je </w:t>
      </w:r>
      <w:r w:rsidR="004A1E90" w:rsidRPr="004537CA">
        <w:rPr>
          <w:rFonts w:asciiTheme="minorHAnsi" w:hAnsiTheme="minorHAnsi"/>
          <w:sz w:val="20"/>
          <w:lang w:val="cs-CZ"/>
        </w:rPr>
        <w:t>objednatel povinen uhradit zhotoviteli</w:t>
      </w:r>
      <w:r w:rsidRPr="004537CA">
        <w:rPr>
          <w:rFonts w:asciiTheme="minorHAnsi" w:hAnsiTheme="minorHAnsi"/>
          <w:sz w:val="20"/>
          <w:lang w:val="cs-CZ"/>
        </w:rPr>
        <w:t xml:space="preserve"> úrok z prodlení ve výši 0,</w:t>
      </w:r>
      <w:r w:rsidR="00CA5583" w:rsidRPr="004537CA">
        <w:rPr>
          <w:rFonts w:asciiTheme="minorHAnsi" w:hAnsiTheme="minorHAnsi"/>
          <w:sz w:val="20"/>
          <w:lang w:val="cs-CZ"/>
        </w:rPr>
        <w:t>1</w:t>
      </w:r>
      <w:r w:rsidR="00C60D20" w:rsidRPr="004537CA">
        <w:rPr>
          <w:rFonts w:asciiTheme="minorHAnsi" w:hAnsiTheme="minorHAnsi"/>
          <w:sz w:val="20"/>
          <w:lang w:val="cs-CZ"/>
        </w:rPr>
        <w:t xml:space="preserve"> </w:t>
      </w:r>
      <w:r w:rsidRPr="004537CA">
        <w:rPr>
          <w:rFonts w:asciiTheme="minorHAnsi" w:hAnsiTheme="minorHAnsi"/>
          <w:sz w:val="20"/>
          <w:lang w:val="cs-CZ"/>
        </w:rPr>
        <w:t>% z fakturované ceny za každý započatý den prodlení.</w:t>
      </w:r>
    </w:p>
    <w:p w14:paraId="2165FEB4" w14:textId="77777777" w:rsidR="009D1B7D" w:rsidRPr="00764FD7" w:rsidRDefault="009D1B7D" w:rsidP="00C6626C">
      <w:pPr>
        <w:tabs>
          <w:tab w:val="left" w:pos="284"/>
        </w:tabs>
        <w:ind w:left="284" w:hanging="284"/>
        <w:jc w:val="both"/>
        <w:rPr>
          <w:rFonts w:asciiTheme="minorHAnsi" w:hAnsiTheme="minorHAnsi"/>
          <w:sz w:val="28"/>
          <w:szCs w:val="28"/>
          <w:lang w:val="cs-CZ"/>
        </w:rPr>
      </w:pPr>
    </w:p>
    <w:p w14:paraId="60E90E5D" w14:textId="77777777" w:rsidR="00590142" w:rsidRPr="00764FD7" w:rsidRDefault="00705661" w:rsidP="00C862A6">
      <w:pPr>
        <w:pStyle w:val="lnek"/>
        <w:spacing w:before="0" w:after="0" w:line="240" w:lineRule="auto"/>
        <w:rPr>
          <w:rFonts w:asciiTheme="minorHAnsi" w:hAnsiTheme="minorHAnsi"/>
          <w:sz w:val="28"/>
          <w:lang w:val="cs-CZ"/>
        </w:rPr>
      </w:pPr>
      <w:r w:rsidRPr="00764FD7">
        <w:rPr>
          <w:rFonts w:asciiTheme="minorHAnsi" w:hAnsiTheme="minorHAnsi"/>
          <w:sz w:val="28"/>
          <w:lang w:val="cs-CZ"/>
        </w:rPr>
        <w:t xml:space="preserve">Článek </w:t>
      </w:r>
      <w:r w:rsidR="004D2D7C">
        <w:rPr>
          <w:rFonts w:asciiTheme="minorHAnsi" w:hAnsiTheme="minorHAnsi"/>
          <w:sz w:val="28"/>
          <w:lang w:val="cs-CZ"/>
        </w:rPr>
        <w:t>5</w:t>
      </w:r>
    </w:p>
    <w:p w14:paraId="67D8F0DB" w14:textId="77777777" w:rsidR="00590142" w:rsidRPr="00764FD7" w:rsidRDefault="00590142" w:rsidP="00C862A6">
      <w:pPr>
        <w:pStyle w:val="Nzevlnku"/>
        <w:spacing w:line="240" w:lineRule="auto"/>
        <w:rPr>
          <w:rFonts w:asciiTheme="minorHAnsi" w:hAnsiTheme="minorHAnsi"/>
          <w:sz w:val="24"/>
          <w:lang w:val="cs-CZ"/>
        </w:rPr>
      </w:pPr>
      <w:r w:rsidRPr="00764FD7">
        <w:rPr>
          <w:rFonts w:asciiTheme="minorHAnsi" w:hAnsiTheme="minorHAnsi"/>
          <w:sz w:val="24"/>
          <w:lang w:val="cs-CZ"/>
        </w:rPr>
        <w:t xml:space="preserve">Ukončení smlouvy </w:t>
      </w:r>
    </w:p>
    <w:p w14:paraId="089CF10E" w14:textId="77777777" w:rsidR="00590142" w:rsidRPr="00764FD7" w:rsidRDefault="00590142" w:rsidP="00C862A6">
      <w:pPr>
        <w:pStyle w:val="Nzevlnku"/>
        <w:spacing w:line="240" w:lineRule="auto"/>
        <w:jc w:val="both"/>
        <w:rPr>
          <w:rFonts w:asciiTheme="minorHAnsi" w:hAnsiTheme="minorHAnsi"/>
          <w:sz w:val="24"/>
          <w:lang w:val="cs-CZ"/>
        </w:rPr>
      </w:pPr>
    </w:p>
    <w:p w14:paraId="07D8645B" w14:textId="77777777" w:rsidR="00590142" w:rsidRPr="004537CA" w:rsidRDefault="00590142" w:rsidP="00AC634E">
      <w:pPr>
        <w:pStyle w:val="Seznam"/>
        <w:numPr>
          <w:ilvl w:val="0"/>
          <w:numId w:val="3"/>
        </w:numPr>
        <w:jc w:val="both"/>
        <w:rPr>
          <w:rFonts w:asciiTheme="minorHAnsi" w:hAnsiTheme="minorHAnsi"/>
          <w:sz w:val="20"/>
          <w:lang w:val="cs-CZ"/>
        </w:rPr>
      </w:pPr>
      <w:r w:rsidRPr="004537CA">
        <w:rPr>
          <w:rFonts w:asciiTheme="minorHAnsi" w:hAnsiTheme="minorHAnsi"/>
          <w:sz w:val="20"/>
          <w:lang w:val="cs-CZ"/>
        </w:rPr>
        <w:t>Tato smlouva končí uplynutím doby, na kterou byla sjednána.</w:t>
      </w:r>
    </w:p>
    <w:p w14:paraId="138EA85D" w14:textId="77777777" w:rsidR="00590142" w:rsidRPr="004537CA" w:rsidRDefault="00590142" w:rsidP="00DC7779">
      <w:pPr>
        <w:pStyle w:val="Seznam"/>
        <w:ind w:left="284" w:hanging="284"/>
        <w:jc w:val="both"/>
        <w:rPr>
          <w:rFonts w:asciiTheme="minorHAnsi" w:hAnsiTheme="minorHAnsi"/>
          <w:sz w:val="20"/>
          <w:lang w:val="cs-CZ"/>
        </w:rPr>
      </w:pPr>
    </w:p>
    <w:p w14:paraId="62DDBF31" w14:textId="77777777" w:rsidR="00590142" w:rsidRPr="004537CA" w:rsidRDefault="00590142" w:rsidP="00AC634E">
      <w:pPr>
        <w:pStyle w:val="Seznam"/>
        <w:numPr>
          <w:ilvl w:val="0"/>
          <w:numId w:val="3"/>
        </w:numPr>
        <w:jc w:val="both"/>
        <w:rPr>
          <w:rFonts w:asciiTheme="minorHAnsi" w:hAnsiTheme="minorHAnsi"/>
          <w:sz w:val="20"/>
          <w:lang w:val="cs-CZ"/>
        </w:rPr>
      </w:pPr>
      <w:r w:rsidRPr="004537CA">
        <w:rPr>
          <w:rFonts w:asciiTheme="minorHAnsi" w:hAnsiTheme="minorHAnsi"/>
          <w:sz w:val="20"/>
          <w:lang w:val="cs-CZ"/>
        </w:rPr>
        <w:t>Před uplynutím doby, na kterou byla smlouva sjednána, může být</w:t>
      </w:r>
      <w:r w:rsidR="000A63AB" w:rsidRPr="004537CA">
        <w:rPr>
          <w:rFonts w:asciiTheme="minorHAnsi" w:hAnsiTheme="minorHAnsi"/>
          <w:sz w:val="20"/>
          <w:lang w:val="cs-CZ"/>
        </w:rPr>
        <w:t xml:space="preserve"> tato smlouva ukončena dohodou </w:t>
      </w:r>
      <w:r w:rsidRPr="004537CA">
        <w:rPr>
          <w:rFonts w:asciiTheme="minorHAnsi" w:hAnsiTheme="minorHAnsi"/>
          <w:sz w:val="20"/>
          <w:lang w:val="cs-CZ"/>
        </w:rPr>
        <w:t>stran nebo na základě jednostranného odstoupení od smlouvy.</w:t>
      </w:r>
    </w:p>
    <w:p w14:paraId="6FFC989C" w14:textId="77777777" w:rsidR="004D2D7C" w:rsidRPr="004537CA" w:rsidRDefault="004D2D7C" w:rsidP="004D2D7C">
      <w:pPr>
        <w:pStyle w:val="Seznam"/>
        <w:ind w:left="720" w:firstLine="0"/>
        <w:jc w:val="both"/>
        <w:rPr>
          <w:rFonts w:asciiTheme="minorHAnsi" w:hAnsiTheme="minorHAnsi"/>
          <w:sz w:val="20"/>
          <w:lang w:val="cs-CZ"/>
        </w:rPr>
      </w:pPr>
    </w:p>
    <w:p w14:paraId="48778265" w14:textId="77777777" w:rsidR="00590142" w:rsidRPr="004537CA" w:rsidRDefault="00590142" w:rsidP="00AC634E">
      <w:pPr>
        <w:pStyle w:val="Seznam"/>
        <w:numPr>
          <w:ilvl w:val="0"/>
          <w:numId w:val="3"/>
        </w:numPr>
        <w:jc w:val="both"/>
        <w:rPr>
          <w:rFonts w:asciiTheme="minorHAnsi" w:hAnsiTheme="minorHAnsi"/>
          <w:sz w:val="20"/>
          <w:lang w:val="cs-CZ"/>
        </w:rPr>
      </w:pPr>
      <w:r w:rsidRPr="004537CA">
        <w:rPr>
          <w:rFonts w:asciiTheme="minorHAnsi" w:hAnsiTheme="minorHAnsi"/>
          <w:sz w:val="20"/>
          <w:lang w:val="cs-CZ"/>
        </w:rPr>
        <w:t>Smluvní strana m</w:t>
      </w:r>
      <w:r w:rsidR="00495E94" w:rsidRPr="004537CA">
        <w:rPr>
          <w:rFonts w:asciiTheme="minorHAnsi" w:hAnsiTheme="minorHAnsi"/>
          <w:sz w:val="20"/>
          <w:lang w:val="cs-CZ"/>
        </w:rPr>
        <w:t xml:space="preserve">ůže od této smlouvy odstoupit s okamžitou účinností v </w:t>
      </w:r>
      <w:r w:rsidRPr="004537CA">
        <w:rPr>
          <w:rFonts w:asciiTheme="minorHAnsi" w:hAnsiTheme="minorHAnsi"/>
          <w:sz w:val="20"/>
          <w:lang w:val="cs-CZ"/>
        </w:rPr>
        <w:t xml:space="preserve">případě podstatného porušení povinnosti stanovené touto smlouvou druhou smluvní stranou. Za podstatné porušení smluvní povinnosti </w:t>
      </w:r>
      <w:r w:rsidR="004A1E90" w:rsidRPr="004537CA">
        <w:rPr>
          <w:rFonts w:asciiTheme="minorHAnsi" w:hAnsiTheme="minorHAnsi"/>
          <w:sz w:val="20"/>
          <w:lang w:val="cs-CZ"/>
        </w:rPr>
        <w:t>zhotovitele</w:t>
      </w:r>
      <w:r w:rsidRPr="004537CA">
        <w:rPr>
          <w:rFonts w:asciiTheme="minorHAnsi" w:hAnsiTheme="minorHAnsi"/>
          <w:sz w:val="20"/>
          <w:lang w:val="cs-CZ"/>
        </w:rPr>
        <w:t xml:space="preserve"> se považuje zejména prodlení s plněním o více jak 30 dní</w:t>
      </w:r>
      <w:r w:rsidR="001D1F6E" w:rsidRPr="004537CA">
        <w:rPr>
          <w:rFonts w:asciiTheme="minorHAnsi" w:hAnsiTheme="minorHAnsi"/>
          <w:sz w:val="20"/>
          <w:lang w:val="cs-CZ"/>
        </w:rPr>
        <w:t>.</w:t>
      </w:r>
      <w:r w:rsidRPr="004537CA">
        <w:rPr>
          <w:rFonts w:asciiTheme="minorHAnsi" w:hAnsiTheme="minorHAnsi"/>
          <w:sz w:val="20"/>
          <w:lang w:val="cs-CZ"/>
        </w:rPr>
        <w:t xml:space="preserve"> Za podstatné porušení smluvní povinnosti </w:t>
      </w:r>
      <w:r w:rsidR="004A1E90" w:rsidRPr="004537CA">
        <w:rPr>
          <w:rFonts w:asciiTheme="minorHAnsi" w:hAnsiTheme="minorHAnsi"/>
          <w:sz w:val="20"/>
          <w:lang w:val="cs-CZ"/>
        </w:rPr>
        <w:t>objednatele</w:t>
      </w:r>
      <w:r w:rsidRPr="004537CA">
        <w:rPr>
          <w:rFonts w:asciiTheme="minorHAnsi" w:hAnsiTheme="minorHAnsi"/>
          <w:sz w:val="20"/>
          <w:lang w:val="cs-CZ"/>
        </w:rPr>
        <w:t xml:space="preserve"> se považuje prodlení </w:t>
      </w:r>
      <w:r w:rsidR="00D65AA3" w:rsidRPr="004537CA">
        <w:rPr>
          <w:rFonts w:asciiTheme="minorHAnsi" w:hAnsiTheme="minorHAnsi"/>
          <w:sz w:val="20"/>
          <w:lang w:val="cs-CZ"/>
        </w:rPr>
        <w:t>příkazc</w:t>
      </w:r>
      <w:r w:rsidR="004A1E90" w:rsidRPr="004537CA">
        <w:rPr>
          <w:rFonts w:asciiTheme="minorHAnsi" w:hAnsiTheme="minorHAnsi"/>
          <w:sz w:val="20"/>
          <w:lang w:val="cs-CZ"/>
        </w:rPr>
        <w:t>e s úhradou odměny</w:t>
      </w:r>
      <w:r w:rsidR="00705661" w:rsidRPr="004537CA">
        <w:rPr>
          <w:rFonts w:asciiTheme="minorHAnsi" w:hAnsiTheme="minorHAnsi"/>
          <w:sz w:val="20"/>
          <w:lang w:val="cs-CZ"/>
        </w:rPr>
        <w:t xml:space="preserve"> o více jak </w:t>
      </w:r>
      <w:r w:rsidR="00912787" w:rsidRPr="004537CA">
        <w:rPr>
          <w:rFonts w:asciiTheme="minorHAnsi" w:hAnsiTheme="minorHAnsi"/>
          <w:sz w:val="20"/>
          <w:lang w:val="cs-CZ"/>
        </w:rPr>
        <w:t>2</w:t>
      </w:r>
      <w:r w:rsidR="001D1F6E" w:rsidRPr="004537CA">
        <w:rPr>
          <w:rFonts w:asciiTheme="minorHAnsi" w:hAnsiTheme="minorHAnsi"/>
          <w:sz w:val="20"/>
          <w:lang w:val="cs-CZ"/>
        </w:rPr>
        <w:t>0</w:t>
      </w:r>
      <w:r w:rsidRPr="004537CA">
        <w:rPr>
          <w:rFonts w:asciiTheme="minorHAnsi" w:hAnsiTheme="minorHAnsi"/>
          <w:sz w:val="20"/>
          <w:lang w:val="cs-CZ"/>
        </w:rPr>
        <w:t xml:space="preserve"> dní</w:t>
      </w:r>
      <w:r w:rsidRPr="004537CA">
        <w:rPr>
          <w:rFonts w:asciiTheme="minorHAnsi" w:hAnsiTheme="minorHAnsi"/>
          <w:i/>
          <w:sz w:val="20"/>
          <w:lang w:val="cs-CZ"/>
        </w:rPr>
        <w:t xml:space="preserve"> </w:t>
      </w:r>
      <w:r w:rsidRPr="004537CA">
        <w:rPr>
          <w:rFonts w:asciiTheme="minorHAnsi" w:hAnsiTheme="minorHAnsi"/>
          <w:sz w:val="20"/>
          <w:lang w:val="cs-CZ"/>
        </w:rPr>
        <w:t>či porušení povinnosti stanovené v čl. 2 odst. 3. této smlouvy.</w:t>
      </w:r>
    </w:p>
    <w:p w14:paraId="2BD241EC" w14:textId="77777777" w:rsidR="0057609B" w:rsidRPr="004537CA" w:rsidRDefault="0057609B" w:rsidP="0057609B">
      <w:pPr>
        <w:pStyle w:val="odstavcebodsmlouvy"/>
        <w:spacing w:before="0" w:after="0"/>
        <w:ind w:left="720" w:firstLine="0"/>
        <w:jc w:val="both"/>
        <w:rPr>
          <w:rFonts w:asciiTheme="minorHAnsi" w:hAnsiTheme="minorHAnsi"/>
          <w:sz w:val="20"/>
        </w:rPr>
      </w:pPr>
    </w:p>
    <w:p w14:paraId="3C37BD6C" w14:textId="77777777" w:rsidR="0057609B" w:rsidRPr="004537CA" w:rsidRDefault="0057609B" w:rsidP="00AC634E">
      <w:pPr>
        <w:pStyle w:val="Seznam"/>
        <w:numPr>
          <w:ilvl w:val="0"/>
          <w:numId w:val="3"/>
        </w:numPr>
        <w:jc w:val="both"/>
        <w:rPr>
          <w:rFonts w:asciiTheme="minorHAnsi" w:hAnsiTheme="minorHAnsi"/>
          <w:sz w:val="20"/>
          <w:lang w:val="cs-CZ"/>
        </w:rPr>
      </w:pPr>
      <w:r w:rsidRPr="004537CA">
        <w:rPr>
          <w:rFonts w:asciiTheme="minorHAnsi" w:hAnsiTheme="minorHAnsi"/>
          <w:sz w:val="20"/>
          <w:lang w:val="cs-CZ"/>
        </w:rPr>
        <w:t xml:space="preserve">Smluvní strany se pro případ odstoupení od smlouvy dohodly, že </w:t>
      </w:r>
      <w:r w:rsidR="00D65AA3" w:rsidRPr="004537CA">
        <w:rPr>
          <w:rFonts w:asciiTheme="minorHAnsi" w:hAnsiTheme="minorHAnsi"/>
          <w:sz w:val="20"/>
          <w:lang w:val="cs-CZ"/>
        </w:rPr>
        <w:t>za podstatné porušení smlouvy považují:</w:t>
      </w:r>
    </w:p>
    <w:p w14:paraId="416AA509" w14:textId="77777777" w:rsidR="0057609B" w:rsidRPr="004537CA" w:rsidRDefault="0057609B" w:rsidP="00AC634E">
      <w:pPr>
        <w:pStyle w:val="odstavcebodsmlouvy"/>
        <w:numPr>
          <w:ilvl w:val="1"/>
          <w:numId w:val="3"/>
        </w:numPr>
        <w:spacing w:before="0" w:after="0"/>
        <w:jc w:val="both"/>
        <w:rPr>
          <w:rFonts w:asciiTheme="minorHAnsi" w:hAnsiTheme="minorHAnsi"/>
          <w:i w:val="0"/>
          <w:spacing w:val="-2"/>
          <w:sz w:val="20"/>
        </w:rPr>
      </w:pPr>
      <w:r w:rsidRPr="004537CA">
        <w:rPr>
          <w:rFonts w:asciiTheme="minorHAnsi" w:hAnsiTheme="minorHAnsi"/>
          <w:i w:val="0"/>
          <w:spacing w:val="-2"/>
          <w:sz w:val="20"/>
        </w:rPr>
        <w:t xml:space="preserve">bezdůvodné přerušení prací </w:t>
      </w:r>
      <w:r w:rsidR="004A1E90" w:rsidRPr="004537CA">
        <w:rPr>
          <w:rFonts w:asciiTheme="minorHAnsi" w:hAnsiTheme="minorHAnsi"/>
          <w:i w:val="0"/>
          <w:spacing w:val="-2"/>
          <w:sz w:val="20"/>
        </w:rPr>
        <w:t>zhotovitele</w:t>
      </w:r>
      <w:r w:rsidR="006C4A04" w:rsidRPr="004537CA">
        <w:rPr>
          <w:rFonts w:asciiTheme="minorHAnsi" w:hAnsiTheme="minorHAnsi"/>
          <w:i w:val="0"/>
          <w:spacing w:val="-2"/>
          <w:sz w:val="20"/>
        </w:rPr>
        <w:t xml:space="preserve"> – neodevzdáním </w:t>
      </w:r>
      <w:r w:rsidR="006C4A04" w:rsidRPr="004537CA">
        <w:rPr>
          <w:rFonts w:asciiTheme="minorHAnsi" w:hAnsiTheme="minorHAnsi"/>
          <w:i w:val="0"/>
          <w:color w:val="auto"/>
          <w:sz w:val="20"/>
        </w:rPr>
        <w:t>dokumentů, materiálů vypracovaných v rámci plnění poradenských služeb</w:t>
      </w:r>
      <w:r w:rsidR="006C4A04" w:rsidRPr="004537CA">
        <w:rPr>
          <w:rFonts w:asciiTheme="minorHAnsi" w:hAnsiTheme="minorHAnsi"/>
          <w:i w:val="0"/>
          <w:iCs/>
          <w:color w:val="auto"/>
          <w:sz w:val="20"/>
        </w:rPr>
        <w:t xml:space="preserve"> a soupisu odpracovaných hodin</w:t>
      </w:r>
      <w:r w:rsidRPr="004537CA">
        <w:rPr>
          <w:rFonts w:asciiTheme="minorHAnsi" w:hAnsiTheme="minorHAnsi"/>
          <w:i w:val="0"/>
          <w:spacing w:val="-2"/>
          <w:sz w:val="20"/>
        </w:rPr>
        <w:t xml:space="preserve">, které je delší než </w:t>
      </w:r>
      <w:r w:rsidR="004A1E90" w:rsidRPr="004537CA">
        <w:rPr>
          <w:rFonts w:asciiTheme="minorHAnsi" w:hAnsiTheme="minorHAnsi"/>
          <w:i w:val="0"/>
          <w:spacing w:val="-2"/>
          <w:sz w:val="20"/>
        </w:rPr>
        <w:t>15</w:t>
      </w:r>
      <w:r w:rsidR="005309CE" w:rsidRPr="004537CA">
        <w:rPr>
          <w:rFonts w:asciiTheme="minorHAnsi" w:hAnsiTheme="minorHAnsi"/>
          <w:i w:val="0"/>
          <w:spacing w:val="-2"/>
          <w:sz w:val="20"/>
        </w:rPr>
        <w:t xml:space="preserve"> dní</w:t>
      </w:r>
      <w:r w:rsidRPr="004537CA">
        <w:rPr>
          <w:rFonts w:asciiTheme="minorHAnsi" w:hAnsiTheme="minorHAnsi"/>
          <w:i w:val="0"/>
          <w:spacing w:val="-2"/>
          <w:sz w:val="20"/>
        </w:rPr>
        <w:t>,</w:t>
      </w:r>
    </w:p>
    <w:p w14:paraId="334A2B14" w14:textId="77777777" w:rsidR="0057609B" w:rsidRPr="004537CA" w:rsidRDefault="004A1E90" w:rsidP="00AC634E">
      <w:pPr>
        <w:pStyle w:val="odstavcebodsmlouvy"/>
        <w:numPr>
          <w:ilvl w:val="1"/>
          <w:numId w:val="3"/>
        </w:numPr>
        <w:spacing w:before="0" w:after="0"/>
        <w:jc w:val="both"/>
        <w:rPr>
          <w:rFonts w:asciiTheme="minorHAnsi" w:hAnsiTheme="minorHAnsi"/>
          <w:i w:val="0"/>
          <w:spacing w:val="-2"/>
          <w:sz w:val="20"/>
        </w:rPr>
      </w:pPr>
      <w:r w:rsidRPr="004537CA">
        <w:rPr>
          <w:rFonts w:asciiTheme="minorHAnsi" w:hAnsiTheme="minorHAnsi"/>
          <w:i w:val="0"/>
          <w:sz w:val="20"/>
        </w:rPr>
        <w:t>zahájení insolvenčního řízení se zhotovitelem</w:t>
      </w:r>
      <w:r w:rsidR="0057609B" w:rsidRPr="004537CA">
        <w:rPr>
          <w:rFonts w:asciiTheme="minorHAnsi" w:hAnsiTheme="minorHAnsi"/>
          <w:i w:val="0"/>
          <w:sz w:val="20"/>
        </w:rPr>
        <w:t xml:space="preserve"> o prohlášení konkursu na majetek </w:t>
      </w:r>
      <w:r w:rsidRPr="004537CA">
        <w:rPr>
          <w:rFonts w:asciiTheme="minorHAnsi" w:hAnsiTheme="minorHAnsi"/>
          <w:i w:val="0"/>
          <w:sz w:val="20"/>
        </w:rPr>
        <w:t>zhotovitele</w:t>
      </w:r>
      <w:r w:rsidR="0057609B" w:rsidRPr="004537CA">
        <w:rPr>
          <w:rFonts w:asciiTheme="minorHAnsi" w:hAnsiTheme="minorHAnsi"/>
          <w:i w:val="0"/>
          <w:sz w:val="20"/>
        </w:rPr>
        <w:t>,</w:t>
      </w:r>
    </w:p>
    <w:p w14:paraId="3F636BD1" w14:textId="77777777" w:rsidR="0057609B" w:rsidRPr="004537CA" w:rsidRDefault="0057609B" w:rsidP="00AC634E">
      <w:pPr>
        <w:pStyle w:val="odstavcebodsmlouvy"/>
        <w:numPr>
          <w:ilvl w:val="1"/>
          <w:numId w:val="3"/>
        </w:numPr>
        <w:spacing w:before="0" w:after="0"/>
        <w:jc w:val="both"/>
        <w:rPr>
          <w:rFonts w:asciiTheme="minorHAnsi" w:hAnsiTheme="minorHAnsi"/>
          <w:i w:val="0"/>
          <w:spacing w:val="-2"/>
          <w:sz w:val="20"/>
        </w:rPr>
      </w:pPr>
      <w:r w:rsidRPr="004537CA">
        <w:rPr>
          <w:rFonts w:asciiTheme="minorHAnsi" w:hAnsiTheme="minorHAnsi"/>
          <w:i w:val="0"/>
          <w:spacing w:val="-2"/>
          <w:sz w:val="20"/>
        </w:rPr>
        <w:t>prodlení</w:t>
      </w:r>
      <w:r w:rsidR="004A1E90" w:rsidRPr="004537CA">
        <w:rPr>
          <w:rFonts w:asciiTheme="minorHAnsi" w:hAnsiTheme="minorHAnsi"/>
          <w:i w:val="0"/>
          <w:spacing w:val="-2"/>
          <w:sz w:val="20"/>
        </w:rPr>
        <w:t xml:space="preserve"> objednatele</w:t>
      </w:r>
      <w:r w:rsidR="005309CE" w:rsidRPr="004537CA">
        <w:rPr>
          <w:rFonts w:asciiTheme="minorHAnsi" w:hAnsiTheme="minorHAnsi"/>
          <w:i w:val="0"/>
          <w:spacing w:val="-2"/>
          <w:sz w:val="20"/>
        </w:rPr>
        <w:t xml:space="preserve"> s úhradou faktury o více jak 20</w:t>
      </w:r>
      <w:r w:rsidRPr="004537CA">
        <w:rPr>
          <w:rFonts w:asciiTheme="minorHAnsi" w:hAnsiTheme="minorHAnsi"/>
          <w:i w:val="0"/>
          <w:spacing w:val="-2"/>
          <w:sz w:val="20"/>
        </w:rPr>
        <w:t xml:space="preserve"> dnů,</w:t>
      </w:r>
    </w:p>
    <w:p w14:paraId="08A2F302" w14:textId="77777777" w:rsidR="00E92D97" w:rsidRPr="00764FD7" w:rsidRDefault="00E92D97" w:rsidP="0084251C">
      <w:pPr>
        <w:pStyle w:val="Seznam"/>
        <w:ind w:left="0" w:firstLine="0"/>
        <w:jc w:val="both"/>
        <w:rPr>
          <w:rFonts w:asciiTheme="minorHAnsi" w:hAnsiTheme="minorHAnsi"/>
          <w:lang w:val="cs-CZ"/>
        </w:rPr>
      </w:pPr>
    </w:p>
    <w:p w14:paraId="6E514ADF" w14:textId="77777777" w:rsidR="00263BAF" w:rsidRPr="00764FD7" w:rsidRDefault="00263BAF" w:rsidP="00C862A6">
      <w:pPr>
        <w:pStyle w:val="Text"/>
        <w:spacing w:line="240" w:lineRule="auto"/>
        <w:jc w:val="center"/>
        <w:rPr>
          <w:rFonts w:asciiTheme="minorHAnsi" w:hAnsiTheme="minorHAnsi"/>
          <w:sz w:val="24"/>
          <w:szCs w:val="28"/>
          <w:lang w:val="cs-CZ"/>
        </w:rPr>
      </w:pPr>
    </w:p>
    <w:p w14:paraId="3FB2413A" w14:textId="338B86BD" w:rsidR="00590142" w:rsidRPr="00764FD7" w:rsidRDefault="00705661" w:rsidP="00C862A6">
      <w:pPr>
        <w:pStyle w:val="Nadpis2"/>
        <w:ind w:left="0" w:right="0"/>
        <w:jc w:val="center"/>
        <w:rPr>
          <w:rFonts w:asciiTheme="minorHAnsi" w:hAnsiTheme="minorHAnsi"/>
          <w:sz w:val="28"/>
          <w:szCs w:val="28"/>
        </w:rPr>
      </w:pPr>
      <w:r w:rsidRPr="00764FD7">
        <w:rPr>
          <w:rFonts w:asciiTheme="minorHAnsi" w:hAnsiTheme="minorHAnsi"/>
          <w:sz w:val="28"/>
          <w:szCs w:val="28"/>
        </w:rPr>
        <w:t xml:space="preserve">Článek </w:t>
      </w:r>
      <w:r w:rsidR="0084251C">
        <w:rPr>
          <w:rFonts w:asciiTheme="minorHAnsi" w:hAnsiTheme="minorHAnsi"/>
          <w:sz w:val="28"/>
          <w:szCs w:val="28"/>
        </w:rPr>
        <w:t>6</w:t>
      </w:r>
    </w:p>
    <w:p w14:paraId="347D1D6C" w14:textId="77777777" w:rsidR="00590142" w:rsidRPr="00764FD7" w:rsidRDefault="00590142" w:rsidP="00C862A6">
      <w:pPr>
        <w:pStyle w:val="Nadpis2"/>
        <w:ind w:left="0" w:right="0"/>
        <w:jc w:val="center"/>
        <w:rPr>
          <w:rFonts w:asciiTheme="minorHAnsi" w:hAnsiTheme="minorHAnsi"/>
        </w:rPr>
      </w:pPr>
      <w:r w:rsidRPr="00764FD7">
        <w:rPr>
          <w:rFonts w:asciiTheme="minorHAnsi" w:hAnsiTheme="minorHAnsi"/>
        </w:rPr>
        <w:t>Závěrečná ustanovení</w:t>
      </w:r>
    </w:p>
    <w:p w14:paraId="3EDE796C" w14:textId="77777777" w:rsidR="00EB5C36" w:rsidRPr="00764FD7" w:rsidRDefault="00EB5C36" w:rsidP="004709A3">
      <w:pPr>
        <w:pStyle w:val="Seznam"/>
        <w:tabs>
          <w:tab w:val="left" w:pos="284"/>
        </w:tabs>
        <w:ind w:left="720" w:firstLine="0"/>
        <w:jc w:val="both"/>
        <w:rPr>
          <w:rFonts w:asciiTheme="minorHAnsi" w:hAnsiTheme="minorHAnsi"/>
          <w:lang w:val="cs-CZ"/>
        </w:rPr>
      </w:pPr>
    </w:p>
    <w:p w14:paraId="77E4FF1F" w14:textId="77777777" w:rsidR="00590142" w:rsidRPr="004537CA" w:rsidRDefault="00590142" w:rsidP="00AC634E">
      <w:pPr>
        <w:pStyle w:val="Seznam"/>
        <w:numPr>
          <w:ilvl w:val="0"/>
          <w:numId w:val="4"/>
        </w:numPr>
        <w:tabs>
          <w:tab w:val="left" w:pos="284"/>
        </w:tabs>
        <w:jc w:val="both"/>
        <w:rPr>
          <w:rFonts w:asciiTheme="minorHAnsi" w:hAnsiTheme="minorHAnsi"/>
          <w:sz w:val="20"/>
          <w:lang w:val="cs-CZ"/>
        </w:rPr>
      </w:pPr>
      <w:r w:rsidRPr="004537CA">
        <w:rPr>
          <w:rFonts w:asciiTheme="minorHAnsi" w:hAnsiTheme="minorHAnsi"/>
          <w:sz w:val="20"/>
          <w:lang w:val="cs-CZ"/>
        </w:rPr>
        <w:t xml:space="preserve">Vzájemná práva </w:t>
      </w:r>
      <w:r w:rsidR="00C42303" w:rsidRPr="004537CA">
        <w:rPr>
          <w:rFonts w:asciiTheme="minorHAnsi" w:hAnsiTheme="minorHAnsi"/>
          <w:sz w:val="20"/>
          <w:lang w:val="cs-CZ"/>
        </w:rPr>
        <w:t>smluvních</w:t>
      </w:r>
      <w:r w:rsidR="00B319FF" w:rsidRPr="004537CA">
        <w:rPr>
          <w:rFonts w:asciiTheme="minorHAnsi" w:hAnsiTheme="minorHAnsi"/>
          <w:sz w:val="20"/>
          <w:lang w:val="cs-CZ"/>
        </w:rPr>
        <w:t xml:space="preserve"> stran</w:t>
      </w:r>
      <w:r w:rsidRPr="004537CA">
        <w:rPr>
          <w:rFonts w:asciiTheme="minorHAnsi" w:hAnsiTheme="minorHAnsi"/>
          <w:sz w:val="20"/>
          <w:lang w:val="cs-CZ"/>
        </w:rPr>
        <w:t xml:space="preserve"> a os</w:t>
      </w:r>
      <w:r w:rsidR="00A03E1F" w:rsidRPr="004537CA">
        <w:rPr>
          <w:rFonts w:asciiTheme="minorHAnsi" w:hAnsiTheme="minorHAnsi"/>
          <w:sz w:val="20"/>
          <w:lang w:val="cs-CZ"/>
        </w:rPr>
        <w:t xml:space="preserve">tatní záležitosti, která nejsou </w:t>
      </w:r>
      <w:r w:rsidRPr="004537CA">
        <w:rPr>
          <w:rFonts w:asciiTheme="minorHAnsi" w:hAnsiTheme="minorHAnsi"/>
          <w:sz w:val="20"/>
          <w:lang w:val="cs-CZ"/>
        </w:rPr>
        <w:t>tout</w:t>
      </w:r>
      <w:r w:rsidR="00A03E1F" w:rsidRPr="004537CA">
        <w:rPr>
          <w:rFonts w:asciiTheme="minorHAnsi" w:hAnsiTheme="minorHAnsi"/>
          <w:sz w:val="20"/>
          <w:lang w:val="cs-CZ"/>
        </w:rPr>
        <w:t>o smlouvou výslovně upraveny</w:t>
      </w:r>
      <w:r w:rsidR="00D52A5E" w:rsidRPr="004537CA">
        <w:rPr>
          <w:rFonts w:asciiTheme="minorHAnsi" w:hAnsiTheme="minorHAnsi"/>
          <w:sz w:val="20"/>
          <w:lang w:val="cs-CZ"/>
        </w:rPr>
        <w:t>,</w:t>
      </w:r>
      <w:r w:rsidR="00A03E1F" w:rsidRPr="004537CA">
        <w:rPr>
          <w:rFonts w:asciiTheme="minorHAnsi" w:hAnsiTheme="minorHAnsi"/>
          <w:sz w:val="20"/>
          <w:lang w:val="cs-CZ"/>
        </w:rPr>
        <w:t xml:space="preserve"> se </w:t>
      </w:r>
      <w:r w:rsidRPr="004537CA">
        <w:rPr>
          <w:rFonts w:asciiTheme="minorHAnsi" w:hAnsiTheme="minorHAnsi"/>
          <w:sz w:val="20"/>
          <w:lang w:val="cs-CZ"/>
        </w:rPr>
        <w:t>řídí příslušnými obecně závaznými právními předpisy, zejména u</w:t>
      </w:r>
      <w:r w:rsidR="000A63AB" w:rsidRPr="004537CA">
        <w:rPr>
          <w:rFonts w:asciiTheme="minorHAnsi" w:hAnsiTheme="minorHAnsi"/>
          <w:sz w:val="20"/>
          <w:lang w:val="cs-CZ"/>
        </w:rPr>
        <w:t>stanovení</w:t>
      </w:r>
      <w:r w:rsidR="00495E94" w:rsidRPr="004537CA">
        <w:rPr>
          <w:rFonts w:asciiTheme="minorHAnsi" w:hAnsiTheme="minorHAnsi"/>
          <w:sz w:val="20"/>
          <w:lang w:val="cs-CZ"/>
        </w:rPr>
        <w:t>m</w:t>
      </w:r>
      <w:r w:rsidR="000A63AB" w:rsidRPr="004537CA">
        <w:rPr>
          <w:rFonts w:asciiTheme="minorHAnsi" w:hAnsiTheme="minorHAnsi"/>
          <w:sz w:val="20"/>
          <w:lang w:val="cs-CZ"/>
        </w:rPr>
        <w:t xml:space="preserve"> </w:t>
      </w:r>
      <w:r w:rsidR="003C44CF" w:rsidRPr="004537CA">
        <w:rPr>
          <w:rFonts w:asciiTheme="minorHAnsi" w:hAnsiTheme="minorHAnsi"/>
          <w:sz w:val="20"/>
          <w:lang w:val="cs-CZ"/>
        </w:rPr>
        <w:t>zákon</w:t>
      </w:r>
      <w:r w:rsidR="00B319FF" w:rsidRPr="004537CA">
        <w:rPr>
          <w:rFonts w:asciiTheme="minorHAnsi" w:hAnsiTheme="minorHAnsi"/>
          <w:sz w:val="20"/>
          <w:lang w:val="cs-CZ"/>
        </w:rPr>
        <w:t>a</w:t>
      </w:r>
      <w:r w:rsidR="003C44CF" w:rsidRPr="004537CA">
        <w:rPr>
          <w:rFonts w:asciiTheme="minorHAnsi" w:hAnsiTheme="minorHAnsi"/>
          <w:sz w:val="20"/>
          <w:lang w:val="cs-CZ"/>
        </w:rPr>
        <w:t xml:space="preserve"> č. 89/2012 Sb.</w:t>
      </w:r>
      <w:r w:rsidR="00B319FF" w:rsidRPr="004537CA">
        <w:rPr>
          <w:rFonts w:asciiTheme="minorHAnsi" w:hAnsiTheme="minorHAnsi"/>
          <w:sz w:val="20"/>
          <w:lang w:val="cs-CZ"/>
        </w:rPr>
        <w:t>, občanský zákoník.</w:t>
      </w:r>
    </w:p>
    <w:p w14:paraId="271C2EC4" w14:textId="77777777" w:rsidR="00590142" w:rsidRPr="004537CA" w:rsidRDefault="00590142" w:rsidP="00DC7779">
      <w:pPr>
        <w:pStyle w:val="Text"/>
        <w:tabs>
          <w:tab w:val="left" w:pos="284"/>
        </w:tabs>
        <w:spacing w:line="240" w:lineRule="auto"/>
        <w:ind w:left="284" w:hanging="284"/>
        <w:rPr>
          <w:rFonts w:asciiTheme="minorHAnsi" w:hAnsiTheme="minorHAnsi"/>
          <w:sz w:val="20"/>
          <w:lang w:val="cs-CZ"/>
        </w:rPr>
      </w:pPr>
    </w:p>
    <w:p w14:paraId="7F3ADB42" w14:textId="77777777" w:rsidR="00590142" w:rsidRPr="004537CA" w:rsidRDefault="00590142" w:rsidP="00AC634E">
      <w:pPr>
        <w:pStyle w:val="Seznam"/>
        <w:numPr>
          <w:ilvl w:val="0"/>
          <w:numId w:val="4"/>
        </w:numPr>
        <w:tabs>
          <w:tab w:val="left" w:pos="284"/>
        </w:tabs>
        <w:jc w:val="both"/>
        <w:rPr>
          <w:rFonts w:asciiTheme="minorHAnsi" w:hAnsiTheme="minorHAnsi"/>
          <w:sz w:val="20"/>
          <w:lang w:val="cs-CZ"/>
        </w:rPr>
      </w:pPr>
      <w:r w:rsidRPr="004537CA">
        <w:rPr>
          <w:rFonts w:asciiTheme="minorHAnsi" w:hAnsiTheme="minorHAnsi"/>
          <w:sz w:val="20"/>
          <w:lang w:val="cs-CZ"/>
        </w:rPr>
        <w:t>Tuto smlouvu lze doplňovat či měnit pouze písemnými</w:t>
      </w:r>
      <w:r w:rsidR="00D52A5E" w:rsidRPr="004537CA">
        <w:rPr>
          <w:rFonts w:asciiTheme="minorHAnsi" w:hAnsiTheme="minorHAnsi"/>
          <w:sz w:val="20"/>
          <w:lang w:val="cs-CZ"/>
        </w:rPr>
        <w:t>, vzestupně číslovanými dodatky</w:t>
      </w:r>
      <w:r w:rsidR="006522B9" w:rsidRPr="004537CA">
        <w:rPr>
          <w:rFonts w:asciiTheme="minorHAnsi" w:hAnsiTheme="minorHAnsi"/>
          <w:sz w:val="20"/>
          <w:lang w:val="cs-CZ"/>
        </w:rPr>
        <w:t xml:space="preserve"> a zástupci obou smluvních stran podepsanými dodatky</w:t>
      </w:r>
    </w:p>
    <w:p w14:paraId="0FFA6CD0" w14:textId="77777777" w:rsidR="00590142" w:rsidRPr="004537CA" w:rsidRDefault="00590142" w:rsidP="00E92D97">
      <w:pPr>
        <w:pStyle w:val="Seznam"/>
        <w:tabs>
          <w:tab w:val="left" w:pos="284"/>
        </w:tabs>
        <w:ind w:left="360" w:firstLine="0"/>
        <w:jc w:val="both"/>
        <w:rPr>
          <w:rFonts w:asciiTheme="minorHAnsi" w:hAnsiTheme="minorHAnsi"/>
          <w:sz w:val="20"/>
          <w:lang w:val="cs-CZ"/>
        </w:rPr>
      </w:pPr>
    </w:p>
    <w:p w14:paraId="152D2887" w14:textId="77777777" w:rsidR="00590142" w:rsidRPr="004537CA" w:rsidRDefault="00590142" w:rsidP="00AC634E">
      <w:pPr>
        <w:pStyle w:val="Seznam"/>
        <w:numPr>
          <w:ilvl w:val="0"/>
          <w:numId w:val="4"/>
        </w:numPr>
        <w:tabs>
          <w:tab w:val="left" w:pos="284"/>
        </w:tabs>
        <w:jc w:val="both"/>
        <w:rPr>
          <w:rFonts w:asciiTheme="minorHAnsi" w:hAnsiTheme="minorHAnsi"/>
          <w:sz w:val="20"/>
          <w:lang w:val="cs-CZ"/>
        </w:rPr>
      </w:pPr>
      <w:r w:rsidRPr="004537CA">
        <w:rPr>
          <w:rFonts w:asciiTheme="minorHAnsi" w:hAnsiTheme="minorHAnsi"/>
          <w:sz w:val="20"/>
          <w:lang w:val="cs-CZ"/>
        </w:rPr>
        <w:t>Pokud kterékoli ustanovení této smlouvy nebo jeho část je nebo se stane neplatným či nevynutitelným rozhodnutím soudu či jiného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14:paraId="00788908" w14:textId="77777777" w:rsidR="00705661" w:rsidRPr="004537CA" w:rsidRDefault="00705661" w:rsidP="00E92D97">
      <w:pPr>
        <w:pStyle w:val="Seznam"/>
        <w:tabs>
          <w:tab w:val="left" w:pos="284"/>
        </w:tabs>
        <w:ind w:left="720" w:firstLine="0"/>
        <w:jc w:val="both"/>
        <w:rPr>
          <w:rFonts w:asciiTheme="minorHAnsi" w:hAnsiTheme="minorHAnsi"/>
          <w:sz w:val="20"/>
          <w:lang w:val="cs-CZ"/>
        </w:rPr>
      </w:pPr>
    </w:p>
    <w:p w14:paraId="2B2D9E0C" w14:textId="77777777" w:rsidR="00590142" w:rsidRPr="004537CA" w:rsidRDefault="00590142" w:rsidP="00AC634E">
      <w:pPr>
        <w:pStyle w:val="Seznam"/>
        <w:numPr>
          <w:ilvl w:val="0"/>
          <w:numId w:val="4"/>
        </w:numPr>
        <w:tabs>
          <w:tab w:val="left" w:pos="284"/>
        </w:tabs>
        <w:jc w:val="both"/>
        <w:rPr>
          <w:rFonts w:asciiTheme="minorHAnsi" w:hAnsiTheme="minorHAnsi"/>
          <w:sz w:val="20"/>
          <w:lang w:val="cs-CZ"/>
        </w:rPr>
      </w:pPr>
      <w:r w:rsidRPr="004537CA">
        <w:rPr>
          <w:rFonts w:asciiTheme="minorHAnsi" w:hAnsiTheme="minorHAnsi"/>
          <w:sz w:val="20"/>
          <w:lang w:val="cs-CZ"/>
        </w:rPr>
        <w:t>V případě shora uvedeném se obě smluvní strany zavazují neúčinné a neplatné ustanovení nahradit novým ustanovením, které je svým účelem a hospodářským významem co nejbližší ustanovení této smlouvy, jež má být nahrazeno.</w:t>
      </w:r>
    </w:p>
    <w:p w14:paraId="1014F74C" w14:textId="77777777" w:rsidR="00590142" w:rsidRPr="004537CA" w:rsidRDefault="00590142" w:rsidP="00E92D97">
      <w:pPr>
        <w:pStyle w:val="Seznam"/>
        <w:tabs>
          <w:tab w:val="left" w:pos="284"/>
        </w:tabs>
        <w:ind w:left="720" w:firstLine="0"/>
        <w:jc w:val="both"/>
        <w:rPr>
          <w:rFonts w:asciiTheme="minorHAnsi" w:hAnsiTheme="minorHAnsi"/>
          <w:sz w:val="20"/>
          <w:lang w:val="cs-CZ"/>
        </w:rPr>
      </w:pPr>
    </w:p>
    <w:p w14:paraId="0F5FE1C9" w14:textId="77777777" w:rsidR="00590142" w:rsidRPr="004537CA" w:rsidRDefault="00590142" w:rsidP="00AC634E">
      <w:pPr>
        <w:pStyle w:val="Seznam"/>
        <w:numPr>
          <w:ilvl w:val="0"/>
          <w:numId w:val="4"/>
        </w:numPr>
        <w:tabs>
          <w:tab w:val="left" w:pos="284"/>
        </w:tabs>
        <w:jc w:val="both"/>
        <w:rPr>
          <w:rFonts w:asciiTheme="minorHAnsi" w:hAnsiTheme="minorHAnsi"/>
          <w:sz w:val="20"/>
          <w:lang w:val="cs-CZ"/>
        </w:rPr>
      </w:pPr>
      <w:r w:rsidRPr="004537CA">
        <w:rPr>
          <w:rFonts w:asciiTheme="minorHAnsi" w:hAnsiTheme="minorHAnsi"/>
          <w:sz w:val="20"/>
          <w:lang w:val="cs-CZ"/>
        </w:rPr>
        <w:t xml:space="preserve">Tato smlouva vstupuje v platnost a účinnost dnem jejího podpisu oběma smluvními stranami. </w:t>
      </w:r>
    </w:p>
    <w:p w14:paraId="6C659C91" w14:textId="77777777" w:rsidR="00590142" w:rsidRPr="004537CA" w:rsidRDefault="00590142" w:rsidP="00E92D97">
      <w:pPr>
        <w:pStyle w:val="Seznam"/>
        <w:tabs>
          <w:tab w:val="left" w:pos="284"/>
        </w:tabs>
        <w:ind w:left="720" w:firstLine="0"/>
        <w:jc w:val="both"/>
        <w:rPr>
          <w:rFonts w:asciiTheme="minorHAnsi" w:hAnsiTheme="minorHAnsi"/>
          <w:sz w:val="20"/>
          <w:lang w:val="cs-CZ"/>
        </w:rPr>
      </w:pPr>
    </w:p>
    <w:p w14:paraId="1134663F" w14:textId="77777777" w:rsidR="00590142" w:rsidRPr="004537CA" w:rsidRDefault="00590142" w:rsidP="00AC634E">
      <w:pPr>
        <w:pStyle w:val="Seznam"/>
        <w:numPr>
          <w:ilvl w:val="0"/>
          <w:numId w:val="4"/>
        </w:numPr>
        <w:tabs>
          <w:tab w:val="left" w:pos="284"/>
        </w:tabs>
        <w:jc w:val="both"/>
        <w:rPr>
          <w:rFonts w:asciiTheme="minorHAnsi" w:hAnsiTheme="minorHAnsi"/>
          <w:sz w:val="20"/>
          <w:lang w:val="cs-CZ"/>
        </w:rPr>
      </w:pPr>
      <w:r w:rsidRPr="004537CA">
        <w:rPr>
          <w:rFonts w:asciiTheme="minorHAnsi" w:hAnsiTheme="minorHAnsi"/>
          <w:sz w:val="20"/>
          <w:lang w:val="cs-CZ"/>
        </w:rPr>
        <w:t xml:space="preserve">Tato smlouva je vyhotovena ve </w:t>
      </w:r>
      <w:r w:rsidR="00673393" w:rsidRPr="004537CA">
        <w:rPr>
          <w:rFonts w:asciiTheme="minorHAnsi" w:hAnsiTheme="minorHAnsi"/>
          <w:color w:val="auto"/>
          <w:sz w:val="20"/>
          <w:lang w:val="cs-CZ"/>
        </w:rPr>
        <w:t>dvou</w:t>
      </w:r>
      <w:r w:rsidRPr="004537CA">
        <w:rPr>
          <w:rFonts w:asciiTheme="minorHAnsi" w:hAnsiTheme="minorHAnsi"/>
          <w:sz w:val="20"/>
          <w:lang w:val="cs-CZ"/>
        </w:rPr>
        <w:t xml:space="preserve"> stejnopisech, z nichž každá ze smluvních stran </w:t>
      </w:r>
      <w:r w:rsidRPr="004537CA">
        <w:rPr>
          <w:rFonts w:asciiTheme="minorHAnsi" w:hAnsiTheme="minorHAnsi"/>
          <w:color w:val="auto"/>
          <w:sz w:val="20"/>
          <w:lang w:val="cs-CZ"/>
        </w:rPr>
        <w:t xml:space="preserve">obdrží </w:t>
      </w:r>
      <w:r w:rsidR="00673393" w:rsidRPr="004537CA">
        <w:rPr>
          <w:rFonts w:asciiTheme="minorHAnsi" w:hAnsiTheme="minorHAnsi"/>
          <w:color w:val="auto"/>
          <w:sz w:val="20"/>
          <w:lang w:val="cs-CZ"/>
        </w:rPr>
        <w:t>jeden</w:t>
      </w:r>
      <w:r w:rsidR="001E21DC" w:rsidRPr="004537CA">
        <w:rPr>
          <w:rFonts w:asciiTheme="minorHAnsi" w:hAnsiTheme="minorHAnsi"/>
          <w:sz w:val="20"/>
          <w:lang w:val="cs-CZ"/>
        </w:rPr>
        <w:t>.</w:t>
      </w:r>
    </w:p>
    <w:p w14:paraId="224328A0" w14:textId="77777777" w:rsidR="00590142" w:rsidRPr="004537CA" w:rsidRDefault="00590142" w:rsidP="00E92D97">
      <w:pPr>
        <w:pStyle w:val="Seznam"/>
        <w:tabs>
          <w:tab w:val="left" w:pos="284"/>
        </w:tabs>
        <w:ind w:left="720" w:firstLine="0"/>
        <w:jc w:val="both"/>
        <w:rPr>
          <w:rFonts w:asciiTheme="minorHAnsi" w:hAnsiTheme="minorHAnsi"/>
          <w:sz w:val="20"/>
          <w:lang w:val="cs-CZ"/>
        </w:rPr>
      </w:pPr>
    </w:p>
    <w:p w14:paraId="057A3C46" w14:textId="77777777" w:rsidR="00590142" w:rsidRPr="004537CA" w:rsidRDefault="00590142" w:rsidP="00AC634E">
      <w:pPr>
        <w:pStyle w:val="Seznam"/>
        <w:numPr>
          <w:ilvl w:val="0"/>
          <w:numId w:val="4"/>
        </w:numPr>
        <w:tabs>
          <w:tab w:val="left" w:pos="284"/>
        </w:tabs>
        <w:jc w:val="both"/>
        <w:rPr>
          <w:rFonts w:asciiTheme="minorHAnsi" w:hAnsiTheme="minorHAnsi"/>
          <w:sz w:val="20"/>
          <w:lang w:val="cs-CZ"/>
        </w:rPr>
      </w:pPr>
      <w:r w:rsidRPr="004537CA">
        <w:rPr>
          <w:rFonts w:asciiTheme="minorHAnsi" w:hAnsiTheme="minorHAnsi"/>
          <w:sz w:val="20"/>
          <w:lang w:val="cs-CZ"/>
        </w:rPr>
        <w:t>Po přečtení této smlouvy smluvní strany prohlašují, že tuto smlouvu uzavřel</w:t>
      </w:r>
      <w:r w:rsidR="006522B9" w:rsidRPr="004537CA">
        <w:rPr>
          <w:rFonts w:asciiTheme="minorHAnsi" w:hAnsiTheme="minorHAnsi"/>
          <w:sz w:val="20"/>
          <w:lang w:val="cs-CZ"/>
        </w:rPr>
        <w:t>y</w:t>
      </w:r>
      <w:r w:rsidRPr="004537CA">
        <w:rPr>
          <w:rFonts w:asciiTheme="minorHAnsi" w:hAnsiTheme="minorHAnsi"/>
          <w:sz w:val="20"/>
          <w:lang w:val="cs-CZ"/>
        </w:rPr>
        <w:t xml:space="preserve"> na základě své pravé a svobodné vůle, určitě, vážně a srozumitelně a na důkaz toho připojují své podpisy.</w:t>
      </w:r>
    </w:p>
    <w:p w14:paraId="3D66FB1C" w14:textId="77777777" w:rsidR="00590142" w:rsidRPr="004537CA" w:rsidRDefault="00590142" w:rsidP="00C862A6">
      <w:pPr>
        <w:jc w:val="both"/>
        <w:rPr>
          <w:rFonts w:asciiTheme="minorHAnsi" w:hAnsiTheme="minorHAnsi"/>
          <w:sz w:val="20"/>
          <w:lang w:val="cs-CZ"/>
        </w:rPr>
      </w:pPr>
    </w:p>
    <w:p w14:paraId="32BC250F" w14:textId="77777777" w:rsidR="004709A3" w:rsidRPr="004537CA" w:rsidRDefault="004709A3" w:rsidP="00C862A6">
      <w:pPr>
        <w:jc w:val="both"/>
        <w:rPr>
          <w:rFonts w:asciiTheme="minorHAnsi" w:hAnsiTheme="minorHAnsi"/>
          <w:sz w:val="20"/>
          <w:lang w:val="cs-CZ"/>
        </w:rPr>
      </w:pPr>
    </w:p>
    <w:p w14:paraId="76E679A7" w14:textId="77777777" w:rsidR="00F07BC9" w:rsidRDefault="00F07BC9" w:rsidP="00C862A6">
      <w:pPr>
        <w:pStyle w:val="Nadpis6"/>
        <w:jc w:val="both"/>
        <w:rPr>
          <w:rFonts w:asciiTheme="minorHAnsi" w:hAnsiTheme="minorHAnsi"/>
          <w:b w:val="0"/>
          <w:caps w:val="0"/>
          <w:color w:val="auto"/>
          <w:sz w:val="20"/>
          <w:lang w:val="cs-CZ"/>
        </w:rPr>
      </w:pPr>
    </w:p>
    <w:p w14:paraId="0E8F6848" w14:textId="77777777" w:rsidR="00591115" w:rsidRDefault="00591115" w:rsidP="00591115">
      <w:pPr>
        <w:rPr>
          <w:lang w:val="cs-CZ"/>
        </w:rPr>
      </w:pPr>
    </w:p>
    <w:p w14:paraId="2EA05A9D" w14:textId="77777777" w:rsidR="00591115" w:rsidRDefault="00591115" w:rsidP="00591115">
      <w:pPr>
        <w:rPr>
          <w:lang w:val="cs-CZ"/>
        </w:rPr>
      </w:pPr>
    </w:p>
    <w:p w14:paraId="58C10550" w14:textId="77777777" w:rsidR="00591115" w:rsidRDefault="00591115" w:rsidP="00591115">
      <w:pPr>
        <w:rPr>
          <w:lang w:val="cs-CZ"/>
        </w:rPr>
      </w:pPr>
    </w:p>
    <w:p w14:paraId="7FF5A474" w14:textId="77777777" w:rsidR="00591115" w:rsidRDefault="00591115" w:rsidP="00591115">
      <w:pPr>
        <w:rPr>
          <w:lang w:val="cs-CZ"/>
        </w:rPr>
      </w:pPr>
    </w:p>
    <w:p w14:paraId="0DB2E08B" w14:textId="77777777" w:rsidR="00591115" w:rsidRPr="00591115" w:rsidRDefault="00591115" w:rsidP="00591115">
      <w:pPr>
        <w:rPr>
          <w:lang w:val="cs-CZ"/>
        </w:rPr>
      </w:pPr>
    </w:p>
    <w:p w14:paraId="4314D8FB" w14:textId="77777777" w:rsidR="00591115" w:rsidRDefault="00591115" w:rsidP="00C862A6">
      <w:pPr>
        <w:pStyle w:val="Nadpis6"/>
        <w:jc w:val="both"/>
        <w:rPr>
          <w:rFonts w:asciiTheme="minorHAnsi" w:hAnsiTheme="minorHAnsi"/>
          <w:b w:val="0"/>
          <w:caps w:val="0"/>
          <w:color w:val="auto"/>
          <w:sz w:val="20"/>
          <w:lang w:val="cs-CZ"/>
        </w:rPr>
      </w:pPr>
      <w:r>
        <w:rPr>
          <w:rFonts w:asciiTheme="minorHAnsi" w:hAnsiTheme="minorHAnsi"/>
          <w:b w:val="0"/>
          <w:caps w:val="0"/>
          <w:color w:val="auto"/>
          <w:sz w:val="20"/>
          <w:lang w:val="cs-CZ"/>
        </w:rPr>
        <w:t xml:space="preserve">V Karlových Varech dne </w:t>
      </w:r>
      <w:proofErr w:type="gramStart"/>
      <w:r>
        <w:rPr>
          <w:rFonts w:asciiTheme="minorHAnsi" w:hAnsiTheme="minorHAnsi"/>
          <w:b w:val="0"/>
          <w:caps w:val="0"/>
          <w:color w:val="auto"/>
          <w:sz w:val="20"/>
          <w:lang w:val="cs-CZ"/>
        </w:rPr>
        <w:t>19.2.2018</w:t>
      </w:r>
      <w:proofErr w:type="gramEnd"/>
      <w:r>
        <w:rPr>
          <w:rFonts w:asciiTheme="minorHAnsi" w:hAnsiTheme="minorHAnsi"/>
          <w:b w:val="0"/>
          <w:caps w:val="0"/>
          <w:color w:val="auto"/>
          <w:sz w:val="20"/>
          <w:lang w:val="cs-CZ"/>
        </w:rPr>
        <w:t>,</w:t>
      </w:r>
    </w:p>
    <w:p w14:paraId="30FC69B0" w14:textId="77777777" w:rsidR="00591115" w:rsidRDefault="00591115" w:rsidP="00C862A6">
      <w:pPr>
        <w:pStyle w:val="Nadpis6"/>
        <w:jc w:val="both"/>
        <w:rPr>
          <w:rFonts w:asciiTheme="minorHAnsi" w:hAnsiTheme="minorHAnsi"/>
          <w:b w:val="0"/>
          <w:caps w:val="0"/>
          <w:color w:val="auto"/>
          <w:sz w:val="20"/>
          <w:lang w:val="cs-CZ"/>
        </w:rPr>
      </w:pPr>
    </w:p>
    <w:p w14:paraId="5E6F5F99" w14:textId="77777777" w:rsidR="00591115" w:rsidRDefault="00591115" w:rsidP="00C862A6">
      <w:pPr>
        <w:pStyle w:val="Nadpis6"/>
        <w:jc w:val="both"/>
        <w:rPr>
          <w:rFonts w:asciiTheme="minorHAnsi" w:hAnsiTheme="minorHAnsi"/>
          <w:b w:val="0"/>
          <w:caps w:val="0"/>
          <w:color w:val="auto"/>
          <w:sz w:val="20"/>
          <w:lang w:val="cs-CZ"/>
        </w:rPr>
      </w:pPr>
    </w:p>
    <w:p w14:paraId="71B3688A" w14:textId="77777777" w:rsidR="00591115" w:rsidRDefault="00591115" w:rsidP="00C862A6">
      <w:pPr>
        <w:pStyle w:val="Nadpis6"/>
        <w:jc w:val="both"/>
        <w:rPr>
          <w:rFonts w:asciiTheme="minorHAnsi" w:hAnsiTheme="minorHAnsi"/>
          <w:b w:val="0"/>
          <w:caps w:val="0"/>
          <w:color w:val="auto"/>
          <w:sz w:val="20"/>
          <w:lang w:val="cs-CZ"/>
        </w:rPr>
      </w:pPr>
    </w:p>
    <w:p w14:paraId="0ABE6EEC" w14:textId="77777777" w:rsidR="00591115" w:rsidRDefault="00591115" w:rsidP="00C862A6">
      <w:pPr>
        <w:pStyle w:val="Nadpis6"/>
        <w:jc w:val="both"/>
        <w:rPr>
          <w:rFonts w:asciiTheme="minorHAnsi" w:hAnsiTheme="minorHAnsi"/>
          <w:b w:val="0"/>
          <w:caps w:val="0"/>
          <w:color w:val="auto"/>
          <w:sz w:val="20"/>
          <w:lang w:val="cs-CZ"/>
        </w:rPr>
      </w:pPr>
    </w:p>
    <w:p w14:paraId="46B1FFB8" w14:textId="77777777" w:rsidR="00591115" w:rsidRDefault="00591115" w:rsidP="00C862A6">
      <w:pPr>
        <w:pStyle w:val="Nadpis6"/>
        <w:jc w:val="both"/>
        <w:rPr>
          <w:rFonts w:asciiTheme="minorHAnsi" w:hAnsiTheme="minorHAnsi"/>
          <w:b w:val="0"/>
          <w:caps w:val="0"/>
          <w:color w:val="auto"/>
          <w:sz w:val="20"/>
          <w:lang w:val="cs-CZ"/>
        </w:rPr>
      </w:pPr>
    </w:p>
    <w:p w14:paraId="02D5E745" w14:textId="11D4EFB3" w:rsidR="00590142" w:rsidRPr="004537CA" w:rsidRDefault="00591115" w:rsidP="00C862A6">
      <w:pPr>
        <w:pStyle w:val="Nadpis6"/>
        <w:jc w:val="both"/>
        <w:rPr>
          <w:rFonts w:asciiTheme="minorHAnsi" w:hAnsiTheme="minorHAnsi"/>
          <w:b w:val="0"/>
          <w:caps w:val="0"/>
          <w:color w:val="auto"/>
          <w:sz w:val="20"/>
          <w:lang w:val="cs-CZ"/>
        </w:rPr>
      </w:pPr>
      <w:bookmarkStart w:id="5" w:name="_GoBack"/>
      <w:bookmarkEnd w:id="5"/>
      <w:r>
        <w:rPr>
          <w:rFonts w:asciiTheme="minorHAnsi" w:hAnsiTheme="minorHAnsi"/>
          <w:b w:val="0"/>
          <w:caps w:val="0"/>
          <w:color w:val="auto"/>
          <w:sz w:val="20"/>
          <w:lang w:val="cs-CZ"/>
        </w:rPr>
        <w:t xml:space="preserve"> </w:t>
      </w:r>
      <w:r>
        <w:rPr>
          <w:rFonts w:asciiTheme="minorHAnsi" w:hAnsiTheme="minorHAnsi"/>
          <w:b w:val="0"/>
          <w:caps w:val="0"/>
          <w:color w:val="auto"/>
          <w:sz w:val="20"/>
          <w:lang w:val="cs-CZ"/>
        </w:rPr>
        <w:tab/>
      </w:r>
      <w:r>
        <w:rPr>
          <w:rFonts w:asciiTheme="minorHAnsi" w:hAnsiTheme="minorHAnsi"/>
          <w:b w:val="0"/>
          <w:caps w:val="0"/>
          <w:color w:val="auto"/>
          <w:sz w:val="20"/>
          <w:lang w:val="cs-CZ"/>
        </w:rPr>
        <w:tab/>
      </w:r>
      <w:r>
        <w:rPr>
          <w:rFonts w:asciiTheme="minorHAnsi" w:hAnsiTheme="minorHAnsi"/>
          <w:b w:val="0"/>
          <w:caps w:val="0"/>
          <w:color w:val="auto"/>
          <w:sz w:val="20"/>
          <w:lang w:val="cs-CZ"/>
        </w:rPr>
        <w:tab/>
      </w:r>
      <w:r>
        <w:rPr>
          <w:rFonts w:asciiTheme="minorHAnsi" w:hAnsiTheme="minorHAnsi"/>
          <w:b w:val="0"/>
          <w:caps w:val="0"/>
          <w:color w:val="auto"/>
          <w:sz w:val="20"/>
          <w:lang w:val="cs-CZ"/>
        </w:rPr>
        <w:tab/>
      </w:r>
    </w:p>
    <w:p w14:paraId="6315EF3F" w14:textId="77777777" w:rsidR="003C44CF" w:rsidRPr="004537CA" w:rsidRDefault="003C44CF" w:rsidP="00342838">
      <w:pPr>
        <w:rPr>
          <w:rFonts w:asciiTheme="minorHAnsi" w:hAnsiTheme="minorHAnsi"/>
          <w:color w:val="auto"/>
          <w:sz w:val="20"/>
          <w:lang w:val="cs-CZ"/>
        </w:rPr>
      </w:pPr>
    </w:p>
    <w:p w14:paraId="5B883208" w14:textId="77777777" w:rsidR="00F07BC9" w:rsidRPr="004537CA" w:rsidRDefault="00F07BC9" w:rsidP="00342838">
      <w:pPr>
        <w:rPr>
          <w:rFonts w:asciiTheme="minorHAnsi" w:hAnsiTheme="minorHAnsi"/>
          <w:color w:val="auto"/>
          <w:sz w:val="20"/>
          <w:lang w:val="cs-CZ"/>
        </w:rPr>
      </w:pPr>
    </w:p>
    <w:p w14:paraId="12F44E33" w14:textId="77777777" w:rsidR="00F07BC9" w:rsidRPr="004537CA" w:rsidRDefault="00F07BC9" w:rsidP="00342838">
      <w:pPr>
        <w:rPr>
          <w:rFonts w:asciiTheme="minorHAnsi" w:hAnsiTheme="minorHAnsi"/>
          <w:color w:val="auto"/>
          <w:sz w:val="20"/>
          <w:lang w:val="cs-CZ"/>
        </w:rPr>
      </w:pPr>
    </w:p>
    <w:p w14:paraId="4168C694" w14:textId="77777777" w:rsidR="00F07BC9" w:rsidRPr="004537CA" w:rsidRDefault="00F07BC9" w:rsidP="00342838">
      <w:pPr>
        <w:rPr>
          <w:rFonts w:asciiTheme="minorHAnsi" w:hAnsiTheme="minorHAnsi"/>
          <w:color w:val="auto"/>
          <w:sz w:val="20"/>
          <w:lang w:val="cs-CZ"/>
        </w:rPr>
      </w:pPr>
    </w:p>
    <w:p w14:paraId="6B97039D" w14:textId="77777777" w:rsidR="003C44CF" w:rsidRPr="004537CA" w:rsidRDefault="00764FD7" w:rsidP="00342838">
      <w:pPr>
        <w:rPr>
          <w:rFonts w:asciiTheme="minorHAnsi" w:hAnsiTheme="minorHAnsi"/>
          <w:color w:val="auto"/>
          <w:sz w:val="20"/>
          <w:lang w:val="cs-CZ"/>
        </w:rPr>
      </w:pPr>
      <w:r w:rsidRPr="004537CA">
        <w:rPr>
          <w:rFonts w:asciiTheme="minorHAnsi" w:hAnsiTheme="minorHAnsi"/>
          <w:color w:val="auto"/>
          <w:sz w:val="20"/>
          <w:lang w:val="cs-CZ"/>
        </w:rPr>
        <w:t xml:space="preserve">        </w:t>
      </w:r>
      <w:r w:rsidR="003C44CF" w:rsidRPr="004537CA">
        <w:rPr>
          <w:rFonts w:asciiTheme="minorHAnsi" w:hAnsiTheme="minorHAnsi"/>
          <w:color w:val="auto"/>
          <w:sz w:val="20"/>
          <w:lang w:val="cs-CZ"/>
        </w:rPr>
        <w:t>……………………………….</w:t>
      </w:r>
      <w:r w:rsidR="003C44CF" w:rsidRPr="004537CA">
        <w:rPr>
          <w:rFonts w:asciiTheme="minorHAnsi" w:hAnsiTheme="minorHAnsi"/>
          <w:color w:val="auto"/>
          <w:sz w:val="20"/>
          <w:lang w:val="cs-CZ"/>
        </w:rPr>
        <w:tab/>
      </w:r>
      <w:r w:rsidR="003C44CF" w:rsidRPr="004537CA">
        <w:rPr>
          <w:rFonts w:asciiTheme="minorHAnsi" w:hAnsiTheme="minorHAnsi"/>
          <w:color w:val="auto"/>
          <w:sz w:val="20"/>
          <w:lang w:val="cs-CZ"/>
        </w:rPr>
        <w:tab/>
      </w:r>
      <w:r w:rsidR="003C44CF" w:rsidRPr="004537CA">
        <w:rPr>
          <w:rFonts w:asciiTheme="minorHAnsi" w:hAnsiTheme="minorHAnsi"/>
          <w:color w:val="auto"/>
          <w:sz w:val="20"/>
          <w:lang w:val="cs-CZ"/>
        </w:rPr>
        <w:tab/>
      </w:r>
      <w:r w:rsidR="003C44CF" w:rsidRPr="004537CA">
        <w:rPr>
          <w:rFonts w:asciiTheme="minorHAnsi" w:hAnsiTheme="minorHAnsi"/>
          <w:color w:val="auto"/>
          <w:sz w:val="20"/>
          <w:lang w:val="cs-CZ"/>
        </w:rPr>
        <w:tab/>
      </w:r>
      <w:r w:rsidR="003C44CF" w:rsidRPr="004537CA">
        <w:rPr>
          <w:rFonts w:asciiTheme="minorHAnsi" w:hAnsiTheme="minorHAnsi"/>
          <w:color w:val="auto"/>
          <w:sz w:val="20"/>
          <w:lang w:val="cs-CZ"/>
        </w:rPr>
        <w:tab/>
      </w:r>
      <w:r w:rsidRPr="004537CA">
        <w:rPr>
          <w:rFonts w:asciiTheme="minorHAnsi" w:hAnsiTheme="minorHAnsi"/>
          <w:color w:val="auto"/>
          <w:sz w:val="20"/>
          <w:lang w:val="cs-CZ"/>
        </w:rPr>
        <w:t xml:space="preserve"> </w:t>
      </w:r>
      <w:r w:rsidRPr="004537CA">
        <w:rPr>
          <w:rFonts w:asciiTheme="minorHAnsi" w:hAnsiTheme="minorHAnsi"/>
          <w:color w:val="auto"/>
          <w:sz w:val="20"/>
          <w:lang w:val="cs-CZ"/>
        </w:rPr>
        <w:tab/>
        <w:t xml:space="preserve">        </w:t>
      </w:r>
      <w:r w:rsidR="003C44CF" w:rsidRPr="00C8107B">
        <w:rPr>
          <w:rFonts w:asciiTheme="minorHAnsi" w:hAnsiTheme="minorHAnsi"/>
          <w:color w:val="auto"/>
          <w:sz w:val="20"/>
          <w:lang w:val="cs-CZ"/>
        </w:rPr>
        <w:t>………………………………………</w:t>
      </w:r>
    </w:p>
    <w:p w14:paraId="1B7294CD" w14:textId="77777777" w:rsidR="003C44CF" w:rsidRPr="004537CA" w:rsidRDefault="006B3D7F" w:rsidP="003C44CF">
      <w:pPr>
        <w:ind w:firstLine="720"/>
        <w:rPr>
          <w:rFonts w:asciiTheme="minorHAnsi" w:hAnsiTheme="minorHAnsi"/>
          <w:color w:val="auto"/>
          <w:sz w:val="20"/>
          <w:lang w:val="cs-CZ"/>
        </w:rPr>
      </w:pPr>
      <w:r w:rsidRPr="004537CA">
        <w:rPr>
          <w:rFonts w:asciiTheme="minorHAnsi" w:hAnsiTheme="minorHAnsi"/>
          <w:color w:val="auto"/>
          <w:sz w:val="20"/>
          <w:lang w:val="cs-CZ"/>
        </w:rPr>
        <w:t xml:space="preserve">  </w:t>
      </w:r>
      <w:r w:rsidR="004A1E90" w:rsidRPr="004537CA">
        <w:rPr>
          <w:rFonts w:asciiTheme="minorHAnsi" w:hAnsiTheme="minorHAnsi"/>
          <w:color w:val="auto"/>
          <w:sz w:val="20"/>
          <w:lang w:val="cs-CZ"/>
        </w:rPr>
        <w:t>Za objednatele</w:t>
      </w:r>
      <w:r w:rsidR="003C44CF" w:rsidRPr="004537CA">
        <w:rPr>
          <w:rFonts w:asciiTheme="minorHAnsi" w:hAnsiTheme="minorHAnsi"/>
          <w:color w:val="auto"/>
          <w:sz w:val="20"/>
          <w:lang w:val="cs-CZ"/>
        </w:rPr>
        <w:tab/>
      </w:r>
      <w:r w:rsidR="003C44CF" w:rsidRPr="004537CA">
        <w:rPr>
          <w:rFonts w:asciiTheme="minorHAnsi" w:hAnsiTheme="minorHAnsi"/>
          <w:color w:val="auto"/>
          <w:sz w:val="20"/>
          <w:lang w:val="cs-CZ"/>
        </w:rPr>
        <w:tab/>
      </w:r>
      <w:r w:rsidR="003C44CF" w:rsidRPr="004537CA">
        <w:rPr>
          <w:rFonts w:asciiTheme="minorHAnsi" w:hAnsiTheme="minorHAnsi"/>
          <w:color w:val="auto"/>
          <w:sz w:val="20"/>
          <w:lang w:val="cs-CZ"/>
        </w:rPr>
        <w:tab/>
      </w:r>
      <w:r w:rsidR="004A1E90" w:rsidRPr="004537CA">
        <w:rPr>
          <w:rFonts w:asciiTheme="minorHAnsi" w:hAnsiTheme="minorHAnsi"/>
          <w:color w:val="auto"/>
          <w:sz w:val="20"/>
          <w:lang w:val="cs-CZ"/>
        </w:rPr>
        <w:tab/>
      </w:r>
      <w:r w:rsidR="004A1E90" w:rsidRPr="004537CA">
        <w:rPr>
          <w:rFonts w:asciiTheme="minorHAnsi" w:hAnsiTheme="minorHAnsi"/>
          <w:color w:val="auto"/>
          <w:sz w:val="20"/>
          <w:lang w:val="cs-CZ"/>
        </w:rPr>
        <w:tab/>
      </w:r>
      <w:r w:rsidR="004A1E90" w:rsidRPr="004537CA">
        <w:rPr>
          <w:rFonts w:asciiTheme="minorHAnsi" w:hAnsiTheme="minorHAnsi"/>
          <w:color w:val="auto"/>
          <w:sz w:val="20"/>
          <w:lang w:val="cs-CZ"/>
        </w:rPr>
        <w:tab/>
      </w:r>
      <w:r w:rsidR="004A1E90" w:rsidRPr="004537CA">
        <w:rPr>
          <w:rFonts w:asciiTheme="minorHAnsi" w:hAnsiTheme="minorHAnsi"/>
          <w:color w:val="auto"/>
          <w:sz w:val="20"/>
          <w:lang w:val="cs-CZ"/>
        </w:rPr>
        <w:tab/>
        <w:t xml:space="preserve">      </w:t>
      </w:r>
      <w:r w:rsidR="00673393" w:rsidRPr="004537CA">
        <w:rPr>
          <w:rFonts w:asciiTheme="minorHAnsi" w:hAnsiTheme="minorHAnsi"/>
          <w:color w:val="auto"/>
          <w:sz w:val="20"/>
          <w:lang w:val="cs-CZ"/>
        </w:rPr>
        <w:t xml:space="preserve">  </w:t>
      </w:r>
      <w:r w:rsidR="004A1E90" w:rsidRPr="004537CA">
        <w:rPr>
          <w:rFonts w:asciiTheme="minorHAnsi" w:hAnsiTheme="minorHAnsi"/>
          <w:color w:val="auto"/>
          <w:sz w:val="20"/>
          <w:lang w:val="cs-CZ"/>
        </w:rPr>
        <w:t>Za zhotovitele</w:t>
      </w:r>
    </w:p>
    <w:p w14:paraId="15C32C34" w14:textId="6F7E3ABB" w:rsidR="006B3D7F" w:rsidRPr="004537CA" w:rsidRDefault="006B3D7F" w:rsidP="006B3D7F">
      <w:pPr>
        <w:rPr>
          <w:rFonts w:asciiTheme="minorHAnsi" w:hAnsiTheme="minorHAnsi"/>
          <w:color w:val="auto"/>
          <w:sz w:val="20"/>
          <w:lang w:val="cs-CZ"/>
        </w:rPr>
      </w:pPr>
      <w:r w:rsidRPr="004537CA">
        <w:rPr>
          <w:rFonts w:asciiTheme="minorHAnsi" w:hAnsiTheme="minorHAnsi"/>
          <w:color w:val="auto"/>
          <w:sz w:val="20"/>
          <w:lang w:val="cs-CZ"/>
        </w:rPr>
        <w:t xml:space="preserve">       </w:t>
      </w:r>
      <w:r w:rsidR="00C54687" w:rsidRPr="004537CA">
        <w:rPr>
          <w:rFonts w:asciiTheme="minorHAnsi" w:hAnsiTheme="minorHAnsi"/>
          <w:color w:val="auto"/>
          <w:sz w:val="20"/>
          <w:lang w:val="cs-CZ"/>
        </w:rPr>
        <w:tab/>
      </w:r>
      <w:r w:rsidR="00673393" w:rsidRPr="004537CA">
        <w:rPr>
          <w:rFonts w:asciiTheme="minorHAnsi" w:hAnsiTheme="minorHAnsi"/>
          <w:color w:val="auto"/>
          <w:sz w:val="20"/>
          <w:lang w:val="cs-CZ"/>
        </w:rPr>
        <w:t>Ing. Lukáš Siřínek</w:t>
      </w:r>
      <w:r w:rsidRPr="004537CA">
        <w:rPr>
          <w:rFonts w:asciiTheme="minorHAnsi" w:hAnsiTheme="minorHAnsi"/>
          <w:color w:val="auto"/>
          <w:sz w:val="20"/>
          <w:lang w:val="cs-CZ"/>
        </w:rPr>
        <w:tab/>
      </w:r>
      <w:r w:rsidRPr="004537CA">
        <w:rPr>
          <w:rFonts w:asciiTheme="minorHAnsi" w:hAnsiTheme="minorHAnsi"/>
          <w:color w:val="auto"/>
          <w:sz w:val="20"/>
          <w:lang w:val="cs-CZ"/>
        </w:rPr>
        <w:tab/>
      </w:r>
      <w:r w:rsidRPr="004537CA">
        <w:rPr>
          <w:rFonts w:asciiTheme="minorHAnsi" w:hAnsiTheme="minorHAnsi"/>
          <w:color w:val="auto"/>
          <w:sz w:val="20"/>
          <w:lang w:val="cs-CZ"/>
        </w:rPr>
        <w:tab/>
      </w:r>
      <w:r w:rsidRPr="004537CA">
        <w:rPr>
          <w:rFonts w:asciiTheme="minorHAnsi" w:hAnsiTheme="minorHAnsi"/>
          <w:color w:val="auto"/>
          <w:sz w:val="20"/>
          <w:lang w:val="cs-CZ"/>
        </w:rPr>
        <w:tab/>
      </w:r>
      <w:r w:rsidRPr="004537CA">
        <w:rPr>
          <w:rFonts w:asciiTheme="minorHAnsi" w:hAnsiTheme="minorHAnsi"/>
          <w:color w:val="auto"/>
          <w:sz w:val="20"/>
          <w:lang w:val="cs-CZ"/>
        </w:rPr>
        <w:tab/>
      </w:r>
      <w:r w:rsidRPr="004537CA">
        <w:rPr>
          <w:rFonts w:asciiTheme="minorHAnsi" w:hAnsiTheme="minorHAnsi"/>
          <w:color w:val="auto"/>
          <w:sz w:val="20"/>
          <w:lang w:val="cs-CZ"/>
        </w:rPr>
        <w:tab/>
        <w:t xml:space="preserve">  </w:t>
      </w:r>
      <w:r w:rsidR="00052062" w:rsidRPr="004537CA">
        <w:rPr>
          <w:rFonts w:asciiTheme="minorHAnsi" w:hAnsiTheme="minorHAnsi"/>
          <w:color w:val="auto"/>
          <w:sz w:val="20"/>
          <w:lang w:val="cs-CZ"/>
        </w:rPr>
        <w:tab/>
      </w:r>
      <w:r w:rsidR="00C8107B">
        <w:rPr>
          <w:rFonts w:asciiTheme="minorHAnsi" w:hAnsiTheme="minorHAnsi"/>
          <w:color w:val="auto"/>
          <w:sz w:val="20"/>
          <w:lang w:val="cs-CZ"/>
        </w:rPr>
        <w:t xml:space="preserve">     </w:t>
      </w:r>
      <w:r w:rsidR="00C8107B" w:rsidRPr="00C8107B">
        <w:rPr>
          <w:rFonts w:asciiTheme="minorHAnsi" w:hAnsiTheme="minorHAnsi"/>
          <w:color w:val="auto"/>
          <w:sz w:val="20"/>
          <w:lang w:val="cs-CZ"/>
        </w:rPr>
        <w:t>Ing. Jakub Blaťák</w:t>
      </w:r>
    </w:p>
    <w:p w14:paraId="04D45949" w14:textId="38B77D18" w:rsidR="00057715" w:rsidRPr="00057715" w:rsidRDefault="00C54687" w:rsidP="0084251C">
      <w:pPr>
        <w:rPr>
          <w:rFonts w:asciiTheme="minorHAnsi" w:hAnsiTheme="minorHAnsi"/>
          <w:snapToGrid w:val="0"/>
          <w:lang w:val="cs-CZ"/>
        </w:rPr>
      </w:pPr>
      <w:r w:rsidRPr="004537CA">
        <w:rPr>
          <w:rFonts w:asciiTheme="minorHAnsi" w:hAnsiTheme="minorHAnsi"/>
          <w:color w:val="auto"/>
          <w:sz w:val="20"/>
          <w:lang w:val="cs-CZ"/>
        </w:rPr>
        <w:t xml:space="preserve">     </w:t>
      </w:r>
      <w:r w:rsidR="00673393" w:rsidRPr="004537CA">
        <w:rPr>
          <w:rFonts w:asciiTheme="minorHAnsi" w:hAnsiTheme="minorHAnsi"/>
          <w:color w:val="auto"/>
          <w:sz w:val="20"/>
          <w:lang w:val="cs-CZ"/>
        </w:rPr>
        <w:t>místo</w:t>
      </w:r>
      <w:r w:rsidRPr="004537CA">
        <w:rPr>
          <w:rFonts w:asciiTheme="minorHAnsi" w:hAnsiTheme="minorHAnsi"/>
          <w:color w:val="auto"/>
          <w:sz w:val="20"/>
          <w:lang w:val="cs-CZ"/>
        </w:rPr>
        <w:t>předseda představenstva</w:t>
      </w:r>
      <w:r w:rsidR="00E972E9" w:rsidRPr="004537CA">
        <w:rPr>
          <w:rFonts w:asciiTheme="minorHAnsi" w:hAnsiTheme="minorHAnsi"/>
          <w:color w:val="auto"/>
          <w:sz w:val="20"/>
          <w:lang w:val="cs-CZ"/>
        </w:rPr>
        <w:tab/>
      </w:r>
      <w:r w:rsidR="00E972E9" w:rsidRPr="004537CA">
        <w:rPr>
          <w:rFonts w:asciiTheme="minorHAnsi" w:hAnsiTheme="minorHAnsi"/>
          <w:color w:val="auto"/>
          <w:sz w:val="20"/>
          <w:lang w:val="cs-CZ"/>
        </w:rPr>
        <w:tab/>
      </w:r>
      <w:r w:rsidR="00C8107B">
        <w:rPr>
          <w:rFonts w:asciiTheme="minorHAnsi" w:hAnsiTheme="minorHAnsi"/>
          <w:color w:val="auto"/>
          <w:sz w:val="20"/>
          <w:lang w:val="cs-CZ"/>
        </w:rPr>
        <w:tab/>
      </w:r>
      <w:r w:rsidR="00C8107B">
        <w:rPr>
          <w:rFonts w:asciiTheme="minorHAnsi" w:hAnsiTheme="minorHAnsi"/>
          <w:color w:val="auto"/>
          <w:sz w:val="20"/>
          <w:lang w:val="cs-CZ"/>
        </w:rPr>
        <w:tab/>
      </w:r>
      <w:r w:rsidR="00C8107B">
        <w:rPr>
          <w:rFonts w:asciiTheme="minorHAnsi" w:hAnsiTheme="minorHAnsi"/>
          <w:color w:val="auto"/>
          <w:sz w:val="20"/>
          <w:lang w:val="cs-CZ"/>
        </w:rPr>
        <w:tab/>
      </w:r>
      <w:r w:rsidR="00C8107B">
        <w:rPr>
          <w:rFonts w:asciiTheme="minorHAnsi" w:hAnsiTheme="minorHAnsi"/>
          <w:color w:val="auto"/>
          <w:sz w:val="20"/>
          <w:lang w:val="cs-CZ"/>
        </w:rPr>
        <w:tab/>
        <w:t xml:space="preserve">             jednatel</w:t>
      </w:r>
      <w:r w:rsidR="00E972E9" w:rsidRPr="004537CA">
        <w:rPr>
          <w:rFonts w:asciiTheme="minorHAnsi" w:hAnsiTheme="minorHAnsi"/>
          <w:color w:val="auto"/>
          <w:sz w:val="20"/>
          <w:lang w:val="cs-CZ"/>
        </w:rPr>
        <w:tab/>
      </w:r>
      <w:r w:rsidR="00E972E9" w:rsidRPr="004537CA">
        <w:rPr>
          <w:rFonts w:asciiTheme="minorHAnsi" w:hAnsiTheme="minorHAnsi"/>
          <w:color w:val="auto"/>
          <w:sz w:val="20"/>
          <w:lang w:val="cs-CZ"/>
        </w:rPr>
        <w:tab/>
      </w:r>
      <w:r w:rsidR="00E972E9" w:rsidRPr="004537CA">
        <w:rPr>
          <w:rFonts w:asciiTheme="minorHAnsi" w:hAnsiTheme="minorHAnsi"/>
          <w:color w:val="auto"/>
          <w:sz w:val="20"/>
          <w:lang w:val="cs-CZ"/>
        </w:rPr>
        <w:tab/>
      </w:r>
      <w:r w:rsidR="00E972E9" w:rsidRPr="004537CA">
        <w:rPr>
          <w:rFonts w:asciiTheme="minorHAnsi" w:hAnsiTheme="minorHAnsi"/>
          <w:color w:val="auto"/>
          <w:sz w:val="20"/>
          <w:lang w:val="cs-CZ"/>
        </w:rPr>
        <w:tab/>
      </w:r>
    </w:p>
    <w:sectPr w:rsidR="00057715" w:rsidRPr="00057715" w:rsidSect="00F07BC9">
      <w:headerReference w:type="even" r:id="rId7"/>
      <w:headerReference w:type="default" r:id="rId8"/>
      <w:footerReference w:type="even" r:id="rId9"/>
      <w:footerReference w:type="default" r:id="rId10"/>
      <w:endnotePr>
        <w:numFmt w:val="decimal"/>
      </w:endnotePr>
      <w:pgSz w:w="12240" w:h="15840" w:code="1"/>
      <w:pgMar w:top="720" w:right="720" w:bottom="720" w:left="720" w:header="425" w:footer="3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E8504" w14:textId="77777777" w:rsidR="00E35995" w:rsidRDefault="00E35995">
      <w:r>
        <w:separator/>
      </w:r>
    </w:p>
  </w:endnote>
  <w:endnote w:type="continuationSeparator" w:id="0">
    <w:p w14:paraId="4633B7E3" w14:textId="77777777" w:rsidR="00E35995" w:rsidRDefault="00E3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A507" w14:textId="77777777" w:rsidR="0043423F" w:rsidRDefault="0043423F">
    <w:pPr>
      <w:pStyle w:val="Zpat"/>
      <w:jc w:val="center"/>
      <w:rPr>
        <w:rFonts w:ascii="Times New Roman" w:hAnsi="Times New Roman"/>
        <w:sz w:val="16"/>
        <w:lang w:val="cs-CZ"/>
      </w:rPr>
    </w:pPr>
    <w:r>
      <w:rPr>
        <w:rFonts w:ascii="Times New Roman" w:hAnsi="Times New Roman"/>
        <w:sz w:val="16"/>
        <w:lang w:val="cs-CZ"/>
      </w:rPr>
      <w:t xml:space="preserve">smlouva o poskytování poradenských služeb       strana </w:t>
    </w:r>
    <w:r w:rsidR="005B534C">
      <w:rPr>
        <w:rStyle w:val="slostrnky"/>
        <w:rFonts w:ascii="Times New Roman" w:hAnsi="Times New Roman"/>
        <w:sz w:val="16"/>
      </w:rPr>
      <w:fldChar w:fldCharType="begin"/>
    </w:r>
    <w:r>
      <w:rPr>
        <w:rStyle w:val="slostrnky"/>
        <w:rFonts w:ascii="Times New Roman" w:hAnsi="Times New Roman"/>
        <w:sz w:val="16"/>
      </w:rPr>
      <w:instrText xml:space="preserve"> PAGE </w:instrText>
    </w:r>
    <w:r w:rsidR="005B534C">
      <w:rPr>
        <w:rStyle w:val="slostrnky"/>
        <w:rFonts w:ascii="Times New Roman" w:hAnsi="Times New Roman"/>
        <w:sz w:val="16"/>
      </w:rPr>
      <w:fldChar w:fldCharType="separate"/>
    </w:r>
    <w:r>
      <w:rPr>
        <w:rStyle w:val="slostrnky"/>
        <w:rFonts w:ascii="Times New Roman" w:hAnsi="Times New Roman"/>
        <w:noProof/>
        <w:sz w:val="16"/>
      </w:rPr>
      <w:t>4</w:t>
    </w:r>
    <w:r w:rsidR="005B534C">
      <w:rPr>
        <w:rStyle w:val="slostrnky"/>
        <w:rFonts w:ascii="Times New Roman" w:hAnsi="Times New Roman"/>
        <w:sz w:val="16"/>
      </w:rPr>
      <w:fldChar w:fldCharType="end"/>
    </w:r>
    <w:r>
      <w:rPr>
        <w:rStyle w:val="slostrnky"/>
        <w:rFonts w:ascii="Times New Roman" w:hAnsi="Times New Roman"/>
        <w:sz w:val="16"/>
      </w:rPr>
      <w:t xml:space="preserve"> z </w:t>
    </w:r>
    <w:r w:rsidR="005B534C">
      <w:rPr>
        <w:rStyle w:val="slostrnky"/>
        <w:rFonts w:ascii="Times New Roman" w:hAnsi="Times New Roman"/>
        <w:sz w:val="16"/>
      </w:rPr>
      <w:fldChar w:fldCharType="begin"/>
    </w:r>
    <w:r>
      <w:rPr>
        <w:rStyle w:val="slostrnky"/>
        <w:rFonts w:ascii="Times New Roman" w:hAnsi="Times New Roman"/>
        <w:sz w:val="16"/>
      </w:rPr>
      <w:instrText xml:space="preserve"> NUMPAGES </w:instrText>
    </w:r>
    <w:r w:rsidR="005B534C">
      <w:rPr>
        <w:rStyle w:val="slostrnky"/>
        <w:rFonts w:ascii="Times New Roman" w:hAnsi="Times New Roman"/>
        <w:sz w:val="16"/>
      </w:rPr>
      <w:fldChar w:fldCharType="separate"/>
    </w:r>
    <w:r w:rsidR="00591115">
      <w:rPr>
        <w:rStyle w:val="slostrnky"/>
        <w:rFonts w:ascii="Times New Roman" w:hAnsi="Times New Roman"/>
        <w:noProof/>
        <w:sz w:val="16"/>
      </w:rPr>
      <w:t>6</w:t>
    </w:r>
    <w:r w:rsidR="005B534C">
      <w:rPr>
        <w:rStyle w:val="slostrnky"/>
        <w:rFonts w:ascii="Times New Roman" w:hAnsi="Times New Roman"/>
        <w:sz w:val="16"/>
      </w:rPr>
      <w:fldChar w:fldCharType="end"/>
    </w:r>
  </w:p>
  <w:p w14:paraId="0503B226" w14:textId="77777777" w:rsidR="0043423F" w:rsidRDefault="0043423F">
    <w:pPr>
      <w:pStyle w:val="Zpat"/>
      <w:rPr>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6F29" w14:textId="79B02CA7" w:rsidR="0043423F" w:rsidRPr="00CD6A74" w:rsidRDefault="0043423F">
    <w:pPr>
      <w:pStyle w:val="Zpat"/>
      <w:jc w:val="center"/>
      <w:rPr>
        <w:rFonts w:asciiTheme="minorHAnsi" w:hAnsiTheme="minorHAnsi"/>
        <w:sz w:val="20"/>
        <w:lang w:val="cs-CZ"/>
      </w:rPr>
    </w:pPr>
    <w:r w:rsidRPr="00CD6A74">
      <w:rPr>
        <w:rFonts w:asciiTheme="minorHAnsi" w:hAnsiTheme="minorHAnsi"/>
        <w:sz w:val="20"/>
        <w:lang w:val="cs-CZ"/>
      </w:rPr>
      <w:t xml:space="preserve">strana </w:t>
    </w:r>
    <w:r w:rsidR="005B534C" w:rsidRPr="00CD6A74">
      <w:rPr>
        <w:rStyle w:val="slostrnky"/>
        <w:rFonts w:asciiTheme="minorHAnsi" w:hAnsiTheme="minorHAnsi"/>
        <w:sz w:val="20"/>
      </w:rPr>
      <w:fldChar w:fldCharType="begin"/>
    </w:r>
    <w:r w:rsidRPr="00CD6A74">
      <w:rPr>
        <w:rStyle w:val="slostrnky"/>
        <w:rFonts w:asciiTheme="minorHAnsi" w:hAnsiTheme="minorHAnsi"/>
        <w:sz w:val="20"/>
      </w:rPr>
      <w:instrText xml:space="preserve"> PAGE </w:instrText>
    </w:r>
    <w:r w:rsidR="005B534C" w:rsidRPr="00CD6A74">
      <w:rPr>
        <w:rStyle w:val="slostrnky"/>
        <w:rFonts w:asciiTheme="minorHAnsi" w:hAnsiTheme="minorHAnsi"/>
        <w:sz w:val="20"/>
      </w:rPr>
      <w:fldChar w:fldCharType="separate"/>
    </w:r>
    <w:r w:rsidR="00AF46DF">
      <w:rPr>
        <w:rStyle w:val="slostrnky"/>
        <w:rFonts w:asciiTheme="minorHAnsi" w:hAnsiTheme="minorHAnsi"/>
        <w:noProof/>
        <w:sz w:val="20"/>
      </w:rPr>
      <w:t>2</w:t>
    </w:r>
    <w:r w:rsidR="005B534C" w:rsidRPr="00CD6A74">
      <w:rPr>
        <w:rStyle w:val="slostrnky"/>
        <w:rFonts w:asciiTheme="minorHAnsi" w:hAnsiTheme="minorHAnsi"/>
        <w:sz w:val="20"/>
      </w:rPr>
      <w:fldChar w:fldCharType="end"/>
    </w:r>
    <w:r w:rsidRPr="00CD6A74">
      <w:rPr>
        <w:rStyle w:val="slostrnky"/>
        <w:rFonts w:asciiTheme="minorHAnsi" w:hAnsiTheme="minorHAnsi"/>
        <w:sz w:val="20"/>
      </w:rPr>
      <w:t xml:space="preserve"> z </w:t>
    </w:r>
    <w:r w:rsidR="005B534C" w:rsidRPr="00CD6A74">
      <w:rPr>
        <w:rStyle w:val="slostrnky"/>
        <w:rFonts w:asciiTheme="minorHAnsi" w:hAnsiTheme="minorHAnsi"/>
        <w:sz w:val="20"/>
      </w:rPr>
      <w:fldChar w:fldCharType="begin"/>
    </w:r>
    <w:r w:rsidRPr="00CD6A74">
      <w:rPr>
        <w:rStyle w:val="slostrnky"/>
        <w:rFonts w:asciiTheme="minorHAnsi" w:hAnsiTheme="minorHAnsi"/>
        <w:sz w:val="20"/>
      </w:rPr>
      <w:instrText xml:space="preserve"> NUMPAGES </w:instrText>
    </w:r>
    <w:r w:rsidR="005B534C" w:rsidRPr="00CD6A74">
      <w:rPr>
        <w:rStyle w:val="slostrnky"/>
        <w:rFonts w:asciiTheme="minorHAnsi" w:hAnsiTheme="minorHAnsi"/>
        <w:sz w:val="20"/>
      </w:rPr>
      <w:fldChar w:fldCharType="separate"/>
    </w:r>
    <w:r w:rsidR="00AF46DF">
      <w:rPr>
        <w:rStyle w:val="slostrnky"/>
        <w:rFonts w:asciiTheme="minorHAnsi" w:hAnsiTheme="minorHAnsi"/>
        <w:noProof/>
        <w:sz w:val="20"/>
      </w:rPr>
      <w:t>6</w:t>
    </w:r>
    <w:r w:rsidR="005B534C" w:rsidRPr="00CD6A74">
      <w:rPr>
        <w:rStyle w:val="slostrnky"/>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BB5E2" w14:textId="77777777" w:rsidR="00E35995" w:rsidRDefault="00E35995">
      <w:r>
        <w:separator/>
      </w:r>
    </w:p>
  </w:footnote>
  <w:footnote w:type="continuationSeparator" w:id="0">
    <w:p w14:paraId="7A34314A" w14:textId="77777777" w:rsidR="00E35995" w:rsidRDefault="00E3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7149B" w14:textId="77777777" w:rsidR="0043423F" w:rsidRDefault="0043423F">
    <w:pPr>
      <w:pStyle w:val="Zhlav"/>
      <w:jc w:val="right"/>
      <w:rPr>
        <w:rFonts w:ascii="Times New Roman" w:hAnsi="Times New Roman"/>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627A" w14:textId="77777777" w:rsidR="0043423F" w:rsidRDefault="0043423F">
    <w:pPr>
      <w:pStyle w:val="Zhlav"/>
      <w:jc w:val="center"/>
      <w:rPr>
        <w:rFonts w:ascii="Times New Roman" w:hAnsi="Times New Roman"/>
        <w:sz w:val="20"/>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596"/>
    <w:multiLevelType w:val="hybridMultilevel"/>
    <w:tmpl w:val="639CEC48"/>
    <w:lvl w:ilvl="0" w:tplc="8D0C84A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356CAD"/>
    <w:multiLevelType w:val="hybridMultilevel"/>
    <w:tmpl w:val="C188133E"/>
    <w:lvl w:ilvl="0" w:tplc="F3B04D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537125F"/>
    <w:multiLevelType w:val="multilevel"/>
    <w:tmpl w:val="38CC777C"/>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rPr>
    </w:lvl>
    <w:lvl w:ilvl="2">
      <w:start w:val="1"/>
      <w:numFmt w:val="lowerLetter"/>
      <w:lvlText w:val="(%3)"/>
      <w:lvlJc w:val="left"/>
      <w:pPr>
        <w:tabs>
          <w:tab w:val="num" w:pos="858"/>
        </w:tabs>
        <w:ind w:left="858"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93A6EFE"/>
    <w:multiLevelType w:val="hybridMultilevel"/>
    <w:tmpl w:val="CF16F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D81872"/>
    <w:multiLevelType w:val="hybridMultilevel"/>
    <w:tmpl w:val="165E7FB6"/>
    <w:lvl w:ilvl="0" w:tplc="C6A2C080">
      <w:start w:val="1"/>
      <w:numFmt w:val="decimal"/>
      <w:lvlText w:val="%1."/>
      <w:lvlJc w:val="left"/>
      <w:pPr>
        <w:ind w:left="1773" w:hanging="427"/>
      </w:pPr>
      <w:rPr>
        <w:rFonts w:ascii="Times New Roman" w:eastAsia="Times New Roman" w:hAnsi="Times New Roman" w:cs="Times New Roman" w:hint="default"/>
        <w:spacing w:val="-5"/>
        <w:w w:val="100"/>
        <w:sz w:val="24"/>
        <w:szCs w:val="24"/>
      </w:rPr>
    </w:lvl>
    <w:lvl w:ilvl="1" w:tplc="9AE4C07C">
      <w:start w:val="1"/>
      <w:numFmt w:val="decimal"/>
      <w:lvlText w:val="%2."/>
      <w:lvlJc w:val="left"/>
      <w:pPr>
        <w:ind w:left="2078" w:hanging="360"/>
      </w:pPr>
      <w:rPr>
        <w:rFonts w:ascii="Times New Roman" w:eastAsia="Times New Roman" w:hAnsi="Times New Roman" w:cs="Times New Roman" w:hint="default"/>
        <w:spacing w:val="-2"/>
        <w:w w:val="100"/>
        <w:sz w:val="24"/>
        <w:szCs w:val="24"/>
      </w:rPr>
    </w:lvl>
    <w:lvl w:ilvl="2" w:tplc="DFC87AC2">
      <w:numFmt w:val="bullet"/>
      <w:lvlText w:val="•"/>
      <w:lvlJc w:val="left"/>
      <w:pPr>
        <w:ind w:left="2967" w:hanging="360"/>
      </w:pPr>
      <w:rPr>
        <w:rFonts w:hint="default"/>
      </w:rPr>
    </w:lvl>
    <w:lvl w:ilvl="3" w:tplc="FB7EAF0E">
      <w:numFmt w:val="bullet"/>
      <w:lvlText w:val="•"/>
      <w:lvlJc w:val="left"/>
      <w:pPr>
        <w:ind w:left="3854" w:hanging="360"/>
      </w:pPr>
      <w:rPr>
        <w:rFonts w:hint="default"/>
      </w:rPr>
    </w:lvl>
    <w:lvl w:ilvl="4" w:tplc="1F5C5300">
      <w:numFmt w:val="bullet"/>
      <w:lvlText w:val="•"/>
      <w:lvlJc w:val="left"/>
      <w:pPr>
        <w:ind w:left="4741" w:hanging="360"/>
      </w:pPr>
      <w:rPr>
        <w:rFonts w:hint="default"/>
      </w:rPr>
    </w:lvl>
    <w:lvl w:ilvl="5" w:tplc="92B6CBDA">
      <w:numFmt w:val="bullet"/>
      <w:lvlText w:val="•"/>
      <w:lvlJc w:val="left"/>
      <w:pPr>
        <w:ind w:left="5628" w:hanging="360"/>
      </w:pPr>
      <w:rPr>
        <w:rFonts w:hint="default"/>
      </w:rPr>
    </w:lvl>
    <w:lvl w:ilvl="6" w:tplc="EE4697CC">
      <w:numFmt w:val="bullet"/>
      <w:lvlText w:val="•"/>
      <w:lvlJc w:val="left"/>
      <w:pPr>
        <w:ind w:left="6516" w:hanging="360"/>
      </w:pPr>
      <w:rPr>
        <w:rFonts w:hint="default"/>
      </w:rPr>
    </w:lvl>
    <w:lvl w:ilvl="7" w:tplc="143804AE">
      <w:numFmt w:val="bullet"/>
      <w:lvlText w:val="•"/>
      <w:lvlJc w:val="left"/>
      <w:pPr>
        <w:ind w:left="7403" w:hanging="360"/>
      </w:pPr>
      <w:rPr>
        <w:rFonts w:hint="default"/>
      </w:rPr>
    </w:lvl>
    <w:lvl w:ilvl="8" w:tplc="CEFE5B34">
      <w:numFmt w:val="bullet"/>
      <w:lvlText w:val="•"/>
      <w:lvlJc w:val="left"/>
      <w:pPr>
        <w:ind w:left="8290" w:hanging="360"/>
      </w:pPr>
      <w:rPr>
        <w:rFonts w:hint="default"/>
      </w:rPr>
    </w:lvl>
  </w:abstractNum>
  <w:abstractNum w:abstractNumId="5" w15:restartNumberingAfterBreak="0">
    <w:nsid w:val="4255775A"/>
    <w:multiLevelType w:val="hybridMultilevel"/>
    <w:tmpl w:val="EDE05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603D79"/>
    <w:multiLevelType w:val="hybridMultilevel"/>
    <w:tmpl w:val="1EFCF504"/>
    <w:lvl w:ilvl="0" w:tplc="3EC8043C">
      <w:numFmt w:val="bullet"/>
      <w:lvlText w:val="-"/>
      <w:lvlJc w:val="left"/>
      <w:pPr>
        <w:ind w:left="1065" w:hanging="286"/>
      </w:pPr>
      <w:rPr>
        <w:rFonts w:ascii="Times New Roman" w:eastAsia="Times New Roman" w:hAnsi="Times New Roman" w:cs="Times New Roman" w:hint="default"/>
        <w:b/>
        <w:bCs/>
        <w:spacing w:val="-5"/>
        <w:w w:val="100"/>
        <w:sz w:val="24"/>
        <w:szCs w:val="24"/>
      </w:rPr>
    </w:lvl>
    <w:lvl w:ilvl="1" w:tplc="EB9A1F24">
      <w:numFmt w:val="bullet"/>
      <w:lvlText w:val="•"/>
      <w:lvlJc w:val="left"/>
      <w:pPr>
        <w:ind w:left="1960" w:hanging="286"/>
      </w:pPr>
      <w:rPr>
        <w:rFonts w:hint="default"/>
      </w:rPr>
    </w:lvl>
    <w:lvl w:ilvl="2" w:tplc="3304752A">
      <w:numFmt w:val="bullet"/>
      <w:lvlText w:val="•"/>
      <w:lvlJc w:val="left"/>
      <w:pPr>
        <w:ind w:left="2861" w:hanging="286"/>
      </w:pPr>
      <w:rPr>
        <w:rFonts w:hint="default"/>
      </w:rPr>
    </w:lvl>
    <w:lvl w:ilvl="3" w:tplc="693EC9F8">
      <w:numFmt w:val="bullet"/>
      <w:lvlText w:val="•"/>
      <w:lvlJc w:val="left"/>
      <w:pPr>
        <w:ind w:left="3761" w:hanging="286"/>
      </w:pPr>
      <w:rPr>
        <w:rFonts w:hint="default"/>
      </w:rPr>
    </w:lvl>
    <w:lvl w:ilvl="4" w:tplc="AB3A5932">
      <w:numFmt w:val="bullet"/>
      <w:lvlText w:val="•"/>
      <w:lvlJc w:val="left"/>
      <w:pPr>
        <w:ind w:left="4662" w:hanging="286"/>
      </w:pPr>
      <w:rPr>
        <w:rFonts w:hint="default"/>
      </w:rPr>
    </w:lvl>
    <w:lvl w:ilvl="5" w:tplc="29BA3C4A">
      <w:numFmt w:val="bullet"/>
      <w:lvlText w:val="•"/>
      <w:lvlJc w:val="left"/>
      <w:pPr>
        <w:ind w:left="5562" w:hanging="286"/>
      </w:pPr>
      <w:rPr>
        <w:rFonts w:hint="default"/>
      </w:rPr>
    </w:lvl>
    <w:lvl w:ilvl="6" w:tplc="5C328728">
      <w:numFmt w:val="bullet"/>
      <w:lvlText w:val="•"/>
      <w:lvlJc w:val="left"/>
      <w:pPr>
        <w:ind w:left="6463" w:hanging="286"/>
      </w:pPr>
      <w:rPr>
        <w:rFonts w:hint="default"/>
      </w:rPr>
    </w:lvl>
    <w:lvl w:ilvl="7" w:tplc="6AA244EE">
      <w:numFmt w:val="bullet"/>
      <w:lvlText w:val="•"/>
      <w:lvlJc w:val="left"/>
      <w:pPr>
        <w:ind w:left="7363" w:hanging="286"/>
      </w:pPr>
      <w:rPr>
        <w:rFonts w:hint="default"/>
      </w:rPr>
    </w:lvl>
    <w:lvl w:ilvl="8" w:tplc="DA6631CA">
      <w:numFmt w:val="bullet"/>
      <w:lvlText w:val="•"/>
      <w:lvlJc w:val="left"/>
      <w:pPr>
        <w:ind w:left="8264" w:hanging="286"/>
      </w:pPr>
      <w:rPr>
        <w:rFonts w:hint="default"/>
      </w:rPr>
    </w:lvl>
  </w:abstractNum>
  <w:abstractNum w:abstractNumId="7" w15:restartNumberingAfterBreak="0">
    <w:nsid w:val="541206FC"/>
    <w:multiLevelType w:val="multilevel"/>
    <w:tmpl w:val="38CC777C"/>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rPr>
    </w:lvl>
    <w:lvl w:ilvl="2">
      <w:start w:val="1"/>
      <w:numFmt w:val="lowerLetter"/>
      <w:lvlText w:val="(%3)"/>
      <w:lvlJc w:val="left"/>
      <w:pPr>
        <w:tabs>
          <w:tab w:val="num" w:pos="858"/>
        </w:tabs>
        <w:ind w:left="858"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55B713E9"/>
    <w:multiLevelType w:val="multilevel"/>
    <w:tmpl w:val="38CC777C"/>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rPr>
    </w:lvl>
    <w:lvl w:ilvl="2">
      <w:start w:val="1"/>
      <w:numFmt w:val="lowerLetter"/>
      <w:lvlText w:val="(%3)"/>
      <w:lvlJc w:val="left"/>
      <w:pPr>
        <w:tabs>
          <w:tab w:val="num" w:pos="858"/>
        </w:tabs>
        <w:ind w:left="858"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74C16BBD"/>
    <w:multiLevelType w:val="hybridMultilevel"/>
    <w:tmpl w:val="B292F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5"/>
  </w:num>
  <w:num w:numId="5">
    <w:abstractNumId w:val="0"/>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6"/>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70"/>
    <w:rsid w:val="00005CCB"/>
    <w:rsid w:val="00013F29"/>
    <w:rsid w:val="0001455B"/>
    <w:rsid w:val="00017B55"/>
    <w:rsid w:val="00035B42"/>
    <w:rsid w:val="0003783F"/>
    <w:rsid w:val="00043C4E"/>
    <w:rsid w:val="00045EAB"/>
    <w:rsid w:val="00052062"/>
    <w:rsid w:val="00057715"/>
    <w:rsid w:val="0006240E"/>
    <w:rsid w:val="00066E97"/>
    <w:rsid w:val="00080F90"/>
    <w:rsid w:val="000924B3"/>
    <w:rsid w:val="000A63AB"/>
    <w:rsid w:val="000C4852"/>
    <w:rsid w:val="000C6FD6"/>
    <w:rsid w:val="000E3D88"/>
    <w:rsid w:val="000E66CA"/>
    <w:rsid w:val="000F2729"/>
    <w:rsid w:val="000F48D1"/>
    <w:rsid w:val="00101A17"/>
    <w:rsid w:val="001067CF"/>
    <w:rsid w:val="00111A6D"/>
    <w:rsid w:val="00114B00"/>
    <w:rsid w:val="00125E32"/>
    <w:rsid w:val="00127C85"/>
    <w:rsid w:val="001372B3"/>
    <w:rsid w:val="00145AB5"/>
    <w:rsid w:val="00147729"/>
    <w:rsid w:val="00156829"/>
    <w:rsid w:val="00160B0C"/>
    <w:rsid w:val="00160D64"/>
    <w:rsid w:val="0016159C"/>
    <w:rsid w:val="00162C9E"/>
    <w:rsid w:val="00170CC4"/>
    <w:rsid w:val="00172CD3"/>
    <w:rsid w:val="00174F50"/>
    <w:rsid w:val="00176F8F"/>
    <w:rsid w:val="00181274"/>
    <w:rsid w:val="0018193A"/>
    <w:rsid w:val="0018305A"/>
    <w:rsid w:val="00186446"/>
    <w:rsid w:val="0019301A"/>
    <w:rsid w:val="00197518"/>
    <w:rsid w:val="001A2FB2"/>
    <w:rsid w:val="001B1DF6"/>
    <w:rsid w:val="001B3D6B"/>
    <w:rsid w:val="001C4218"/>
    <w:rsid w:val="001C5202"/>
    <w:rsid w:val="001C6748"/>
    <w:rsid w:val="001D1F6E"/>
    <w:rsid w:val="001D6D71"/>
    <w:rsid w:val="001E21DC"/>
    <w:rsid w:val="001E3E9A"/>
    <w:rsid w:val="001E5F34"/>
    <w:rsid w:val="00204515"/>
    <w:rsid w:val="002053B0"/>
    <w:rsid w:val="002102E0"/>
    <w:rsid w:val="002144D8"/>
    <w:rsid w:val="00215CD7"/>
    <w:rsid w:val="0024201F"/>
    <w:rsid w:val="00254E21"/>
    <w:rsid w:val="00263BAF"/>
    <w:rsid w:val="002721EE"/>
    <w:rsid w:val="00282EAD"/>
    <w:rsid w:val="00295D39"/>
    <w:rsid w:val="002A0C02"/>
    <w:rsid w:val="002A54E8"/>
    <w:rsid w:val="002B2761"/>
    <w:rsid w:val="002C14EB"/>
    <w:rsid w:val="002C2A21"/>
    <w:rsid w:val="002C3AF6"/>
    <w:rsid w:val="002C6DE7"/>
    <w:rsid w:val="002D5277"/>
    <w:rsid w:val="002E0ACA"/>
    <w:rsid w:val="002F3BDB"/>
    <w:rsid w:val="002F508A"/>
    <w:rsid w:val="003102D1"/>
    <w:rsid w:val="00317DA5"/>
    <w:rsid w:val="00320160"/>
    <w:rsid w:val="00331F56"/>
    <w:rsid w:val="00335F0E"/>
    <w:rsid w:val="00337881"/>
    <w:rsid w:val="0034118A"/>
    <w:rsid w:val="00342838"/>
    <w:rsid w:val="0034364B"/>
    <w:rsid w:val="003439E5"/>
    <w:rsid w:val="0034667D"/>
    <w:rsid w:val="00350CEE"/>
    <w:rsid w:val="00350F2B"/>
    <w:rsid w:val="003535AF"/>
    <w:rsid w:val="003662E8"/>
    <w:rsid w:val="0037346D"/>
    <w:rsid w:val="003844DB"/>
    <w:rsid w:val="003A04E0"/>
    <w:rsid w:val="003A109C"/>
    <w:rsid w:val="003C44CF"/>
    <w:rsid w:val="003C690C"/>
    <w:rsid w:val="003D134C"/>
    <w:rsid w:val="003D5D21"/>
    <w:rsid w:val="003E0D3E"/>
    <w:rsid w:val="003E17BA"/>
    <w:rsid w:val="003E4596"/>
    <w:rsid w:val="003E50DC"/>
    <w:rsid w:val="003F14BA"/>
    <w:rsid w:val="00412115"/>
    <w:rsid w:val="0042150F"/>
    <w:rsid w:val="00427B34"/>
    <w:rsid w:val="004328FB"/>
    <w:rsid w:val="0043423F"/>
    <w:rsid w:val="004537CA"/>
    <w:rsid w:val="00467DE5"/>
    <w:rsid w:val="00467E6F"/>
    <w:rsid w:val="004709A3"/>
    <w:rsid w:val="00472B90"/>
    <w:rsid w:val="004872D7"/>
    <w:rsid w:val="00495E94"/>
    <w:rsid w:val="00495ECF"/>
    <w:rsid w:val="00497FE9"/>
    <w:rsid w:val="004A1E90"/>
    <w:rsid w:val="004A3126"/>
    <w:rsid w:val="004A553D"/>
    <w:rsid w:val="004A6C2A"/>
    <w:rsid w:val="004B6249"/>
    <w:rsid w:val="004C57F4"/>
    <w:rsid w:val="004C6C1B"/>
    <w:rsid w:val="004D1343"/>
    <w:rsid w:val="004D2D7C"/>
    <w:rsid w:val="004E2034"/>
    <w:rsid w:val="004E344B"/>
    <w:rsid w:val="004E43B4"/>
    <w:rsid w:val="004F4577"/>
    <w:rsid w:val="0050329E"/>
    <w:rsid w:val="00510B28"/>
    <w:rsid w:val="00514641"/>
    <w:rsid w:val="005173D4"/>
    <w:rsid w:val="00517D5A"/>
    <w:rsid w:val="00525334"/>
    <w:rsid w:val="005309CE"/>
    <w:rsid w:val="00553C9F"/>
    <w:rsid w:val="005578BA"/>
    <w:rsid w:val="0056099E"/>
    <w:rsid w:val="00564E01"/>
    <w:rsid w:val="00573F8F"/>
    <w:rsid w:val="0057609B"/>
    <w:rsid w:val="00577D40"/>
    <w:rsid w:val="00584B2E"/>
    <w:rsid w:val="0058546D"/>
    <w:rsid w:val="00590142"/>
    <w:rsid w:val="00590536"/>
    <w:rsid w:val="00591115"/>
    <w:rsid w:val="005923A3"/>
    <w:rsid w:val="005B534C"/>
    <w:rsid w:val="005B6D5B"/>
    <w:rsid w:val="005C7323"/>
    <w:rsid w:val="0060411A"/>
    <w:rsid w:val="00605FA7"/>
    <w:rsid w:val="00606F1C"/>
    <w:rsid w:val="00621FB9"/>
    <w:rsid w:val="006270D7"/>
    <w:rsid w:val="00636598"/>
    <w:rsid w:val="00637F0F"/>
    <w:rsid w:val="006522B9"/>
    <w:rsid w:val="00657DB0"/>
    <w:rsid w:val="0066248E"/>
    <w:rsid w:val="00663AC3"/>
    <w:rsid w:val="00673393"/>
    <w:rsid w:val="006A4703"/>
    <w:rsid w:val="006B3D7F"/>
    <w:rsid w:val="006C4A04"/>
    <w:rsid w:val="006D0F8A"/>
    <w:rsid w:val="006D190B"/>
    <w:rsid w:val="006E26F1"/>
    <w:rsid w:val="00700B45"/>
    <w:rsid w:val="00700FAC"/>
    <w:rsid w:val="00701165"/>
    <w:rsid w:val="0070440A"/>
    <w:rsid w:val="00705661"/>
    <w:rsid w:val="00721E6D"/>
    <w:rsid w:val="00732923"/>
    <w:rsid w:val="00743B0F"/>
    <w:rsid w:val="007452F8"/>
    <w:rsid w:val="00757445"/>
    <w:rsid w:val="0075786B"/>
    <w:rsid w:val="00764FD7"/>
    <w:rsid w:val="007658F6"/>
    <w:rsid w:val="00767224"/>
    <w:rsid w:val="00784844"/>
    <w:rsid w:val="00786917"/>
    <w:rsid w:val="00793769"/>
    <w:rsid w:val="007A320F"/>
    <w:rsid w:val="007C09F1"/>
    <w:rsid w:val="007D2749"/>
    <w:rsid w:val="007D4F84"/>
    <w:rsid w:val="007E10D8"/>
    <w:rsid w:val="007E5904"/>
    <w:rsid w:val="007F0054"/>
    <w:rsid w:val="007F1CB4"/>
    <w:rsid w:val="008044EA"/>
    <w:rsid w:val="008134CA"/>
    <w:rsid w:val="008267AC"/>
    <w:rsid w:val="00827D5B"/>
    <w:rsid w:val="008362E9"/>
    <w:rsid w:val="00840EA3"/>
    <w:rsid w:val="0084251C"/>
    <w:rsid w:val="0085196A"/>
    <w:rsid w:val="008758A9"/>
    <w:rsid w:val="00876391"/>
    <w:rsid w:val="00890B68"/>
    <w:rsid w:val="008A1E38"/>
    <w:rsid w:val="008A234D"/>
    <w:rsid w:val="008A6184"/>
    <w:rsid w:val="008B3D48"/>
    <w:rsid w:val="008B5578"/>
    <w:rsid w:val="008D47BA"/>
    <w:rsid w:val="008D7C2B"/>
    <w:rsid w:val="008E3BD5"/>
    <w:rsid w:val="008E7969"/>
    <w:rsid w:val="008F239A"/>
    <w:rsid w:val="009017AB"/>
    <w:rsid w:val="0091054F"/>
    <w:rsid w:val="00912787"/>
    <w:rsid w:val="0091763F"/>
    <w:rsid w:val="00933D10"/>
    <w:rsid w:val="00944D4B"/>
    <w:rsid w:val="00953858"/>
    <w:rsid w:val="00960855"/>
    <w:rsid w:val="009631E2"/>
    <w:rsid w:val="0097332C"/>
    <w:rsid w:val="00973599"/>
    <w:rsid w:val="00977379"/>
    <w:rsid w:val="00977512"/>
    <w:rsid w:val="00980915"/>
    <w:rsid w:val="00981201"/>
    <w:rsid w:val="0098168A"/>
    <w:rsid w:val="00982A4A"/>
    <w:rsid w:val="00987725"/>
    <w:rsid w:val="00990290"/>
    <w:rsid w:val="009C6F8D"/>
    <w:rsid w:val="009D1B7D"/>
    <w:rsid w:val="009E5785"/>
    <w:rsid w:val="009E7322"/>
    <w:rsid w:val="009E7B5A"/>
    <w:rsid w:val="009F2F39"/>
    <w:rsid w:val="00A03E1F"/>
    <w:rsid w:val="00A1186D"/>
    <w:rsid w:val="00A1449F"/>
    <w:rsid w:val="00A15E27"/>
    <w:rsid w:val="00A207F8"/>
    <w:rsid w:val="00A248C3"/>
    <w:rsid w:val="00A354D3"/>
    <w:rsid w:val="00A35B37"/>
    <w:rsid w:val="00A35E2F"/>
    <w:rsid w:val="00A36FDD"/>
    <w:rsid w:val="00A40D9A"/>
    <w:rsid w:val="00A51B58"/>
    <w:rsid w:val="00A640A2"/>
    <w:rsid w:val="00A649CA"/>
    <w:rsid w:val="00A65D71"/>
    <w:rsid w:val="00A74E4B"/>
    <w:rsid w:val="00A75BEF"/>
    <w:rsid w:val="00A80408"/>
    <w:rsid w:val="00A90483"/>
    <w:rsid w:val="00A926E7"/>
    <w:rsid w:val="00AA013B"/>
    <w:rsid w:val="00AA606E"/>
    <w:rsid w:val="00AC2FC0"/>
    <w:rsid w:val="00AC634E"/>
    <w:rsid w:val="00AE6B66"/>
    <w:rsid w:val="00AF46DF"/>
    <w:rsid w:val="00B06085"/>
    <w:rsid w:val="00B06963"/>
    <w:rsid w:val="00B06ACE"/>
    <w:rsid w:val="00B07272"/>
    <w:rsid w:val="00B07BD5"/>
    <w:rsid w:val="00B10062"/>
    <w:rsid w:val="00B10830"/>
    <w:rsid w:val="00B20017"/>
    <w:rsid w:val="00B20AC7"/>
    <w:rsid w:val="00B244B8"/>
    <w:rsid w:val="00B26343"/>
    <w:rsid w:val="00B319FF"/>
    <w:rsid w:val="00B37B62"/>
    <w:rsid w:val="00B37CD2"/>
    <w:rsid w:val="00B400F6"/>
    <w:rsid w:val="00B504D1"/>
    <w:rsid w:val="00B5260C"/>
    <w:rsid w:val="00B53009"/>
    <w:rsid w:val="00B6177A"/>
    <w:rsid w:val="00B646E7"/>
    <w:rsid w:val="00B7340C"/>
    <w:rsid w:val="00B74D66"/>
    <w:rsid w:val="00B755F1"/>
    <w:rsid w:val="00B75C01"/>
    <w:rsid w:val="00B84B99"/>
    <w:rsid w:val="00B84F6A"/>
    <w:rsid w:val="00B9496A"/>
    <w:rsid w:val="00BA0B15"/>
    <w:rsid w:val="00BA2CFB"/>
    <w:rsid w:val="00BA302C"/>
    <w:rsid w:val="00BC377D"/>
    <w:rsid w:val="00BC3C55"/>
    <w:rsid w:val="00BD1A11"/>
    <w:rsid w:val="00BE1217"/>
    <w:rsid w:val="00BE1ECC"/>
    <w:rsid w:val="00BE286A"/>
    <w:rsid w:val="00C36D35"/>
    <w:rsid w:val="00C42303"/>
    <w:rsid w:val="00C4630C"/>
    <w:rsid w:val="00C465F5"/>
    <w:rsid w:val="00C54687"/>
    <w:rsid w:val="00C5732A"/>
    <w:rsid w:val="00C60D20"/>
    <w:rsid w:val="00C64A7D"/>
    <w:rsid w:val="00C6626C"/>
    <w:rsid w:val="00C71C7F"/>
    <w:rsid w:val="00C7238F"/>
    <w:rsid w:val="00C8107B"/>
    <w:rsid w:val="00C862A6"/>
    <w:rsid w:val="00C87744"/>
    <w:rsid w:val="00C92E87"/>
    <w:rsid w:val="00CA2479"/>
    <w:rsid w:val="00CA5583"/>
    <w:rsid w:val="00CB3B54"/>
    <w:rsid w:val="00CB3EA8"/>
    <w:rsid w:val="00CB4096"/>
    <w:rsid w:val="00CB788E"/>
    <w:rsid w:val="00CC0AD4"/>
    <w:rsid w:val="00CC5374"/>
    <w:rsid w:val="00CD5C5B"/>
    <w:rsid w:val="00CD6A74"/>
    <w:rsid w:val="00CE1487"/>
    <w:rsid w:val="00CE4529"/>
    <w:rsid w:val="00CE4F15"/>
    <w:rsid w:val="00D11E0F"/>
    <w:rsid w:val="00D148BB"/>
    <w:rsid w:val="00D160BB"/>
    <w:rsid w:val="00D24100"/>
    <w:rsid w:val="00D35D02"/>
    <w:rsid w:val="00D4526E"/>
    <w:rsid w:val="00D47BDE"/>
    <w:rsid w:val="00D51856"/>
    <w:rsid w:val="00D52A5E"/>
    <w:rsid w:val="00D63705"/>
    <w:rsid w:val="00D65AA3"/>
    <w:rsid w:val="00D66C94"/>
    <w:rsid w:val="00D73D85"/>
    <w:rsid w:val="00D91500"/>
    <w:rsid w:val="00DC7779"/>
    <w:rsid w:val="00DD3892"/>
    <w:rsid w:val="00DF4B52"/>
    <w:rsid w:val="00DF520F"/>
    <w:rsid w:val="00DF5555"/>
    <w:rsid w:val="00E02131"/>
    <w:rsid w:val="00E02682"/>
    <w:rsid w:val="00E103F0"/>
    <w:rsid w:val="00E119D6"/>
    <w:rsid w:val="00E11BED"/>
    <w:rsid w:val="00E14572"/>
    <w:rsid w:val="00E32063"/>
    <w:rsid w:val="00E34A47"/>
    <w:rsid w:val="00E350C0"/>
    <w:rsid w:val="00E35995"/>
    <w:rsid w:val="00E46336"/>
    <w:rsid w:val="00E62920"/>
    <w:rsid w:val="00E66FFE"/>
    <w:rsid w:val="00E70DEA"/>
    <w:rsid w:val="00E7164B"/>
    <w:rsid w:val="00E74D78"/>
    <w:rsid w:val="00E823E0"/>
    <w:rsid w:val="00E86670"/>
    <w:rsid w:val="00E92D97"/>
    <w:rsid w:val="00E95937"/>
    <w:rsid w:val="00E972E9"/>
    <w:rsid w:val="00EA074C"/>
    <w:rsid w:val="00EB5C36"/>
    <w:rsid w:val="00EC6236"/>
    <w:rsid w:val="00ED2D53"/>
    <w:rsid w:val="00EE5182"/>
    <w:rsid w:val="00F04AD5"/>
    <w:rsid w:val="00F07BC9"/>
    <w:rsid w:val="00F13464"/>
    <w:rsid w:val="00F13609"/>
    <w:rsid w:val="00F14AC8"/>
    <w:rsid w:val="00F251EF"/>
    <w:rsid w:val="00F258D2"/>
    <w:rsid w:val="00F306F5"/>
    <w:rsid w:val="00F44A02"/>
    <w:rsid w:val="00F528EB"/>
    <w:rsid w:val="00F74729"/>
    <w:rsid w:val="00F82350"/>
    <w:rsid w:val="00FA1742"/>
    <w:rsid w:val="00FB0A45"/>
    <w:rsid w:val="00FB2EA4"/>
    <w:rsid w:val="00FB3600"/>
    <w:rsid w:val="00FB3AAC"/>
    <w:rsid w:val="00FB3C0A"/>
    <w:rsid w:val="00FE366B"/>
    <w:rsid w:val="00FF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3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34C"/>
    <w:pPr>
      <w:widowControl w:val="0"/>
    </w:pPr>
    <w:rPr>
      <w:rFonts w:ascii="Book Antiqua" w:hAnsi="Book Antiqua"/>
      <w:color w:val="000000"/>
      <w:sz w:val="24"/>
      <w:lang w:val="en-US"/>
    </w:rPr>
  </w:style>
  <w:style w:type="paragraph" w:styleId="Nadpis1">
    <w:name w:val="heading 1"/>
    <w:basedOn w:val="Normln"/>
    <w:next w:val="Normln"/>
    <w:qFormat/>
    <w:rsid w:val="005B5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lang w:val="cs-CZ"/>
    </w:rPr>
  </w:style>
  <w:style w:type="paragraph" w:styleId="Nadpis2">
    <w:name w:val="heading 2"/>
    <w:basedOn w:val="Normln"/>
    <w:next w:val="Normln"/>
    <w:qFormat/>
    <w:rsid w:val="005B534C"/>
    <w:pPr>
      <w:keepNext/>
      <w:ind w:left="426" w:right="441"/>
      <w:jc w:val="both"/>
      <w:outlineLvl w:val="1"/>
    </w:pPr>
    <w:rPr>
      <w:rFonts w:ascii="Times New Roman" w:hAnsi="Times New Roman"/>
      <w:b/>
      <w:lang w:val="cs-CZ"/>
    </w:rPr>
  </w:style>
  <w:style w:type="paragraph" w:styleId="Nadpis3">
    <w:name w:val="heading 3"/>
    <w:basedOn w:val="Normln"/>
    <w:next w:val="Normln"/>
    <w:qFormat/>
    <w:rsid w:val="005B534C"/>
    <w:pPr>
      <w:keepNext/>
      <w:ind w:right="157"/>
      <w:jc w:val="both"/>
      <w:outlineLvl w:val="2"/>
    </w:pPr>
    <w:rPr>
      <w:b/>
      <w:lang w:val="cs-CZ"/>
    </w:rPr>
  </w:style>
  <w:style w:type="paragraph" w:styleId="Nadpis4">
    <w:name w:val="heading 4"/>
    <w:basedOn w:val="Normln"/>
    <w:next w:val="Normln"/>
    <w:qFormat/>
    <w:rsid w:val="005B534C"/>
    <w:pPr>
      <w:keepNext/>
      <w:ind w:right="157"/>
      <w:jc w:val="center"/>
      <w:outlineLvl w:val="3"/>
    </w:pPr>
    <w:rPr>
      <w:rFonts w:ascii="Times New Roman" w:hAnsi="Times New Roman"/>
      <w:b/>
      <w:lang w:val="cs-CZ"/>
    </w:rPr>
  </w:style>
  <w:style w:type="paragraph" w:styleId="Nadpis5">
    <w:name w:val="heading 5"/>
    <w:basedOn w:val="Normln"/>
    <w:next w:val="Normln"/>
    <w:qFormat/>
    <w:rsid w:val="005B534C"/>
    <w:pPr>
      <w:keepNext/>
      <w:ind w:right="157"/>
      <w:jc w:val="both"/>
      <w:outlineLvl w:val="4"/>
    </w:pPr>
    <w:rPr>
      <w:rFonts w:ascii="Times New Roman" w:hAnsi="Times New Roman"/>
      <w:b/>
      <w:sz w:val="28"/>
      <w:lang w:val="cs-CZ"/>
    </w:rPr>
  </w:style>
  <w:style w:type="paragraph" w:styleId="Nadpis6">
    <w:name w:val="heading 6"/>
    <w:basedOn w:val="Normln"/>
    <w:next w:val="Normln"/>
    <w:qFormat/>
    <w:rsid w:val="005B534C"/>
    <w:pPr>
      <w:keepNext/>
      <w:jc w:val="center"/>
      <w:outlineLvl w:val="5"/>
    </w:pPr>
    <w:rPr>
      <w:b/>
      <w:caps/>
      <w:sz w:val="32"/>
    </w:rPr>
  </w:style>
  <w:style w:type="paragraph" w:styleId="Nadpis7">
    <w:name w:val="heading 7"/>
    <w:basedOn w:val="Normln"/>
    <w:next w:val="Normln"/>
    <w:qFormat/>
    <w:rsid w:val="005B534C"/>
    <w:pPr>
      <w:keepNext/>
      <w:ind w:right="157"/>
      <w:jc w:val="center"/>
      <w:outlineLvl w:val="6"/>
    </w:pPr>
    <w:rPr>
      <w:rFonts w:ascii="Times New Roman" w:hAnsi="Times New Roman"/>
      <w:b/>
      <w:sz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5B534C"/>
    <w:pPr>
      <w:spacing w:line="-220" w:lineRule="auto"/>
      <w:jc w:val="both"/>
    </w:pPr>
    <w:rPr>
      <w:sz w:val="18"/>
    </w:rPr>
  </w:style>
  <w:style w:type="paragraph" w:customStyle="1" w:styleId="lnek">
    <w:name w:val="‰l‡nek"/>
    <w:basedOn w:val="Normln"/>
    <w:uiPriority w:val="99"/>
    <w:rsid w:val="005B534C"/>
    <w:pPr>
      <w:spacing w:before="65" w:after="170" w:line="-220" w:lineRule="auto"/>
      <w:jc w:val="center"/>
    </w:pPr>
    <w:rPr>
      <w:b/>
      <w:sz w:val="20"/>
    </w:rPr>
  </w:style>
  <w:style w:type="paragraph" w:customStyle="1" w:styleId="Nzevlnku">
    <w:name w:val="N‡zev ‹l‡nku"/>
    <w:basedOn w:val="Normln"/>
    <w:uiPriority w:val="99"/>
    <w:rsid w:val="005B534C"/>
    <w:pPr>
      <w:spacing w:line="-220" w:lineRule="auto"/>
      <w:jc w:val="center"/>
    </w:pPr>
    <w:rPr>
      <w:b/>
      <w:sz w:val="18"/>
    </w:rPr>
  </w:style>
  <w:style w:type="paragraph" w:customStyle="1" w:styleId="Nadpislnku">
    <w:name w:val="Nadpis ‹l‡nku"/>
    <w:basedOn w:val="Normln"/>
    <w:rsid w:val="005B534C"/>
    <w:pPr>
      <w:tabs>
        <w:tab w:val="left" w:pos="215"/>
      </w:tabs>
      <w:spacing w:line="-220" w:lineRule="auto"/>
      <w:jc w:val="center"/>
    </w:pPr>
    <w:rPr>
      <w:b/>
      <w:sz w:val="18"/>
    </w:rPr>
  </w:style>
  <w:style w:type="paragraph" w:customStyle="1" w:styleId="odrky">
    <w:name w:val="odr‡ìky"/>
    <w:basedOn w:val="Normln"/>
    <w:rsid w:val="005B534C"/>
    <w:pPr>
      <w:tabs>
        <w:tab w:val="left" w:pos="215"/>
        <w:tab w:val="left" w:pos="374"/>
        <w:tab w:val="left" w:pos="452"/>
      </w:tabs>
      <w:spacing w:line="-220" w:lineRule="auto"/>
      <w:ind w:left="215" w:hanging="215"/>
      <w:jc w:val="both"/>
    </w:pPr>
    <w:rPr>
      <w:sz w:val="18"/>
    </w:rPr>
  </w:style>
  <w:style w:type="paragraph" w:styleId="Zhlav">
    <w:name w:val="header"/>
    <w:basedOn w:val="Normln"/>
    <w:rsid w:val="005B534C"/>
    <w:pPr>
      <w:tabs>
        <w:tab w:val="center" w:pos="4536"/>
        <w:tab w:val="right" w:pos="9072"/>
      </w:tabs>
    </w:pPr>
  </w:style>
  <w:style w:type="paragraph" w:styleId="Zpat">
    <w:name w:val="footer"/>
    <w:basedOn w:val="Normln"/>
    <w:rsid w:val="005B534C"/>
    <w:pPr>
      <w:tabs>
        <w:tab w:val="center" w:pos="4536"/>
        <w:tab w:val="right" w:pos="9072"/>
      </w:tabs>
    </w:pPr>
  </w:style>
  <w:style w:type="paragraph" w:customStyle="1" w:styleId="BodyText22">
    <w:name w:val="Body Text 22"/>
    <w:basedOn w:val="Normln"/>
    <w:rsid w:val="005B534C"/>
    <w:pPr>
      <w:tabs>
        <w:tab w:val="left" w:pos="709"/>
      </w:tabs>
      <w:ind w:left="709" w:hanging="425"/>
      <w:jc w:val="both"/>
    </w:pPr>
    <w:rPr>
      <w:rFonts w:ascii="Times New Roman" w:hAnsi="Times New Roman"/>
      <w:lang w:val="cs-CZ"/>
    </w:rPr>
  </w:style>
  <w:style w:type="paragraph" w:styleId="Zkladntext">
    <w:name w:val="Body Text"/>
    <w:basedOn w:val="Normln"/>
    <w:rsid w:val="005B534C"/>
    <w:pPr>
      <w:jc w:val="both"/>
    </w:pPr>
    <w:rPr>
      <w:rFonts w:ascii="Times New Roman" w:hAnsi="Times New Roman"/>
      <w:lang w:val="cs-CZ"/>
    </w:rPr>
  </w:style>
  <w:style w:type="character" w:styleId="slostrnky">
    <w:name w:val="page number"/>
    <w:basedOn w:val="Standardnpsmoodstavce"/>
    <w:rsid w:val="005B534C"/>
  </w:style>
  <w:style w:type="paragraph" w:customStyle="1" w:styleId="BlockText1">
    <w:name w:val="Block Text1"/>
    <w:basedOn w:val="Normln"/>
    <w:rsid w:val="005B534C"/>
    <w:pPr>
      <w:ind w:left="567" w:right="157" w:hanging="567"/>
      <w:jc w:val="both"/>
    </w:pPr>
    <w:rPr>
      <w:rFonts w:ascii="Times New Roman" w:hAnsi="Times New Roman"/>
      <w:lang w:val="cs-CZ"/>
    </w:rPr>
  </w:style>
  <w:style w:type="paragraph" w:customStyle="1" w:styleId="BodyText21">
    <w:name w:val="Body Text 21"/>
    <w:basedOn w:val="Normln"/>
    <w:rsid w:val="005B534C"/>
    <w:pPr>
      <w:tabs>
        <w:tab w:val="left" w:pos="709"/>
        <w:tab w:val="left" w:pos="9639"/>
      </w:tabs>
      <w:ind w:right="157"/>
      <w:jc w:val="both"/>
    </w:pPr>
    <w:rPr>
      <w:rFonts w:ascii="Times New Roman" w:hAnsi="Times New Roman"/>
      <w:lang w:val="cs-CZ"/>
    </w:rPr>
  </w:style>
  <w:style w:type="paragraph" w:styleId="Seznam">
    <w:name w:val="List"/>
    <w:basedOn w:val="Normln"/>
    <w:rsid w:val="005B534C"/>
    <w:pPr>
      <w:ind w:left="283" w:hanging="283"/>
    </w:pPr>
  </w:style>
  <w:style w:type="paragraph" w:styleId="Seznam2">
    <w:name w:val="List 2"/>
    <w:basedOn w:val="Normln"/>
    <w:rsid w:val="005B534C"/>
    <w:pPr>
      <w:ind w:left="566" w:hanging="283"/>
    </w:pPr>
  </w:style>
  <w:style w:type="paragraph" w:styleId="Pokraovnseznamu">
    <w:name w:val="List Continue"/>
    <w:basedOn w:val="Normln"/>
    <w:rsid w:val="005B534C"/>
    <w:pPr>
      <w:spacing w:after="120"/>
      <w:ind w:left="283"/>
    </w:pPr>
  </w:style>
  <w:style w:type="paragraph" w:customStyle="1" w:styleId="BodyTextIndent21">
    <w:name w:val="Body Text Indent 21"/>
    <w:basedOn w:val="Normln"/>
    <w:rsid w:val="005B534C"/>
    <w:pPr>
      <w:ind w:firstLine="142"/>
      <w:jc w:val="both"/>
    </w:pPr>
    <w:rPr>
      <w:lang w:val="cs-CZ"/>
    </w:rPr>
  </w:style>
  <w:style w:type="paragraph" w:customStyle="1" w:styleId="NZEVKAPITOLY">
    <w:name w:val="NçZEV KAPITOLY"/>
    <w:basedOn w:val="Normln"/>
    <w:rsid w:val="005B534C"/>
    <w:pPr>
      <w:widowControl/>
      <w:spacing w:before="65" w:after="170" w:line="220" w:lineRule="exact"/>
      <w:jc w:val="center"/>
    </w:pPr>
    <w:rPr>
      <w:b/>
      <w:sz w:val="20"/>
    </w:rPr>
  </w:style>
  <w:style w:type="paragraph" w:styleId="Zkladntextodsazen">
    <w:name w:val="Body Text Indent"/>
    <w:basedOn w:val="Normln"/>
    <w:rsid w:val="005B534C"/>
    <w:pPr>
      <w:widowControl/>
      <w:ind w:left="1413" w:hanging="705"/>
    </w:pPr>
    <w:rPr>
      <w:rFonts w:ascii="Times New Roman" w:hAnsi="Times New Roman"/>
      <w:b/>
      <w:color w:val="auto"/>
      <w:lang w:val="cs-CZ"/>
    </w:rPr>
  </w:style>
  <w:style w:type="paragraph" w:styleId="Rozloendokumentu">
    <w:name w:val="Document Map"/>
    <w:basedOn w:val="Normln"/>
    <w:semiHidden/>
    <w:rsid w:val="005B534C"/>
    <w:pPr>
      <w:shd w:val="clear" w:color="auto" w:fill="000080"/>
    </w:pPr>
    <w:rPr>
      <w:rFonts w:ascii="Tahoma" w:hAnsi="Tahoma" w:cs="Tahoma"/>
    </w:rPr>
  </w:style>
  <w:style w:type="character" w:styleId="Hypertextovodkaz">
    <w:name w:val="Hyperlink"/>
    <w:rsid w:val="00953858"/>
    <w:rPr>
      <w:color w:val="0000FF"/>
      <w:u w:val="single"/>
    </w:rPr>
  </w:style>
  <w:style w:type="paragraph" w:styleId="Textbubliny">
    <w:name w:val="Balloon Text"/>
    <w:basedOn w:val="Normln"/>
    <w:semiHidden/>
    <w:rsid w:val="006D0F8A"/>
    <w:rPr>
      <w:rFonts w:ascii="Tahoma" w:hAnsi="Tahoma" w:cs="Tahoma"/>
      <w:sz w:val="16"/>
      <w:szCs w:val="16"/>
    </w:rPr>
  </w:style>
  <w:style w:type="paragraph" w:styleId="FormtovanvHTML">
    <w:name w:val="HTML Preformatted"/>
    <w:basedOn w:val="Normln"/>
    <w:rsid w:val="00721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val="cs-CZ" w:eastAsia="ja-JP"/>
    </w:rPr>
  </w:style>
  <w:style w:type="character" w:styleId="Odkaznakoment">
    <w:name w:val="annotation reference"/>
    <w:semiHidden/>
    <w:rsid w:val="00CC0AD4"/>
    <w:rPr>
      <w:sz w:val="16"/>
      <w:szCs w:val="16"/>
    </w:rPr>
  </w:style>
  <w:style w:type="paragraph" w:styleId="Textkomente">
    <w:name w:val="annotation text"/>
    <w:basedOn w:val="Normln"/>
    <w:semiHidden/>
    <w:rsid w:val="00CC0AD4"/>
    <w:rPr>
      <w:rFonts w:ascii="Times New Roman" w:hAnsi="Times New Roman"/>
      <w:sz w:val="20"/>
      <w:lang w:val="cs-CZ"/>
    </w:rPr>
  </w:style>
  <w:style w:type="paragraph" w:styleId="Pedmtkomente">
    <w:name w:val="annotation subject"/>
    <w:basedOn w:val="Textkomente"/>
    <w:next w:val="Textkomente"/>
    <w:semiHidden/>
    <w:rsid w:val="00CC0AD4"/>
    <w:rPr>
      <w:b/>
      <w:bCs/>
    </w:rPr>
  </w:style>
  <w:style w:type="character" w:customStyle="1" w:styleId="platne">
    <w:name w:val="platne"/>
    <w:basedOn w:val="Standardnpsmoodstavce"/>
    <w:rsid w:val="00564E01"/>
  </w:style>
  <w:style w:type="table" w:styleId="Mkatabulky">
    <w:name w:val="Table Grid"/>
    <w:basedOn w:val="Normlntabulka"/>
    <w:uiPriority w:val="39"/>
    <w:rsid w:val="00342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1"/>
    <w:qFormat/>
    <w:rsid w:val="00C64A7D"/>
    <w:pPr>
      <w:widowControl/>
      <w:spacing w:after="200" w:line="276" w:lineRule="auto"/>
      <w:ind w:left="708"/>
    </w:pPr>
    <w:rPr>
      <w:rFonts w:ascii="Calibri" w:eastAsia="SimSun" w:hAnsi="Calibri"/>
      <w:color w:val="auto"/>
      <w:sz w:val="22"/>
      <w:szCs w:val="22"/>
      <w:lang w:val="cs-CZ" w:eastAsia="zh-CN"/>
    </w:rPr>
  </w:style>
  <w:style w:type="paragraph" w:customStyle="1" w:styleId="Default">
    <w:name w:val="Default"/>
    <w:rsid w:val="00C64A7D"/>
    <w:pPr>
      <w:autoSpaceDE w:val="0"/>
      <w:autoSpaceDN w:val="0"/>
      <w:adjustRightInd w:val="0"/>
    </w:pPr>
    <w:rPr>
      <w:rFonts w:ascii="Calibri" w:hAnsi="Calibri" w:cs="Calibri"/>
      <w:color w:val="000000"/>
      <w:sz w:val="24"/>
      <w:szCs w:val="24"/>
    </w:rPr>
  </w:style>
  <w:style w:type="paragraph" w:customStyle="1" w:styleId="odstavcebodsmlouvy">
    <w:name w:val="odstavce bodů smlouvy"/>
    <w:rsid w:val="00743B0F"/>
    <w:pPr>
      <w:spacing w:before="120" w:after="120"/>
      <w:ind w:left="289" w:hanging="289"/>
    </w:pPr>
    <w:rPr>
      <w:i/>
      <w:color w:val="000000"/>
      <w:sz w:val="24"/>
    </w:rPr>
  </w:style>
  <w:style w:type="character" w:styleId="Siln">
    <w:name w:val="Strong"/>
    <w:basedOn w:val="Standardnpsmoodstavce"/>
    <w:uiPriority w:val="22"/>
    <w:qFormat/>
    <w:rsid w:val="00B3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4049">
      <w:bodyDiv w:val="1"/>
      <w:marLeft w:val="0"/>
      <w:marRight w:val="0"/>
      <w:marTop w:val="0"/>
      <w:marBottom w:val="0"/>
      <w:divBdr>
        <w:top w:val="none" w:sz="0" w:space="0" w:color="auto"/>
        <w:left w:val="none" w:sz="0" w:space="0" w:color="auto"/>
        <w:bottom w:val="none" w:sz="0" w:space="0" w:color="auto"/>
        <w:right w:val="none" w:sz="0" w:space="0" w:color="auto"/>
      </w:divBdr>
    </w:div>
    <w:div w:id="135726371">
      <w:bodyDiv w:val="1"/>
      <w:marLeft w:val="0"/>
      <w:marRight w:val="0"/>
      <w:marTop w:val="0"/>
      <w:marBottom w:val="0"/>
      <w:divBdr>
        <w:top w:val="none" w:sz="0" w:space="0" w:color="auto"/>
        <w:left w:val="none" w:sz="0" w:space="0" w:color="auto"/>
        <w:bottom w:val="none" w:sz="0" w:space="0" w:color="auto"/>
        <w:right w:val="none" w:sz="0" w:space="0" w:color="auto"/>
      </w:divBdr>
    </w:div>
    <w:div w:id="205411707">
      <w:bodyDiv w:val="1"/>
      <w:marLeft w:val="0"/>
      <w:marRight w:val="0"/>
      <w:marTop w:val="0"/>
      <w:marBottom w:val="0"/>
      <w:divBdr>
        <w:top w:val="none" w:sz="0" w:space="0" w:color="auto"/>
        <w:left w:val="none" w:sz="0" w:space="0" w:color="auto"/>
        <w:bottom w:val="none" w:sz="0" w:space="0" w:color="auto"/>
        <w:right w:val="none" w:sz="0" w:space="0" w:color="auto"/>
      </w:divBdr>
    </w:div>
    <w:div w:id="830481876">
      <w:bodyDiv w:val="1"/>
      <w:marLeft w:val="0"/>
      <w:marRight w:val="0"/>
      <w:marTop w:val="0"/>
      <w:marBottom w:val="0"/>
      <w:divBdr>
        <w:top w:val="none" w:sz="0" w:space="0" w:color="auto"/>
        <w:left w:val="none" w:sz="0" w:space="0" w:color="auto"/>
        <w:bottom w:val="none" w:sz="0" w:space="0" w:color="auto"/>
        <w:right w:val="none" w:sz="0" w:space="0" w:color="auto"/>
      </w:divBdr>
    </w:div>
    <w:div w:id="1025252836">
      <w:bodyDiv w:val="1"/>
      <w:marLeft w:val="0"/>
      <w:marRight w:val="0"/>
      <w:marTop w:val="0"/>
      <w:marBottom w:val="0"/>
      <w:divBdr>
        <w:top w:val="none" w:sz="0" w:space="0" w:color="auto"/>
        <w:left w:val="none" w:sz="0" w:space="0" w:color="auto"/>
        <w:bottom w:val="none" w:sz="0" w:space="0" w:color="auto"/>
        <w:right w:val="none" w:sz="0" w:space="0" w:color="auto"/>
      </w:divBdr>
    </w:div>
    <w:div w:id="1035694251">
      <w:bodyDiv w:val="1"/>
      <w:marLeft w:val="0"/>
      <w:marRight w:val="0"/>
      <w:marTop w:val="0"/>
      <w:marBottom w:val="0"/>
      <w:divBdr>
        <w:top w:val="none" w:sz="0" w:space="0" w:color="auto"/>
        <w:left w:val="none" w:sz="0" w:space="0" w:color="auto"/>
        <w:bottom w:val="none" w:sz="0" w:space="0" w:color="auto"/>
        <w:right w:val="none" w:sz="0" w:space="0" w:color="auto"/>
      </w:divBdr>
      <w:divsChild>
        <w:div w:id="1704749312">
          <w:marLeft w:val="0"/>
          <w:marRight w:val="0"/>
          <w:marTop w:val="0"/>
          <w:marBottom w:val="0"/>
          <w:divBdr>
            <w:top w:val="none" w:sz="0" w:space="0" w:color="auto"/>
            <w:left w:val="none" w:sz="0" w:space="0" w:color="auto"/>
            <w:bottom w:val="none" w:sz="0" w:space="0" w:color="auto"/>
            <w:right w:val="none" w:sz="0" w:space="0" w:color="auto"/>
          </w:divBdr>
        </w:div>
      </w:divsChild>
    </w:div>
    <w:div w:id="1201625351">
      <w:bodyDiv w:val="1"/>
      <w:marLeft w:val="0"/>
      <w:marRight w:val="0"/>
      <w:marTop w:val="0"/>
      <w:marBottom w:val="0"/>
      <w:divBdr>
        <w:top w:val="none" w:sz="0" w:space="0" w:color="auto"/>
        <w:left w:val="none" w:sz="0" w:space="0" w:color="auto"/>
        <w:bottom w:val="none" w:sz="0" w:space="0" w:color="auto"/>
        <w:right w:val="none" w:sz="0" w:space="0" w:color="auto"/>
      </w:divBdr>
    </w:div>
    <w:div w:id="1220824639">
      <w:bodyDiv w:val="1"/>
      <w:marLeft w:val="0"/>
      <w:marRight w:val="0"/>
      <w:marTop w:val="0"/>
      <w:marBottom w:val="0"/>
      <w:divBdr>
        <w:top w:val="none" w:sz="0" w:space="0" w:color="auto"/>
        <w:left w:val="none" w:sz="0" w:space="0" w:color="auto"/>
        <w:bottom w:val="none" w:sz="0" w:space="0" w:color="auto"/>
        <w:right w:val="none" w:sz="0" w:space="0" w:color="auto"/>
      </w:divBdr>
    </w:div>
    <w:div w:id="1447192600">
      <w:bodyDiv w:val="1"/>
      <w:marLeft w:val="0"/>
      <w:marRight w:val="0"/>
      <w:marTop w:val="0"/>
      <w:marBottom w:val="0"/>
      <w:divBdr>
        <w:top w:val="none" w:sz="0" w:space="0" w:color="auto"/>
        <w:left w:val="none" w:sz="0" w:space="0" w:color="auto"/>
        <w:bottom w:val="none" w:sz="0" w:space="0" w:color="auto"/>
        <w:right w:val="none" w:sz="0" w:space="0" w:color="auto"/>
      </w:divBdr>
    </w:div>
    <w:div w:id="1546864494">
      <w:bodyDiv w:val="1"/>
      <w:marLeft w:val="0"/>
      <w:marRight w:val="0"/>
      <w:marTop w:val="0"/>
      <w:marBottom w:val="0"/>
      <w:divBdr>
        <w:top w:val="none" w:sz="0" w:space="0" w:color="auto"/>
        <w:left w:val="none" w:sz="0" w:space="0" w:color="auto"/>
        <w:bottom w:val="none" w:sz="0" w:space="0" w:color="auto"/>
        <w:right w:val="none" w:sz="0" w:space="0" w:color="auto"/>
      </w:divBdr>
    </w:div>
    <w:div w:id="1796673740">
      <w:bodyDiv w:val="1"/>
      <w:marLeft w:val="0"/>
      <w:marRight w:val="0"/>
      <w:marTop w:val="0"/>
      <w:marBottom w:val="0"/>
      <w:divBdr>
        <w:top w:val="none" w:sz="0" w:space="0" w:color="auto"/>
        <w:left w:val="none" w:sz="0" w:space="0" w:color="auto"/>
        <w:bottom w:val="none" w:sz="0" w:space="0" w:color="auto"/>
        <w:right w:val="none" w:sz="0" w:space="0" w:color="auto"/>
      </w:divBdr>
    </w:div>
    <w:div w:id="2058893409">
      <w:bodyDiv w:val="1"/>
      <w:marLeft w:val="0"/>
      <w:marRight w:val="0"/>
      <w:marTop w:val="0"/>
      <w:marBottom w:val="0"/>
      <w:divBdr>
        <w:top w:val="none" w:sz="0" w:space="0" w:color="auto"/>
        <w:left w:val="none" w:sz="0" w:space="0" w:color="auto"/>
        <w:bottom w:val="none" w:sz="0" w:space="0" w:color="auto"/>
        <w:right w:val="none" w:sz="0" w:space="0" w:color="auto"/>
      </w:divBdr>
    </w:div>
    <w:div w:id="2081555848">
      <w:bodyDiv w:val="1"/>
      <w:marLeft w:val="0"/>
      <w:marRight w:val="0"/>
      <w:marTop w:val="0"/>
      <w:marBottom w:val="0"/>
      <w:divBdr>
        <w:top w:val="none" w:sz="0" w:space="0" w:color="auto"/>
        <w:left w:val="none" w:sz="0" w:space="0" w:color="auto"/>
        <w:bottom w:val="none" w:sz="0" w:space="0" w:color="auto"/>
        <w:right w:val="none" w:sz="0" w:space="0" w:color="auto"/>
      </w:divBdr>
    </w:div>
    <w:div w:id="2115175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814">
          <w:marLeft w:val="0"/>
          <w:marRight w:val="0"/>
          <w:marTop w:val="0"/>
          <w:marBottom w:val="0"/>
          <w:divBdr>
            <w:top w:val="none" w:sz="0" w:space="0" w:color="auto"/>
            <w:left w:val="none" w:sz="0" w:space="0" w:color="auto"/>
            <w:bottom w:val="none" w:sz="0" w:space="0" w:color="auto"/>
            <w:right w:val="none" w:sz="0" w:space="0" w:color="auto"/>
          </w:divBdr>
          <w:divsChild>
            <w:div w:id="610286175">
              <w:marLeft w:val="0"/>
              <w:marRight w:val="0"/>
              <w:marTop w:val="0"/>
              <w:marBottom w:val="0"/>
              <w:divBdr>
                <w:top w:val="none" w:sz="0" w:space="0" w:color="auto"/>
                <w:left w:val="none" w:sz="0" w:space="0" w:color="auto"/>
                <w:bottom w:val="none" w:sz="0" w:space="0" w:color="auto"/>
                <w:right w:val="none" w:sz="0" w:space="0" w:color="auto"/>
              </w:divBdr>
              <w:divsChild>
                <w:div w:id="1126898174">
                  <w:marLeft w:val="0"/>
                  <w:marRight w:val="0"/>
                  <w:marTop w:val="0"/>
                  <w:marBottom w:val="0"/>
                  <w:divBdr>
                    <w:top w:val="none" w:sz="0" w:space="0" w:color="auto"/>
                    <w:left w:val="none" w:sz="0" w:space="0" w:color="auto"/>
                    <w:bottom w:val="none" w:sz="0" w:space="0" w:color="auto"/>
                    <w:right w:val="none" w:sz="0" w:space="0" w:color="auto"/>
                  </w:divBdr>
                  <w:divsChild>
                    <w:div w:id="1469324101">
                      <w:marLeft w:val="0"/>
                      <w:marRight w:val="0"/>
                      <w:marTop w:val="0"/>
                      <w:marBottom w:val="0"/>
                      <w:divBdr>
                        <w:top w:val="none" w:sz="0" w:space="0" w:color="auto"/>
                        <w:left w:val="none" w:sz="0" w:space="0" w:color="auto"/>
                        <w:bottom w:val="none" w:sz="0" w:space="0" w:color="auto"/>
                        <w:right w:val="none" w:sz="0" w:space="0" w:color="auto"/>
                      </w:divBdr>
                      <w:divsChild>
                        <w:div w:id="2063941672">
                          <w:marLeft w:val="0"/>
                          <w:marRight w:val="0"/>
                          <w:marTop w:val="0"/>
                          <w:marBottom w:val="0"/>
                          <w:divBdr>
                            <w:top w:val="none" w:sz="0" w:space="0" w:color="auto"/>
                            <w:left w:val="none" w:sz="0" w:space="0" w:color="auto"/>
                            <w:bottom w:val="none" w:sz="0" w:space="0" w:color="auto"/>
                            <w:right w:val="none" w:sz="0" w:space="0" w:color="auto"/>
                          </w:divBdr>
                          <w:divsChild>
                            <w:div w:id="1663124348">
                              <w:marLeft w:val="0"/>
                              <w:marRight w:val="0"/>
                              <w:marTop w:val="0"/>
                              <w:marBottom w:val="0"/>
                              <w:divBdr>
                                <w:top w:val="none" w:sz="0" w:space="0" w:color="auto"/>
                                <w:left w:val="none" w:sz="0" w:space="0" w:color="auto"/>
                                <w:bottom w:val="none" w:sz="0" w:space="0" w:color="auto"/>
                                <w:right w:val="none" w:sz="0" w:space="0" w:color="auto"/>
                              </w:divBdr>
                              <w:divsChild>
                                <w:div w:id="865218696">
                                  <w:marLeft w:val="0"/>
                                  <w:marRight w:val="0"/>
                                  <w:marTop w:val="0"/>
                                  <w:marBottom w:val="0"/>
                                  <w:divBdr>
                                    <w:top w:val="none" w:sz="0" w:space="0" w:color="auto"/>
                                    <w:left w:val="none" w:sz="0" w:space="0" w:color="auto"/>
                                    <w:bottom w:val="none" w:sz="0" w:space="0" w:color="auto"/>
                                    <w:right w:val="none" w:sz="0" w:space="0" w:color="auto"/>
                                  </w:divBdr>
                                  <w:divsChild>
                                    <w:div w:id="704139322">
                                      <w:marLeft w:val="0"/>
                                      <w:marRight w:val="0"/>
                                      <w:marTop w:val="0"/>
                                      <w:marBottom w:val="0"/>
                                      <w:divBdr>
                                        <w:top w:val="none" w:sz="0" w:space="0" w:color="auto"/>
                                        <w:left w:val="none" w:sz="0" w:space="0" w:color="auto"/>
                                        <w:bottom w:val="none" w:sz="0" w:space="0" w:color="auto"/>
                                        <w:right w:val="none" w:sz="0" w:space="0" w:color="auto"/>
                                      </w:divBdr>
                                    </w:div>
                                    <w:div w:id="17189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11187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2018-01-11T13:28:00Z</dcterms:created>
  <dcterms:modified xsi:type="dcterms:W3CDTF">2018-02-19T14:31:00Z</dcterms:modified>
</cp:coreProperties>
</file>