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FD3D0" w14:textId="77777777" w:rsidR="009B5B4D" w:rsidRPr="009B5B4D" w:rsidRDefault="009B5B4D">
      <w:pPr>
        <w:pStyle w:val="Nzev"/>
        <w:rPr>
          <w:sz w:val="36"/>
          <w:szCs w:val="36"/>
        </w:rPr>
      </w:pPr>
      <w:r w:rsidRPr="009B5B4D">
        <w:rPr>
          <w:sz w:val="36"/>
          <w:szCs w:val="36"/>
        </w:rPr>
        <w:t xml:space="preserve">Dodatek </w:t>
      </w:r>
      <w:proofErr w:type="gramStart"/>
      <w:r w:rsidRPr="009B5B4D">
        <w:rPr>
          <w:sz w:val="36"/>
          <w:szCs w:val="36"/>
        </w:rPr>
        <w:t>č.1</w:t>
      </w:r>
      <w:proofErr w:type="gramEnd"/>
    </w:p>
    <w:p w14:paraId="764793EA" w14:textId="0D40D909" w:rsidR="00E93C00" w:rsidRPr="009B5B4D" w:rsidRDefault="009B5B4D">
      <w:pPr>
        <w:pStyle w:val="Nzev"/>
        <w:rPr>
          <w:sz w:val="28"/>
          <w:szCs w:val="28"/>
        </w:rPr>
      </w:pPr>
      <w:r w:rsidRPr="009B5B4D">
        <w:rPr>
          <w:sz w:val="28"/>
          <w:szCs w:val="28"/>
        </w:rPr>
        <w:t>ke Smlouvě o dílo č.V2017-454/OMI ze dne 2. 11. 2017</w:t>
      </w:r>
    </w:p>
    <w:p w14:paraId="3302748A" w14:textId="77777777" w:rsidR="00E93C00" w:rsidRDefault="00E93C00">
      <w:pPr>
        <w:pStyle w:val="Standard"/>
        <w:jc w:val="both"/>
      </w:pPr>
    </w:p>
    <w:p w14:paraId="003DA7C8" w14:textId="77777777" w:rsidR="00E93C00" w:rsidRDefault="00E93C00">
      <w:pPr>
        <w:pStyle w:val="Standard"/>
        <w:jc w:val="both"/>
      </w:pPr>
    </w:p>
    <w:p w14:paraId="585A485F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I.</w:t>
      </w:r>
    </w:p>
    <w:p w14:paraId="1A973E81" w14:textId="77777777" w:rsidR="00E93C00" w:rsidRDefault="00186768">
      <w:pPr>
        <w:pStyle w:val="Standard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3745A27F" w14:textId="77777777" w:rsidR="00E93C00" w:rsidRDefault="00E93C00">
      <w:pPr>
        <w:pStyle w:val="Standard"/>
        <w:jc w:val="both"/>
      </w:pPr>
    </w:p>
    <w:p w14:paraId="0577AE7E" w14:textId="77777777" w:rsidR="00E93C00" w:rsidRDefault="00186768">
      <w:pPr>
        <w:pStyle w:val="Standard"/>
        <w:tabs>
          <w:tab w:val="left" w:pos="2520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14:paraId="5B6DCEC5" w14:textId="77777777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14:paraId="1EA241D9" w14:textId="77777777" w:rsidR="00E93C00" w:rsidRDefault="00186768">
      <w:pPr>
        <w:pStyle w:val="Standard"/>
        <w:tabs>
          <w:tab w:val="left" w:pos="2520"/>
        </w:tabs>
        <w:jc w:val="both"/>
      </w:pPr>
      <w:r>
        <w:tab/>
        <w:t>741 01 Nový Jičín</w:t>
      </w:r>
    </w:p>
    <w:p w14:paraId="51C4D2FC" w14:textId="77777777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  <w:t>00298212</w:t>
      </w:r>
    </w:p>
    <w:p w14:paraId="257B71AE" w14:textId="1AC69A5F" w:rsidR="006752EF" w:rsidRDefault="006752EF">
      <w:pPr>
        <w:pStyle w:val="Standard"/>
        <w:tabs>
          <w:tab w:val="left" w:pos="2520"/>
        </w:tabs>
        <w:jc w:val="both"/>
      </w:pPr>
      <w:r>
        <w:rPr>
          <w:i/>
        </w:rPr>
        <w:t>b</w:t>
      </w:r>
      <w:r w:rsidRPr="006752EF">
        <w:rPr>
          <w:i/>
        </w:rPr>
        <w:t>ankovní spojení:</w:t>
      </w:r>
      <w:r>
        <w:tab/>
      </w:r>
      <w:proofErr w:type="spellStart"/>
      <w:r w:rsidR="0046343F">
        <w:t>xxx</w:t>
      </w:r>
      <w:proofErr w:type="spellEnd"/>
    </w:p>
    <w:p w14:paraId="06DEED62" w14:textId="7F6F9492" w:rsidR="00E93C00" w:rsidRDefault="006752EF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</w:t>
      </w:r>
      <w:r w:rsidR="00186768">
        <w:rPr>
          <w:i/>
          <w:iCs/>
        </w:rPr>
        <w:t>:</w:t>
      </w:r>
      <w:r w:rsidR="00186768">
        <w:tab/>
      </w:r>
      <w:proofErr w:type="spellStart"/>
      <w:r w:rsidR="0046343F">
        <w:t>xxx</w:t>
      </w:r>
      <w:proofErr w:type="spellEnd"/>
    </w:p>
    <w:p w14:paraId="3145884B" w14:textId="77777777" w:rsidR="00E93C00" w:rsidRDefault="00E93C00">
      <w:pPr>
        <w:pStyle w:val="Standard"/>
        <w:tabs>
          <w:tab w:val="left" w:pos="2520"/>
        </w:tabs>
        <w:jc w:val="both"/>
      </w:pPr>
    </w:p>
    <w:p w14:paraId="538A67DB" w14:textId="722A5205" w:rsidR="00E93C00" w:rsidRDefault="00186768">
      <w:pPr>
        <w:pStyle w:val="Standard"/>
        <w:ind w:left="4500" w:hanging="4500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t xml:space="preserve">Ing. </w:t>
      </w:r>
      <w:r w:rsidR="006752EF">
        <w:t>Vladimír Bartoň</w:t>
      </w:r>
      <w:r>
        <w:t xml:space="preserve">, vedoucí Odboru </w:t>
      </w:r>
      <w:r w:rsidR="006752EF">
        <w:t>majetku a investic</w:t>
      </w:r>
      <w:r w:rsidR="007E7029">
        <w:t xml:space="preserve"> </w:t>
      </w:r>
      <w:r>
        <w:t>Městského úřadu Nový Jičín</w:t>
      </w:r>
    </w:p>
    <w:p w14:paraId="794B5319" w14:textId="77777777" w:rsidR="00BB59FD" w:rsidRDefault="00186768">
      <w:pPr>
        <w:pStyle w:val="Standard"/>
        <w:ind w:left="4680" w:hanging="4680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proofErr w:type="spellStart"/>
      <w:r w:rsidR="00BB59FD">
        <w:t>xxx</w:t>
      </w:r>
      <w:proofErr w:type="spellEnd"/>
    </w:p>
    <w:p w14:paraId="7FBF28C0" w14:textId="2E5D5973" w:rsidR="00E93C00" w:rsidRDefault="00186768">
      <w:pPr>
        <w:pStyle w:val="Standard"/>
        <w:ind w:left="4680" w:hanging="4680"/>
        <w:jc w:val="both"/>
      </w:pPr>
      <w:r>
        <w:t xml:space="preserve"> </w:t>
      </w:r>
    </w:p>
    <w:p w14:paraId="638B590A" w14:textId="77777777" w:rsidR="00E93C00" w:rsidRDefault="00E93C00">
      <w:pPr>
        <w:pStyle w:val="Standard"/>
        <w:tabs>
          <w:tab w:val="left" w:pos="2520"/>
          <w:tab w:val="left" w:pos="5040"/>
        </w:tabs>
        <w:jc w:val="both"/>
        <w:rPr>
          <w:color w:val="FF00FF"/>
        </w:rPr>
      </w:pPr>
    </w:p>
    <w:p w14:paraId="73E3C83F" w14:textId="77777777" w:rsidR="00E93C00" w:rsidRDefault="00186768">
      <w:pPr>
        <w:pStyle w:val="Standard"/>
        <w:tabs>
          <w:tab w:val="left" w:pos="2520"/>
        </w:tabs>
        <w:jc w:val="both"/>
      </w:pPr>
      <w:r>
        <w:t>(dále jen „Objednatel“)</w:t>
      </w:r>
    </w:p>
    <w:p w14:paraId="0485FD25" w14:textId="77777777" w:rsidR="00E93C00" w:rsidRDefault="00E93C00">
      <w:pPr>
        <w:pStyle w:val="Standard"/>
        <w:tabs>
          <w:tab w:val="left" w:pos="2520"/>
        </w:tabs>
        <w:jc w:val="both"/>
      </w:pPr>
    </w:p>
    <w:p w14:paraId="234D296B" w14:textId="77777777" w:rsidR="00E93C00" w:rsidRDefault="00186768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14:paraId="623AB174" w14:textId="77777777" w:rsidR="00E93C00" w:rsidRDefault="00E93C00">
      <w:pPr>
        <w:pStyle w:val="Standard"/>
        <w:tabs>
          <w:tab w:val="left" w:pos="2520"/>
        </w:tabs>
        <w:jc w:val="both"/>
      </w:pPr>
    </w:p>
    <w:p w14:paraId="00B6A934" w14:textId="35949D7E" w:rsidR="00E93C00" w:rsidRDefault="00186768">
      <w:pPr>
        <w:pStyle w:val="Standard"/>
        <w:tabs>
          <w:tab w:val="left" w:pos="2520"/>
        </w:tabs>
        <w:jc w:val="both"/>
      </w:pPr>
      <w:r>
        <w:rPr>
          <w:b/>
          <w:bCs/>
        </w:rPr>
        <w:t>Zhotovitel:</w:t>
      </w:r>
      <w:r>
        <w:tab/>
      </w:r>
      <w:r w:rsidR="00B116A8">
        <w:rPr>
          <w:b/>
          <w:bCs/>
        </w:rPr>
        <w:t xml:space="preserve">Ing. Marek </w:t>
      </w:r>
      <w:proofErr w:type="spellStart"/>
      <w:r w:rsidR="00B116A8">
        <w:rPr>
          <w:b/>
          <w:bCs/>
        </w:rPr>
        <w:t>Milich</w:t>
      </w:r>
      <w:proofErr w:type="spellEnd"/>
    </w:p>
    <w:p w14:paraId="7A85DF3E" w14:textId="20E8D258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</w:r>
      <w:proofErr w:type="spellStart"/>
      <w:r w:rsidR="00BB59FD">
        <w:t>xxx</w:t>
      </w:r>
      <w:proofErr w:type="spellEnd"/>
      <w:r w:rsidR="00BB59FD">
        <w:t xml:space="preserve">, </w:t>
      </w:r>
      <w:bookmarkStart w:id="0" w:name="_GoBack"/>
      <w:bookmarkEnd w:id="0"/>
      <w:r w:rsidR="00F71041">
        <w:t xml:space="preserve"> 742 66 Štramberk</w:t>
      </w:r>
    </w:p>
    <w:p w14:paraId="7CD245EE" w14:textId="4E432349" w:rsidR="00E93C00" w:rsidRDefault="00186768">
      <w:pPr>
        <w:pStyle w:val="Standard"/>
        <w:tabs>
          <w:tab w:val="left" w:pos="2520"/>
        </w:tabs>
        <w:jc w:val="both"/>
      </w:pPr>
      <w:r>
        <w:tab/>
      </w:r>
      <w:r w:rsidR="00F71041">
        <w:t>provozovna: Štefánikova 58/31, 742 21 Kopřivnice</w:t>
      </w:r>
    </w:p>
    <w:p w14:paraId="29D1C34F" w14:textId="220A9292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</w:r>
      <w:r w:rsidR="00F71041">
        <w:t>04325630</w:t>
      </w:r>
    </w:p>
    <w:p w14:paraId="291198E3" w14:textId="7D1003D3" w:rsidR="006752EF" w:rsidRPr="006752EF" w:rsidRDefault="006752EF">
      <w:pPr>
        <w:pStyle w:val="Standard"/>
        <w:tabs>
          <w:tab w:val="left" w:pos="2520"/>
        </w:tabs>
        <w:jc w:val="both"/>
        <w:rPr>
          <w:i/>
        </w:rPr>
      </w:pPr>
      <w:r>
        <w:rPr>
          <w:i/>
        </w:rPr>
        <w:t>b</w:t>
      </w:r>
      <w:r w:rsidRPr="006752EF">
        <w:rPr>
          <w:i/>
        </w:rPr>
        <w:t>ankovní spojení</w:t>
      </w:r>
      <w:r>
        <w:rPr>
          <w:i/>
        </w:rPr>
        <w:t>:</w:t>
      </w:r>
      <w:r>
        <w:rPr>
          <w:i/>
        </w:rPr>
        <w:tab/>
      </w:r>
      <w:proofErr w:type="spellStart"/>
      <w:r w:rsidR="0046343F">
        <w:t>xxx</w:t>
      </w:r>
      <w:proofErr w:type="spellEnd"/>
    </w:p>
    <w:p w14:paraId="6F3E6D50" w14:textId="5969F245" w:rsidR="00E93C00" w:rsidRDefault="00186768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</w:r>
      <w:proofErr w:type="spellStart"/>
      <w:r w:rsidR="0046343F">
        <w:t>xxx</w:t>
      </w:r>
      <w:proofErr w:type="spellEnd"/>
    </w:p>
    <w:p w14:paraId="48F47812" w14:textId="77777777" w:rsidR="00E93C00" w:rsidRDefault="00186768">
      <w:pPr>
        <w:pStyle w:val="Standard"/>
        <w:ind w:left="2520" w:hanging="2520"/>
        <w:jc w:val="both"/>
      </w:pPr>
      <w:r>
        <w:tab/>
      </w:r>
    </w:p>
    <w:p w14:paraId="65AF147E" w14:textId="77777777" w:rsidR="00E93C00" w:rsidRDefault="00E93C00">
      <w:pPr>
        <w:pStyle w:val="Standard"/>
        <w:tabs>
          <w:tab w:val="left" w:pos="2520"/>
        </w:tabs>
        <w:jc w:val="both"/>
      </w:pPr>
    </w:p>
    <w:p w14:paraId="08B20A55" w14:textId="4D0F10CF" w:rsidR="00E93C00" w:rsidRDefault="00186768">
      <w:pPr>
        <w:pStyle w:val="Standard"/>
        <w:tabs>
          <w:tab w:val="left" w:pos="7056"/>
          <w:tab w:val="left" w:pos="9036"/>
        </w:tabs>
        <w:ind w:left="4536" w:hanging="4536"/>
        <w:jc w:val="both"/>
      </w:pPr>
      <w:r>
        <w:rPr>
          <w:i/>
          <w:iCs/>
        </w:rPr>
        <w:t>osoba oprávněná jednat ve věcech smluvních:</w:t>
      </w:r>
      <w:r>
        <w:t xml:space="preserve"> </w:t>
      </w:r>
      <w:r>
        <w:tab/>
      </w:r>
      <w:r w:rsidR="00F71041">
        <w:t xml:space="preserve">Ing. Marek </w:t>
      </w:r>
      <w:proofErr w:type="spellStart"/>
      <w:r w:rsidR="00F71041">
        <w:t>Milich</w:t>
      </w:r>
      <w:proofErr w:type="spellEnd"/>
    </w:p>
    <w:p w14:paraId="31430937" w14:textId="77777777" w:rsidR="00E93C00" w:rsidRDefault="00E93C00">
      <w:pPr>
        <w:pStyle w:val="Standard"/>
        <w:tabs>
          <w:tab w:val="left" w:pos="2520"/>
        </w:tabs>
        <w:jc w:val="both"/>
      </w:pPr>
    </w:p>
    <w:p w14:paraId="73C54E81" w14:textId="77777777" w:rsidR="00E93C00" w:rsidRDefault="00186768">
      <w:pPr>
        <w:pStyle w:val="Standard"/>
        <w:tabs>
          <w:tab w:val="left" w:pos="2520"/>
        </w:tabs>
        <w:jc w:val="both"/>
      </w:pPr>
      <w:r>
        <w:t>(dále jen „Zhotovitel“)</w:t>
      </w:r>
    </w:p>
    <w:p w14:paraId="7361AEA9" w14:textId="77777777" w:rsidR="00E93C00" w:rsidRDefault="00E93C00">
      <w:pPr>
        <w:pStyle w:val="Standard"/>
        <w:tabs>
          <w:tab w:val="left" w:pos="2520"/>
        </w:tabs>
        <w:jc w:val="both"/>
      </w:pPr>
    </w:p>
    <w:p w14:paraId="057676B8" w14:textId="77777777" w:rsidR="00E93C00" w:rsidRDefault="00E93C00">
      <w:pPr>
        <w:pStyle w:val="Standard"/>
        <w:tabs>
          <w:tab w:val="left" w:pos="2520"/>
        </w:tabs>
        <w:jc w:val="both"/>
      </w:pPr>
    </w:p>
    <w:p w14:paraId="2CB524EC" w14:textId="59234D70" w:rsidR="00E93C00" w:rsidRDefault="009B5B4D">
      <w:pPr>
        <w:pStyle w:val="Standard"/>
        <w:tabs>
          <w:tab w:val="left" w:pos="2520"/>
        </w:tabs>
        <w:jc w:val="both"/>
      </w:pPr>
      <w:r>
        <w:t xml:space="preserve">Na základě skutečností, ke kterým </w:t>
      </w:r>
      <w:proofErr w:type="gramStart"/>
      <w:r>
        <w:t>došlo</w:t>
      </w:r>
      <w:proofErr w:type="gramEnd"/>
      <w:r>
        <w:t xml:space="preserve"> při získávání podkladů pro vypracování dokumentace pro územní rozhodnutí se smluvní strany </w:t>
      </w:r>
      <w:proofErr w:type="gramStart"/>
      <w:r>
        <w:t>dohodly</w:t>
      </w:r>
      <w:proofErr w:type="gramEnd"/>
      <w:r>
        <w:t xml:space="preserve"> na uzavření dodatku ke Smlouvě </w:t>
      </w:r>
      <w:r w:rsidRPr="009B5B4D">
        <w:t>o dílo č.V2017-454/OMI ze dne 2. 11. 2017</w:t>
      </w:r>
      <w:r>
        <w:t xml:space="preserve"> tohoto znění: </w:t>
      </w:r>
    </w:p>
    <w:p w14:paraId="3A5E95C2" w14:textId="77777777" w:rsidR="009B5B4D" w:rsidRDefault="009B5B4D">
      <w:pPr>
        <w:pStyle w:val="Standard"/>
        <w:tabs>
          <w:tab w:val="left" w:pos="2520"/>
        </w:tabs>
        <w:jc w:val="both"/>
      </w:pPr>
    </w:p>
    <w:p w14:paraId="59A405AC" w14:textId="69D89D9F" w:rsidR="009B5B4D" w:rsidRPr="00925CEC" w:rsidRDefault="009B5B4D" w:rsidP="00925CEC">
      <w:pPr>
        <w:pStyle w:val="Standard"/>
        <w:tabs>
          <w:tab w:val="left" w:pos="2520"/>
        </w:tabs>
        <w:jc w:val="center"/>
        <w:rPr>
          <w:b/>
        </w:rPr>
      </w:pPr>
      <w:r w:rsidRPr="00925CEC">
        <w:rPr>
          <w:b/>
        </w:rPr>
        <w:t>I.</w:t>
      </w:r>
    </w:p>
    <w:p w14:paraId="047A7B4B" w14:textId="77777777" w:rsidR="009B5B4D" w:rsidRDefault="009B5B4D">
      <w:pPr>
        <w:pStyle w:val="Standard"/>
        <w:tabs>
          <w:tab w:val="left" w:pos="2520"/>
        </w:tabs>
        <w:jc w:val="both"/>
      </w:pPr>
    </w:p>
    <w:p w14:paraId="3623D180" w14:textId="0096CF2E" w:rsidR="009B5B4D" w:rsidRDefault="009B5B4D">
      <w:pPr>
        <w:pStyle w:val="Standard"/>
        <w:tabs>
          <w:tab w:val="left" w:pos="2520"/>
        </w:tabs>
        <w:jc w:val="both"/>
      </w:pPr>
      <w:r>
        <w:t>V článku IV. Termíny plnění se mění znění odstavce 2</w:t>
      </w:r>
      <w:r w:rsidR="007C76C7">
        <w:t>.</w:t>
      </w:r>
      <w:r>
        <w:t>, který nově zní takto:</w:t>
      </w:r>
    </w:p>
    <w:p w14:paraId="0DC25DE6" w14:textId="77777777" w:rsidR="009B5B4D" w:rsidRDefault="009B5B4D">
      <w:pPr>
        <w:pStyle w:val="Standard"/>
        <w:tabs>
          <w:tab w:val="left" w:pos="2520"/>
        </w:tabs>
        <w:jc w:val="both"/>
      </w:pPr>
    </w:p>
    <w:p w14:paraId="17DC8529" w14:textId="63DBEB2B" w:rsidR="00E93C00" w:rsidRPr="00613FAC" w:rsidRDefault="007C76C7" w:rsidP="00EF0ADF">
      <w:pPr>
        <w:pStyle w:val="Standard"/>
        <w:tabs>
          <w:tab w:val="left" w:pos="2520"/>
        </w:tabs>
        <w:jc w:val="both"/>
      </w:pPr>
      <w:r>
        <w:t xml:space="preserve">„ 2. </w:t>
      </w:r>
      <w:r w:rsidR="00186768" w:rsidRPr="00613FAC">
        <w:t xml:space="preserve">Smluvní strany se závazně dohodly, že zhotovitel objednateli předá </w:t>
      </w:r>
      <w:r w:rsidR="009C4991" w:rsidRPr="00613FAC">
        <w:t xml:space="preserve">dílo ve dvou samostatných částech </w:t>
      </w:r>
      <w:r w:rsidR="00186768" w:rsidRPr="00613FAC">
        <w:t>v těchto dílčích termínech:</w:t>
      </w:r>
    </w:p>
    <w:p w14:paraId="01ED4699" w14:textId="06D9B21B" w:rsidR="00273083" w:rsidRPr="00613FAC" w:rsidRDefault="004E7F5A" w:rsidP="00711F8E">
      <w:pPr>
        <w:pStyle w:val="Standard"/>
        <w:numPr>
          <w:ilvl w:val="1"/>
          <w:numId w:val="19"/>
        </w:numPr>
        <w:tabs>
          <w:tab w:val="left" w:pos="2520"/>
        </w:tabs>
        <w:jc w:val="both"/>
      </w:pPr>
      <w:r>
        <w:t>DÚR</w:t>
      </w:r>
      <w:r w:rsidR="00186768" w:rsidRPr="00613FAC">
        <w:t xml:space="preserve"> včetně stanovisek a vyjádření pro </w:t>
      </w:r>
      <w:r>
        <w:t>územní rozhodnutí</w:t>
      </w:r>
      <w:r w:rsidR="00186768" w:rsidRPr="00613FAC">
        <w:t xml:space="preserve"> v termínu do </w:t>
      </w:r>
      <w:r w:rsidR="00F90782">
        <w:t xml:space="preserve">10 dnů od doručení souhlasného vyjádření </w:t>
      </w:r>
      <w:r w:rsidR="007C76C7">
        <w:t xml:space="preserve">k návrhu DÚR vydaného </w:t>
      </w:r>
      <w:r w:rsidR="00F90782">
        <w:t>ŘSD ČR</w:t>
      </w:r>
      <w:r w:rsidR="007C76C7">
        <w:t xml:space="preserve">; v případě, že důvodem nevydání </w:t>
      </w:r>
      <w:proofErr w:type="gramStart"/>
      <w:r w:rsidR="007C76C7">
        <w:t xml:space="preserve">souhlasného </w:t>
      </w:r>
      <w:r w:rsidR="00186768" w:rsidRPr="00613FAC">
        <w:t xml:space="preserve"> </w:t>
      </w:r>
      <w:r w:rsidR="007C76C7">
        <w:t>vyjádření</w:t>
      </w:r>
      <w:proofErr w:type="gramEnd"/>
      <w:r w:rsidR="007C76C7">
        <w:t xml:space="preserve"> </w:t>
      </w:r>
      <w:r w:rsidR="00AD3D38">
        <w:t xml:space="preserve">budou nedostatky v projektové dokumentaci nebo jejích přílohách je zhotovitel povinen tyto nedostatky </w:t>
      </w:r>
      <w:r w:rsidR="006E41F0">
        <w:t xml:space="preserve">neprodleně </w:t>
      </w:r>
      <w:r w:rsidR="00AD3D38">
        <w:t xml:space="preserve">odstranit a tuto </w:t>
      </w:r>
      <w:r w:rsidR="00AD3D38">
        <w:lastRenderedPageBreak/>
        <w:t xml:space="preserve">skutečnost objednateli doložit, pokud tak neučiní, platí, že je v prodlení s předáním díla objednateli se všemi právními důsledky, </w:t>
      </w:r>
    </w:p>
    <w:p w14:paraId="06BA00C0" w14:textId="55ACB25E" w:rsidR="00E93C00" w:rsidRPr="00592AE7" w:rsidRDefault="004E7F5A" w:rsidP="00711F8E">
      <w:pPr>
        <w:pStyle w:val="Standard"/>
        <w:numPr>
          <w:ilvl w:val="1"/>
          <w:numId w:val="19"/>
        </w:numPr>
        <w:tabs>
          <w:tab w:val="left" w:pos="2520"/>
        </w:tabs>
        <w:jc w:val="both"/>
      </w:pPr>
      <w:r w:rsidRPr="00592AE7">
        <w:t xml:space="preserve">DSP včetně stanovisek a vyjádření pro stavební povolení </w:t>
      </w:r>
      <w:r w:rsidR="00592AE7" w:rsidRPr="00B623FD">
        <w:t xml:space="preserve">a včetně soupisu stavebních prací, dodávek a služeb s výkazem výměr a položkového rozpočtu stavby </w:t>
      </w:r>
      <w:r w:rsidRPr="00592AE7">
        <w:t xml:space="preserve">v termínu do </w:t>
      </w:r>
      <w:r w:rsidR="00F90782">
        <w:t xml:space="preserve">45 dnů od vydání </w:t>
      </w:r>
      <w:r w:rsidR="007C76C7">
        <w:t>územního rozhodnutí.</w:t>
      </w:r>
      <w:r w:rsidR="006E41F0">
        <w:t>“</w:t>
      </w:r>
      <w:r w:rsidR="007C76C7">
        <w:t xml:space="preserve"> </w:t>
      </w:r>
    </w:p>
    <w:p w14:paraId="6DA3E18E" w14:textId="6D4DCAB1" w:rsidR="004E7F5A" w:rsidRPr="00613FAC" w:rsidRDefault="004E7F5A" w:rsidP="004E7F5A">
      <w:pPr>
        <w:pStyle w:val="Standard"/>
        <w:tabs>
          <w:tab w:val="left" w:pos="2520"/>
        </w:tabs>
        <w:ind w:left="284"/>
        <w:jc w:val="both"/>
      </w:pPr>
      <w:r>
        <w:t>Projektová dokumentace bude odevzdána 3x v tištěné podobě ve stupni DÚR (z toho 1x dokladová část) + 1x elektronicky (CD) a 4x v tištěné podobě ve stupni DSP (z toho 1x dokladová část a 1x položkový rozpočet) + 1x elektronicky (CD).</w:t>
      </w:r>
      <w:r w:rsidR="004A60CF">
        <w:t xml:space="preserve"> Projektová dokumentace pro stavební povolení bude odevzdána v podrobnostech pro provádění stavby.</w:t>
      </w:r>
    </w:p>
    <w:p w14:paraId="7375E04E" w14:textId="77777777" w:rsidR="00E93C00" w:rsidRDefault="00E93C00">
      <w:pPr>
        <w:pStyle w:val="Standard"/>
        <w:tabs>
          <w:tab w:val="left" w:pos="2520"/>
        </w:tabs>
        <w:jc w:val="both"/>
      </w:pPr>
    </w:p>
    <w:p w14:paraId="39936A16" w14:textId="77777777" w:rsidR="00E93C00" w:rsidRDefault="00E93C00">
      <w:pPr>
        <w:pStyle w:val="Standard"/>
        <w:tabs>
          <w:tab w:val="left" w:pos="2520"/>
          <w:tab w:val="right" w:pos="8820"/>
        </w:tabs>
      </w:pPr>
    </w:p>
    <w:p w14:paraId="67599CD1" w14:textId="417B9DF0" w:rsidR="00E93C00" w:rsidRDefault="00925CEC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  <w:r>
        <w:rPr>
          <w:b/>
          <w:bCs/>
        </w:rPr>
        <w:t>I</w:t>
      </w:r>
      <w:r w:rsidR="00186768">
        <w:rPr>
          <w:b/>
          <w:bCs/>
        </w:rPr>
        <w:t>I.</w:t>
      </w:r>
    </w:p>
    <w:p w14:paraId="5D81DBAF" w14:textId="77777777" w:rsidR="00925CEC" w:rsidRDefault="00925CEC">
      <w:pPr>
        <w:pStyle w:val="Standard"/>
        <w:tabs>
          <w:tab w:val="left" w:pos="2520"/>
          <w:tab w:val="right" w:pos="8820"/>
        </w:tabs>
        <w:jc w:val="center"/>
        <w:rPr>
          <w:b/>
          <w:bCs/>
        </w:rPr>
      </w:pPr>
    </w:p>
    <w:p w14:paraId="1E34FCAC" w14:textId="77777777" w:rsidR="00925CEC" w:rsidRDefault="00925CEC" w:rsidP="00925CEC">
      <w:pPr>
        <w:ind w:left="284" w:hanging="284"/>
        <w:jc w:val="both"/>
        <w:rPr>
          <w:bCs/>
        </w:rPr>
      </w:pPr>
      <w:r>
        <w:rPr>
          <w:bCs/>
        </w:rPr>
        <w:t>1. Ostatní ustanovení smlouvy o dílo nedotčená tímto dodatkem zůstávají nadále v </w:t>
      </w:r>
      <w:proofErr w:type="gramStart"/>
      <w:r>
        <w:rPr>
          <w:bCs/>
        </w:rPr>
        <w:t>platnosti  v nezměněném</w:t>
      </w:r>
      <w:proofErr w:type="gramEnd"/>
      <w:r>
        <w:rPr>
          <w:bCs/>
        </w:rPr>
        <w:t xml:space="preserve"> znění.</w:t>
      </w:r>
    </w:p>
    <w:p w14:paraId="71CE07AE" w14:textId="0973C2AD" w:rsidR="00925CEC" w:rsidRDefault="00925CEC" w:rsidP="00925CEC">
      <w:pPr>
        <w:ind w:left="284" w:hanging="284"/>
        <w:jc w:val="both"/>
        <w:rPr>
          <w:bCs/>
        </w:rPr>
      </w:pPr>
      <w:r>
        <w:rPr>
          <w:bCs/>
        </w:rPr>
        <w:t xml:space="preserve">2. </w:t>
      </w:r>
      <w:r w:rsidR="007C76C7">
        <w:rPr>
          <w:bCs/>
        </w:rPr>
        <w:t xml:space="preserve"> </w:t>
      </w:r>
      <w:r>
        <w:rPr>
          <w:bCs/>
        </w:rPr>
        <w:t>Tento dodatek</w:t>
      </w:r>
      <w:r w:rsidR="007C76C7">
        <w:rPr>
          <w:bCs/>
        </w:rPr>
        <w:t xml:space="preserve"> nabývá platnosti dnem podpisu obou smluvních stran a účinnosti uveřejněním v registru smluv. </w:t>
      </w:r>
      <w:r w:rsidR="007C76C7">
        <w:rPr>
          <w:snapToGrid w:val="0"/>
        </w:rPr>
        <w:t>J</w:t>
      </w:r>
      <w:r>
        <w:rPr>
          <w:snapToGrid w:val="0"/>
        </w:rPr>
        <w:t xml:space="preserve">e </w:t>
      </w:r>
      <w:r>
        <w:t>sepsán ve 2 stejnopisech, z nichž každá strana obdrží jeden stejnopis.</w:t>
      </w:r>
    </w:p>
    <w:p w14:paraId="7DAB680F" w14:textId="390014B4" w:rsidR="007C76C7" w:rsidRPr="00BF6729" w:rsidRDefault="007C76C7" w:rsidP="00EF0ADF">
      <w:pPr>
        <w:widowControl/>
        <w:suppressAutoHyphens w:val="0"/>
        <w:autoSpaceDN/>
        <w:ind w:left="284" w:hanging="284"/>
        <w:jc w:val="both"/>
        <w:textAlignment w:val="auto"/>
      </w:pPr>
      <w:r>
        <w:rPr>
          <w:bCs/>
        </w:rPr>
        <w:t>3.  </w:t>
      </w:r>
      <w:r w:rsidR="00925CEC">
        <w:rPr>
          <w:bCs/>
        </w:rPr>
        <w:t xml:space="preserve">Smluvní </w:t>
      </w:r>
      <w:r w:rsidRPr="00BF6729">
        <w:t xml:space="preserve">strany </w:t>
      </w:r>
      <w:r w:rsidRPr="00BF6729">
        <w:rPr>
          <w:rFonts w:eastAsia="Calibri"/>
          <w:lang w:eastAsia="en-US"/>
        </w:rPr>
        <w:t xml:space="preserve">se dohodly, že tento dodatek bude v souladu se zák. č. 340/2015 Sb., o zvláštních podmínkách účinnosti některých smluv, uveřejňování těchto smluv a o registru smluv (zákon o registru smluv), uveřejněn v registru smluv. Smluvní strany se dále dohodly, že elektronický obraz dodatku a </w:t>
      </w:r>
      <w:proofErr w:type="spellStart"/>
      <w:r w:rsidRPr="00BF6729">
        <w:rPr>
          <w:rFonts w:eastAsia="Calibri"/>
          <w:lang w:eastAsia="en-US"/>
        </w:rPr>
        <w:t>metadata</w:t>
      </w:r>
      <w:proofErr w:type="spellEnd"/>
      <w:r w:rsidRPr="00BF6729">
        <w:rPr>
          <w:rFonts w:eastAsia="Calibri"/>
          <w:lang w:eastAsia="en-US"/>
        </w:rPr>
        <w:t xml:space="preserve"> dle uvedeného zákona zašle k uveřejnění v registru smluv Město Nový Jičín, a to nejpozději do 3 dnů od uzavření dodatku. Smluvní strany prohlašují, že dodatek neobsahuje žádné informace ve smyslu § 3 odst. 1 zák. č. 340/2015 Sb., a proto souhlasí se zveřejněním celého textu dodatku.</w:t>
      </w:r>
    </w:p>
    <w:p w14:paraId="59D59E4A" w14:textId="1AAB45FE" w:rsidR="00925CEC" w:rsidRPr="00EF0ADF" w:rsidRDefault="007C76C7" w:rsidP="00EF0ADF">
      <w:pPr>
        <w:pStyle w:val="Standard"/>
        <w:tabs>
          <w:tab w:val="left" w:pos="2520"/>
          <w:tab w:val="right" w:pos="8820"/>
        </w:tabs>
        <w:ind w:hanging="142"/>
        <w:rPr>
          <w:bCs/>
        </w:rPr>
      </w:pPr>
      <w:r>
        <w:rPr>
          <w:bCs/>
        </w:rPr>
        <w:t xml:space="preserve">   4. Smluvní </w:t>
      </w:r>
      <w:r w:rsidR="00925CEC">
        <w:rPr>
          <w:bCs/>
        </w:rPr>
        <w:t>strany potvrzují svým podpisem, že s obsahem dodatku v celém rozsahu souhlasí</w:t>
      </w:r>
    </w:p>
    <w:p w14:paraId="3A9DC62F" w14:textId="77777777" w:rsidR="00E93C00" w:rsidRDefault="00E93C00">
      <w:pPr>
        <w:pStyle w:val="Standard"/>
        <w:tabs>
          <w:tab w:val="left" w:pos="2520"/>
          <w:tab w:val="right" w:pos="8820"/>
        </w:tabs>
      </w:pPr>
    </w:p>
    <w:p w14:paraId="64A9F519" w14:textId="77777777" w:rsidR="00FF49DC" w:rsidRDefault="00FF49DC" w:rsidP="00FF49DC">
      <w:pPr>
        <w:tabs>
          <w:tab w:val="left" w:pos="1418"/>
          <w:tab w:val="right" w:pos="8820"/>
        </w:tabs>
        <w:ind w:left="1418" w:hanging="1418"/>
        <w:jc w:val="both"/>
      </w:pPr>
    </w:p>
    <w:p w14:paraId="475381FF" w14:textId="77777777" w:rsidR="00E93C00" w:rsidRDefault="00E93C00">
      <w:pPr>
        <w:pStyle w:val="Standard"/>
        <w:tabs>
          <w:tab w:val="left" w:pos="2520"/>
          <w:tab w:val="right" w:pos="8820"/>
        </w:tabs>
        <w:jc w:val="both"/>
      </w:pPr>
    </w:p>
    <w:p w14:paraId="1B8ED10D" w14:textId="77777777" w:rsidR="00E93C00" w:rsidRDefault="00E93C00">
      <w:pPr>
        <w:pStyle w:val="Standard"/>
        <w:tabs>
          <w:tab w:val="left" w:pos="2520"/>
          <w:tab w:val="right" w:pos="8820"/>
        </w:tabs>
        <w:jc w:val="both"/>
      </w:pPr>
    </w:p>
    <w:p w14:paraId="50F6A28F" w14:textId="2EE9ECDC" w:rsidR="00E93C00" w:rsidRDefault="00186768">
      <w:pPr>
        <w:pStyle w:val="Zkladntext2"/>
        <w:tabs>
          <w:tab w:val="left" w:pos="5040"/>
          <w:tab w:val="right" w:pos="8820"/>
        </w:tabs>
      </w:pPr>
      <w:r>
        <w:t xml:space="preserve">V Novém Jičíně dne </w:t>
      </w:r>
      <w:proofErr w:type="gramStart"/>
      <w:r w:rsidR="0046343F">
        <w:t>26.2.2018</w:t>
      </w:r>
      <w:proofErr w:type="gramEnd"/>
      <w:r>
        <w:t>.</w:t>
      </w:r>
      <w:r>
        <w:tab/>
        <w:t>V</w:t>
      </w:r>
      <w:r w:rsidR="00EF34CA">
        <w:t>e</w:t>
      </w:r>
      <w:r>
        <w:t> </w:t>
      </w:r>
      <w:r w:rsidR="00EF34CA">
        <w:t>Štramberku</w:t>
      </w:r>
      <w:r>
        <w:t xml:space="preserve"> dne</w:t>
      </w:r>
      <w:r w:rsidR="0046343F">
        <w:t xml:space="preserve"> 21.2.2018</w:t>
      </w:r>
    </w:p>
    <w:p w14:paraId="20C722B1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5F49430A" w14:textId="41E6CFC4" w:rsidR="00E93C00" w:rsidRDefault="00186768">
      <w:pPr>
        <w:pStyle w:val="Zkladntext2"/>
        <w:tabs>
          <w:tab w:val="left" w:pos="5040"/>
          <w:tab w:val="right" w:pos="8820"/>
        </w:tabs>
      </w:pPr>
      <w:r>
        <w:t>Za objednatele:</w:t>
      </w:r>
      <w:r>
        <w:tab/>
      </w:r>
      <w:r>
        <w:tab/>
      </w:r>
      <w:r w:rsidR="00EF34CA">
        <w:t>Zhotovitel</w:t>
      </w:r>
      <w:r>
        <w:t>:</w:t>
      </w:r>
    </w:p>
    <w:p w14:paraId="189DB7E4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75A476D3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416F640E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695E3A09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5EE55A03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1FBB10C4" w14:textId="77777777" w:rsidR="00E93C00" w:rsidRDefault="00E93C00">
      <w:pPr>
        <w:pStyle w:val="Zkladntext2"/>
        <w:tabs>
          <w:tab w:val="left" w:pos="5040"/>
          <w:tab w:val="right" w:pos="8820"/>
        </w:tabs>
      </w:pPr>
    </w:p>
    <w:p w14:paraId="667EE35A" w14:textId="77777777"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rPr>
          <w:color w:val="FF0000"/>
        </w:rPr>
        <w:tab/>
      </w:r>
      <w:r>
        <w:t>.....................................................</w:t>
      </w:r>
      <w:r>
        <w:tab/>
      </w:r>
      <w:r>
        <w:tab/>
        <w:t>.........................................................</w:t>
      </w:r>
    </w:p>
    <w:p w14:paraId="2CE4DDB8" w14:textId="160E4070"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 xml:space="preserve">Ing. </w:t>
      </w:r>
      <w:r w:rsidR="00EF34CA">
        <w:t>Vladimír Bartoň</w:t>
      </w:r>
      <w:r>
        <w:tab/>
      </w:r>
      <w:r>
        <w:tab/>
      </w:r>
      <w:r w:rsidR="00EF34CA">
        <w:t xml:space="preserve">Ing. Marek </w:t>
      </w:r>
      <w:proofErr w:type="spellStart"/>
      <w:r w:rsidR="00EF34CA">
        <w:t>Milich</w:t>
      </w:r>
      <w:proofErr w:type="spellEnd"/>
    </w:p>
    <w:p w14:paraId="631AB681" w14:textId="4EBD57BC"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  <w:t xml:space="preserve">vedoucí Odboru </w:t>
      </w:r>
      <w:r w:rsidR="00EF34CA">
        <w:t>majetku a investic</w:t>
      </w:r>
      <w:r>
        <w:tab/>
      </w:r>
      <w:r>
        <w:tab/>
      </w:r>
    </w:p>
    <w:p w14:paraId="12D86AD4" w14:textId="1A8E67C8" w:rsidR="00E93C00" w:rsidRDefault="00186768">
      <w:pPr>
        <w:pStyle w:val="Zkladntext2"/>
        <w:tabs>
          <w:tab w:val="center" w:pos="1800"/>
          <w:tab w:val="left" w:pos="5040"/>
          <w:tab w:val="center" w:pos="6840"/>
          <w:tab w:val="right" w:pos="8820"/>
        </w:tabs>
      </w:pPr>
      <w:r>
        <w:tab/>
      </w:r>
      <w:r>
        <w:tab/>
      </w:r>
    </w:p>
    <w:sectPr w:rsidR="00E93C0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53479" w14:textId="77777777" w:rsidR="00A61F8C" w:rsidRDefault="00A61F8C">
      <w:r>
        <w:separator/>
      </w:r>
    </w:p>
  </w:endnote>
  <w:endnote w:type="continuationSeparator" w:id="0">
    <w:p w14:paraId="614782D4" w14:textId="77777777" w:rsidR="00A61F8C" w:rsidRDefault="00A6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A92C" w14:textId="69A6394B" w:rsidR="002246EA" w:rsidRDefault="0018676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B59FD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20D1" w14:textId="77777777" w:rsidR="00A61F8C" w:rsidRDefault="00A61F8C">
      <w:r>
        <w:rPr>
          <w:color w:val="000000"/>
        </w:rPr>
        <w:separator/>
      </w:r>
    </w:p>
  </w:footnote>
  <w:footnote w:type="continuationSeparator" w:id="0">
    <w:p w14:paraId="286C884E" w14:textId="77777777" w:rsidR="00A61F8C" w:rsidRDefault="00A6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15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17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82CD1"/>
    <w:multiLevelType w:val="hybridMultilevel"/>
    <w:tmpl w:val="DE8C574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D63E7"/>
    <w:multiLevelType w:val="hybridMultilevel"/>
    <w:tmpl w:val="E2A68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0"/>
  </w:num>
  <w:num w:numId="5">
    <w:abstractNumId w:val="5"/>
  </w:num>
  <w:num w:numId="6">
    <w:abstractNumId w:val="18"/>
  </w:num>
  <w:num w:numId="7">
    <w:abstractNumId w:val="24"/>
  </w:num>
  <w:num w:numId="8">
    <w:abstractNumId w:val="4"/>
  </w:num>
  <w:num w:numId="9">
    <w:abstractNumId w:val="22"/>
  </w:num>
  <w:num w:numId="10">
    <w:abstractNumId w:val="26"/>
  </w:num>
  <w:num w:numId="11">
    <w:abstractNumId w:val="17"/>
  </w:num>
  <w:num w:numId="12">
    <w:abstractNumId w:val="12"/>
  </w:num>
  <w:num w:numId="13">
    <w:abstractNumId w:val="0"/>
  </w:num>
  <w:num w:numId="14">
    <w:abstractNumId w:val="2"/>
  </w:num>
  <w:num w:numId="15">
    <w:abstractNumId w:val="14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25"/>
  </w:num>
  <w:num w:numId="17">
    <w:abstractNumId w:val="11"/>
  </w:num>
  <w:num w:numId="18">
    <w:abstractNumId w:val="3"/>
  </w:num>
  <w:num w:numId="19">
    <w:abstractNumId w:val="9"/>
  </w:num>
  <w:num w:numId="20">
    <w:abstractNumId w:val="7"/>
  </w:num>
  <w:num w:numId="21">
    <w:abstractNumId w:val="1"/>
  </w:num>
  <w:num w:numId="22">
    <w:abstractNumId w:val="23"/>
  </w:num>
  <w:num w:numId="23">
    <w:abstractNumId w:val="21"/>
  </w:num>
  <w:num w:numId="24">
    <w:abstractNumId w:val="16"/>
  </w:num>
  <w:num w:numId="25">
    <w:abstractNumId w:val="3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7"/>
  </w:num>
  <w:num w:numId="28">
    <w:abstractNumId w:val="9"/>
    <w:lvlOverride w:ilvl="0">
      <w:startOverride w:val="1"/>
    </w:lvlOverride>
  </w:num>
  <w:num w:numId="29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26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14"/>
  </w:num>
  <w:num w:numId="36">
    <w:abstractNumId w:val="6"/>
  </w:num>
  <w:num w:numId="37">
    <w:abstractNumId w:val="1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35A0F"/>
    <w:rsid w:val="00085429"/>
    <w:rsid w:val="000E4B06"/>
    <w:rsid w:val="0015336E"/>
    <w:rsid w:val="00186768"/>
    <w:rsid w:val="00191C79"/>
    <w:rsid w:val="001D1E88"/>
    <w:rsid w:val="0023761D"/>
    <w:rsid w:val="00250E9E"/>
    <w:rsid w:val="00273083"/>
    <w:rsid w:val="002A34E5"/>
    <w:rsid w:val="0032473F"/>
    <w:rsid w:val="003C1443"/>
    <w:rsid w:val="004628E9"/>
    <w:rsid w:val="0046343F"/>
    <w:rsid w:val="00471E30"/>
    <w:rsid w:val="004A60CF"/>
    <w:rsid w:val="004C00F3"/>
    <w:rsid w:val="004E7F5A"/>
    <w:rsid w:val="004F3290"/>
    <w:rsid w:val="00585806"/>
    <w:rsid w:val="00592AE7"/>
    <w:rsid w:val="005A0ECC"/>
    <w:rsid w:val="005F7F67"/>
    <w:rsid w:val="00613FAC"/>
    <w:rsid w:val="006673BA"/>
    <w:rsid w:val="006752EF"/>
    <w:rsid w:val="00685DF9"/>
    <w:rsid w:val="006E41F0"/>
    <w:rsid w:val="00732015"/>
    <w:rsid w:val="00763FB1"/>
    <w:rsid w:val="007C76C7"/>
    <w:rsid w:val="007E7029"/>
    <w:rsid w:val="008634CF"/>
    <w:rsid w:val="00925CEC"/>
    <w:rsid w:val="009B5B4D"/>
    <w:rsid w:val="009C4991"/>
    <w:rsid w:val="00A01853"/>
    <w:rsid w:val="00A61F8C"/>
    <w:rsid w:val="00A73CF9"/>
    <w:rsid w:val="00AC2A65"/>
    <w:rsid w:val="00AD3D38"/>
    <w:rsid w:val="00B116A8"/>
    <w:rsid w:val="00B623FD"/>
    <w:rsid w:val="00B66E82"/>
    <w:rsid w:val="00BB59FD"/>
    <w:rsid w:val="00BD72CC"/>
    <w:rsid w:val="00BE15D9"/>
    <w:rsid w:val="00C67114"/>
    <w:rsid w:val="00C8040E"/>
    <w:rsid w:val="00C97644"/>
    <w:rsid w:val="00CF0856"/>
    <w:rsid w:val="00E17432"/>
    <w:rsid w:val="00E26B35"/>
    <w:rsid w:val="00E93C00"/>
    <w:rsid w:val="00EC297C"/>
    <w:rsid w:val="00ED4822"/>
    <w:rsid w:val="00EE5DEE"/>
    <w:rsid w:val="00EF0ADF"/>
    <w:rsid w:val="00EF34CA"/>
    <w:rsid w:val="00F54CA6"/>
    <w:rsid w:val="00F61421"/>
    <w:rsid w:val="00F71041"/>
    <w:rsid w:val="00F90782"/>
    <w:rsid w:val="00F91926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43F9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Blanka Zagorská</cp:lastModifiedBy>
  <cp:revision>6</cp:revision>
  <cp:lastPrinted>2016-02-10T11:57:00Z</cp:lastPrinted>
  <dcterms:created xsi:type="dcterms:W3CDTF">2018-02-15T13:27:00Z</dcterms:created>
  <dcterms:modified xsi:type="dcterms:W3CDTF">2018-02-26T11:05:00Z</dcterms:modified>
</cp:coreProperties>
</file>