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left w:val="single" w:sz="6" w:space="0" w:color="D9E5F3"/>
          <w:bottom w:val="single" w:sz="6" w:space="0" w:color="D9E5F3"/>
          <w:right w:val="single" w:sz="6" w:space="0" w:color="D9E5F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</w:tblGrid>
      <w:tr w:rsidR="00B01AD0" w:rsidRPr="00B01AD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34"/>
              <w:gridCol w:w="403"/>
              <w:gridCol w:w="1685"/>
              <w:gridCol w:w="1717"/>
            </w:tblGrid>
            <w:tr w:rsidR="00B01AD0" w:rsidRPr="00B01AD0">
              <w:trPr>
                <w:trHeight w:val="285"/>
              </w:trPr>
              <w:tc>
                <w:tcPr>
                  <w:tcW w:w="0" w:type="auto"/>
                  <w:tcBorders>
                    <w:right w:val="single" w:sz="6" w:space="0" w:color="E6E6E6"/>
                  </w:tcBorders>
                  <w:shd w:val="clear" w:color="auto" w:fill="C0C0C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1AD0" w:rsidRPr="00B01AD0" w:rsidRDefault="00B01AD0" w:rsidP="00B01A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right w:val="single" w:sz="6" w:space="0" w:color="E6E6E6"/>
                  </w:tcBorders>
                  <w:shd w:val="clear" w:color="auto" w:fill="C0C0C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1AD0" w:rsidRPr="00B01AD0" w:rsidRDefault="00B01AD0" w:rsidP="00B01A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201816066</w:t>
                  </w:r>
                </w:p>
              </w:tc>
              <w:tc>
                <w:tcPr>
                  <w:tcW w:w="0" w:type="auto"/>
                  <w:tcBorders>
                    <w:right w:val="single" w:sz="6" w:space="0" w:color="E6E6E6"/>
                  </w:tcBorders>
                  <w:shd w:val="clear" w:color="auto" w:fill="C0C0C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1AD0" w:rsidRPr="00B01AD0" w:rsidRDefault="00B01AD0" w:rsidP="00B01A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right w:val="single" w:sz="6" w:space="0" w:color="E6E6E6"/>
                  </w:tcBorders>
                  <w:shd w:val="clear" w:color="auto" w:fill="C0C0C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1AD0" w:rsidRPr="00B01AD0" w:rsidRDefault="00B01AD0" w:rsidP="00B01A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út 20.02.2018 08:36</w:t>
                  </w:r>
                </w:p>
              </w:tc>
              <w:tc>
                <w:tcPr>
                  <w:tcW w:w="0" w:type="auto"/>
                  <w:shd w:val="clear" w:color="auto" w:fill="C0C0C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1AD0" w:rsidRPr="00B01AD0" w:rsidRDefault="00B01AD0" w:rsidP="00B01A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hyperlink r:id="rId4" w:history="1">
                    <w:r w:rsidRPr="00B01AD0">
                      <w:rPr>
                        <w:rFonts w:ascii="Tahoma" w:eastAsia="Times New Roman" w:hAnsi="Tahoma" w:cs="Tahoma"/>
                        <w:color w:val="AF8545"/>
                        <w:sz w:val="17"/>
                        <w:szCs w:val="17"/>
                        <w:lang w:eastAsia="cs-CZ"/>
                      </w:rPr>
                      <w:t>FA201816066Pro.pdf</w:t>
                    </w:r>
                  </w:hyperlink>
                </w:p>
              </w:tc>
            </w:tr>
          </w:tbl>
          <w:p w:rsidR="00B01AD0" w:rsidRPr="00B01AD0" w:rsidRDefault="00B01AD0" w:rsidP="00B01AD0">
            <w:pPr>
              <w:spacing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B01AD0" w:rsidRPr="00B01AD0" w:rsidRDefault="00B01AD0" w:rsidP="00B01AD0">
      <w:pPr>
        <w:spacing w:after="0" w:line="240" w:lineRule="auto"/>
        <w:rPr>
          <w:rFonts w:ascii="Tahoma" w:eastAsia="Times New Roman" w:hAnsi="Tahoma" w:cs="Tahoma"/>
          <w:vanish/>
          <w:color w:val="333333"/>
          <w:sz w:val="17"/>
          <w:szCs w:val="17"/>
          <w:lang w:eastAsia="cs-CZ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1AD0" w:rsidRPr="00B01AD0">
        <w:trPr>
          <w:tblCellSpacing w:w="0" w:type="dxa"/>
        </w:trPr>
        <w:tc>
          <w:tcPr>
            <w:tcW w:w="0" w:type="auto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01AD0" w:rsidRPr="00B01AD0" w:rsidRDefault="00B01AD0" w:rsidP="00B01AD0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B01AD0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B01AD0" w:rsidRPr="00B01AD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  <w:gridCol w:w="8204"/>
            </w:tblGrid>
            <w:tr w:rsidR="00B01AD0" w:rsidRPr="00B01AD0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B01AD0" w:rsidRPr="00B01AD0" w:rsidRDefault="00B01AD0" w:rsidP="00B01A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B01AD0" w:rsidRPr="00B01AD0" w:rsidRDefault="00B01AD0" w:rsidP="00B01A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201816066</w:t>
                  </w:r>
                </w:p>
              </w:tc>
            </w:tr>
            <w:tr w:rsidR="00B01AD0" w:rsidRPr="00B01AD0">
              <w:trPr>
                <w:tblCellSpacing w:w="0" w:type="dxa"/>
              </w:trPr>
              <w:tc>
                <w:tcPr>
                  <w:tcW w:w="0" w:type="auto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B01AD0" w:rsidRPr="00B01AD0" w:rsidRDefault="00B01AD0" w:rsidP="00B01AD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5000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B01AD0" w:rsidRPr="00B01AD0" w:rsidRDefault="00B01AD0" w:rsidP="00B01AD0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Dobrý den,</w:t>
                  </w: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Vaše objednávka č. 201816066 byla přijata: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4"/>
                    <w:gridCol w:w="2755"/>
                    <w:gridCol w:w="927"/>
                    <w:gridCol w:w="943"/>
                    <w:gridCol w:w="1278"/>
                  </w:tblGrid>
                  <w:tr w:rsidR="00B01AD0" w:rsidRPr="00B01AD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Kód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ks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0B0B0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 celkem</w:t>
                        </w:r>
                      </w:p>
                    </w:tc>
                  </w:tr>
                  <w:tr w:rsidR="00B01AD0" w:rsidRPr="00B01AD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3912140001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B01AD0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TokenME</w:t>
                        </w:r>
                        <w:proofErr w:type="spellEnd"/>
                        <w:r w:rsidRPr="00B01AD0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(s obslužným software)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570,22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shd w:val="clear" w:color="auto" w:fill="F7F7F7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68 310,00 Kč</w:t>
                        </w:r>
                      </w:p>
                    </w:tc>
                  </w:tr>
                  <w:tr w:rsidR="00B01AD0" w:rsidRPr="00B01AD0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49,59 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hideMark/>
                      </w:tcPr>
                      <w:p w:rsidR="00B01AD0" w:rsidRPr="00B01AD0" w:rsidRDefault="00B01AD0" w:rsidP="00B01AD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B01AD0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60,00 Kč</w:t>
                        </w:r>
                      </w:p>
                    </w:tc>
                  </w:tr>
                </w:tbl>
                <w:p w:rsidR="00B01AD0" w:rsidRPr="00B01AD0" w:rsidRDefault="00B01AD0" w:rsidP="00B01A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Zpracování objednávky proběhne nejpozději následující pracovní den.</w:t>
                  </w: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Způsob platby: </w:t>
                  </w:r>
                  <w:proofErr w:type="spellStart"/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Proforma</w:t>
                  </w:r>
                  <w:proofErr w:type="spellEnd"/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faktura</w:t>
                  </w: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Zboží bude následně odesláno prostřednictvím služby: Balík Do ruky (Město Litvínov se sídlem Městský úřad Litvínov, náměstí Míru 11, 436 01, Litvínov)</w:t>
                  </w: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Celková částka objednávky je Kč 68,370.00 s DPH</w:t>
                  </w: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B01AD0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Děkujeme za Vaší </w:t>
                  </w:r>
                  <w:proofErr w:type="gramStart"/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důvěru</w:t>
                  </w:r>
                  <w:proofErr w:type="gramEnd"/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pošta,s.p</w:t>
                  </w:r>
                  <w:proofErr w:type="spellEnd"/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B01AD0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B01AD0" w:rsidRPr="00B01AD0" w:rsidRDefault="00B01AD0" w:rsidP="00B01A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B01AD0" w:rsidRPr="00B01AD0" w:rsidRDefault="00B01AD0" w:rsidP="00B01AD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B01AD0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1" name="Obrázek 1" descr="https://www.postshop.cz/netgenium/(S(okhkuerdiq4gu4pg1ckn35qv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ostshop.cz/netgenium/(S(okhkuerdiq4gu4pg1ckn35qv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1AD0" w:rsidRPr="00B01AD0" w:rsidRDefault="00B01AD0" w:rsidP="00B01AD0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4E7483" w:rsidRDefault="004E7483"/>
    <w:sectPr w:rsidR="004E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D0"/>
    <w:rsid w:val="004E7483"/>
    <w:rsid w:val="00B0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C6DF4-ACB0-4961-9954-6CED51F2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1AD0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B0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61660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ostshop.cz/netgenium/(S(okhkuerdiq4gu4pg1ckn35qv))/Download.aspx?zI6YkvRSclRz1uRj+TzEQevOiV8ggGWnh1k54Qnd+x8m4YF/Yx1/KInlhYWCJvIKer2ieNpNZRhNLUw3ynZiIo4iudHdGuv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1</cp:revision>
  <dcterms:created xsi:type="dcterms:W3CDTF">2018-02-23T11:49:00Z</dcterms:created>
  <dcterms:modified xsi:type="dcterms:W3CDTF">2018-02-23T11:50:00Z</dcterms:modified>
</cp:coreProperties>
</file>