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73" w:rsidRDefault="00F95177">
      <w:r>
        <w:rPr>
          <w:noProof/>
          <w:lang w:val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38.15pt;margin-top:42.7pt;width:62.9pt;height:45.35pt;z-index:100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760" w:lineRule="exact"/>
                    <w:ind w:left="57" w:hanging="53"/>
                  </w:pPr>
                  <w:r>
                    <w:rPr>
                      <w:color w:val="6C6C6C"/>
                      <w:spacing w:val="42"/>
                      <w:sz w:val="86"/>
                      <w:lang w:val=""/>
                    </w:rPr>
                    <w:t xml:space="preserve">m </w:t>
                  </w:r>
                  <w:r>
                    <w:rPr>
                      <w:color w:val="6C6C6C"/>
                      <w:spacing w:val="84"/>
                      <w:sz w:val="66"/>
                      <w:lang w:val=""/>
                    </w:rPr>
                    <w:t>YJ.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102pt;margin-top:60.95pt;width:31.4pt;height:11.5pt;z-index:10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440" w:lineRule="exact"/>
                    <w:ind w:firstLine="4"/>
                  </w:pPr>
                  <w:r>
                    <w:rPr>
                      <w:color w:val="2F2F2F"/>
                      <w:spacing w:val="-7"/>
                      <w:sz w:val="44"/>
                      <w:lang w:val=""/>
                    </w:rPr>
                    <w:t>ez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151.7pt;margin-top:47.05pt;width:267.1pt;height:33.85pt;z-index:100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380" w:lineRule="exact"/>
                    <w:ind w:firstLine="14"/>
                  </w:pPr>
                  <w:r>
                    <w:rPr>
                      <w:color w:val="2F2F2F"/>
                      <w:spacing w:val="1"/>
                      <w:sz w:val="38"/>
                      <w:lang w:val=""/>
                    </w:rPr>
                    <w:t>Dodatek ke smlouvě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158" w:line="240" w:lineRule="exact"/>
                    <w:ind w:firstLine="4"/>
                  </w:pPr>
                  <w:r>
                    <w:rPr>
                      <w:color w:val="2F2F2F"/>
                      <w:sz w:val="24"/>
                      <w:lang w:val=""/>
                    </w:rPr>
                    <w:t>na poskytování sluŽeb elektronických komunikací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24.1pt;margin-top:40.6pt;width:121.2pt;height:39.55pt;z-index:100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456" w:lineRule="exact"/>
                    <w:ind w:left="148" w:hanging="144"/>
                  </w:pPr>
                  <w:r>
                    <w:rPr>
                      <w:color w:val="2F2F2F"/>
                      <w:sz w:val="22"/>
                      <w:lang w:val=""/>
                    </w:rPr>
                    <w:t xml:space="preserve">verze:SO04 - 01122015 </w:t>
                  </w:r>
                  <w:r>
                    <w:rPr>
                      <w:color w:val="2F2F2F"/>
                      <w:spacing w:val="-3"/>
                      <w:sz w:val="26"/>
                      <w:lang w:val=""/>
                    </w:rPr>
                    <w:t>(1t2)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1.3pt;margin-top:104.65pt;width:193.65pt;height:11.3pt;z-index:100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F2F2F"/>
                      <w:sz w:val="24"/>
                      <w:lang w:val=""/>
                    </w:rPr>
                    <w:t>Uzavřen(á) mezi POSKYTOVATELem 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1.05pt;margin-top:196.55pt;width:74.1pt;height:9.35pt;z-index:10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F2F2F"/>
                      <w:sz w:val="22"/>
                      <w:lang w:val=""/>
                    </w:rPr>
                    <w:t>a uŽlvRteLem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117.1pt;margin-top:198pt;width:68.6pt;height:7.9pt;z-index:100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F2F2F"/>
                      <w:spacing w:val="-7"/>
                      <w:sz w:val="20"/>
                      <w:lang w:val=""/>
                    </w:rPr>
                    <w:t>odběrné místo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1.5pt;margin-top:263.5pt;width:42.7pt;height:7.7pt;z-index:101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F2F2F"/>
                      <w:sz w:val="20"/>
                      <w:lang w:val=""/>
                    </w:rPr>
                    <w:t>PLATCE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85.9pt;margin-top:263.5pt;width:68.1pt;height:7.7pt;z-index:101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F2F2F"/>
                      <w:sz w:val="20"/>
                      <w:lang w:val=""/>
                    </w:rPr>
                    <w:t>fakturačníúda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1.75pt;margin-top:343.9pt;width:111.1pt;height:9.6pt;z-index:10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F2F2F"/>
                      <w:spacing w:val="1"/>
                      <w:sz w:val="24"/>
                      <w:lang w:val=""/>
                    </w:rPr>
                    <w:t>oPAKoVANÉ sluŽav: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7.5pt;margin-top:365.05pt;width:54.9pt;height:6.5pt;z-index:101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F2F2F"/>
                      <w:sz w:val="16"/>
                      <w:lang w:val=""/>
                    </w:rPr>
                    <w:t>kód    název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7.5pt;margin-top:371.2pt;width:13.45pt;height:28.9pt;z-index:101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362" w:lineRule="exact"/>
                    <w:ind w:left="4"/>
                  </w:pPr>
                  <w:r>
                    <w:rPr>
                      <w:color w:val="2F2F2F"/>
                      <w:spacing w:val="-18"/>
                      <w:sz w:val="18"/>
                      <w:lang w:val=""/>
                    </w:rPr>
                    <w:t>GIT GIT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75.85pt;margin-top:377.05pt;width:248.6pt;height:34.3pt;z-index:101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20" w:lineRule="exact"/>
                    <w:ind w:firstLine="9"/>
                  </w:pPr>
                  <w:r>
                    <w:rPr>
                      <w:color w:val="2F2F2F"/>
                      <w:sz w:val="22"/>
                      <w:lang w:val=""/>
                    </w:rPr>
                    <w:t>NeJ INTERNET GARANT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115" w:line="220" w:lineRule="exact"/>
                    <w:ind w:firstLine="9"/>
                  </w:pPr>
                  <w:r>
                    <w:rPr>
                      <w:color w:val="2F2F2F"/>
                      <w:sz w:val="22"/>
                      <w:lang w:val=""/>
                    </w:rPr>
                    <w:t>NeJ INTERNET GARANT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4" w:line="180" w:lineRule="exact"/>
                    <w:ind w:firstLine="4"/>
                  </w:pPr>
                  <w:r>
                    <w:rPr>
                      <w:color w:val="2F2F2F"/>
                      <w:spacing w:val="-3"/>
                      <w:sz w:val="18"/>
                      <w:lang w:val=""/>
                    </w:rPr>
                    <w:t>internetové připojení í00/50 Mbps bez agregace a datového limitu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67.9pt;margin-top:364.1pt;width:24.9pt;height:6.7pt;z-index:10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80" w:lineRule="exact"/>
                    <w:ind w:firstLine="14"/>
                  </w:pPr>
                  <w:r>
                    <w:rPr>
                      <w:color w:val="2F2F2F"/>
                      <w:sz w:val="18"/>
                      <w:lang w:val=""/>
                    </w:rPr>
                    <w:t>zahái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88.55pt;margin-top:364.1pt;width:59.7pt;height:6.5pt;z-index:101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F2F2F"/>
                      <w:spacing w:val="-11"/>
                      <w:sz w:val="18"/>
                      <w:lang w:val=""/>
                    </w:rPr>
                    <w:t>ení sluŽbv v/od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67.9pt;margin-top:370pt;width:92.4pt;height:28.9pt;z-index:101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362" w:lineRule="exact"/>
                    <w:ind w:left="19" w:hanging="15"/>
                  </w:pPr>
                  <w:r>
                    <w:rPr>
                      <w:color w:val="2F2F2F"/>
                      <w:spacing w:val="-3"/>
                      <w:sz w:val="18"/>
                      <w:lang w:val=""/>
                    </w:rPr>
                    <w:t>zrušeno od března 20'l8 březen 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96.3pt;margin-top:363.85pt;width:28.5pt;height:6.25pt;z-index:101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F2F2F"/>
                      <w:spacing w:val="-3"/>
                      <w:sz w:val="16"/>
                      <w:lang w:val=""/>
                    </w:rPr>
                    <w:t>částka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99.45pt;margin-top:391.7pt;width:35.5pt;height:8.65pt;z-index:10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F2F2F"/>
                      <w:spacing w:val="-15"/>
                      <w:sz w:val="22"/>
                      <w:lang w:val=""/>
                    </w:rPr>
                    <w:t>5 300,-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18.9pt;margin-top:376.1pt;width:9.8pt;height:7.2pt;z-index:102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F2F2F"/>
                      <w:sz w:val="20"/>
                      <w:lang w:val="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2.25pt;margin-top:436.3pt;width:154.05pt;height:9.35pt;z-index:102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F2F2F"/>
                      <w:spacing w:val="-7"/>
                      <w:sz w:val="24"/>
                      <w:lang w:val=""/>
                    </w:rPr>
                    <w:t>PŘEHLED n,tĚsíČruícH PLATEB: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04.25pt;margin-top:439.9pt;width:12.9pt;height:5.5pt;z-index:102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F2F2F"/>
                      <w:spacing w:val="-22"/>
                      <w:sz w:val="22"/>
                      <w:lang w:val=""/>
                    </w:rPr>
                    <w:t>ro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21.5pt;margin-top:437.5pt;width:97.15pt;height:8.65pt;z-index:10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F2F2F"/>
                      <w:spacing w:val="-7"/>
                      <w:sz w:val="20"/>
                      <w:lang w:val=""/>
                    </w:rPr>
                    <w:t>rvních</w:t>
                  </w:r>
                  <w:r>
                    <w:rPr>
                      <w:color w:val="2F2F2F"/>
                      <w:spacing w:val="-7"/>
                      <w:sz w:val="20"/>
                      <w:lang w:val=""/>
                    </w:rPr>
                    <w:t xml:space="preserve"> 12 měsíců, do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19.9pt;margin-top:439.45pt;width:28.75pt;height:5.5pt;z-index:102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F2F2F"/>
                      <w:spacing w:val="-22"/>
                      <w:sz w:val="22"/>
                      <w:lang w:val=""/>
                    </w:rPr>
                    <w:t>orucu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47.05pt;margin-top:437.3pt;width:65.5pt;height:7.7pt;z-index:102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F2F2F"/>
                      <w:spacing w:val="-7"/>
                      <w:sz w:val="20"/>
                      <w:lang w:val=""/>
                    </w:rPr>
                    <w:t>eme uhradit 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13.3pt;margin-top:436.8pt;width:121.9pt;height:7.9pt;z-index:102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F2F2F"/>
                      <w:spacing w:val="-3"/>
                      <w:sz w:val="20"/>
                      <w:lang w:val=""/>
                    </w:rPr>
                    <w:t>účtování k 20. dni v měsíci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2.25pt;margin-top:489.35pt;width:502.8pt;height:192.5pt;z-index:10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F2F2F"/>
                      <w:sz w:val="16"/>
                      <w:lang w:val=""/>
                    </w:rPr>
                    <w:t>Svým podpisem (podpisem zástupce) sÍvrzýizávaznost, jakoŽ i správnost údajú uvedených ve Smlouvě a souhlas se všeobecnými</w:t>
                  </w:r>
                </w:p>
                <w:p w:rsidR="00C53873" w:rsidRDefault="00F95177">
                  <w:pPr>
                    <w:autoSpaceDE w:val="0"/>
                    <w:autoSpaceDN w:val="0"/>
                    <w:spacing w:line="164" w:lineRule="exact"/>
                    <w:ind w:left="4" w:firstLine="5"/>
                  </w:pPr>
                  <w:r>
                    <w:rPr>
                      <w:color w:val="2F2F2F"/>
                      <w:sz w:val="16"/>
                      <w:lang w:val=""/>
                    </w:rPr>
                    <w:t>poómiht&lt;ami, provozními řády a ceníkem služeb umístěnymi na</w:t>
                  </w:r>
                  <w:r>
                    <w:rPr>
                      <w:color w:val="2F2F2F"/>
                      <w:sz w:val="16"/>
                      <w:lang w:val=""/>
                    </w:rPr>
                    <w:t xml:space="preserve"> webových stránkách poskytovatele a současně se zavazuji k úhradě poplatků rnýše sjednaným způsobem a v souladu se Všemi uvedenými podmínkami.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53" w:line="169" w:lineRule="exact"/>
                    <w:ind w:left="4"/>
                  </w:pPr>
                  <w:r>
                    <w:rPr>
                      <w:color w:val="2F2F2F"/>
                      <w:sz w:val="16"/>
                      <w:lang w:val=""/>
                    </w:rPr>
                    <w:t>Tento dokument je dodatkem ke Smlouvě č. 3'l9000'1 944. objednané sluŽby a závazky VyplýVající z této smlouvy a j</w:t>
                  </w:r>
                  <w:r>
                    <w:rPr>
                      <w:color w:val="2F2F2F"/>
                      <w:sz w:val="16"/>
                      <w:lang w:val=""/>
                    </w:rPr>
                    <w:t>ejich dodatkú zůstávají zachovány' pokud nebyly změněny tímto dodatkem.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76" w:line="160" w:lineRule="exact"/>
                    <w:ind w:firstLine="14"/>
                  </w:pPr>
                  <w:r>
                    <w:rPr>
                      <w:color w:val="2F2F2F"/>
                      <w:sz w:val="16"/>
                      <w:lang w:val=""/>
                    </w:rPr>
                    <w:t>Povoluji tímto disponovat s mými osobními údaji pro účely informaěních a účetních systémů'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86" w:line="200" w:lineRule="exact"/>
                    <w:ind w:firstLine="14"/>
                  </w:pPr>
                  <w:r>
                    <w:rPr>
                      <w:color w:val="2F2F2F"/>
                      <w:sz w:val="20"/>
                      <w:lang w:val=""/>
                    </w:rPr>
                    <w:t>Jiná ujednánÍ: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29" w:line="179" w:lineRule="exact"/>
                    <w:ind w:left="14" w:firstLine="10"/>
                  </w:pPr>
                  <w:r>
                    <w:rPr>
                      <w:color w:val="2F2F2F"/>
                      <w:sz w:val="16"/>
                      <w:lang w:val=""/>
                    </w:rPr>
                    <w:t>1. Smlouva se uzavírá na dobu určitou, doba trvání smlouvy je 48 měsícú. Datum</w:t>
                  </w:r>
                  <w:r>
                    <w:rPr>
                      <w:color w:val="2F2F2F"/>
                      <w:sz w:val="16"/>
                      <w:lang w:val=""/>
                    </w:rPr>
                    <w:t xml:space="preserve"> zahájení poskytovánÍ sluŽby je uveden ve smlouvě v části opakované sluŽby.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62" w:line="160" w:lineRule="exact"/>
                    <w:ind w:left="14"/>
                  </w:pPr>
                  <w:r>
                    <w:rPr>
                      <w:color w:val="2F2F2F"/>
                      <w:sz w:val="16"/>
                      <w:lang w:val=""/>
                    </w:rPr>
                    <w:t>2. Smluvní strany se dohodly, Že dobu trvání smlouvy na dobu určitou je moŽné prodlouŽit na dobu, na kterou byla tato smlouva sjednána tím, Že zákazník uděií svůj prokazatelný souh</w:t>
                  </w:r>
                  <w:r>
                    <w:rPr>
                      <w:color w:val="2F2F2F"/>
                      <w:sz w:val="16"/>
                      <w:lang w:val=""/>
                    </w:rPr>
                    <w:t>las s tímto prodlouŽením. V opačném případě pÍechází smlouva na dobu neurčitou.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96" w:line="160" w:lineRule="exact"/>
                    <w:ind w:firstLine="19"/>
                  </w:pPr>
                  <w:r>
                    <w:rPr>
                      <w:color w:val="2F2F2F"/>
                      <w:sz w:val="16"/>
                      <w:lang w:val=""/>
                    </w:rPr>
                    <w:t>3. Parametry poskytované konektivity: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86" w:line="160" w:lineRule="exact"/>
                    <w:ind w:firstLine="57"/>
                  </w:pPr>
                  <w:r>
                    <w:rPr>
                      <w:color w:val="2F2F2F"/>
                      <w:sz w:val="16"/>
                      <w:lang w:val=""/>
                    </w:rPr>
                    <w:t>- připojení vysoké měsíční dostupnosti sLA2 - 99'90 %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76" w:line="160" w:lineRule="exact"/>
                    <w:ind w:firstLine="196"/>
                  </w:pPr>
                  <w:r>
                    <w:rPr>
                      <w:color w:val="2F2F2F"/>
                      <w:sz w:val="16"/>
                      <w:lang w:val=""/>
                    </w:rPr>
                    <w:t>zahájení servistního zásahu do 18 hodin, V pracovní době (7:00 aŽ í6:00 h) do 3 hodi</w:t>
                  </w:r>
                  <w:r>
                    <w:rPr>
                      <w:color w:val="2F2F2F"/>
                      <w:sz w:val="16"/>
                      <w:lang w:val=""/>
                    </w:rPr>
                    <w:t>n od nahlášení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86" w:line="160" w:lineRule="exact"/>
                    <w:ind w:firstLine="62"/>
                  </w:pPr>
                  <w:r>
                    <w:rPr>
                      <w:color w:val="2F2F2F"/>
                      <w:sz w:val="16"/>
                      <w:lang w:val=""/>
                    </w:rPr>
                    <w:t>- podpora pro hostingové a emailové sluŽby' DNS záznamy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81" w:line="160" w:lineRule="exact"/>
                    <w:ind w:firstLine="62"/>
                  </w:pPr>
                  <w:r>
                    <w:rPr>
                      <w:color w:val="2F2F2F"/>
                      <w:sz w:val="16"/>
                      <w:lang w:val=""/>
                    </w:rPr>
                    <w:t>- lokální technická podpdra pro firemní zákazníky v rámci Business tarifu GARANT</w:t>
                  </w:r>
                  <w:bookmarkStart w:id="0" w:name="_GoBack"/>
                  <w:bookmarkEnd w:id="0"/>
                </w:p>
                <w:p w:rsidR="00C53873" w:rsidRDefault="00F95177">
                  <w:pPr>
                    <w:autoSpaceDE w:val="0"/>
                    <w:autoSpaceDN w:val="0"/>
                    <w:spacing w:before="86" w:line="160" w:lineRule="exact"/>
                    <w:ind w:firstLine="62"/>
                  </w:pPr>
                  <w:r>
                    <w:rPr>
                      <w:color w:val="2F2F2F"/>
                      <w:sz w:val="16"/>
                      <w:lang w:val=""/>
                    </w:rPr>
                    <w:t>- nesdílená linka, bez agregace a limitu mnoŽství přenesených dat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3.2pt;margin-top:703.9pt;width:143.7pt;height:9.85pt;z-index:102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C53873">
                  <w:pPr>
                    <w:autoSpaceDE w:val="0"/>
                    <w:autoSpaceDN w:val="0"/>
                    <w:spacing w:line="16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01.75pt;margin-top:108.95pt;width:147.3pt;height:10.55pt;z-index:103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60" w:lineRule="exact"/>
                    <w:ind w:firstLine="4"/>
                  </w:pPr>
                  <w:r>
                    <w:rPr>
                      <w:color w:val="2F2F2F"/>
                      <w:sz w:val="26"/>
                      <w:lang w:val=""/>
                    </w:rPr>
                    <w:t>Smlouva:   3190001944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6.3pt;margin-top:124.8pt;width:294.7pt;height:48.5pt;z-index:103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60" w:lineRule="exact"/>
                    <w:ind w:firstLine="19"/>
                  </w:pPr>
                  <w:r>
                    <w:rPr>
                      <w:color w:val="2F2F2F"/>
                      <w:sz w:val="26"/>
                      <w:lang w:val=""/>
                    </w:rPr>
                    <w:t>Nej.cz s.r.o.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9" w:line="200" w:lineRule="exact"/>
                    <w:ind w:firstLine="14"/>
                  </w:pPr>
                  <w:r>
                    <w:rPr>
                      <w:color w:val="2F2F2F"/>
                      <w:spacing w:val="-3"/>
                      <w:sz w:val="20"/>
                      <w:lang w:val=""/>
                    </w:rPr>
                    <w:t>Francouzská 75l4, 12OoO Praha 2, lČ 03213595, DlČ CZo3213595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81" w:line="200" w:lineRule="exact"/>
                    <w:ind w:firstLine="4"/>
                  </w:pPr>
                  <w:r>
                    <w:rPr>
                      <w:color w:val="2F2F2F"/>
                      <w:spacing w:val="-3"/>
                      <w:sz w:val="20"/>
                      <w:lang w:val=""/>
                    </w:rPr>
                    <w:t>zapsáno u Městského soudu v Praze, oddíl C, vloŽka 228799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57" w:line="200" w:lineRule="exact"/>
                    <w:ind w:firstLine="14"/>
                  </w:pPr>
                  <w:r>
                    <w:rPr>
                      <w:color w:val="2F2F2F"/>
                      <w:spacing w:val="-11"/>
                      <w:sz w:val="20"/>
                      <w:lang w:val=""/>
                    </w:rPr>
                    <w:t xml:space="preserve">bankovn í spojen í (číslo účtu ):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01.5pt;margin-top:134.8pt;width:58.1pt;height:49.75pt;z-index:10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382" w:lineRule="exact"/>
                    <w:ind w:left="14" w:hanging="10"/>
                  </w:pPr>
                  <w:r>
                    <w:rPr>
                      <w:color w:val="2F2F2F"/>
                      <w:sz w:val="22"/>
                      <w:lang w:val=""/>
                    </w:rPr>
                    <w:t xml:space="preserve">Typ smlouvy: </w:t>
                  </w:r>
                  <w:r>
                    <w:rPr>
                      <w:color w:val="2F2F2F"/>
                      <w:sz w:val="18"/>
                      <w:lang w:val=""/>
                    </w:rPr>
                    <w:t>Uzavřena dne: PIN: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66.8pt;margin-top:140.15pt;width:49.7pt;height:45.1pt;z-index:103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380" w:lineRule="exact"/>
                    <w:ind w:firstLine="4"/>
                  </w:pPr>
                  <w:r>
                    <w:rPr>
                      <w:color w:val="2F2F2F"/>
                      <w:spacing w:val="20"/>
                      <w:sz w:val="38"/>
                      <w:lang w:val=""/>
                    </w:rPr>
                    <w:t>z5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5" w:line="402" w:lineRule="exact"/>
                    <w:ind w:left="48" w:hanging="20"/>
                  </w:pPr>
                  <w:r>
                    <w:rPr>
                      <w:color w:val="2F2F2F"/>
                      <w:spacing w:val="2"/>
                      <w:sz w:val="22"/>
                      <w:lang w:val=""/>
                    </w:rPr>
                    <w:t>13.12.2017 423685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6.55pt;margin-top:212.9pt;width:383pt;height:36pt;z-index:103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F2F2F"/>
                      <w:sz w:val="20"/>
                      <w:lang w:val=""/>
                    </w:rPr>
                    <w:t>Jméno/název:   Základni škola a Mateřská škola Tábor, náměstí MÍ&amp;bec: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72" w:line="200" w:lineRule="exact"/>
                    <w:ind w:firstLine="6316"/>
                  </w:pPr>
                  <w:r>
                    <w:rPr>
                      <w:color w:val="2F2F2F"/>
                      <w:spacing w:val="1"/>
                      <w:sz w:val="20"/>
                      <w:lang w:val=""/>
                    </w:rPr>
                    <w:t>Ulice: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67" w:line="200" w:lineRule="exact"/>
                    <w:ind w:firstLine="9"/>
                  </w:pPr>
                  <w:r>
                    <w:rPr>
                      <w:color w:val="2F2F2F"/>
                      <w:sz w:val="20"/>
                      <w:lang w:val=""/>
                    </w:rPr>
                    <w:t xml:space="preserve">Telefon (mobil): </w:t>
                  </w:r>
                  <w:r>
                    <w:rPr>
                      <w:color w:val="2F2F2F"/>
                      <w:sz w:val="20"/>
                      <w:lang w:val=""/>
                    </w:rPr>
                    <w:t xml:space="preserve">       E-mail:                         Číslo popisné: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38.7pt;margin-top:212.9pt;width:99.85pt;height:33.1pt;z-index:103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F2F2F"/>
                      <w:sz w:val="22"/>
                      <w:lang w:val=""/>
                    </w:rPr>
                    <w:t>Tábor</w:t>
                  </w:r>
                </w:p>
                <w:p w:rsidR="00C53873" w:rsidRDefault="00F95177">
                  <w:pPr>
                    <w:autoSpaceDE w:val="0"/>
                    <w:autoSpaceDN w:val="0"/>
                    <w:spacing w:line="320" w:lineRule="exact"/>
                    <w:ind w:left="4" w:firstLine="10"/>
                  </w:pPr>
                  <w:r>
                    <w:rPr>
                      <w:color w:val="2F2F2F"/>
                      <w:spacing w:val="-1"/>
                      <w:sz w:val="22"/>
                      <w:lang w:val=""/>
                    </w:rPr>
                    <w:t>nám. MikuIáše z Husi 4s 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6.8pt;margin-top:277.05pt;width:61.45pt;height:48.15pt;z-index:10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82" w:lineRule="exact"/>
                    <w:ind w:left="4" w:firstLine="5"/>
                  </w:pPr>
                  <w:r>
                    <w:rPr>
                      <w:color w:val="2F2F2F"/>
                      <w:spacing w:val="-1"/>
                      <w:sz w:val="22"/>
                      <w:lang w:val=""/>
                    </w:rPr>
                    <w:t xml:space="preserve">obchodníjm.: </w:t>
                  </w:r>
                  <w:r>
                    <w:rPr>
                      <w:color w:val="2F2F2F"/>
                      <w:spacing w:val="-1"/>
                      <w:sz w:val="22"/>
                      <w:lang w:val=""/>
                    </w:rPr>
                    <w:t>Zastupuje: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28" w:line="220" w:lineRule="exact"/>
                    <w:ind w:firstLine="19"/>
                  </w:pPr>
                  <w:r>
                    <w:rPr>
                      <w:color w:val="2F2F2F"/>
                      <w:spacing w:val="5"/>
                      <w:sz w:val="22"/>
                      <w:lang w:val=""/>
                    </w:rPr>
                    <w:t>lČo: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67" w:line="220" w:lineRule="exact"/>
                    <w:ind w:firstLine="14"/>
                  </w:pPr>
                  <w:r>
                    <w:rPr>
                      <w:color w:val="2F2F2F"/>
                      <w:spacing w:val="-7"/>
                      <w:sz w:val="22"/>
                      <w:lang w:val=""/>
                    </w:rPr>
                    <w:t>Číslo účtu: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23.1pt;margin-top:278.4pt;width:306.9pt;height:34.8pt;z-index:103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19"/>
                  </w:pPr>
                  <w:r>
                    <w:rPr>
                      <w:color w:val="2F2F2F"/>
                      <w:spacing w:val="-11"/>
                      <w:sz w:val="20"/>
                      <w:lang w:val=""/>
                    </w:rPr>
                    <w:t>Základní škola a Mateřská škola Tábor, náměstí Mikuláše z Husi 40bec: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86" w:line="200" w:lineRule="exact"/>
                    <w:ind w:firstLine="4790"/>
                  </w:pPr>
                  <w:r>
                    <w:rPr>
                      <w:color w:val="2F2F2F"/>
                      <w:spacing w:val="1"/>
                      <w:sz w:val="20"/>
                      <w:lang w:val=""/>
                    </w:rPr>
                    <w:t>Ulice: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67" w:line="200" w:lineRule="exact"/>
                    <w:ind w:firstLine="14"/>
                  </w:pPr>
                  <w:r>
                    <w:rPr>
                      <w:color w:val="2F2F2F"/>
                      <w:sz w:val="20"/>
                      <w:lang w:val=""/>
                    </w:rPr>
                    <w:t>oo58259o         D!Č:                           Číslo popisné: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38.95pt;margin-top:278.15pt;width:75.6pt;height:45.85pt;z-index:103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F2F2F"/>
                      <w:sz w:val="22"/>
                      <w:lang w:val=""/>
                    </w:rPr>
                    <w:t>Tábor</w:t>
                  </w:r>
                </w:p>
                <w:p w:rsidR="00C53873" w:rsidRDefault="00F95177">
                  <w:pPr>
                    <w:autoSpaceDE w:val="0"/>
                    <w:autoSpaceDN w:val="0"/>
                    <w:spacing w:line="295" w:lineRule="exact"/>
                    <w:ind w:left="4" w:firstLine="10"/>
                  </w:pPr>
                  <w:r>
                    <w:rPr>
                      <w:color w:val="2F2F2F"/>
                      <w:spacing w:val="2"/>
                      <w:sz w:val="16"/>
                      <w:lang w:val=""/>
                    </w:rPr>
                    <w:t xml:space="preserve">nám. Mikuláše z Husi </w:t>
                  </w:r>
                  <w:r>
                    <w:rPr>
                      <w:color w:val="2F2F2F"/>
                      <w:spacing w:val="5"/>
                      <w:sz w:val="20"/>
                      <w:lang w:val=""/>
                    </w:rPr>
                    <w:t>45</w:t>
                  </w:r>
                </w:p>
                <w:p w:rsidR="00C53873" w:rsidRDefault="00F95177">
                  <w:pPr>
                    <w:autoSpaceDE w:val="0"/>
                    <w:autoSpaceDN w:val="0"/>
                    <w:spacing w:before="100" w:line="200" w:lineRule="exact"/>
                    <w:ind w:firstLine="14"/>
                  </w:pPr>
                  <w:r>
                    <w:rPr>
                      <w:color w:val="2F2F2F"/>
                      <w:spacing w:val="-3"/>
                      <w:sz w:val="20"/>
                      <w:lang w:val=""/>
                    </w:rPr>
                    <w:t>31 90001 944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61.9pt;margin-top:316.55pt;width:60.2pt;height:9.6pt;z-index:103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F2F2F"/>
                      <w:spacing w:val="-7"/>
                      <w:sz w:val="22"/>
                      <w:lang w:val=""/>
                    </w:rPr>
                    <w:t>Var. symbol: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11.9pt;margin-top:317.05pt;width:35.25pt;height:7.7pt;z-index:10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F2F2F"/>
                      <w:sz w:val="20"/>
                      <w:lang w:val=""/>
                    </w:rPr>
                    <w:t>Banka: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7.75pt;margin-top:463.2pt;width:496.05pt;height:8.4pt;z-index:104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60" w:lineRule="exact"/>
                    <w:ind w:firstLine="19"/>
                  </w:pPr>
                  <w:r>
                    <w:rPr>
                      <w:color w:val="2F2F2F"/>
                      <w:spacing w:val="1"/>
                      <w:sz w:val="16"/>
                      <w:lang w:val=""/>
                    </w:rPr>
                    <w:t xml:space="preserve">5754,-    </w:t>
                  </w:r>
                  <w:r>
                    <w:rPr>
                      <w:color w:val="2F2F2F"/>
                      <w:spacing w:val="1"/>
                      <w:sz w:val="16"/>
                      <w:lang w:val=""/>
                    </w:rPr>
                    <w:t xml:space="preserve"> 5754,-     5754,-     5754,-     5754,-     5754,-     5754,-     5754,-     5754,-     5754,-     5754,-     5754,-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46.3pt;margin-top:450.25pt;width:203.7pt;height:6.7pt;z-index:104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80" w:lineRule="exact"/>
                    <w:ind w:firstLine="14"/>
                  </w:pPr>
                  <w:r>
                    <w:rPr>
                      <w:color w:val="2F2F2F"/>
                      <w:spacing w:val="-3"/>
                      <w:sz w:val="18"/>
                      <w:lang w:val=""/>
                    </w:rPr>
                    <w:t>10t2018   11t2018   1212018   0112019   0212019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7.75pt;margin-top:451.7pt;width:75.8pt;height:6.25pt;z-index:104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80" w:lineRule="exact"/>
                    <w:ind w:firstLine="9"/>
                  </w:pPr>
                  <w:r>
                    <w:rPr>
                      <w:color w:val="2F2F2F"/>
                      <w:spacing w:val="-7"/>
                      <w:sz w:val="18"/>
                      <w:lang w:val=""/>
                    </w:rPr>
                    <w:t>o3t2018   0412018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32.7pt;margin-top:450.95pt;width:203.95pt;height:6.7pt;z-index:10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80" w:lineRule="exact"/>
                    <w:ind w:firstLine="14"/>
                  </w:pPr>
                  <w:r>
                    <w:rPr>
                      <w:color w:val="2F2F2F"/>
                      <w:spacing w:val="-3"/>
                      <w:sz w:val="18"/>
                      <w:lang w:val=""/>
                    </w:rPr>
                    <w:t>05t2018   06t2018   0712018   08/20'18   09/2018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.7pt;margin-top:803.05pt;width:326.85pt;height:8.15pt;z-index:104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60" w:lineRule="exact"/>
                    <w:ind w:firstLine="14"/>
                  </w:pPr>
                  <w:r>
                    <w:rPr>
                      <w:color w:val="2F2F2F"/>
                      <w:sz w:val="16"/>
                      <w:lang w:val=""/>
                    </w:rPr>
                    <w:t xml:space="preserve">zákaznická </w:t>
                  </w:r>
                  <w:r>
                    <w:rPr>
                      <w:color w:val="2F2F2F"/>
                      <w:sz w:val="16"/>
                      <w:lang w:val=""/>
                    </w:rPr>
                    <w:t>linka: 488 999 488 email: zakaznicke.centrum@nej'cz www: http://www'nej.cz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6.7pt;margin-top:801.6pt;width:67.65pt;height:6.25pt;z-index:104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C53873" w:rsidRDefault="00F95177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F2F2F"/>
                      <w:spacing w:val="-11"/>
                      <w:sz w:val="18"/>
                      <w:lang w:val=""/>
                    </w:rPr>
                    <w:t>so04 - 01 122015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4974336</wp:posOffset>
            </wp:positionH>
            <wp:positionV relativeFrom="page">
              <wp:posOffset>1274064</wp:posOffset>
            </wp:positionV>
            <wp:extent cx="2011680" cy="353568"/>
            <wp:effectExtent l="0" t="0" r="0" b="0"/>
            <wp:wrapNone/>
            <wp:docPr id="4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53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4980432</wp:posOffset>
            </wp:positionH>
            <wp:positionV relativeFrom="page">
              <wp:posOffset>1676400</wp:posOffset>
            </wp:positionV>
            <wp:extent cx="1993392" cy="774192"/>
            <wp:effectExtent l="0" t="0" r="0" b="0"/>
            <wp:wrapNone/>
            <wp:docPr id="4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77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475488</wp:posOffset>
            </wp:positionH>
            <wp:positionV relativeFrom="page">
              <wp:posOffset>1463040</wp:posOffset>
            </wp:positionV>
            <wp:extent cx="4340352" cy="999744"/>
            <wp:effectExtent l="0" t="0" r="0" b="0"/>
            <wp:wrapNone/>
            <wp:docPr id="5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99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475488</wp:posOffset>
            </wp:positionH>
            <wp:positionV relativeFrom="page">
              <wp:posOffset>3340608</wp:posOffset>
            </wp:positionV>
            <wp:extent cx="6510528" cy="853440"/>
            <wp:effectExtent l="0" t="0" r="0" b="0"/>
            <wp:wrapNone/>
            <wp:docPr id="5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0528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475488</wp:posOffset>
            </wp:positionH>
            <wp:positionV relativeFrom="page">
              <wp:posOffset>2511552</wp:posOffset>
            </wp:positionV>
            <wp:extent cx="6510528" cy="713232"/>
            <wp:effectExtent l="0" t="0" r="0" b="0"/>
            <wp:wrapNone/>
            <wp:docPr id="5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 descr="PICT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0528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487680</wp:posOffset>
            </wp:positionH>
            <wp:positionV relativeFrom="page">
              <wp:posOffset>5541264</wp:posOffset>
            </wp:positionV>
            <wp:extent cx="6504432" cy="505968"/>
            <wp:effectExtent l="0" t="0" r="0" b="0"/>
            <wp:wrapNone/>
            <wp:docPr id="5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" descr="PICT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4432" cy="505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53873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873"/>
    <w:rsid w:val="00C53873"/>
    <w:rsid w:val="00F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6E4FBC86-9BD4-4A0F-A30B-AA26B8C2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C3525</dc:creator>
  <cp:lastModifiedBy>Hana Cibulková</cp:lastModifiedBy>
  <cp:revision>2</cp:revision>
  <dcterms:created xsi:type="dcterms:W3CDTF">2018-02-26T09:41:00Z</dcterms:created>
  <dcterms:modified xsi:type="dcterms:W3CDTF">2018-02-26T08:56:00Z</dcterms:modified>
</cp:coreProperties>
</file>