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C7DC2" w14:textId="77777777" w:rsidR="00844D4F" w:rsidRDefault="00844D4F" w:rsidP="00982F71">
      <w:pPr>
        <w:spacing w:after="0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</w:p>
    <w:p w14:paraId="50716294" w14:textId="77777777" w:rsidR="00982F71" w:rsidRDefault="00D21C00" w:rsidP="00982F71">
      <w:pPr>
        <w:spacing w:after="0"/>
        <w:jc w:val="center"/>
        <w:rPr>
          <w:rFonts w:cs="Arial"/>
          <w:b/>
          <w:sz w:val="36"/>
          <w:szCs w:val="36"/>
        </w:rPr>
      </w:pPr>
      <w:r w:rsidRPr="006C3557">
        <w:rPr>
          <w:rFonts w:cs="Arial"/>
          <w:b/>
          <w:sz w:val="36"/>
          <w:szCs w:val="36"/>
        </w:rPr>
        <w:t>Požadavek na</w:t>
      </w:r>
      <w:r w:rsidR="00982F71" w:rsidRPr="006C3557">
        <w:rPr>
          <w:rFonts w:cs="Arial"/>
          <w:b/>
          <w:sz w:val="36"/>
          <w:szCs w:val="36"/>
        </w:rPr>
        <w:t xml:space="preserve"> změnu</w:t>
      </w:r>
      <w:r w:rsidR="00BE2CD4" w:rsidRPr="006C3557">
        <w:rPr>
          <w:rFonts w:cs="Arial"/>
          <w:b/>
          <w:sz w:val="36"/>
          <w:szCs w:val="36"/>
        </w:rPr>
        <w:t xml:space="preserve"> (RfC)</w:t>
      </w:r>
      <w:r w:rsidR="008F29B6">
        <w:rPr>
          <w:rStyle w:val="Odkaznavysvtlivky"/>
          <w:rFonts w:cs="Arial"/>
          <w:b/>
          <w:sz w:val="36"/>
          <w:szCs w:val="36"/>
        </w:rPr>
        <w:endnoteReference w:id="2"/>
      </w:r>
    </w:p>
    <w:p w14:paraId="28DF9F35" w14:textId="77777777" w:rsidR="006C3557" w:rsidRDefault="006C3557" w:rsidP="009B2889">
      <w:pPr>
        <w:rPr>
          <w:rFonts w:cs="Arial"/>
          <w:b/>
          <w:caps/>
          <w:szCs w:val="22"/>
        </w:rPr>
      </w:pPr>
    </w:p>
    <w:p w14:paraId="25EB8D1F" w14:textId="77777777" w:rsidR="000E3B62" w:rsidRPr="006C3557" w:rsidRDefault="00484CB3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5891A212" w14:textId="77777777" w:rsidR="00525B29" w:rsidRPr="006C3557" w:rsidRDefault="008C14AA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p w14:paraId="66037523" w14:textId="77777777" w:rsidR="002A4EAB" w:rsidRPr="006C3557" w:rsidRDefault="002A4EAB" w:rsidP="002A4EAB">
      <w:pPr>
        <w:rPr>
          <w:rFonts w:cs="Arial"/>
          <w:szCs w:val="22"/>
        </w:rPr>
      </w:pP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417"/>
        <w:gridCol w:w="1779"/>
        <w:gridCol w:w="2544"/>
        <w:gridCol w:w="1528"/>
        <w:gridCol w:w="1095"/>
      </w:tblGrid>
      <w:tr w:rsidR="00463E31" w:rsidRPr="006C3557" w14:paraId="41627416" w14:textId="77777777" w:rsidTr="001307A1">
        <w:tc>
          <w:tcPr>
            <w:tcW w:w="1550" w:type="dxa"/>
            <w:tcBorders>
              <w:right w:val="dotted" w:sz="4" w:space="0" w:color="auto"/>
            </w:tcBorders>
            <w:vAlign w:val="center"/>
          </w:tcPr>
          <w:p w14:paraId="2DB1AF6F" w14:textId="77777777" w:rsidR="00463E31" w:rsidRPr="0013067D" w:rsidRDefault="00DC284B" w:rsidP="0013067D">
            <w:pPr>
              <w:pStyle w:val="Tabulka"/>
              <w:rPr>
                <w:bCs w:val="0"/>
              </w:rPr>
            </w:pPr>
            <w:r w:rsidRPr="002D0745">
              <w:rPr>
                <w:b/>
                <w:szCs w:val="22"/>
              </w:rPr>
              <w:t>ID SD MZe</w:t>
            </w:r>
            <w:r w:rsidR="00463E31" w:rsidRPr="002D0745">
              <w:rPr>
                <w:b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4A4087F" w14:textId="77777777" w:rsidR="00463E31" w:rsidRPr="0013067D" w:rsidRDefault="00463E31" w:rsidP="008A4500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1779" w:type="dxa"/>
            <w:tcBorders>
              <w:left w:val="dotted" w:sz="4" w:space="0" w:color="auto"/>
            </w:tcBorders>
            <w:vAlign w:val="center"/>
          </w:tcPr>
          <w:p w14:paraId="73E6BB70" w14:textId="77777777" w:rsidR="00463E31" w:rsidRPr="00804B2E" w:rsidRDefault="00463E31" w:rsidP="007B2715">
            <w:pPr>
              <w:pStyle w:val="Tabulka"/>
              <w:rPr>
                <w:b/>
                <w:bCs w:val="0"/>
              </w:rPr>
            </w:pPr>
            <w:r w:rsidRPr="00804B2E">
              <w:rPr>
                <w:b/>
                <w:szCs w:val="22"/>
              </w:rPr>
              <w:t>ID ShP MZe</w:t>
            </w:r>
            <w:r w:rsidRPr="00804B2E">
              <w:rPr>
                <w:vertAlign w:val="superscript"/>
              </w:rPr>
              <w:endnoteReference w:id="3"/>
            </w:r>
            <w:r w:rsidRPr="00804B2E">
              <w:rPr>
                <w:b/>
                <w:szCs w:val="22"/>
              </w:rPr>
              <w:t>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14:paraId="75B1A694" w14:textId="77777777" w:rsidR="00463E31" w:rsidRPr="00804B2E" w:rsidRDefault="00601927" w:rsidP="00182FB0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szCs w:val="22"/>
              </w:rPr>
              <w:t>2017_0087_1</w:t>
            </w: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B507560" w14:textId="77777777" w:rsidR="00463E31" w:rsidRPr="006C3557" w:rsidRDefault="008E77F3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 xml:space="preserve">ID </w:t>
            </w:r>
            <w:r w:rsidR="00DC284B" w:rsidRPr="002273D3">
              <w:rPr>
                <w:b/>
                <w:szCs w:val="22"/>
              </w:rPr>
              <w:t>PK MZe</w:t>
            </w:r>
            <w:r w:rsidRPr="006C3557">
              <w:rPr>
                <w:rStyle w:val="Odkaznavysvtlivky"/>
                <w:szCs w:val="22"/>
              </w:rPr>
              <w:endnoteReference w:id="4"/>
            </w:r>
            <w:r w:rsidR="00DC284B"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18B3B639" w14:textId="77777777" w:rsidR="00463E31" w:rsidRPr="006C3557" w:rsidRDefault="002F4344" w:rsidP="008A450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---</w:t>
            </w:r>
          </w:p>
        </w:tc>
      </w:tr>
    </w:tbl>
    <w:p w14:paraId="790C3F7D" w14:textId="77777777"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2934"/>
        <w:gridCol w:w="1872"/>
      </w:tblGrid>
      <w:tr w:rsidR="008A4500" w:rsidRPr="006C3557" w14:paraId="5C84D8C7" w14:textId="7777777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5EC93E5" w14:textId="77777777" w:rsidR="008A4500" w:rsidRPr="006C3557" w:rsidRDefault="00976455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</w:t>
            </w:r>
            <w:r w:rsidR="00A5471A" w:rsidRPr="002273D3">
              <w:rPr>
                <w:b/>
                <w:szCs w:val="22"/>
              </w:rPr>
              <w:t xml:space="preserve"> </w:t>
            </w:r>
            <w:r w:rsidR="00887312" w:rsidRPr="002273D3">
              <w:rPr>
                <w:b/>
                <w:szCs w:val="22"/>
              </w:rPr>
              <w:t>změny</w:t>
            </w:r>
            <w:r w:rsidR="00A5471A" w:rsidRPr="006C3557">
              <w:rPr>
                <w:rStyle w:val="Odkaznavysvtlivky"/>
                <w:szCs w:val="22"/>
              </w:rPr>
              <w:endnoteReference w:id="5"/>
            </w:r>
            <w:r w:rsidR="007141C2"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FF2B133" w14:textId="77777777" w:rsidR="008A4500" w:rsidRPr="00060417" w:rsidRDefault="00D16D29" w:rsidP="007776C5">
            <w:pPr>
              <w:pStyle w:val="Tabulka"/>
              <w:rPr>
                <w:szCs w:val="22"/>
              </w:rPr>
            </w:pPr>
            <w:r>
              <w:t>Zařazování dokumentů do spisů</w:t>
            </w:r>
            <w:r w:rsidR="008E4C72">
              <w:t xml:space="preserve"> a aktualizace technické dokumentace DMS</w:t>
            </w:r>
          </w:p>
        </w:tc>
      </w:tr>
      <w:tr w:rsidR="00EF14C6" w:rsidRPr="006C3557" w14:paraId="410A0B48" w14:textId="77777777" w:rsidTr="001852E6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F7D2FAB" w14:textId="77777777" w:rsidR="008A4500" w:rsidRPr="00804B2E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804B2E">
              <w:rPr>
                <w:rStyle w:val="Siln"/>
                <w:szCs w:val="22"/>
              </w:rPr>
              <w:t>Datum předložení požadavku</w:t>
            </w:r>
            <w:r w:rsidR="00A5471A" w:rsidRPr="00804B2E">
              <w:rPr>
                <w:rStyle w:val="Siln"/>
                <w:szCs w:val="22"/>
              </w:rPr>
              <w:t>:</w:t>
            </w:r>
          </w:p>
        </w:tc>
        <w:sdt>
          <w:sdtPr>
            <w:rPr>
              <w:b/>
              <w:bCs w:val="0"/>
              <w:szCs w:val="22"/>
            </w:rPr>
            <w:id w:val="1670597228"/>
            <w:placeholder>
              <w:docPart w:val="DefaultPlaceholder_1081868576"/>
            </w:placeholder>
            <w:showingPlcHdr/>
            <w:date w:fullDate="2017-09-05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309AAA1C" w14:textId="77777777" w:rsidR="008A4500" w:rsidRPr="00804B2E" w:rsidRDefault="00182FB0" w:rsidP="00182FB0">
                <w:pPr>
                  <w:pStyle w:val="Tabulka"/>
                  <w:rPr>
                    <w:szCs w:val="22"/>
                  </w:rPr>
                </w:pPr>
                <w:r w:rsidRPr="00917113">
                  <w:rPr>
                    <w:rStyle w:val="Zstupntext"/>
                  </w:rPr>
                  <w:t>Klikněte sem a zadejte datum.</w:t>
                </w:r>
              </w:p>
            </w:tc>
          </w:sdtContent>
        </w:sdt>
        <w:tc>
          <w:tcPr>
            <w:tcW w:w="2934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387CB8BB" w14:textId="77777777" w:rsidR="008A4500" w:rsidRPr="00C01901" w:rsidRDefault="008A4500" w:rsidP="005064C5">
            <w:pPr>
              <w:pStyle w:val="Tabulka"/>
              <w:rPr>
                <w:rStyle w:val="Siln"/>
                <w:b w:val="0"/>
                <w:szCs w:val="22"/>
              </w:rPr>
            </w:pPr>
            <w:r w:rsidRPr="00FC23A7">
              <w:rPr>
                <w:rStyle w:val="Siln"/>
                <w:szCs w:val="22"/>
              </w:rPr>
              <w:t>Požadované datum nasazení</w:t>
            </w:r>
            <w:r w:rsidR="00C01901" w:rsidRPr="00FC23A7">
              <w:rPr>
                <w:rStyle w:val="Siln"/>
                <w:szCs w:val="22"/>
              </w:rPr>
              <w:t xml:space="preserve"> na produkci</w:t>
            </w:r>
            <w:r w:rsidR="00A5471A" w:rsidRPr="00FC23A7">
              <w:rPr>
                <w:rStyle w:val="Siln"/>
                <w:szCs w:val="22"/>
              </w:rPr>
              <w:t>:</w:t>
            </w:r>
          </w:p>
        </w:tc>
        <w:sdt>
          <w:sdtPr>
            <w:rPr>
              <w:b/>
              <w:bCs w:val="0"/>
              <w:szCs w:val="22"/>
            </w:rPr>
            <w:id w:val="-1745104504"/>
            <w:placeholder>
              <w:docPart w:val="390188DC41C241DE904F1129ACB75A4C"/>
            </w:placeholder>
            <w:date w:fullDate="2018-02-28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872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3C7BF7E" w14:textId="12D43C0B" w:rsidR="008A4500" w:rsidRPr="00C01901" w:rsidRDefault="00BA4A13" w:rsidP="00D26455">
                <w:pPr>
                  <w:pStyle w:val="Tabulka"/>
                  <w:rPr>
                    <w:szCs w:val="22"/>
                  </w:rPr>
                </w:pPr>
                <w:r>
                  <w:rPr>
                    <w:b/>
                    <w:bCs w:val="0"/>
                    <w:szCs w:val="22"/>
                  </w:rPr>
                  <w:t>28.2.2018</w:t>
                </w:r>
              </w:p>
            </w:tc>
          </w:sdtContent>
        </w:sdt>
      </w:tr>
    </w:tbl>
    <w:p w14:paraId="395FA013" w14:textId="77777777"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65507A" w:rsidRPr="006C3557" w14:paraId="3756EDBB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48CC75B" w14:textId="77777777" w:rsidR="0065507A" w:rsidRPr="006C3557" w:rsidRDefault="0065507A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6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7C8A85A" w14:textId="77777777"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</w:sdtPr>
              <w:sdtEndPr/>
              <w:sdtContent>
                <w:r w:rsidR="00BF4A81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7EF6AAB" w14:textId="77777777" w:rsidR="0065507A" w:rsidRPr="006C3557" w:rsidRDefault="0065507A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7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C2A7E" w14:textId="77777777"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</w:sdtPr>
              <w:sdtEndPr/>
              <w:sdtContent>
                <w:r w:rsidR="00BF4A81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CEADD20" w14:textId="77777777" w:rsidR="0085582D" w:rsidRPr="006C3557" w:rsidRDefault="0085582D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394E3E" w:rsidRPr="006C3557" w14:paraId="23636F06" w14:textId="77777777" w:rsidTr="001307A1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31E552" w14:textId="77777777" w:rsidR="00394E3E" w:rsidRPr="006C3557" w:rsidRDefault="00394E3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0A376CAF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</w:sdtPr>
              <w:sdtEndPr/>
              <w:sdtContent>
                <w:r w:rsidR="00151693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0B512CA6" w14:textId="77777777" w:rsidR="00394E3E" w:rsidRPr="006C3557" w:rsidRDefault="00394E3E" w:rsidP="00A5471A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Kód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14:paraId="442AA330" w14:textId="77777777" w:rsidR="00394E3E" w:rsidRPr="006C3557" w:rsidRDefault="00F65D17" w:rsidP="00A5471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DMS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14:paraId="32C33BD5" w14:textId="77777777"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  <w:r w:rsidRPr="006C3557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6DB3A97" w14:textId="77777777"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394E3E" w:rsidRPr="006C3557" w14:paraId="10A46ED9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38A70D8D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7BBFA1ED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01B3FAC9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70A8A3E5" w14:textId="77777777" w:rsidR="00394E3E" w:rsidRPr="0041678A" w:rsidRDefault="00394E3E" w:rsidP="0026207B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442139958"/>
              </w:sdtPr>
              <w:sdtEndPr/>
              <w:sdtContent>
                <w:r w:rsidR="00F65D1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-1362274945"/>
              </w:sdtPr>
              <w:sdtEndPr/>
              <w:sdtContent>
                <w:r w:rsidR="00F65D17"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</w:t>
            </w:r>
            <w:r w:rsidR="0026207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00947645"/>
              </w:sdtPr>
              <w:sdtEndPr/>
              <w:sdtContent>
                <w:r w:rsidR="0026207B"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827709555"/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F14C6" w:rsidRPr="006C3557" w14:paraId="7CCA650F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F3D3F8B" w14:textId="77777777" w:rsidR="00697C60" w:rsidRPr="006C3557" w:rsidRDefault="00697C60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BBB80A0" w14:textId="77777777" w:rsidR="00697C60" w:rsidRPr="006C3557" w:rsidRDefault="00394E3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3425EC1" w14:textId="77777777" w:rsidR="00697C60" w:rsidRPr="006C3557" w:rsidRDefault="00697C60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9E9C8" w14:textId="77777777" w:rsidR="00697C60" w:rsidRPr="0041678A" w:rsidRDefault="00697C60" w:rsidP="00697C60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298305494"/>
              </w:sdtPr>
              <w:sdtEndPr/>
              <w:sdtContent>
                <w:r w:rsidR="00F65D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</w:sdtPr>
              <w:sdtEndPr/>
              <w:sdtContent>
                <w:r w:rsidR="001A0B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1974711225"/>
              </w:sdtPr>
              <w:sdtEndPr/>
              <w:sdtContent>
                <w:r w:rsidR="004167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B93F49F" w14:textId="77777777" w:rsidR="004C5DDA" w:rsidRPr="006C3557" w:rsidRDefault="004C5DDA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1275"/>
        <w:gridCol w:w="3129"/>
      </w:tblGrid>
      <w:tr w:rsidR="004C5DDA" w:rsidRPr="006C3557" w14:paraId="10C92851" w14:textId="77777777" w:rsidTr="004C5DDA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61C617C" w14:textId="77777777" w:rsidR="004C5DDA" w:rsidRPr="002D0745" w:rsidRDefault="004C5DDA" w:rsidP="007B1D4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D4B747" w14:textId="77777777"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87E18E" w14:textId="77777777" w:rsidR="004C5DDA" w:rsidRPr="004C5DDA" w:rsidRDefault="004C5DDA" w:rsidP="007B1D4A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E4D85B" w14:textId="77777777"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1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CF7BF" w14:textId="77777777" w:rsidR="004C5DDA" w:rsidRPr="004C5DDA" w:rsidRDefault="004C5DDA" w:rsidP="007B1D4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4C5DDA" w:rsidRPr="006C3557" w14:paraId="3226E95A" w14:textId="77777777" w:rsidTr="004C5DDA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101C5B4F" w14:textId="77777777" w:rsidR="004C5DDA" w:rsidRPr="000F477E" w:rsidRDefault="004C5DDA" w:rsidP="004C5DDA">
            <w:pPr>
              <w:pStyle w:val="Tabulka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2AE79BCD" w14:textId="77777777" w:rsidR="004C5DDA" w:rsidRPr="000F477E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1250C07F" w14:textId="77777777" w:rsidR="004C5DDA" w:rsidRPr="000F477E" w:rsidRDefault="004C5DDA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3EF58461" w14:textId="77777777" w:rsidR="004C5DDA" w:rsidRPr="000F477E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6BE45893" w14:textId="77777777" w:rsidR="004C5DDA" w:rsidRPr="000F477E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CA7B05" w:rsidRPr="006C3557" w14:paraId="56908652" w14:textId="77777777" w:rsidTr="00565667">
        <w:trPr>
          <w:trHeight w:val="355"/>
        </w:trPr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9D2F58B" w14:textId="77777777" w:rsidR="00CA7B05" w:rsidRPr="000F477E" w:rsidRDefault="00CA7B05" w:rsidP="002956AD">
            <w:pPr>
              <w:pStyle w:val="Tabulka"/>
              <w:rPr>
                <w:sz w:val="20"/>
                <w:szCs w:val="20"/>
              </w:rPr>
            </w:pPr>
            <w:r w:rsidRPr="000F477E">
              <w:rPr>
                <w:sz w:val="20"/>
                <w:szCs w:val="20"/>
              </w:rPr>
              <w:t>Žadatel: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4D2292C9" w14:textId="1E549827" w:rsidR="00CA7B05" w:rsidRPr="000F477E" w:rsidRDefault="00CA7B05" w:rsidP="004C5DDA">
            <w:pPr>
              <w:pStyle w:val="Tabulka"/>
              <w:rPr>
                <w:sz w:val="20"/>
                <w:szCs w:val="20"/>
              </w:rPr>
            </w:pPr>
            <w:r w:rsidRPr="00745BF4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42661930" w14:textId="07373CCA" w:rsidR="00CA7B05" w:rsidRPr="000F477E" w:rsidRDefault="00CA7B05" w:rsidP="00F65D17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745BF4">
              <w:rPr>
                <w:sz w:val="20"/>
                <w:szCs w:val="20"/>
              </w:rPr>
              <w:t>…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61E11D0E" w14:textId="3E105AFB" w:rsidR="00CA7B05" w:rsidRPr="000F477E" w:rsidRDefault="00CA7B05" w:rsidP="004C5DDA">
            <w:pPr>
              <w:pStyle w:val="Tabulka"/>
              <w:rPr>
                <w:sz w:val="20"/>
                <w:szCs w:val="20"/>
              </w:rPr>
            </w:pPr>
            <w:r w:rsidRPr="00745BF4">
              <w:rPr>
                <w:sz w:val="20"/>
                <w:szCs w:val="20"/>
              </w:rPr>
              <w:t>…</w:t>
            </w:r>
          </w:p>
        </w:tc>
        <w:tc>
          <w:tcPr>
            <w:tcW w:w="3129" w:type="dxa"/>
            <w:tcBorders>
              <w:top w:val="dotted" w:sz="4" w:space="0" w:color="auto"/>
              <w:right w:val="dotted" w:sz="4" w:space="0" w:color="auto"/>
            </w:tcBorders>
          </w:tcPr>
          <w:p w14:paraId="14247B07" w14:textId="78622DB2" w:rsidR="00CA7B05" w:rsidRPr="000F477E" w:rsidRDefault="00CA7B05" w:rsidP="004C5DDA">
            <w:pPr>
              <w:pStyle w:val="Tabulka"/>
              <w:rPr>
                <w:sz w:val="20"/>
                <w:szCs w:val="20"/>
              </w:rPr>
            </w:pPr>
            <w:r w:rsidRPr="00745BF4">
              <w:rPr>
                <w:sz w:val="20"/>
                <w:szCs w:val="20"/>
              </w:rPr>
              <w:t>…</w:t>
            </w:r>
          </w:p>
        </w:tc>
      </w:tr>
      <w:tr w:rsidR="00CA7B05" w:rsidRPr="006C3557" w14:paraId="1205A90B" w14:textId="77777777" w:rsidTr="00565667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017DDC46" w14:textId="77777777" w:rsidR="00CA7B05" w:rsidRPr="000F477E" w:rsidRDefault="00CA7B05" w:rsidP="004C5DDA">
            <w:pPr>
              <w:pStyle w:val="Tabulka"/>
              <w:rPr>
                <w:sz w:val="20"/>
                <w:szCs w:val="20"/>
              </w:rPr>
            </w:pPr>
            <w:r w:rsidRPr="000F477E">
              <w:rPr>
                <w:sz w:val="20"/>
                <w:szCs w:val="20"/>
              </w:rPr>
              <w:t>Metodický / věcný garant:</w:t>
            </w:r>
          </w:p>
        </w:tc>
        <w:tc>
          <w:tcPr>
            <w:tcW w:w="2410" w:type="dxa"/>
          </w:tcPr>
          <w:p w14:paraId="54780CCC" w14:textId="62E46C09" w:rsidR="00CA7B05" w:rsidRPr="000F477E" w:rsidRDefault="00CA7B05" w:rsidP="000F477E">
            <w:pPr>
              <w:pStyle w:val="Tabulka"/>
              <w:rPr>
                <w:sz w:val="20"/>
                <w:szCs w:val="20"/>
              </w:rPr>
            </w:pPr>
            <w:r w:rsidRPr="00745BF4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14:paraId="1C8FBDC3" w14:textId="12A8420D" w:rsidR="00CA7B05" w:rsidRPr="000F477E" w:rsidRDefault="00CA7B05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745BF4">
              <w:rPr>
                <w:sz w:val="20"/>
                <w:szCs w:val="20"/>
              </w:rPr>
              <w:t>…</w:t>
            </w:r>
          </w:p>
        </w:tc>
        <w:tc>
          <w:tcPr>
            <w:tcW w:w="1275" w:type="dxa"/>
          </w:tcPr>
          <w:p w14:paraId="516FA400" w14:textId="6CDCE248" w:rsidR="00CA7B05" w:rsidRPr="000F477E" w:rsidRDefault="00CA7B05" w:rsidP="004C5DDA">
            <w:pPr>
              <w:pStyle w:val="Tabulka"/>
              <w:rPr>
                <w:sz w:val="20"/>
                <w:szCs w:val="20"/>
              </w:rPr>
            </w:pPr>
            <w:r w:rsidRPr="00745BF4">
              <w:rPr>
                <w:sz w:val="20"/>
                <w:szCs w:val="20"/>
              </w:rPr>
              <w:t>…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14:paraId="42F37CC0" w14:textId="6FBE63C6" w:rsidR="00CA7B05" w:rsidRPr="000F477E" w:rsidRDefault="00CA7B05" w:rsidP="004C5DDA">
            <w:pPr>
              <w:pStyle w:val="Tabulka"/>
              <w:rPr>
                <w:sz w:val="20"/>
                <w:szCs w:val="20"/>
              </w:rPr>
            </w:pPr>
            <w:r w:rsidRPr="00745BF4">
              <w:rPr>
                <w:sz w:val="20"/>
                <w:szCs w:val="20"/>
              </w:rPr>
              <w:t>…</w:t>
            </w:r>
          </w:p>
        </w:tc>
      </w:tr>
      <w:tr w:rsidR="00CA7B05" w:rsidRPr="006C3557" w14:paraId="1C0FAED6" w14:textId="77777777" w:rsidTr="00565667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7E32D5EC" w14:textId="77777777" w:rsidR="00CA7B05" w:rsidRPr="000F477E" w:rsidRDefault="00CA7B05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</w:t>
            </w:r>
            <w:r w:rsidRPr="000F477E">
              <w:rPr>
                <w:sz w:val="20"/>
                <w:szCs w:val="20"/>
              </w:rPr>
              <w:t>:</w:t>
            </w:r>
          </w:p>
        </w:tc>
        <w:tc>
          <w:tcPr>
            <w:tcW w:w="2410" w:type="dxa"/>
          </w:tcPr>
          <w:p w14:paraId="7F45B125" w14:textId="6BA62B63" w:rsidR="00CA7B05" w:rsidRPr="000F477E" w:rsidRDefault="00CA7B05" w:rsidP="00C01901">
            <w:pPr>
              <w:pStyle w:val="Tabulka"/>
              <w:rPr>
                <w:sz w:val="20"/>
                <w:szCs w:val="20"/>
              </w:rPr>
            </w:pPr>
            <w:r w:rsidRPr="00745BF4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14:paraId="2FA9E6BB" w14:textId="39818EF5" w:rsidR="00CA7B05" w:rsidRPr="000F477E" w:rsidRDefault="00CA7B05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745BF4">
              <w:rPr>
                <w:sz w:val="20"/>
                <w:szCs w:val="20"/>
              </w:rPr>
              <w:t>…</w:t>
            </w:r>
          </w:p>
        </w:tc>
        <w:tc>
          <w:tcPr>
            <w:tcW w:w="1275" w:type="dxa"/>
          </w:tcPr>
          <w:p w14:paraId="24056B60" w14:textId="22229047" w:rsidR="00CA7B05" w:rsidRPr="000F477E" w:rsidRDefault="00CA7B05" w:rsidP="004C5DDA">
            <w:pPr>
              <w:pStyle w:val="Tabulka"/>
              <w:rPr>
                <w:sz w:val="20"/>
                <w:szCs w:val="20"/>
              </w:rPr>
            </w:pPr>
            <w:r w:rsidRPr="00745BF4">
              <w:rPr>
                <w:sz w:val="20"/>
                <w:szCs w:val="20"/>
              </w:rPr>
              <w:t>…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14:paraId="7EF51ABD" w14:textId="72DBF8A7" w:rsidR="00CA7B05" w:rsidRPr="000F477E" w:rsidRDefault="00CA7B05" w:rsidP="004C5DDA">
            <w:pPr>
              <w:pStyle w:val="Tabulka"/>
              <w:rPr>
                <w:sz w:val="20"/>
                <w:szCs w:val="20"/>
              </w:rPr>
            </w:pPr>
            <w:r w:rsidRPr="00745BF4">
              <w:rPr>
                <w:sz w:val="20"/>
                <w:szCs w:val="20"/>
              </w:rPr>
              <w:t>…</w:t>
            </w:r>
          </w:p>
        </w:tc>
      </w:tr>
      <w:tr w:rsidR="00CA7B05" w:rsidRPr="006C3557" w14:paraId="0AB92712" w14:textId="77777777" w:rsidTr="00565667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20B30A0E" w14:textId="77777777" w:rsidR="00CA7B05" w:rsidRPr="000F477E" w:rsidRDefault="00CA7B05" w:rsidP="004C5DDA">
            <w:pPr>
              <w:pStyle w:val="Tabulka"/>
              <w:rPr>
                <w:sz w:val="20"/>
                <w:szCs w:val="20"/>
              </w:rPr>
            </w:pPr>
            <w:r w:rsidRPr="000F477E">
              <w:rPr>
                <w:sz w:val="20"/>
                <w:szCs w:val="20"/>
              </w:rPr>
              <w:t>Poskytovatel / dodavatel:</w:t>
            </w:r>
          </w:p>
        </w:tc>
        <w:tc>
          <w:tcPr>
            <w:tcW w:w="2410" w:type="dxa"/>
          </w:tcPr>
          <w:p w14:paraId="0F958B6A" w14:textId="5D954B17" w:rsidR="00CA7B05" w:rsidRPr="004C5DDA" w:rsidRDefault="00CA7B05" w:rsidP="001F54A7">
            <w:pPr>
              <w:pStyle w:val="Tabulka"/>
              <w:rPr>
                <w:sz w:val="20"/>
                <w:szCs w:val="20"/>
              </w:rPr>
            </w:pPr>
            <w:r w:rsidRPr="00745BF4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14:paraId="77120A31" w14:textId="15F4BFF4" w:rsidR="00CA7B05" w:rsidRPr="004C5DDA" w:rsidRDefault="00CA7B05" w:rsidP="001F54A7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745BF4">
              <w:rPr>
                <w:sz w:val="20"/>
                <w:szCs w:val="20"/>
              </w:rPr>
              <w:t>…</w:t>
            </w:r>
          </w:p>
        </w:tc>
        <w:tc>
          <w:tcPr>
            <w:tcW w:w="1275" w:type="dxa"/>
          </w:tcPr>
          <w:p w14:paraId="0A1DEBD8" w14:textId="2ECBA740" w:rsidR="00CA7B05" w:rsidRPr="004C5DDA" w:rsidRDefault="00CA7B05" w:rsidP="00C318D1">
            <w:pPr>
              <w:pStyle w:val="Tabulka"/>
              <w:rPr>
                <w:sz w:val="20"/>
                <w:szCs w:val="20"/>
              </w:rPr>
            </w:pPr>
            <w:r w:rsidRPr="00745BF4">
              <w:rPr>
                <w:sz w:val="20"/>
                <w:szCs w:val="20"/>
              </w:rPr>
              <w:t>…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14:paraId="38ED82A1" w14:textId="36744801" w:rsidR="00CA7B05" w:rsidRPr="004C5DDA" w:rsidRDefault="00CA7B05" w:rsidP="001F54A7">
            <w:pPr>
              <w:pStyle w:val="Tabulka"/>
              <w:rPr>
                <w:sz w:val="20"/>
                <w:szCs w:val="20"/>
              </w:rPr>
            </w:pPr>
            <w:r w:rsidRPr="00745BF4">
              <w:rPr>
                <w:sz w:val="20"/>
                <w:szCs w:val="20"/>
              </w:rPr>
              <w:t>…</w:t>
            </w:r>
          </w:p>
        </w:tc>
      </w:tr>
    </w:tbl>
    <w:p w14:paraId="7C1C8313" w14:textId="77777777" w:rsidR="004C5DDA" w:rsidRDefault="004C5DDA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402"/>
        <w:gridCol w:w="709"/>
        <w:gridCol w:w="4111"/>
      </w:tblGrid>
      <w:tr w:rsidR="002D6E30" w:rsidRPr="006C3557" w14:paraId="26FEF301" w14:textId="77777777" w:rsidTr="001307A1">
        <w:trPr>
          <w:trHeight w:val="397"/>
        </w:trPr>
        <w:tc>
          <w:tcPr>
            <w:tcW w:w="1681" w:type="dxa"/>
            <w:vAlign w:val="center"/>
          </w:tcPr>
          <w:p w14:paraId="6CDD702D" w14:textId="77777777" w:rsidR="002D6E30" w:rsidRPr="006C3557" w:rsidRDefault="002D6E30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9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6256D5B" w14:textId="77777777" w:rsidR="002D6E30" w:rsidRPr="006C3557" w:rsidRDefault="00A52A9F" w:rsidP="003B2D7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S2017-0109; 751-2017-13330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64E0EB09" w14:textId="77777777" w:rsidR="002D6E30" w:rsidRPr="006C3557" w:rsidRDefault="002D6E30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4111" w:type="dxa"/>
            <w:vAlign w:val="center"/>
          </w:tcPr>
          <w:p w14:paraId="23A5B434" w14:textId="77777777" w:rsidR="002D6E30" w:rsidRPr="006C3557" w:rsidRDefault="00A52A9F" w:rsidP="003B2D7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HR-001</w:t>
            </w:r>
          </w:p>
        </w:tc>
      </w:tr>
    </w:tbl>
    <w:p w14:paraId="1DBD251D" w14:textId="77777777" w:rsidR="00463E31" w:rsidRPr="006C3557" w:rsidRDefault="00463E31">
      <w:pPr>
        <w:rPr>
          <w:rFonts w:cs="Arial"/>
          <w:szCs w:val="22"/>
        </w:rPr>
      </w:pPr>
    </w:p>
    <w:p w14:paraId="7C458267" w14:textId="77777777" w:rsidR="002A4EAB" w:rsidRPr="00FC23A7" w:rsidRDefault="00712804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FC23A7">
        <w:rPr>
          <w:rFonts w:cs="Arial"/>
          <w:sz w:val="22"/>
          <w:szCs w:val="22"/>
        </w:rPr>
        <w:t>Stručný popis požadavku</w:t>
      </w:r>
      <w:r w:rsidR="00AC5904" w:rsidRPr="00FC23A7">
        <w:rPr>
          <w:rFonts w:cs="Arial"/>
          <w:sz w:val="22"/>
          <w:szCs w:val="22"/>
        </w:rPr>
        <w:t xml:space="preserve"> </w:t>
      </w:r>
    </w:p>
    <w:p w14:paraId="11A8A474" w14:textId="77777777" w:rsidR="00210895" w:rsidRPr="00FC23A7" w:rsidRDefault="00712804" w:rsidP="00210895">
      <w:pPr>
        <w:pStyle w:val="Nadpis2"/>
        <w:ind w:left="851" w:hanging="578"/>
        <w:rPr>
          <w:rFonts w:cs="Arial"/>
          <w:szCs w:val="22"/>
        </w:rPr>
      </w:pPr>
      <w:r w:rsidRPr="00FC23A7">
        <w:rPr>
          <w:rFonts w:cs="Arial"/>
          <w:szCs w:val="22"/>
        </w:rPr>
        <w:t>Popis požadavku</w:t>
      </w:r>
    </w:p>
    <w:p w14:paraId="0DB9B383" w14:textId="3D7040CE" w:rsidR="00A63218" w:rsidRDefault="00BF4A81" w:rsidP="00D16D29">
      <w:pPr>
        <w:ind w:left="360"/>
        <w:jc w:val="both"/>
        <w:rPr>
          <w:szCs w:val="22"/>
        </w:rPr>
      </w:pPr>
      <w:r w:rsidRPr="007776C5">
        <w:rPr>
          <w:szCs w:val="22"/>
        </w:rPr>
        <w:t xml:space="preserve">Cílem je </w:t>
      </w:r>
      <w:r w:rsidR="00D16D29">
        <w:rPr>
          <w:szCs w:val="22"/>
        </w:rPr>
        <w:t>zajistit vedení spisů v DMS v</w:t>
      </w:r>
      <w:r w:rsidR="00D822EA">
        <w:rPr>
          <w:szCs w:val="22"/>
        </w:rPr>
        <w:t> </w:t>
      </w:r>
      <w:r w:rsidR="00D16D29">
        <w:rPr>
          <w:szCs w:val="22"/>
        </w:rPr>
        <w:t>souladu</w:t>
      </w:r>
      <w:r w:rsidR="00D822EA">
        <w:rPr>
          <w:szCs w:val="22"/>
        </w:rPr>
        <w:t xml:space="preserve"> se zákonem </w:t>
      </w:r>
      <w:r w:rsidR="005653BF">
        <w:rPr>
          <w:szCs w:val="22"/>
        </w:rPr>
        <w:t xml:space="preserve">č. </w:t>
      </w:r>
      <w:r w:rsidR="00D822EA">
        <w:rPr>
          <w:szCs w:val="22"/>
        </w:rPr>
        <w:t>499/2004 Sb.</w:t>
      </w:r>
      <w:r w:rsidR="00CA3C6E">
        <w:rPr>
          <w:szCs w:val="22"/>
        </w:rPr>
        <w:t>,</w:t>
      </w:r>
      <w:r w:rsidR="00CA3C6E" w:rsidRPr="00CA3C6E">
        <w:t xml:space="preserve"> </w:t>
      </w:r>
      <w:r w:rsidR="00CA3C6E">
        <w:t>o archivnictví a spisové služně a o změně některých zákonů, ve znění pozdějších předpisů</w:t>
      </w:r>
      <w:r w:rsidR="00D822EA">
        <w:rPr>
          <w:szCs w:val="22"/>
        </w:rPr>
        <w:t xml:space="preserve"> a</w:t>
      </w:r>
      <w:r w:rsidR="00D16D29">
        <w:rPr>
          <w:szCs w:val="22"/>
        </w:rPr>
        <w:t xml:space="preserve"> s vyhláškou č.</w:t>
      </w:r>
      <w:r w:rsidR="00D822EA">
        <w:rPr>
          <w:szCs w:val="22"/>
        </w:rPr>
        <w:t> </w:t>
      </w:r>
      <w:r w:rsidR="00D16D29">
        <w:rPr>
          <w:szCs w:val="22"/>
        </w:rPr>
        <w:t xml:space="preserve">259/2012 Sb., </w:t>
      </w:r>
      <w:r w:rsidR="00D16D29" w:rsidRPr="00D16D29">
        <w:rPr>
          <w:szCs w:val="22"/>
        </w:rPr>
        <w:t>o</w:t>
      </w:r>
      <w:r w:rsidR="00D16D29">
        <w:rPr>
          <w:szCs w:val="22"/>
        </w:rPr>
        <w:t> </w:t>
      </w:r>
      <w:r w:rsidR="00D16D29" w:rsidRPr="00D16D29">
        <w:rPr>
          <w:szCs w:val="22"/>
        </w:rPr>
        <w:t>podrobnostech výkonu spisové služby</w:t>
      </w:r>
      <w:r w:rsidR="00FC23A7">
        <w:rPr>
          <w:szCs w:val="22"/>
        </w:rPr>
        <w:t xml:space="preserve">. </w:t>
      </w:r>
    </w:p>
    <w:p w14:paraId="28285300" w14:textId="77777777" w:rsidR="00B96ECA" w:rsidRPr="00CC5DC4" w:rsidRDefault="00FC23A7" w:rsidP="00D16D29">
      <w:pPr>
        <w:ind w:left="360"/>
        <w:jc w:val="both"/>
        <w:rPr>
          <w:szCs w:val="22"/>
        </w:rPr>
      </w:pPr>
      <w:r>
        <w:rPr>
          <w:szCs w:val="22"/>
        </w:rPr>
        <w:t>Dále je požadovaná aktualizace technické dokumentace, která je v současné době zasta</w:t>
      </w:r>
      <w:r w:rsidR="00A63218">
        <w:rPr>
          <w:szCs w:val="22"/>
        </w:rPr>
        <w:t>ralá</w:t>
      </w:r>
      <w:r>
        <w:rPr>
          <w:szCs w:val="22"/>
        </w:rPr>
        <w:t xml:space="preserve"> </w:t>
      </w:r>
      <w:r w:rsidR="00A63218">
        <w:rPr>
          <w:szCs w:val="22"/>
        </w:rPr>
        <w:t>a vyžaduje kompletní revizi a doplnění údajů do roku 2017</w:t>
      </w:r>
      <w:r w:rsidR="00D16D29">
        <w:rPr>
          <w:szCs w:val="22"/>
        </w:rPr>
        <w:t>.</w:t>
      </w:r>
    </w:p>
    <w:p w14:paraId="2E04F97F" w14:textId="77777777" w:rsidR="00155138" w:rsidRPr="00A63218" w:rsidRDefault="00712804" w:rsidP="00155138">
      <w:pPr>
        <w:pStyle w:val="Nadpis2"/>
        <w:ind w:left="851" w:hanging="578"/>
        <w:rPr>
          <w:rFonts w:cs="Arial"/>
          <w:szCs w:val="22"/>
        </w:rPr>
      </w:pPr>
      <w:r w:rsidRPr="00A63218">
        <w:rPr>
          <w:rFonts w:cs="Arial"/>
          <w:szCs w:val="22"/>
        </w:rPr>
        <w:t>Odůvodnění požadované změny (</w:t>
      </w:r>
      <w:r w:rsidR="00757A02" w:rsidRPr="00A63218">
        <w:rPr>
          <w:rFonts w:cs="Arial"/>
          <w:szCs w:val="22"/>
        </w:rPr>
        <w:t xml:space="preserve">legislativní změny, </w:t>
      </w:r>
      <w:r w:rsidRPr="00A63218">
        <w:rPr>
          <w:rFonts w:cs="Arial"/>
          <w:szCs w:val="22"/>
        </w:rPr>
        <w:t>přínos</w:t>
      </w:r>
      <w:r w:rsidR="00757A02" w:rsidRPr="00A63218">
        <w:rPr>
          <w:rFonts w:cs="Arial"/>
          <w:szCs w:val="22"/>
        </w:rPr>
        <w:t>y</w:t>
      </w:r>
      <w:r w:rsidRPr="00A63218">
        <w:rPr>
          <w:rFonts w:cs="Arial"/>
          <w:szCs w:val="22"/>
        </w:rPr>
        <w:t>)</w:t>
      </w:r>
    </w:p>
    <w:p w14:paraId="0FE45674" w14:textId="77777777" w:rsidR="00A63218" w:rsidRDefault="00F465C1" w:rsidP="000F477E">
      <w:pPr>
        <w:ind w:left="360"/>
        <w:rPr>
          <w:szCs w:val="22"/>
        </w:rPr>
      </w:pPr>
      <w:r>
        <w:rPr>
          <w:szCs w:val="22"/>
        </w:rPr>
        <w:t xml:space="preserve">Změna vychází z požadavků vyhlášky č. 259/2012 Sb. na vedení spisů. Přínosem změny je </w:t>
      </w:r>
      <w:r w:rsidR="0024028B">
        <w:rPr>
          <w:szCs w:val="22"/>
        </w:rPr>
        <w:t>to, že umožn</w:t>
      </w:r>
      <w:r w:rsidR="005004B9">
        <w:rPr>
          <w:szCs w:val="22"/>
        </w:rPr>
        <w:t>í</w:t>
      </w:r>
      <w:r w:rsidR="0024028B">
        <w:rPr>
          <w:szCs w:val="22"/>
        </w:rPr>
        <w:t xml:space="preserve"> </w:t>
      </w:r>
      <w:r>
        <w:rPr>
          <w:szCs w:val="22"/>
        </w:rPr>
        <w:t>částečn</w:t>
      </w:r>
      <w:r w:rsidR="0024028B">
        <w:rPr>
          <w:szCs w:val="22"/>
        </w:rPr>
        <w:t>ou</w:t>
      </w:r>
      <w:r>
        <w:rPr>
          <w:szCs w:val="22"/>
        </w:rPr>
        <w:t xml:space="preserve"> náprav</w:t>
      </w:r>
      <w:r w:rsidR="0024028B">
        <w:rPr>
          <w:szCs w:val="22"/>
        </w:rPr>
        <w:t>u</w:t>
      </w:r>
      <w:r>
        <w:rPr>
          <w:szCs w:val="22"/>
        </w:rPr>
        <w:t xml:space="preserve"> pochybení v</w:t>
      </w:r>
      <w:r w:rsidR="0024028B">
        <w:rPr>
          <w:szCs w:val="22"/>
        </w:rPr>
        <w:t xml:space="preserve"> procesu </w:t>
      </w:r>
      <w:r w:rsidR="005004B9">
        <w:rPr>
          <w:szCs w:val="22"/>
        </w:rPr>
        <w:t xml:space="preserve">u </w:t>
      </w:r>
      <w:r>
        <w:rPr>
          <w:szCs w:val="22"/>
        </w:rPr>
        <w:t>vedení spisů v</w:t>
      </w:r>
      <w:r w:rsidR="00FD17A8">
        <w:rPr>
          <w:szCs w:val="22"/>
        </w:rPr>
        <w:t> </w:t>
      </w:r>
      <w:r>
        <w:rPr>
          <w:szCs w:val="22"/>
        </w:rPr>
        <w:t>DMS</w:t>
      </w:r>
      <w:r w:rsidR="00FD17A8">
        <w:rPr>
          <w:szCs w:val="22"/>
        </w:rPr>
        <w:t xml:space="preserve"> a tedy i výkonu spisové služby</w:t>
      </w:r>
      <w:r>
        <w:rPr>
          <w:szCs w:val="22"/>
        </w:rPr>
        <w:t>.</w:t>
      </w:r>
      <w:r w:rsidR="00A63218">
        <w:rPr>
          <w:szCs w:val="22"/>
        </w:rPr>
        <w:t xml:space="preserve"> </w:t>
      </w:r>
    </w:p>
    <w:p w14:paraId="45D56766" w14:textId="075C3F10" w:rsidR="00F465C1" w:rsidRDefault="00A63218" w:rsidP="000F477E">
      <w:pPr>
        <w:ind w:left="360"/>
        <w:rPr>
          <w:szCs w:val="22"/>
        </w:rPr>
      </w:pPr>
      <w:r>
        <w:rPr>
          <w:szCs w:val="22"/>
        </w:rPr>
        <w:t xml:space="preserve">Pro </w:t>
      </w:r>
      <w:r w:rsidR="0001436C">
        <w:rPr>
          <w:szCs w:val="22"/>
        </w:rPr>
        <w:t xml:space="preserve">řádný </w:t>
      </w:r>
      <w:r>
        <w:rPr>
          <w:szCs w:val="22"/>
        </w:rPr>
        <w:t>provoz systému je nezbytné mít dokumentaci v aktuálním stavu.</w:t>
      </w:r>
    </w:p>
    <w:p w14:paraId="26EC83EE" w14:textId="77777777" w:rsidR="00712804" w:rsidRPr="00A63218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A63218">
        <w:rPr>
          <w:rFonts w:cs="Arial"/>
          <w:szCs w:val="22"/>
        </w:rPr>
        <w:lastRenderedPageBreak/>
        <w:t>Rizika nerealizace</w:t>
      </w:r>
    </w:p>
    <w:p w14:paraId="5A8E0D10" w14:textId="77777777" w:rsidR="00CF581B" w:rsidRDefault="00F465C1" w:rsidP="005140E5">
      <w:pPr>
        <w:pStyle w:val="Nadpis1"/>
        <w:numPr>
          <w:ilvl w:val="0"/>
          <w:numId w:val="0"/>
        </w:numPr>
        <w:tabs>
          <w:tab w:val="clear" w:pos="540"/>
        </w:tabs>
        <w:jc w:val="both"/>
        <w:rPr>
          <w:b w:val="0"/>
          <w:sz w:val="22"/>
          <w:szCs w:val="21"/>
        </w:rPr>
      </w:pPr>
      <w:r>
        <w:rPr>
          <w:b w:val="0"/>
          <w:sz w:val="22"/>
          <w:szCs w:val="21"/>
        </w:rPr>
        <w:t xml:space="preserve">V případě, že nedojde k nápravě závadného stavu </w:t>
      </w:r>
      <w:r w:rsidR="00FD17A8">
        <w:rPr>
          <w:b w:val="0"/>
          <w:sz w:val="22"/>
          <w:szCs w:val="21"/>
        </w:rPr>
        <w:t xml:space="preserve">ve </w:t>
      </w:r>
      <w:r>
        <w:rPr>
          <w:b w:val="0"/>
          <w:sz w:val="22"/>
          <w:szCs w:val="21"/>
        </w:rPr>
        <w:t>vedení spisů v DMS, hrozí uložení sankcí v souladu se zákonem č. 499/2004 Sb., o archivnictví a spisové služně a o změně některých zákon</w:t>
      </w:r>
      <w:r w:rsidR="00A9755B">
        <w:rPr>
          <w:b w:val="0"/>
          <w:sz w:val="22"/>
          <w:szCs w:val="21"/>
        </w:rPr>
        <w:t>ů, ve znění pozdějších předpisů, pro nevedení spisové služby neboť není zajištěn řádný výkon spisové služby. Chybně vedené spisy není možné bez této funkcionality opravit.</w:t>
      </w:r>
      <w:r w:rsidR="00FD17A8">
        <w:rPr>
          <w:b w:val="0"/>
          <w:sz w:val="22"/>
          <w:szCs w:val="21"/>
        </w:rPr>
        <w:t xml:space="preserve"> </w:t>
      </w:r>
    </w:p>
    <w:p w14:paraId="16980338" w14:textId="77777777" w:rsidR="00A63218" w:rsidRPr="00A63218" w:rsidRDefault="00A63218" w:rsidP="00A63218">
      <w:r>
        <w:t>V případě neaktualizace technické dokumentace může dojit k problémům při provozu aplikace.</w:t>
      </w:r>
    </w:p>
    <w:p w14:paraId="60C03E1A" w14:textId="77777777" w:rsidR="00DE33F3" w:rsidRPr="00A63218" w:rsidRDefault="00712804" w:rsidP="00757A02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A63218">
        <w:rPr>
          <w:rFonts w:cs="Arial"/>
          <w:sz w:val="22"/>
          <w:szCs w:val="22"/>
        </w:rPr>
        <w:t>Podrobný p</w:t>
      </w:r>
      <w:r w:rsidR="006A5FF3" w:rsidRPr="00A63218">
        <w:rPr>
          <w:rFonts w:cs="Arial"/>
          <w:sz w:val="22"/>
          <w:szCs w:val="22"/>
        </w:rPr>
        <w:t>opis požadavku</w:t>
      </w:r>
    </w:p>
    <w:p w14:paraId="4A1B6594" w14:textId="77777777" w:rsidR="00665970" w:rsidRPr="00A63218" w:rsidRDefault="00665970" w:rsidP="00757A02">
      <w:pPr>
        <w:pStyle w:val="Nadpis2"/>
        <w:ind w:left="851" w:hanging="578"/>
        <w:rPr>
          <w:rFonts w:cs="Arial"/>
          <w:szCs w:val="22"/>
        </w:rPr>
      </w:pPr>
      <w:r w:rsidRPr="00A63218">
        <w:rPr>
          <w:rFonts w:cs="Arial"/>
          <w:szCs w:val="22"/>
        </w:rPr>
        <w:t>Popis současného stavu</w:t>
      </w:r>
    </w:p>
    <w:p w14:paraId="1814BB74" w14:textId="77777777" w:rsidR="00CC5DC4" w:rsidRDefault="00E03D6F" w:rsidP="00FD17A8">
      <w:pPr>
        <w:jc w:val="both"/>
      </w:pPr>
      <w:r w:rsidRPr="00CC5DC4">
        <w:rPr>
          <w:szCs w:val="22"/>
        </w:rPr>
        <w:t>V současné době</w:t>
      </w:r>
      <w:r w:rsidR="00F465C1">
        <w:rPr>
          <w:szCs w:val="22"/>
        </w:rPr>
        <w:t xml:space="preserve"> </w:t>
      </w:r>
      <w:r w:rsidR="00A9755B">
        <w:rPr>
          <w:szCs w:val="22"/>
        </w:rPr>
        <w:t xml:space="preserve">jsou </w:t>
      </w:r>
      <w:r w:rsidR="00F465C1">
        <w:rPr>
          <w:szCs w:val="22"/>
        </w:rPr>
        <w:t>spisy v DMS ve většině p</w:t>
      </w:r>
      <w:r w:rsidR="00A9755B">
        <w:rPr>
          <w:szCs w:val="22"/>
        </w:rPr>
        <w:t>řípadů vedeny jako v duchu „spis je šanon“</w:t>
      </w:r>
      <w:r w:rsidR="00104557">
        <w:rPr>
          <w:szCs w:val="22"/>
        </w:rPr>
        <w:t xml:space="preserve">. Toto ve výsledku způsobuje, že jsou v </w:t>
      </w:r>
      <w:r w:rsidR="00F465C1">
        <w:rPr>
          <w:szCs w:val="22"/>
        </w:rPr>
        <w:t xml:space="preserve">DMS zakládány spisy, které v sobě obsahují </w:t>
      </w:r>
      <w:r w:rsidR="00104557">
        <w:rPr>
          <w:szCs w:val="22"/>
        </w:rPr>
        <w:t>dokumenty</w:t>
      </w:r>
      <w:r w:rsidR="00E52E37">
        <w:rPr>
          <w:szCs w:val="22"/>
        </w:rPr>
        <w:t xml:space="preserve"> </w:t>
      </w:r>
      <w:r w:rsidR="00F465C1">
        <w:rPr>
          <w:szCs w:val="22"/>
        </w:rPr>
        <w:t>nevztahují</w:t>
      </w:r>
      <w:r w:rsidR="000D2401">
        <w:rPr>
          <w:szCs w:val="22"/>
        </w:rPr>
        <w:t>c</w:t>
      </w:r>
      <w:r w:rsidR="00EC5DAA">
        <w:rPr>
          <w:szCs w:val="22"/>
        </w:rPr>
        <w:t>í</w:t>
      </w:r>
      <w:r w:rsidR="000D2401">
        <w:rPr>
          <w:szCs w:val="22"/>
        </w:rPr>
        <w:t xml:space="preserve"> se</w:t>
      </w:r>
      <w:r w:rsidR="00F465C1">
        <w:rPr>
          <w:szCs w:val="22"/>
        </w:rPr>
        <w:t xml:space="preserve"> k jedné věci a v mnoha přípa</w:t>
      </w:r>
      <w:r w:rsidR="00104557">
        <w:rPr>
          <w:szCs w:val="22"/>
        </w:rPr>
        <w:t xml:space="preserve">dech ani k jedné věcné skupině. </w:t>
      </w:r>
      <w:r w:rsidR="00CC5DC4">
        <w:t>Kontrola a vyhledán</w:t>
      </w:r>
      <w:r w:rsidR="00F465C1">
        <w:t xml:space="preserve">í informací o vyřízení konkrétního dokumentu je velmi </w:t>
      </w:r>
      <w:r w:rsidR="00104557">
        <w:t xml:space="preserve">obtížná. </w:t>
      </w:r>
      <w:r w:rsidR="000D2401">
        <w:t>Tento</w:t>
      </w:r>
      <w:r w:rsidR="00104557">
        <w:t xml:space="preserve"> stav je </w:t>
      </w:r>
      <w:r w:rsidR="00F465C1">
        <w:t>v rozporu s principy výkonu spisové služby stanovenými ve vyhlášce č.</w:t>
      </w:r>
      <w:r w:rsidR="00104557">
        <w:t> </w:t>
      </w:r>
      <w:r w:rsidR="00F465C1">
        <w:t>259/2012 Sb.</w:t>
      </w:r>
    </w:p>
    <w:p w14:paraId="6E681F10" w14:textId="77777777" w:rsidR="00A63218" w:rsidRPr="00104557" w:rsidRDefault="00E57E18" w:rsidP="00FD17A8">
      <w:pPr>
        <w:jc w:val="both"/>
        <w:rPr>
          <w:szCs w:val="22"/>
        </w:rPr>
      </w:pPr>
      <w:r>
        <w:t>Současná dokumentace byla vytvořen</w:t>
      </w:r>
      <w:r w:rsidR="00EC5DAA">
        <w:t>a</w:t>
      </w:r>
      <w:r>
        <w:t xml:space="preserve"> v roce 2011 a zcela neodpovídá dnešnímu stavu aplikace.</w:t>
      </w:r>
    </w:p>
    <w:p w14:paraId="2B7CA56B" w14:textId="56DA9F2E" w:rsidR="00210895" w:rsidRPr="00E57E18" w:rsidRDefault="006270D1" w:rsidP="00BA4A13">
      <w:pPr>
        <w:pStyle w:val="Nadpis2"/>
        <w:numPr>
          <w:ilvl w:val="0"/>
          <w:numId w:val="0"/>
        </w:numPr>
        <w:ind w:left="851"/>
        <w:rPr>
          <w:rFonts w:cs="Arial"/>
          <w:szCs w:val="22"/>
        </w:rPr>
      </w:pPr>
      <w:r>
        <w:rPr>
          <w:rFonts w:cs="Arial"/>
          <w:szCs w:val="22"/>
        </w:rPr>
        <w:t xml:space="preserve">3.1.1. </w:t>
      </w:r>
      <w:r w:rsidR="00665970" w:rsidRPr="00E57E18">
        <w:rPr>
          <w:rFonts w:cs="Arial"/>
          <w:szCs w:val="22"/>
        </w:rPr>
        <w:t>Popis cílového stavu</w:t>
      </w:r>
    </w:p>
    <w:p w14:paraId="67E2D668" w14:textId="77777777" w:rsidR="00E8480D" w:rsidRDefault="00F465C1" w:rsidP="00E8480D">
      <w:pPr>
        <w:spacing w:before="120" w:after="120"/>
        <w:jc w:val="both"/>
      </w:pPr>
      <w:r>
        <w:t xml:space="preserve">Uživatel s rolí </w:t>
      </w:r>
      <w:r w:rsidRPr="00E8480D">
        <w:rPr>
          <w:b/>
        </w:rPr>
        <w:t>správce aplikace</w:t>
      </w:r>
      <w:r w:rsidRPr="00E8480D">
        <w:t xml:space="preserve"> bude</w:t>
      </w:r>
      <w:r>
        <w:t xml:space="preserve"> moc</w:t>
      </w:r>
      <w:r w:rsidR="00EC5DAA">
        <w:t>i</w:t>
      </w:r>
      <w:r>
        <w:t xml:space="preserve"> převádět dokumenty, ke kte</w:t>
      </w:r>
      <w:r w:rsidR="00E8480D">
        <w:t>rým má přístup alespoň ke čtení</w:t>
      </w:r>
      <w:r w:rsidR="00B667B6">
        <w:t xml:space="preserve"> ve stavu vyřízeno, vypraveno</w:t>
      </w:r>
      <w:r w:rsidR="00B667B6" w:rsidRPr="001852E6">
        <w:t>, aktivní</w:t>
      </w:r>
      <w:r w:rsidR="00E8480D" w:rsidRPr="001852E6">
        <w:t xml:space="preserve">, </w:t>
      </w:r>
      <w:r w:rsidR="00E8480D">
        <w:t>ze spisů do jiných spisů pří</w:t>
      </w:r>
      <w:r w:rsidR="00B667B6">
        <w:t xml:space="preserve">padně přidělí přímo referentovi, u kterého </w:t>
      </w:r>
      <w:r w:rsidR="00534A14">
        <w:t xml:space="preserve">dokument zůstane </w:t>
      </w:r>
      <w:r w:rsidR="00D822EA">
        <w:t xml:space="preserve">volně do doby, než nad ním vytvoří spis. </w:t>
      </w:r>
      <w:r w:rsidR="00E8480D">
        <w:t>Tato funkcionalita je možná v </w:t>
      </w:r>
      <w:r w:rsidR="00B667B6">
        <w:t>napříč jednotlivými útvary MZe a mezi libovolnými referenty, jejichž dokumenty správce aplikace vybere k přeřazení ze spisu.</w:t>
      </w:r>
      <w:r w:rsidRPr="001517A7">
        <w:t xml:space="preserve"> </w:t>
      </w:r>
    </w:p>
    <w:p w14:paraId="04483A23" w14:textId="77777777" w:rsidR="00F465C1" w:rsidRDefault="00F465C1" w:rsidP="00E8480D">
      <w:pPr>
        <w:spacing w:before="120" w:after="120"/>
        <w:jc w:val="both"/>
      </w:pPr>
      <w:r>
        <w:t>Uživatel s </w:t>
      </w:r>
      <w:r w:rsidRPr="00E8480D">
        <w:t xml:space="preserve">rolí </w:t>
      </w:r>
      <w:r w:rsidRPr="00E8480D">
        <w:rPr>
          <w:b/>
        </w:rPr>
        <w:t>referent</w:t>
      </w:r>
      <w:r>
        <w:t xml:space="preserve"> bude mít možnost přeřadit dokumenty</w:t>
      </w:r>
      <w:r w:rsidR="00B667B6">
        <w:t xml:space="preserve"> ve stavu vyřízeno, vypraveno, </w:t>
      </w:r>
      <w:r w:rsidR="00B667B6" w:rsidRPr="001852E6">
        <w:t>aktivní</w:t>
      </w:r>
      <w:r w:rsidR="00E8480D" w:rsidRPr="001852E6">
        <w:t xml:space="preserve"> z</w:t>
      </w:r>
      <w:r w:rsidR="00E8480D">
        <w:t xml:space="preserve">e spisu do spisu případně je ponechat volně a poté nad nimi vytvořit spis. Tato funkcionalita bude povolena pro referenta </w:t>
      </w:r>
      <w:r w:rsidR="00D822EA">
        <w:t xml:space="preserve">pouze </w:t>
      </w:r>
      <w:r w:rsidR="00E8480D">
        <w:t>u</w:t>
      </w:r>
      <w:r w:rsidR="00D822EA">
        <w:t> </w:t>
      </w:r>
      <w:r w:rsidR="00E8480D">
        <w:t>spisů, u kterých je správcem</w:t>
      </w:r>
      <w:r w:rsidR="00B667B6">
        <w:t xml:space="preserve"> spisů</w:t>
      </w:r>
      <w:r w:rsidR="00E8480D">
        <w:t>.</w:t>
      </w:r>
      <w:r>
        <w:t xml:space="preserve"> </w:t>
      </w:r>
    </w:p>
    <w:p w14:paraId="61EB08D6" w14:textId="77777777" w:rsidR="00F465C1" w:rsidRDefault="00F465C1" w:rsidP="00E8480D">
      <w:pPr>
        <w:spacing w:before="120" w:after="120"/>
        <w:jc w:val="both"/>
      </w:pPr>
      <w:r>
        <w:t>Převod</w:t>
      </w:r>
      <w:r w:rsidR="00B667B6">
        <w:t xml:space="preserve"> jak u správce aplikace, tak u referenta</w:t>
      </w:r>
      <w:r>
        <w:t xml:space="preserve"> bude možný pomocí funkce </w:t>
      </w:r>
      <w:r w:rsidRPr="006945D7">
        <w:rPr>
          <w:b/>
        </w:rPr>
        <w:t>Změna spisu</w:t>
      </w:r>
      <w:r>
        <w:t xml:space="preserve"> v</w:t>
      </w:r>
      <w:r w:rsidR="00B667B6">
        <w:t> </w:t>
      </w:r>
      <w:r>
        <w:t xml:space="preserve">detailu dokumentu. Dále bude funkce </w:t>
      </w:r>
      <w:r w:rsidRPr="006945D7">
        <w:rPr>
          <w:b/>
        </w:rPr>
        <w:t>Změna spisu</w:t>
      </w:r>
      <w:r>
        <w:t xml:space="preserve"> přidána do detailu spisu do </w:t>
      </w:r>
      <w:r w:rsidR="00E8480D">
        <w:t xml:space="preserve">části </w:t>
      </w:r>
      <w:r w:rsidRPr="006945D7">
        <w:rPr>
          <w:b/>
        </w:rPr>
        <w:t>Dokumenty</w:t>
      </w:r>
      <w:r>
        <w:t xml:space="preserve"> pro více vybraných dokumentů </w:t>
      </w:r>
      <w:r w:rsidR="00E8480D">
        <w:t>z jednoho spisu. Převod bude možný</w:t>
      </w:r>
      <w:r w:rsidR="00FD17A8">
        <w:t xml:space="preserve"> u</w:t>
      </w:r>
      <w:r w:rsidR="00E8480D">
        <w:t xml:space="preserve"> vlastních i</w:t>
      </w:r>
      <w:r w:rsidR="00B667B6">
        <w:t> </w:t>
      </w:r>
      <w:r>
        <w:t>přijatých dokumentů.</w:t>
      </w:r>
    </w:p>
    <w:p w14:paraId="10BED575" w14:textId="7E22AD78" w:rsidR="00FD17A8" w:rsidRDefault="00FD17A8" w:rsidP="00E8480D">
      <w:pPr>
        <w:spacing w:before="120" w:after="120"/>
        <w:jc w:val="both"/>
      </w:pPr>
      <w:r>
        <w:t>Tato funkcionalita bude platit i pro spisy v rámci registrat</w:t>
      </w:r>
      <w:r w:rsidR="00B667B6">
        <w:t>ury útvaru</w:t>
      </w:r>
      <w:r w:rsidR="00C5278A">
        <w:t xml:space="preserve"> pro pověřené zaměstnance registratury útvaru a správce aplikace</w:t>
      </w:r>
      <w:r w:rsidR="00B667B6">
        <w:t>, aniž by docházelo k</w:t>
      </w:r>
      <w:r>
        <w:t xml:space="preserve"> „ož</w:t>
      </w:r>
      <w:r w:rsidR="00B667B6">
        <w:t>ivení“ již vyřízeného dokumentu tedy bez změny stavu.</w:t>
      </w:r>
    </w:p>
    <w:p w14:paraId="1C198E71" w14:textId="1A1667F4" w:rsidR="006270D1" w:rsidRPr="00BA4A13" w:rsidRDefault="006270D1" w:rsidP="00BA4A13">
      <w:pPr>
        <w:pStyle w:val="Nadpis2"/>
        <w:ind w:left="851" w:hanging="578"/>
        <w:rPr>
          <w:rFonts w:cs="Arial"/>
          <w:szCs w:val="22"/>
        </w:rPr>
      </w:pPr>
      <w:r w:rsidRPr="00BA4A13">
        <w:rPr>
          <w:rFonts w:cs="Arial"/>
          <w:szCs w:val="22"/>
        </w:rPr>
        <w:t>Popis požadavku</w:t>
      </w:r>
    </w:p>
    <w:p w14:paraId="14CE02E4" w14:textId="54C217C8" w:rsidR="006270D1" w:rsidRPr="00BA4A13" w:rsidRDefault="006270D1" w:rsidP="00E8480D">
      <w:pPr>
        <w:spacing w:before="120" w:after="120"/>
        <w:jc w:val="both"/>
      </w:pPr>
      <w:r w:rsidRPr="00BA4A13">
        <w:t>V současné době není možné převádět dokumenty, které nejsou zařazeny ve spisu správcem aplikace z jednotlivých správců dokumentů, toto je problematické v případě zániku útvarů.</w:t>
      </w:r>
    </w:p>
    <w:p w14:paraId="6A5FCE3A" w14:textId="78778146" w:rsidR="006270D1" w:rsidRPr="005E39DC" w:rsidRDefault="006270D1" w:rsidP="00BA4A13">
      <w:pPr>
        <w:pStyle w:val="Nadpis2"/>
        <w:numPr>
          <w:ilvl w:val="0"/>
          <w:numId w:val="0"/>
        </w:numPr>
        <w:ind w:left="851"/>
        <w:rPr>
          <w:rFonts w:cs="Arial"/>
          <w:szCs w:val="22"/>
        </w:rPr>
      </w:pPr>
      <w:r w:rsidRPr="005E39DC">
        <w:rPr>
          <w:rFonts w:cs="Arial"/>
          <w:szCs w:val="22"/>
        </w:rPr>
        <w:t>3.2.1. Popis cílového stavu</w:t>
      </w:r>
    </w:p>
    <w:p w14:paraId="71FC3936" w14:textId="2F904326" w:rsidR="006270D1" w:rsidRPr="005E39DC" w:rsidRDefault="006270D1" w:rsidP="00E8480D">
      <w:pPr>
        <w:spacing w:before="120" w:after="120"/>
        <w:jc w:val="both"/>
      </w:pPr>
      <w:r w:rsidRPr="00BA4A13">
        <w:t>Uživatel s rolí správce aplikace bude mít možnost přeřazovat dokumenty analogicky jako spisy napříč všemi útvary MZe.</w:t>
      </w:r>
    </w:p>
    <w:p w14:paraId="45DD3039" w14:textId="77777777" w:rsidR="005E39DC" w:rsidRPr="005E39DC" w:rsidRDefault="005E39DC" w:rsidP="00BA4A13">
      <w:pPr>
        <w:pStyle w:val="Nadpis2"/>
        <w:ind w:left="851" w:hanging="578"/>
        <w:rPr>
          <w:rFonts w:cs="Arial"/>
          <w:szCs w:val="22"/>
        </w:rPr>
      </w:pPr>
      <w:r w:rsidRPr="005E39DC">
        <w:rPr>
          <w:rFonts w:cs="Arial"/>
          <w:szCs w:val="22"/>
        </w:rPr>
        <w:t>Popis požadavku</w:t>
      </w:r>
    </w:p>
    <w:p w14:paraId="040FA992" w14:textId="3CF2E738" w:rsidR="00E57E18" w:rsidRPr="00E8480D" w:rsidRDefault="00E57E18" w:rsidP="00E8480D">
      <w:pPr>
        <w:spacing w:before="120" w:after="120"/>
        <w:jc w:val="both"/>
      </w:pPr>
      <w:r>
        <w:t xml:space="preserve">Cílem aktualizace technické dokumentace </w:t>
      </w:r>
      <w:r w:rsidR="00EC5DAA">
        <w:t>je</w:t>
      </w:r>
      <w:r>
        <w:t> soulad s aktuálním stavem aplikace.</w:t>
      </w:r>
    </w:p>
    <w:p w14:paraId="67E90520" w14:textId="77777777" w:rsidR="00F465C1" w:rsidRDefault="00F465C1" w:rsidP="00E8480D">
      <w:pPr>
        <w:pStyle w:val="Nadpis2"/>
        <w:numPr>
          <w:ilvl w:val="0"/>
          <w:numId w:val="0"/>
        </w:numPr>
        <w:ind w:left="851"/>
        <w:jc w:val="both"/>
        <w:rPr>
          <w:rFonts w:cs="Arial"/>
          <w:szCs w:val="22"/>
        </w:rPr>
      </w:pPr>
    </w:p>
    <w:p w14:paraId="71769A94" w14:textId="77777777" w:rsidR="00210895" w:rsidRPr="00210895" w:rsidRDefault="00B74774" w:rsidP="00E8480D">
      <w:pPr>
        <w:pStyle w:val="Nadpis2"/>
        <w:ind w:left="851" w:hanging="578"/>
        <w:jc w:val="both"/>
        <w:rPr>
          <w:rFonts w:cs="Arial"/>
          <w:szCs w:val="22"/>
        </w:rPr>
      </w:pPr>
      <w:r w:rsidRPr="0003534C">
        <w:rPr>
          <w:rFonts w:cs="Arial"/>
          <w:szCs w:val="22"/>
        </w:rPr>
        <w:t xml:space="preserve">Dopady </w:t>
      </w:r>
      <w:r>
        <w:rPr>
          <w:rFonts w:cs="Arial"/>
          <w:szCs w:val="22"/>
        </w:rPr>
        <w:t>na IS MZe</w:t>
      </w:r>
    </w:p>
    <w:p w14:paraId="6E150691" w14:textId="77777777" w:rsidR="002C7A49" w:rsidRPr="002C7A49" w:rsidRDefault="00822B83" w:rsidP="00E8480D">
      <w:pPr>
        <w:pStyle w:val="Nadpis3"/>
        <w:ind w:left="1418"/>
        <w:jc w:val="both"/>
        <w:rPr>
          <w:rFonts w:cs="Arial"/>
          <w:b w:val="0"/>
        </w:rPr>
      </w:pPr>
      <w:r w:rsidRPr="00EE4ED4">
        <w:rPr>
          <w:rFonts w:cs="Arial"/>
          <w:b w:val="0"/>
        </w:rPr>
        <w:t>Technické aspekty implementace</w:t>
      </w:r>
    </w:p>
    <w:p w14:paraId="37A9CA9C" w14:textId="77777777" w:rsidR="002C7A49" w:rsidRPr="002C7A49" w:rsidRDefault="00B74774" w:rsidP="00E8480D">
      <w:pPr>
        <w:pStyle w:val="Nadpis3"/>
        <w:ind w:left="1418"/>
        <w:jc w:val="both"/>
        <w:rPr>
          <w:rFonts w:cs="Arial"/>
          <w:b w:val="0"/>
        </w:rPr>
      </w:pPr>
      <w:r w:rsidRPr="00B74774">
        <w:rPr>
          <w:rFonts w:cs="Arial"/>
          <w:b w:val="0"/>
        </w:rPr>
        <w:t>Dopady na agendu</w:t>
      </w:r>
      <w:r w:rsidR="00BE004C">
        <w:rPr>
          <w:rStyle w:val="Odkaznavysvtlivky"/>
          <w:rFonts w:cs="Arial"/>
          <w:b w:val="0"/>
        </w:rPr>
        <w:endnoteReference w:id="10"/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-665706876"/>
        </w:sdtPr>
        <w:sdtEndPr/>
        <w:sdtContent>
          <w:r w:rsidR="005F366E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1240981277"/>
        </w:sdtPr>
        <w:sdtEndPr/>
        <w:sdtContent>
          <w:r w:rsidR="006E25B8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6E25B8">
        <w:rPr>
          <w:rFonts w:cs="Arial"/>
          <w:b w:val="0"/>
        </w:rPr>
        <w:t xml:space="preserve"> </w:t>
      </w:r>
    </w:p>
    <w:p w14:paraId="07CE85BD" w14:textId="77777777"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aplikace – ano  </w:t>
      </w:r>
      <w:sdt>
        <w:sdtPr>
          <w:rPr>
            <w:rFonts w:cs="Arial"/>
            <w:b w:val="0"/>
          </w:rPr>
          <w:id w:val="342978400"/>
        </w:sdtPr>
        <w:sdtEndPr/>
        <w:sdtContent>
          <w:r w:rsidR="005F366E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255724476"/>
        </w:sdtPr>
        <w:sdtEndPr/>
        <w:sdtContent>
          <w:r w:rsidR="007B1D4A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6E25B8">
        <w:rPr>
          <w:rFonts w:cs="Arial"/>
          <w:b w:val="0"/>
        </w:rPr>
        <w:t xml:space="preserve"> </w:t>
      </w:r>
      <w:r w:rsidRPr="002C7A49">
        <w:rPr>
          <w:rFonts w:cs="Arial"/>
          <w:b w:val="0"/>
        </w:rPr>
        <w:t xml:space="preserve"> </w:t>
      </w:r>
    </w:p>
    <w:p w14:paraId="18ED4694" w14:textId="77777777" w:rsidR="002629E2" w:rsidRPr="002629E2" w:rsidRDefault="00B74774" w:rsidP="002629E2">
      <w:pPr>
        <w:pStyle w:val="Nadpis3"/>
        <w:ind w:left="1417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data – ano  </w:t>
      </w:r>
      <w:sdt>
        <w:sdtPr>
          <w:rPr>
            <w:rFonts w:cs="Arial"/>
            <w:b w:val="0"/>
          </w:rPr>
          <w:id w:val="-1989162587"/>
        </w:sdtPr>
        <w:sdtEndPr/>
        <w:sdtContent>
          <w:r w:rsidR="005F366E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/ ne</w:t>
      </w:r>
      <w:r w:rsidR="002C7A49">
        <w:rPr>
          <w:rFonts w:cs="Arial"/>
          <w:b w:val="0"/>
        </w:rPr>
        <w:t xml:space="preserve"> </w:t>
      </w:r>
      <w:r w:rsidRPr="00B74774">
        <w:rPr>
          <w:rFonts w:cs="Arial"/>
          <w:b w:val="0"/>
        </w:rPr>
        <w:t xml:space="preserve"> </w:t>
      </w:r>
      <w:sdt>
        <w:sdtPr>
          <w:rPr>
            <w:rFonts w:cs="Arial"/>
            <w:b w:val="0"/>
          </w:rPr>
          <w:id w:val="655879827"/>
        </w:sdtPr>
        <w:sdtEndPr/>
        <w:sdtContent>
          <w:r w:rsidR="002C7A49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2C7A49">
        <w:rPr>
          <w:rFonts w:cs="Arial"/>
          <w:b w:val="0"/>
        </w:rPr>
        <w:t xml:space="preserve"> </w:t>
      </w:r>
      <w:r w:rsidR="002C7A49" w:rsidRPr="002C7A49">
        <w:rPr>
          <w:rFonts w:cs="Arial"/>
          <w:b w:val="0"/>
        </w:rPr>
        <w:t xml:space="preserve"> </w:t>
      </w:r>
      <w:r w:rsidRPr="002C7A49">
        <w:rPr>
          <w:rFonts w:cs="Arial"/>
          <w:b w:val="0"/>
        </w:rPr>
        <w:t xml:space="preserve"> </w:t>
      </w:r>
    </w:p>
    <w:p w14:paraId="61B967F7" w14:textId="77777777"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sí</w:t>
      </w:r>
      <w:r w:rsidR="00822B83">
        <w:rPr>
          <w:rFonts w:cs="Arial"/>
          <w:b w:val="0"/>
        </w:rPr>
        <w:t>ťovou infrastrukturu</w:t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-235552262"/>
        </w:sdtPr>
        <w:sdtEndPr/>
        <w:sdtContent>
          <w:r w:rsidRPr="00B74774">
            <w:rPr>
              <w:rFonts w:ascii="Segoe UI Symbol" w:hAnsi="Segoe UI Symbol" w:cs="Segoe UI Symbol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-214516665"/>
        </w:sdtPr>
        <w:sdtEndPr/>
        <w:sdtContent>
          <w:r w:rsidR="005F366E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862163">
        <w:rPr>
          <w:rFonts w:cs="Arial"/>
          <w:b w:val="0"/>
        </w:rPr>
        <w:t xml:space="preserve">   </w:t>
      </w:r>
    </w:p>
    <w:p w14:paraId="20D66485" w14:textId="77777777"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s</w:t>
      </w:r>
      <w:r w:rsidR="00822B83">
        <w:rPr>
          <w:rFonts w:cs="Arial"/>
          <w:b w:val="0"/>
        </w:rPr>
        <w:t>erverovou infrastrukturu</w:t>
      </w:r>
      <w:r w:rsidR="00BE004C">
        <w:rPr>
          <w:rStyle w:val="Odkaznavysvtlivky"/>
          <w:rFonts w:cs="Arial"/>
          <w:b w:val="0"/>
        </w:rPr>
        <w:endnoteReference w:id="11"/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1975637869"/>
        </w:sdtPr>
        <w:sdtEndPr/>
        <w:sdtContent>
          <w:r w:rsidRPr="00B74774">
            <w:rPr>
              <w:rFonts w:ascii="Segoe UI Symbol" w:hAnsi="Segoe UI Symbol" w:cs="Segoe UI Symbol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</w:t>
      </w:r>
      <w:r w:rsidR="002629E2">
        <w:rPr>
          <w:rFonts w:cs="Arial"/>
          <w:b w:val="0"/>
        </w:rPr>
        <w:t xml:space="preserve"> </w:t>
      </w:r>
      <w:r w:rsidRPr="00B74774">
        <w:rPr>
          <w:rFonts w:cs="Arial"/>
          <w:b w:val="0"/>
        </w:rPr>
        <w:t xml:space="preserve"> </w:t>
      </w:r>
      <w:sdt>
        <w:sdtPr>
          <w:rPr>
            <w:rFonts w:cs="Arial"/>
            <w:b w:val="0"/>
          </w:rPr>
          <w:id w:val="-662010456"/>
        </w:sdtPr>
        <w:sdtEndPr/>
        <w:sdtContent>
          <w:r w:rsidR="005F366E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2629E2">
        <w:rPr>
          <w:rFonts w:cs="Arial"/>
          <w:b w:val="0"/>
        </w:rPr>
        <w:t xml:space="preserve">  </w:t>
      </w:r>
      <w:r w:rsidRPr="00B74774">
        <w:rPr>
          <w:rFonts w:cs="Arial"/>
          <w:b w:val="0"/>
        </w:rPr>
        <w:t xml:space="preserve"> </w:t>
      </w:r>
    </w:p>
    <w:p w14:paraId="5BDB0A79" w14:textId="77777777"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bezpečnost – ano  </w:t>
      </w:r>
      <w:sdt>
        <w:sdtPr>
          <w:rPr>
            <w:rFonts w:cs="Arial"/>
            <w:b w:val="0"/>
          </w:rPr>
          <w:id w:val="-106975907"/>
        </w:sdtPr>
        <w:sdtEndPr/>
        <w:sdtContent>
          <w:r w:rsidR="00801E2B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783549748"/>
        </w:sdtPr>
        <w:sdtEndPr/>
        <w:sdtContent>
          <w:r w:rsidR="005F366E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</w:t>
      </w:r>
    </w:p>
    <w:p w14:paraId="7D2D9AB8" w14:textId="77777777" w:rsidR="008D6BCE" w:rsidRDefault="00B74774" w:rsidP="00B74774">
      <w:pPr>
        <w:pStyle w:val="Nadpis3"/>
        <w:ind w:left="1418"/>
        <w:rPr>
          <w:rFonts w:cs="Arial"/>
          <w:b w:val="0"/>
          <w:szCs w:val="22"/>
        </w:rPr>
      </w:pPr>
      <w:r w:rsidRPr="00B74774">
        <w:rPr>
          <w:rFonts w:cs="Arial"/>
          <w:b w:val="0"/>
        </w:rPr>
        <w:t>Obecný návrh nové architektury v Sparx EA  projektu</w:t>
      </w:r>
      <w:r w:rsidR="00EE4ED4" w:rsidRPr="00EE4ED4">
        <w:rPr>
          <w:rStyle w:val="Odkaznavysvtlivky"/>
          <w:rFonts w:cs="Arial"/>
          <w:b w:val="0"/>
          <w:szCs w:val="22"/>
        </w:rPr>
        <w:endnoteReference w:id="12"/>
      </w:r>
      <w:r w:rsidR="008D6BCE" w:rsidRPr="00EE4ED4">
        <w:rPr>
          <w:rFonts w:cs="Arial"/>
          <w:b w:val="0"/>
          <w:szCs w:val="22"/>
        </w:rPr>
        <w:t xml:space="preserve"> </w:t>
      </w:r>
    </w:p>
    <w:p w14:paraId="59959215" w14:textId="77777777" w:rsidR="0016270D" w:rsidRPr="0016270D" w:rsidRDefault="0016270D" w:rsidP="0016270D">
      <w:pPr>
        <w:pStyle w:val="Nadpis3"/>
        <w:ind w:left="1418"/>
        <w:rPr>
          <w:rFonts w:cs="Arial"/>
          <w:b w:val="0"/>
        </w:rPr>
      </w:pPr>
      <w:r w:rsidRPr="0016270D">
        <w:rPr>
          <w:rFonts w:cs="Arial"/>
          <w:b w:val="0"/>
        </w:rPr>
        <w:t>Dotčené konfigurační položky</w:t>
      </w:r>
      <w:r w:rsidR="00C52A7D">
        <w:rPr>
          <w:rStyle w:val="Odkaznavysvtlivky"/>
          <w:rFonts w:cs="Arial"/>
          <w:b w:val="0"/>
        </w:rPr>
        <w:endnoteReference w:id="13"/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88"/>
        <w:gridCol w:w="5101"/>
      </w:tblGrid>
      <w:tr w:rsidR="0016270D" w:rsidRPr="00013DF1" w14:paraId="380C73E8" w14:textId="77777777" w:rsidTr="001307A1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2189A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6B825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132202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16270D" w:rsidRPr="003153D0" w14:paraId="71399CF7" w14:textId="77777777" w:rsidTr="001307A1">
        <w:trPr>
          <w:trHeight w:val="288"/>
        </w:trPr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C75935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B61C80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1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70109A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6270D" w:rsidRPr="003153D0" w14:paraId="6A43A32C" w14:textId="77777777" w:rsidTr="001307A1">
        <w:trPr>
          <w:trHeight w:val="288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479256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C5C895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5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ACBFB6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</w:tr>
    </w:tbl>
    <w:p w14:paraId="3FD7CB11" w14:textId="77777777" w:rsidR="0016270D" w:rsidRPr="0016270D" w:rsidRDefault="0016270D" w:rsidP="0016270D"/>
    <w:p w14:paraId="54961D39" w14:textId="77777777" w:rsidR="00B74774" w:rsidRPr="00E57E18" w:rsidRDefault="00B74774" w:rsidP="00B74774">
      <w:pPr>
        <w:pStyle w:val="Nadpis2"/>
        <w:ind w:left="851" w:hanging="578"/>
        <w:rPr>
          <w:rFonts w:cs="Arial"/>
          <w:szCs w:val="22"/>
        </w:rPr>
      </w:pPr>
      <w:r w:rsidRPr="00E57E18">
        <w:rPr>
          <w:rFonts w:cs="Arial"/>
          <w:szCs w:val="22"/>
        </w:rPr>
        <w:t>Rizika implementace změny</w:t>
      </w:r>
    </w:p>
    <w:p w14:paraId="1DEBE994" w14:textId="77777777" w:rsidR="00510E73" w:rsidRPr="00B8108C" w:rsidRDefault="007240A9" w:rsidP="00182FB0">
      <w:r>
        <w:rPr>
          <w:szCs w:val="22"/>
        </w:rPr>
        <w:t>Nedostatečná analýza a následná implementace řešení</w:t>
      </w:r>
      <w:r w:rsidR="004726E6" w:rsidRPr="003D1B8C">
        <w:rPr>
          <w:szCs w:val="22"/>
        </w:rPr>
        <w:t>.</w:t>
      </w:r>
    </w:p>
    <w:p w14:paraId="7E6C8C62" w14:textId="77777777" w:rsidR="00B74774" w:rsidRDefault="00B8108C" w:rsidP="00B8108C">
      <w:pPr>
        <w:pStyle w:val="Nadpis2"/>
        <w:ind w:left="851" w:hanging="578"/>
        <w:rPr>
          <w:rFonts w:cs="Arial"/>
          <w:szCs w:val="22"/>
        </w:rPr>
      </w:pPr>
      <w:r>
        <w:rPr>
          <w:rFonts w:cs="Arial"/>
          <w:szCs w:val="22"/>
        </w:rPr>
        <w:t>Požadavek na podporu provozu naimplementované změny</w:t>
      </w:r>
    </w:p>
    <w:p w14:paraId="25527F98" w14:textId="77777777" w:rsidR="00B8108C" w:rsidRPr="00B8108C" w:rsidRDefault="00AA4FC2" w:rsidP="00182FB0">
      <w:r>
        <w:t xml:space="preserve">Vytvoření části řešení </w:t>
      </w:r>
      <w:r w:rsidR="006155EA" w:rsidRPr="006155EA">
        <w:t xml:space="preserve">nezvyšuje rozsah podporované aplikace </w:t>
      </w:r>
      <w:r w:rsidR="00AC5904">
        <w:t>DMS</w:t>
      </w:r>
      <w:r w:rsidR="006155EA" w:rsidRPr="006155EA">
        <w:t>.</w:t>
      </w:r>
    </w:p>
    <w:p w14:paraId="68F5A496" w14:textId="77777777" w:rsidR="001E3C70" w:rsidRDefault="001E3C70" w:rsidP="001E3C7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155EA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4"/>
      </w:r>
    </w:p>
    <w:tbl>
      <w:tblPr>
        <w:tblW w:w="5149" w:type="pct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7"/>
        <w:gridCol w:w="1397"/>
        <w:gridCol w:w="1133"/>
        <w:gridCol w:w="1133"/>
        <w:gridCol w:w="853"/>
      </w:tblGrid>
      <w:tr w:rsidR="006155EA" w:rsidRPr="00B10860" w14:paraId="445A10F7" w14:textId="77777777" w:rsidTr="006155EA">
        <w:trPr>
          <w:trHeight w:val="331"/>
        </w:trPr>
        <w:tc>
          <w:tcPr>
            <w:tcW w:w="2724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32B7FB70" w14:textId="77777777" w:rsidR="006155EA" w:rsidRPr="00B10860" w:rsidRDefault="006155EA" w:rsidP="00AE21A5">
            <w:pPr>
              <w:spacing w:before="80" w:after="40"/>
              <w:ind w:left="45"/>
              <w:rPr>
                <w:rFonts w:cs="Arial"/>
                <w:b/>
                <w:sz w:val="20"/>
                <w:szCs w:val="20"/>
              </w:rPr>
            </w:pPr>
            <w:r w:rsidRPr="00B10860">
              <w:rPr>
                <w:rFonts w:cs="Arial"/>
                <w:b/>
                <w:sz w:val="20"/>
                <w:szCs w:val="20"/>
              </w:rPr>
              <w:t>Druh dokumentu</w:t>
            </w:r>
          </w:p>
        </w:tc>
        <w:tc>
          <w:tcPr>
            <w:tcW w:w="704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5735D592" w14:textId="77777777" w:rsidR="006155EA" w:rsidRPr="00B10860" w:rsidRDefault="006155EA" w:rsidP="00AE21A5">
            <w:pPr>
              <w:spacing w:before="80" w:after="40"/>
              <w:ind w:left="45"/>
              <w:jc w:val="center"/>
              <w:rPr>
                <w:rFonts w:cs="Arial"/>
                <w:b/>
                <w:sz w:val="20"/>
                <w:szCs w:val="20"/>
              </w:rPr>
            </w:pPr>
            <w:r w:rsidRPr="00B10860">
              <w:rPr>
                <w:rFonts w:cs="Arial"/>
                <w:b/>
                <w:sz w:val="20"/>
                <w:szCs w:val="20"/>
              </w:rPr>
              <w:t>Požadováno</w:t>
            </w:r>
          </w:p>
        </w:tc>
        <w:tc>
          <w:tcPr>
            <w:tcW w:w="1572" w:type="pct"/>
            <w:gridSpan w:val="3"/>
            <w:shd w:val="clear" w:color="auto" w:fill="D9D9D9" w:themeFill="background1" w:themeFillShade="D9"/>
            <w:vAlign w:val="center"/>
            <w:hideMark/>
          </w:tcPr>
          <w:p w14:paraId="474F32BB" w14:textId="77777777" w:rsidR="006155EA" w:rsidRPr="00B10860" w:rsidRDefault="006155EA" w:rsidP="00AE21A5">
            <w:pPr>
              <w:spacing w:before="80" w:after="40"/>
              <w:ind w:left="45"/>
              <w:jc w:val="center"/>
              <w:rPr>
                <w:rFonts w:cs="Arial"/>
                <w:b/>
                <w:sz w:val="20"/>
                <w:szCs w:val="20"/>
              </w:rPr>
            </w:pPr>
            <w:r w:rsidRPr="00B10860">
              <w:rPr>
                <w:rFonts w:cs="Arial"/>
                <w:b/>
                <w:sz w:val="20"/>
                <w:szCs w:val="20"/>
              </w:rPr>
              <w:t>Formát výstupu</w:t>
            </w:r>
          </w:p>
        </w:tc>
      </w:tr>
      <w:tr w:rsidR="006155EA" w:rsidRPr="00B10860" w14:paraId="0434EB6A" w14:textId="77777777" w:rsidTr="00D7277A">
        <w:trPr>
          <w:trHeight w:val="428"/>
        </w:trPr>
        <w:tc>
          <w:tcPr>
            <w:tcW w:w="2724" w:type="pct"/>
            <w:vMerge/>
            <w:shd w:val="clear" w:color="auto" w:fill="D9D9D9" w:themeFill="background1" w:themeFillShade="D9"/>
            <w:vAlign w:val="center"/>
            <w:hideMark/>
          </w:tcPr>
          <w:p w14:paraId="4E49B630" w14:textId="77777777" w:rsidR="006155EA" w:rsidRPr="00B10860" w:rsidRDefault="006155EA" w:rsidP="00AE21A5">
            <w:pPr>
              <w:spacing w:before="80" w:after="40"/>
              <w:ind w:left="45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4" w:type="pct"/>
            <w:vMerge/>
            <w:shd w:val="clear" w:color="auto" w:fill="D9D9D9" w:themeFill="background1" w:themeFillShade="D9"/>
            <w:vAlign w:val="center"/>
            <w:hideMark/>
          </w:tcPr>
          <w:p w14:paraId="7CDF1CD6" w14:textId="77777777" w:rsidR="006155EA" w:rsidRPr="00B10860" w:rsidRDefault="006155EA" w:rsidP="00AE21A5">
            <w:pPr>
              <w:spacing w:before="80" w:after="40"/>
              <w:ind w:left="45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D9D9D9" w:themeFill="background1" w:themeFillShade="D9"/>
            <w:vAlign w:val="center"/>
            <w:hideMark/>
          </w:tcPr>
          <w:p w14:paraId="16622FF0" w14:textId="77777777" w:rsidR="006155EA" w:rsidRPr="00B10860" w:rsidRDefault="006155EA" w:rsidP="00AE21A5">
            <w:pPr>
              <w:spacing w:before="80" w:after="40"/>
              <w:ind w:left="45"/>
              <w:jc w:val="center"/>
              <w:rPr>
                <w:rFonts w:cs="Arial"/>
                <w:b/>
                <w:sz w:val="20"/>
                <w:szCs w:val="20"/>
              </w:rPr>
            </w:pPr>
            <w:r w:rsidRPr="00B10860">
              <w:rPr>
                <w:rFonts w:cs="Arial"/>
                <w:b/>
                <w:sz w:val="20"/>
                <w:szCs w:val="20"/>
              </w:rPr>
              <w:t>Úložiště</w:t>
            </w:r>
          </w:p>
        </w:tc>
        <w:tc>
          <w:tcPr>
            <w:tcW w:w="571" w:type="pct"/>
            <w:shd w:val="clear" w:color="auto" w:fill="D9D9D9" w:themeFill="background1" w:themeFillShade="D9"/>
            <w:vAlign w:val="center"/>
          </w:tcPr>
          <w:p w14:paraId="4FD5B6C5" w14:textId="77777777" w:rsidR="006155EA" w:rsidRPr="00B10860" w:rsidRDefault="006155EA" w:rsidP="00AE21A5">
            <w:pPr>
              <w:spacing w:before="80" w:after="40"/>
              <w:ind w:left="45"/>
              <w:jc w:val="center"/>
              <w:rPr>
                <w:rFonts w:cs="Arial"/>
                <w:b/>
                <w:sz w:val="20"/>
                <w:szCs w:val="20"/>
              </w:rPr>
            </w:pPr>
            <w:r w:rsidRPr="00B10860">
              <w:rPr>
                <w:rFonts w:cs="Arial"/>
                <w:b/>
                <w:sz w:val="20"/>
                <w:szCs w:val="20"/>
              </w:rPr>
              <w:t>Papírově</w:t>
            </w: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14:paraId="54D18054" w14:textId="77777777" w:rsidR="006155EA" w:rsidRPr="00B10860" w:rsidRDefault="006155EA" w:rsidP="00AE21A5">
            <w:pPr>
              <w:spacing w:before="80" w:after="40"/>
              <w:ind w:left="45"/>
              <w:jc w:val="center"/>
              <w:rPr>
                <w:rFonts w:cs="Arial"/>
                <w:b/>
                <w:sz w:val="20"/>
                <w:szCs w:val="20"/>
              </w:rPr>
            </w:pPr>
            <w:r w:rsidRPr="00B10860">
              <w:rPr>
                <w:rFonts w:cs="Arial"/>
                <w:b/>
                <w:sz w:val="20"/>
                <w:szCs w:val="20"/>
              </w:rPr>
              <w:t>CD</w:t>
            </w:r>
          </w:p>
        </w:tc>
      </w:tr>
      <w:tr w:rsidR="003D1B8C" w:rsidRPr="001624B4" w14:paraId="43823724" w14:textId="77777777" w:rsidTr="00D7277A">
        <w:trPr>
          <w:trHeight w:val="550"/>
        </w:trPr>
        <w:tc>
          <w:tcPr>
            <w:tcW w:w="2724" w:type="pct"/>
            <w:shd w:val="clear" w:color="auto" w:fill="DBE5F1"/>
            <w:vAlign w:val="center"/>
            <w:hideMark/>
          </w:tcPr>
          <w:p w14:paraId="7D37ED43" w14:textId="77777777" w:rsidR="003D1B8C" w:rsidRPr="001624B4" w:rsidRDefault="003D1B8C" w:rsidP="003D1B8C">
            <w:pPr>
              <w:spacing w:before="80" w:after="40"/>
              <w:ind w:left="45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Návrh řešení</w:t>
            </w:r>
          </w:p>
        </w:tc>
        <w:tc>
          <w:tcPr>
            <w:tcW w:w="704" w:type="pct"/>
            <w:vAlign w:val="center"/>
            <w:hideMark/>
          </w:tcPr>
          <w:p w14:paraId="6596268A" w14:textId="77777777" w:rsidR="003D1B8C" w:rsidRPr="001624B4" w:rsidRDefault="003D1B8C" w:rsidP="003D1B8C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71" w:type="pct"/>
            <w:vAlign w:val="center"/>
          </w:tcPr>
          <w:p w14:paraId="4C515812" w14:textId="77777777" w:rsidR="003D1B8C" w:rsidRPr="001624B4" w:rsidRDefault="00182FB0" w:rsidP="003D1B8C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571" w:type="pct"/>
            <w:vAlign w:val="center"/>
            <w:hideMark/>
          </w:tcPr>
          <w:p w14:paraId="67AC7F81" w14:textId="77777777" w:rsidR="003D1B8C" w:rsidRPr="001624B4" w:rsidRDefault="00182FB0" w:rsidP="003D1B8C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430" w:type="pct"/>
            <w:vAlign w:val="center"/>
          </w:tcPr>
          <w:p w14:paraId="5FA47751" w14:textId="77777777" w:rsidR="003D1B8C" w:rsidRPr="001624B4" w:rsidRDefault="003D1B8C" w:rsidP="003D1B8C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ANO</w:t>
            </w:r>
          </w:p>
        </w:tc>
      </w:tr>
      <w:tr w:rsidR="003D1B8C" w:rsidRPr="001624B4" w14:paraId="4CF724F9" w14:textId="77777777" w:rsidTr="003D1B8C">
        <w:trPr>
          <w:trHeight w:val="538"/>
        </w:trPr>
        <w:tc>
          <w:tcPr>
            <w:tcW w:w="2724" w:type="pct"/>
            <w:shd w:val="clear" w:color="auto" w:fill="DBE5F1"/>
            <w:vAlign w:val="center"/>
            <w:hideMark/>
          </w:tcPr>
          <w:p w14:paraId="758A3C50" w14:textId="77777777" w:rsidR="003D1B8C" w:rsidRPr="001624B4" w:rsidRDefault="003D1B8C" w:rsidP="003D1B8C">
            <w:pPr>
              <w:spacing w:before="80" w:after="40"/>
              <w:ind w:left="45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Protokol správce ESB serveru o provedeném testován</w:t>
            </w:r>
            <w:r>
              <w:rPr>
                <w:rFonts w:cs="Arial"/>
                <w:sz w:val="20"/>
                <w:szCs w:val="20"/>
              </w:rPr>
              <w:t>í souvisejících webových služeb</w:t>
            </w:r>
            <w:r>
              <w:rPr>
                <w:rStyle w:val="Znakapoznpodarou"/>
                <w:rFonts w:cs="Arial"/>
                <w:sz w:val="20"/>
                <w:szCs w:val="20"/>
              </w:rPr>
              <w:footnoteReference w:id="2"/>
            </w:r>
          </w:p>
        </w:tc>
        <w:tc>
          <w:tcPr>
            <w:tcW w:w="704" w:type="pct"/>
            <w:vAlign w:val="center"/>
            <w:hideMark/>
          </w:tcPr>
          <w:p w14:paraId="5338B9E7" w14:textId="77777777" w:rsidR="003D1B8C" w:rsidRPr="001624B4" w:rsidRDefault="003D1B8C" w:rsidP="003D1B8C">
            <w:pPr>
              <w:spacing w:before="80" w:after="40"/>
              <w:ind w:left="4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571" w:type="pct"/>
            <w:vAlign w:val="center"/>
          </w:tcPr>
          <w:p w14:paraId="4240C209" w14:textId="77777777" w:rsidR="003D1B8C" w:rsidRPr="001624B4" w:rsidRDefault="003D1B8C" w:rsidP="003D1B8C">
            <w:pPr>
              <w:spacing w:before="80" w:after="40"/>
              <w:ind w:left="4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571" w:type="pct"/>
            <w:vAlign w:val="center"/>
            <w:hideMark/>
          </w:tcPr>
          <w:p w14:paraId="4960BB6B" w14:textId="77777777" w:rsidR="003D1B8C" w:rsidRPr="001624B4" w:rsidRDefault="003D1B8C" w:rsidP="003D1B8C">
            <w:pPr>
              <w:spacing w:before="80" w:after="40"/>
              <w:ind w:left="4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430" w:type="pct"/>
            <w:vAlign w:val="center"/>
          </w:tcPr>
          <w:p w14:paraId="1F02E425" w14:textId="77777777" w:rsidR="003D1B8C" w:rsidRPr="001624B4" w:rsidRDefault="003D1B8C" w:rsidP="003D1B8C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</w:tr>
      <w:tr w:rsidR="003D1B8C" w:rsidRPr="001624B4" w14:paraId="65F2B67E" w14:textId="77777777" w:rsidTr="003D1B8C">
        <w:trPr>
          <w:trHeight w:val="546"/>
        </w:trPr>
        <w:tc>
          <w:tcPr>
            <w:tcW w:w="2724" w:type="pct"/>
            <w:shd w:val="clear" w:color="auto" w:fill="DBE5F1"/>
            <w:vAlign w:val="center"/>
            <w:hideMark/>
          </w:tcPr>
          <w:p w14:paraId="405253E0" w14:textId="62537F52" w:rsidR="003D1B8C" w:rsidRPr="001624B4" w:rsidRDefault="00E57E18" w:rsidP="001938FC">
            <w:pPr>
              <w:spacing w:before="80" w:after="40"/>
              <w:ind w:left="4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Aktualizace</w:t>
            </w:r>
            <w:r w:rsidR="000D2401">
              <w:rPr>
                <w:rFonts w:cs="Arial"/>
                <w:sz w:val="20"/>
                <w:szCs w:val="20"/>
              </w:rPr>
              <w:t xml:space="preserve"> technické dokumentace DMS </w:t>
            </w:r>
            <w:r>
              <w:rPr>
                <w:rFonts w:cs="Arial"/>
                <w:sz w:val="20"/>
                <w:szCs w:val="20"/>
              </w:rPr>
              <w:t>do současného stavu aplikace.</w:t>
            </w:r>
          </w:p>
        </w:tc>
        <w:tc>
          <w:tcPr>
            <w:tcW w:w="704" w:type="pct"/>
            <w:vAlign w:val="center"/>
            <w:hideMark/>
          </w:tcPr>
          <w:p w14:paraId="31689609" w14:textId="77777777" w:rsidR="003D1B8C" w:rsidRPr="001624B4" w:rsidRDefault="003D1B8C" w:rsidP="003D1B8C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E57E18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71" w:type="pct"/>
            <w:vAlign w:val="center"/>
          </w:tcPr>
          <w:p w14:paraId="1450B30F" w14:textId="77777777" w:rsidR="003D1B8C" w:rsidRPr="001624B4" w:rsidRDefault="00182FB0" w:rsidP="003D1B8C">
            <w:pPr>
              <w:spacing w:before="80" w:after="40"/>
              <w:ind w:left="45"/>
              <w:jc w:val="center"/>
              <w:rPr>
                <w:rFonts w:cs="Arial"/>
                <w:color w:val="0070C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571" w:type="pct"/>
            <w:vAlign w:val="center"/>
            <w:hideMark/>
          </w:tcPr>
          <w:p w14:paraId="76F20D7A" w14:textId="77777777" w:rsidR="003D1B8C" w:rsidRPr="001624B4" w:rsidRDefault="003D1B8C" w:rsidP="003D1B8C">
            <w:pPr>
              <w:spacing w:before="80" w:after="40"/>
              <w:ind w:left="45"/>
              <w:jc w:val="center"/>
              <w:rPr>
                <w:rFonts w:cs="Arial"/>
                <w:color w:val="0070C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430" w:type="pct"/>
            <w:vAlign w:val="center"/>
          </w:tcPr>
          <w:p w14:paraId="3EFC0904" w14:textId="77777777" w:rsidR="003D1B8C" w:rsidRPr="001624B4" w:rsidRDefault="003D1B8C" w:rsidP="003D1B8C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E57E18">
              <w:rPr>
                <w:rFonts w:cs="Arial"/>
                <w:sz w:val="20"/>
                <w:szCs w:val="20"/>
              </w:rPr>
              <w:t>ANO</w:t>
            </w:r>
          </w:p>
        </w:tc>
      </w:tr>
      <w:tr w:rsidR="003D1B8C" w:rsidRPr="001624B4" w14:paraId="4F48F3DD" w14:textId="77777777" w:rsidTr="003D1B8C">
        <w:trPr>
          <w:trHeight w:val="554"/>
        </w:trPr>
        <w:tc>
          <w:tcPr>
            <w:tcW w:w="2724" w:type="pct"/>
            <w:shd w:val="clear" w:color="auto" w:fill="DBE5F1"/>
            <w:vAlign w:val="center"/>
            <w:hideMark/>
          </w:tcPr>
          <w:p w14:paraId="2B4FEA06" w14:textId="77777777" w:rsidR="003D1B8C" w:rsidRPr="00DE0632" w:rsidRDefault="003D1B8C" w:rsidP="003D1B8C">
            <w:pPr>
              <w:spacing w:before="80" w:after="40"/>
              <w:ind w:left="45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Testovací scénář – protokol o uživatelském testov</w:t>
            </w:r>
            <w:r>
              <w:rPr>
                <w:rFonts w:cs="Arial"/>
                <w:sz w:val="20"/>
                <w:szCs w:val="20"/>
              </w:rPr>
              <w:t>ání nových funkcionalit aplikace</w:t>
            </w:r>
          </w:p>
        </w:tc>
        <w:tc>
          <w:tcPr>
            <w:tcW w:w="704" w:type="pct"/>
            <w:vAlign w:val="center"/>
            <w:hideMark/>
          </w:tcPr>
          <w:p w14:paraId="33D1B163" w14:textId="77777777" w:rsidR="003D1B8C" w:rsidRPr="001624B4" w:rsidRDefault="003D1B8C" w:rsidP="003D1B8C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71" w:type="pct"/>
            <w:vAlign w:val="center"/>
          </w:tcPr>
          <w:p w14:paraId="0E8EE834" w14:textId="77777777" w:rsidR="003D1B8C" w:rsidRPr="001624B4" w:rsidRDefault="003D1B8C" w:rsidP="003D1B8C">
            <w:pPr>
              <w:spacing w:before="80" w:after="40"/>
              <w:ind w:left="45"/>
              <w:jc w:val="center"/>
              <w:rPr>
                <w:rFonts w:cs="Arial"/>
                <w:color w:val="0070C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571" w:type="pct"/>
            <w:vAlign w:val="center"/>
            <w:hideMark/>
          </w:tcPr>
          <w:p w14:paraId="1B6EC013" w14:textId="77777777" w:rsidR="003D1B8C" w:rsidRPr="001624B4" w:rsidRDefault="003D1B8C" w:rsidP="003D1B8C">
            <w:pPr>
              <w:spacing w:before="80" w:after="40"/>
              <w:ind w:left="45"/>
              <w:jc w:val="center"/>
              <w:rPr>
                <w:rFonts w:cs="Arial"/>
                <w:color w:val="0070C0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430" w:type="pct"/>
            <w:vAlign w:val="center"/>
          </w:tcPr>
          <w:p w14:paraId="02CB60B0" w14:textId="77777777" w:rsidR="003D1B8C" w:rsidRPr="001624B4" w:rsidRDefault="003D1B8C" w:rsidP="003D1B8C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ANO</w:t>
            </w:r>
          </w:p>
        </w:tc>
      </w:tr>
      <w:tr w:rsidR="003D1B8C" w:rsidRPr="001624B4" w14:paraId="7329B4CE" w14:textId="77777777" w:rsidTr="003D1B8C">
        <w:trPr>
          <w:trHeight w:val="554"/>
        </w:trPr>
        <w:tc>
          <w:tcPr>
            <w:tcW w:w="2724" w:type="pct"/>
            <w:shd w:val="clear" w:color="auto" w:fill="DBE5F1"/>
            <w:vAlign w:val="center"/>
          </w:tcPr>
          <w:p w14:paraId="3CC03A68" w14:textId="77777777" w:rsidR="003D1B8C" w:rsidRPr="001624B4" w:rsidRDefault="003D1B8C" w:rsidP="003D1B8C">
            <w:pPr>
              <w:spacing w:before="80" w:after="40"/>
              <w:ind w:left="45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Zdrojový kód a měněné konfigurační soubory</w:t>
            </w:r>
          </w:p>
        </w:tc>
        <w:tc>
          <w:tcPr>
            <w:tcW w:w="704" w:type="pct"/>
            <w:vAlign w:val="center"/>
          </w:tcPr>
          <w:p w14:paraId="358D7F73" w14:textId="77777777" w:rsidR="003D1B8C" w:rsidRPr="001624B4" w:rsidRDefault="003D1B8C" w:rsidP="003D1B8C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71" w:type="pct"/>
            <w:vAlign w:val="center"/>
          </w:tcPr>
          <w:p w14:paraId="105F2630" w14:textId="77777777" w:rsidR="003D1B8C" w:rsidRPr="001624B4" w:rsidRDefault="00182FB0" w:rsidP="003D1B8C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571" w:type="pct"/>
            <w:vAlign w:val="center"/>
          </w:tcPr>
          <w:p w14:paraId="2D48B6E3" w14:textId="77777777" w:rsidR="003D1B8C" w:rsidRPr="001624B4" w:rsidRDefault="003D1B8C" w:rsidP="003D1B8C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430" w:type="pct"/>
            <w:vAlign w:val="center"/>
          </w:tcPr>
          <w:p w14:paraId="599CE5D3" w14:textId="77777777" w:rsidR="003D1B8C" w:rsidRPr="001624B4" w:rsidRDefault="003D1B8C" w:rsidP="003D1B8C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ANO</w:t>
            </w:r>
          </w:p>
        </w:tc>
      </w:tr>
      <w:tr w:rsidR="003D1B8C" w:rsidRPr="001624B4" w14:paraId="5AEF2464" w14:textId="77777777" w:rsidTr="003D1B8C">
        <w:trPr>
          <w:trHeight w:val="514"/>
        </w:trPr>
        <w:tc>
          <w:tcPr>
            <w:tcW w:w="2724" w:type="pct"/>
            <w:shd w:val="clear" w:color="auto" w:fill="DBE5F1"/>
            <w:vAlign w:val="center"/>
            <w:hideMark/>
          </w:tcPr>
          <w:p w14:paraId="220A24EB" w14:textId="77777777" w:rsidR="003D1B8C" w:rsidRPr="001624B4" w:rsidRDefault="003D1B8C" w:rsidP="003D1B8C">
            <w:pPr>
              <w:spacing w:before="80" w:after="40"/>
              <w:ind w:left="45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Uživatelsk</w:t>
            </w:r>
            <w:r>
              <w:rPr>
                <w:rFonts w:cs="Arial"/>
                <w:sz w:val="20"/>
                <w:szCs w:val="20"/>
              </w:rPr>
              <w:t>á</w:t>
            </w:r>
            <w:r w:rsidRPr="001624B4">
              <w:rPr>
                <w:rFonts w:cs="Arial"/>
                <w:sz w:val="20"/>
                <w:szCs w:val="20"/>
              </w:rPr>
              <w:t xml:space="preserve"> příručk</w:t>
            </w:r>
            <w:r>
              <w:rPr>
                <w:rFonts w:cs="Arial"/>
                <w:sz w:val="20"/>
                <w:szCs w:val="20"/>
              </w:rPr>
              <w:t>a</w:t>
            </w:r>
            <w:r w:rsidR="00CA2967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704" w:type="pct"/>
            <w:vAlign w:val="center"/>
            <w:hideMark/>
          </w:tcPr>
          <w:p w14:paraId="7A371C5E" w14:textId="77777777" w:rsidR="003D1B8C" w:rsidRPr="001624B4" w:rsidRDefault="003D1B8C" w:rsidP="003D1B8C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71" w:type="pct"/>
            <w:vAlign w:val="center"/>
          </w:tcPr>
          <w:p w14:paraId="2F48298D" w14:textId="77777777" w:rsidR="003D1B8C" w:rsidRPr="001624B4" w:rsidRDefault="003D1B8C" w:rsidP="003D1B8C">
            <w:pPr>
              <w:spacing w:before="80" w:after="40"/>
              <w:ind w:left="45"/>
              <w:jc w:val="center"/>
              <w:rPr>
                <w:rFonts w:cs="Arial"/>
                <w:color w:val="0070C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71" w:type="pct"/>
            <w:vAlign w:val="center"/>
            <w:hideMark/>
          </w:tcPr>
          <w:p w14:paraId="7E6ED32C" w14:textId="77777777" w:rsidR="003D1B8C" w:rsidRPr="001624B4" w:rsidRDefault="003D1B8C" w:rsidP="003D1B8C">
            <w:pPr>
              <w:spacing w:before="80" w:after="40"/>
              <w:ind w:left="45"/>
              <w:jc w:val="center"/>
              <w:rPr>
                <w:rFonts w:cs="Arial"/>
                <w:color w:val="0070C0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430" w:type="pct"/>
            <w:vAlign w:val="center"/>
          </w:tcPr>
          <w:p w14:paraId="7CA82DBA" w14:textId="77777777" w:rsidR="003D1B8C" w:rsidRPr="001624B4" w:rsidRDefault="003D1B8C" w:rsidP="003D1B8C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ANO</w:t>
            </w:r>
          </w:p>
        </w:tc>
      </w:tr>
    </w:tbl>
    <w:p w14:paraId="2353F8DB" w14:textId="77777777" w:rsidR="00D7277A" w:rsidRPr="004808C9" w:rsidRDefault="00D7277A" w:rsidP="00D7277A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4808C9">
        <w:rPr>
          <w:rFonts w:cs="Arial"/>
          <w:color w:val="000000"/>
          <w:szCs w:val="22"/>
          <w:lang w:eastAsia="cs-CZ"/>
        </w:rPr>
        <w:t xml:space="preserve">* </w:t>
      </w:r>
      <w:r w:rsidR="00E52E37">
        <w:rPr>
          <w:rFonts w:cs="Arial"/>
          <w:color w:val="000000"/>
          <w:szCs w:val="22"/>
          <w:lang w:eastAsia="cs-CZ"/>
        </w:rPr>
        <w:t xml:space="preserve">Uživatelská příručka bude předaná formou samostatného dokumentu k dané funkcionalitě a vložená </w:t>
      </w:r>
      <w:r w:rsidR="00E57E18">
        <w:rPr>
          <w:rFonts w:cs="Arial"/>
          <w:color w:val="000000"/>
          <w:szCs w:val="22"/>
          <w:lang w:eastAsia="cs-CZ"/>
        </w:rPr>
        <w:t>do</w:t>
      </w:r>
      <w:r w:rsidR="00E52E37">
        <w:rPr>
          <w:rFonts w:cs="Arial"/>
          <w:color w:val="000000"/>
          <w:szCs w:val="22"/>
          <w:lang w:eastAsia="cs-CZ"/>
        </w:rPr>
        <w:t> DMS.</w:t>
      </w:r>
    </w:p>
    <w:p w14:paraId="677EABF1" w14:textId="77777777" w:rsidR="00234F76" w:rsidRPr="009F3F3D" w:rsidRDefault="00234F76" w:rsidP="001E3C70"/>
    <w:p w14:paraId="01973A36" w14:textId="77777777" w:rsidR="001C0A45" w:rsidRPr="007D7227" w:rsidRDefault="001C0A45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7D7227">
        <w:rPr>
          <w:rFonts w:cs="Arial"/>
          <w:sz w:val="22"/>
          <w:szCs w:val="22"/>
        </w:rPr>
        <w:t>Akceptační kritéria</w:t>
      </w:r>
    </w:p>
    <w:p w14:paraId="21A0CE2F" w14:textId="77777777" w:rsidR="008964A9" w:rsidRDefault="008964A9" w:rsidP="0026207B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7D7227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 w:rsidR="006155EA" w:rsidRPr="007D7227">
        <w:rPr>
          <w:rFonts w:cs="Arial"/>
          <w:color w:val="000000"/>
          <w:szCs w:val="22"/>
          <w:lang w:eastAsia="cs-CZ"/>
        </w:rPr>
        <w:t>výše v bodu 4</w:t>
      </w:r>
      <w:r w:rsidRPr="007D7227">
        <w:rPr>
          <w:rFonts w:cs="Arial"/>
          <w:color w:val="000000"/>
          <w:szCs w:val="22"/>
          <w:lang w:eastAsia="cs-CZ"/>
        </w:rPr>
        <w:t xml:space="preserve"> a budou předloženy protokoly o uživatelském testování podepsané garantem, který je uveden ve sloupci Akceptuje</w:t>
      </w:r>
      <w:r w:rsidR="00051D11" w:rsidRPr="007D7227">
        <w:rPr>
          <w:rFonts w:cs="Arial"/>
          <w:color w:val="000000"/>
          <w:szCs w:val="22"/>
          <w:lang w:eastAsia="cs-CZ"/>
        </w:rPr>
        <w:t>.</w:t>
      </w:r>
      <w:r>
        <w:rPr>
          <w:rFonts w:cs="Arial"/>
          <w:color w:val="000000"/>
          <w:szCs w:val="22"/>
          <w:lang w:eastAsia="cs-CZ"/>
        </w:rPr>
        <w:t xml:space="preserve"> 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395"/>
        <w:gridCol w:w="2551"/>
        <w:gridCol w:w="2268"/>
      </w:tblGrid>
      <w:tr w:rsidR="0002371D" w:rsidRPr="006C3557" w14:paraId="72BA5900" w14:textId="77777777" w:rsidTr="004F2BA0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2AD21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897FA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3B30DD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E8B14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3D1B8C" w:rsidRPr="006C3557" w14:paraId="039A670D" w14:textId="77777777" w:rsidTr="007F4DEA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71F553ED" w14:textId="77777777" w:rsidR="003D1B8C" w:rsidRPr="004F2BA0" w:rsidRDefault="003D1B8C" w:rsidP="003D1B8C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14:paraId="6BA19FE9" w14:textId="77777777" w:rsidR="003D1B8C" w:rsidRPr="009F5AF9" w:rsidRDefault="003D1B8C" w:rsidP="003D1B8C">
            <w:r w:rsidRPr="009F5AF9">
              <w:t xml:space="preserve">Testovací scénář – protokol o uživatelském testování nových funkcionalit aplikace. </w:t>
            </w:r>
          </w:p>
        </w:tc>
        <w:tc>
          <w:tcPr>
            <w:tcW w:w="2551" w:type="dxa"/>
            <w:vAlign w:val="center"/>
          </w:tcPr>
          <w:p w14:paraId="32808E61" w14:textId="77777777" w:rsidR="003D1B8C" w:rsidRPr="006C3557" w:rsidRDefault="003D1B8C" w:rsidP="003D1B8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Podpis testovacích scénářů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E2E5E6" w14:textId="2FE31D52" w:rsidR="003D1B8C" w:rsidRPr="006C3557" w:rsidRDefault="00CA7B05" w:rsidP="003D1B8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3D1B8C" w:rsidRPr="006C3557" w14:paraId="370173A9" w14:textId="77777777" w:rsidTr="006155EA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556FFD91" w14:textId="77777777" w:rsidR="003D1B8C" w:rsidRPr="00E52E37" w:rsidRDefault="003D1B8C" w:rsidP="003D1B8C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445F8515" w14:textId="784AD3BD" w:rsidR="003D1B8C" w:rsidRPr="00E52E37" w:rsidRDefault="00E57E18" w:rsidP="003D1B8C">
            <w:r>
              <w:t> Aktualizovaná t</w:t>
            </w:r>
            <w:r w:rsidR="00E52E37">
              <w:t>echnická dokumentace</w:t>
            </w:r>
          </w:p>
        </w:tc>
        <w:tc>
          <w:tcPr>
            <w:tcW w:w="2551" w:type="dxa"/>
            <w:vAlign w:val="center"/>
          </w:tcPr>
          <w:p w14:paraId="1F815591" w14:textId="77777777" w:rsidR="003D1B8C" w:rsidRPr="00E52E37" w:rsidRDefault="003D1B8C" w:rsidP="003D1B8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E52E37">
              <w:rPr>
                <w:rFonts w:cs="Arial"/>
                <w:color w:val="000000"/>
                <w:szCs w:val="22"/>
                <w:lang w:eastAsia="cs-CZ"/>
              </w:rPr>
              <w:t>Kontrola správnosti a úplnosti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BC5479" w14:textId="561CFFE8" w:rsidR="003D1B8C" w:rsidRPr="00E52E37" w:rsidRDefault="00CA7B05" w:rsidP="003D1B8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3D1B8C" w:rsidRPr="006C3557" w14:paraId="3B8ABE05" w14:textId="77777777" w:rsidTr="006155EA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4DBEDBBB" w14:textId="77777777" w:rsidR="003D1B8C" w:rsidRPr="004F2BA0" w:rsidRDefault="003D1B8C" w:rsidP="003D1B8C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2E007DC2" w14:textId="59B47839" w:rsidR="003D1B8C" w:rsidRDefault="003D1B8C" w:rsidP="003D1B8C">
            <w:r w:rsidRPr="009F5AF9">
              <w:t>Uživatelská příručka</w:t>
            </w:r>
            <w:r w:rsidR="00316840">
              <w:t xml:space="preserve"> k dodané funkcionalitě</w:t>
            </w:r>
          </w:p>
        </w:tc>
        <w:tc>
          <w:tcPr>
            <w:tcW w:w="2551" w:type="dxa"/>
            <w:vAlign w:val="center"/>
          </w:tcPr>
          <w:p w14:paraId="63E559BC" w14:textId="77777777" w:rsidR="003D1B8C" w:rsidRPr="006C3557" w:rsidRDefault="003D1B8C" w:rsidP="003D1B8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Kontrola správnosti a úplnosti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B06E77" w14:textId="170B2FF9" w:rsidR="003D1B8C" w:rsidRPr="006C3557" w:rsidRDefault="00CA7B05" w:rsidP="003D1B8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54A8AA25" w14:textId="77777777" w:rsidR="00DC284B" w:rsidRPr="006C3557" w:rsidRDefault="00DC284B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830DFE" w:rsidRPr="006C3557" w14:paraId="56D3C60D" w14:textId="77777777" w:rsidTr="00873E0B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42F98" w14:textId="77777777" w:rsidR="00830DFE" w:rsidRPr="006C3557" w:rsidRDefault="00830DFE" w:rsidP="00CD05B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 w:rsidR="00BE12EE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resort </w:t>
            </w:r>
            <w:r w:rsidR="00CD05B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2D87A" w14:textId="77777777" w:rsidR="00830DFE" w:rsidRPr="006C3557" w:rsidRDefault="00830DFE" w:rsidP="00830DF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677644" w14:textId="77777777" w:rsidR="00830DFE" w:rsidRPr="006C3557" w:rsidRDefault="00830DF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10684" w14:textId="77777777" w:rsidR="00830DFE" w:rsidRPr="006C3557" w:rsidRDefault="00830DF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CA7B05" w:rsidRPr="006C3557" w14:paraId="4F186E1A" w14:textId="77777777" w:rsidTr="009323C2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14:paraId="1561C13C" w14:textId="77777777" w:rsidR="00CA7B05" w:rsidRDefault="00CA7B05" w:rsidP="00830DF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Žadatel</w:t>
            </w:r>
          </w:p>
        </w:tc>
        <w:tc>
          <w:tcPr>
            <w:tcW w:w="3398" w:type="dxa"/>
          </w:tcPr>
          <w:p w14:paraId="623ECC79" w14:textId="000EFD64" w:rsidR="00CA7B05" w:rsidRDefault="00CA7B0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5026F0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  <w:vAlign w:val="center"/>
          </w:tcPr>
          <w:p w14:paraId="1E372835" w14:textId="77777777" w:rsidR="00CA7B05" w:rsidRPr="006C3557" w:rsidRDefault="00CA7B0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450E4275" w14:textId="77777777" w:rsidR="00CA7B05" w:rsidRPr="006C3557" w:rsidRDefault="00CA7B0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CA7B05" w:rsidRPr="006C3557" w14:paraId="79C2D714" w14:textId="77777777" w:rsidTr="009323C2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14:paraId="7744AEFD" w14:textId="77777777" w:rsidR="00CA7B05" w:rsidRDefault="00CA7B05" w:rsidP="00830DF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Metodický/Věcný garant</w:t>
            </w:r>
          </w:p>
        </w:tc>
        <w:tc>
          <w:tcPr>
            <w:tcW w:w="3398" w:type="dxa"/>
          </w:tcPr>
          <w:p w14:paraId="20FA0E0F" w14:textId="6DEA7DB7" w:rsidR="00CA7B05" w:rsidRDefault="00CA7B0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5026F0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  <w:vAlign w:val="center"/>
          </w:tcPr>
          <w:p w14:paraId="33FA0987" w14:textId="77777777" w:rsidR="00CA7B05" w:rsidRPr="006C3557" w:rsidRDefault="00CA7B0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1A4C3CBD" w14:textId="77777777" w:rsidR="00CA7B05" w:rsidRPr="006C3557" w:rsidRDefault="00CA7B0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CA7B05" w:rsidRPr="006C3557" w14:paraId="0E929F5D" w14:textId="77777777" w:rsidTr="009323C2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14:paraId="571D0398" w14:textId="2335C9B7" w:rsidR="00CA7B05" w:rsidRDefault="00CA7B05" w:rsidP="00830DF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Metodický/Věcný garant – technická dokumentace</w:t>
            </w:r>
          </w:p>
        </w:tc>
        <w:tc>
          <w:tcPr>
            <w:tcW w:w="3398" w:type="dxa"/>
          </w:tcPr>
          <w:p w14:paraId="0F1FBF41" w14:textId="2709EEE9" w:rsidR="00CA7B05" w:rsidRDefault="00CA7B0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5026F0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  <w:vAlign w:val="center"/>
          </w:tcPr>
          <w:p w14:paraId="4FF8DCB5" w14:textId="77777777" w:rsidR="00CA7B05" w:rsidRPr="006C3557" w:rsidRDefault="00CA7B0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1937D928" w14:textId="77777777" w:rsidR="00CA7B05" w:rsidRPr="006C3557" w:rsidRDefault="00CA7B0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CA7B05" w:rsidRPr="006C3557" w14:paraId="0A31733C" w14:textId="77777777" w:rsidTr="009323C2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14:paraId="42C211DA" w14:textId="77777777" w:rsidR="00CA7B05" w:rsidRPr="006C3557" w:rsidRDefault="00CA7B05" w:rsidP="00F319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PM</w:t>
            </w:r>
          </w:p>
        </w:tc>
        <w:tc>
          <w:tcPr>
            <w:tcW w:w="3398" w:type="dxa"/>
          </w:tcPr>
          <w:p w14:paraId="2A33AE24" w14:textId="1C2845DB" w:rsidR="00CA7B05" w:rsidRPr="006C3557" w:rsidRDefault="00CA7B05" w:rsidP="00F164D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5026F0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  <w:vAlign w:val="center"/>
          </w:tcPr>
          <w:p w14:paraId="1BAC5BAB" w14:textId="77777777" w:rsidR="00CA7B05" w:rsidRPr="006C3557" w:rsidRDefault="00CA7B0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3E4578A0" w14:textId="77777777" w:rsidR="00CA7B05" w:rsidRPr="006C3557" w:rsidRDefault="00CA7B0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CA7B05" w:rsidRPr="006C3557" w14:paraId="200A868C" w14:textId="77777777" w:rsidTr="009323C2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14:paraId="261E87DC" w14:textId="77777777" w:rsidR="00CA7B05" w:rsidRDefault="00CA7B05" w:rsidP="00F319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Vedoucí 13334</w:t>
            </w:r>
          </w:p>
        </w:tc>
        <w:tc>
          <w:tcPr>
            <w:tcW w:w="3398" w:type="dxa"/>
          </w:tcPr>
          <w:p w14:paraId="7C4ECC33" w14:textId="10A4E942" w:rsidR="00CA7B05" w:rsidRDefault="00CA7B05" w:rsidP="00864BC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5026F0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  <w:vAlign w:val="center"/>
          </w:tcPr>
          <w:p w14:paraId="75FCB317" w14:textId="77777777" w:rsidR="00CA7B05" w:rsidRPr="006C3557" w:rsidRDefault="00CA7B0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7A6F6F37" w14:textId="77777777" w:rsidR="00CA7B05" w:rsidRPr="006C3557" w:rsidRDefault="00CA7B0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ED85C2F" w14:textId="77777777" w:rsidR="00710C82" w:rsidRDefault="00710C82" w:rsidP="00484CB3">
      <w:pPr>
        <w:spacing w:after="0"/>
        <w:rPr>
          <w:rFonts w:cs="Arial"/>
          <w:szCs w:val="22"/>
        </w:rPr>
      </w:pPr>
    </w:p>
    <w:p w14:paraId="5D55612C" w14:textId="77777777" w:rsidR="00DC284B" w:rsidRPr="006C3557" w:rsidRDefault="00DC284B" w:rsidP="00484CB3">
      <w:pPr>
        <w:spacing w:after="0"/>
        <w:rPr>
          <w:rFonts w:cs="Arial"/>
          <w:szCs w:val="22"/>
        </w:rPr>
      </w:pPr>
      <w:r w:rsidRPr="006C3557">
        <w:rPr>
          <w:rFonts w:cs="Arial"/>
          <w:szCs w:val="22"/>
        </w:rPr>
        <w:br w:type="page"/>
      </w:r>
    </w:p>
    <w:p w14:paraId="2F7DB69E" w14:textId="77777777" w:rsidR="00C413AD" w:rsidRDefault="00C413AD" w:rsidP="00484CB3">
      <w:pPr>
        <w:rPr>
          <w:rFonts w:cs="Arial"/>
          <w:b/>
          <w:caps/>
          <w:szCs w:val="22"/>
        </w:rPr>
        <w:sectPr w:rsidR="00C413AD" w:rsidSect="00844D4F">
          <w:headerReference w:type="default" r:id="rId9"/>
          <w:footerReference w:type="default" r:id="rId10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04D398E1" w14:textId="77777777" w:rsidR="00EC6856" w:rsidRPr="008F29B6" w:rsidRDefault="00EC6856" w:rsidP="00F164D1">
      <w:pPr>
        <w:spacing w:before="120" w:after="120"/>
        <w:rPr>
          <w:rFonts w:cs="Arial"/>
          <w:b/>
          <w:caps/>
          <w:szCs w:val="22"/>
        </w:rPr>
      </w:pPr>
      <w:r w:rsidRPr="00556D59">
        <w:rPr>
          <w:rFonts w:cs="Arial"/>
          <w:b/>
          <w:caps/>
          <w:szCs w:val="22"/>
        </w:rPr>
        <w:lastRenderedPageBreak/>
        <w:t>B – nabídkA řešení</w:t>
      </w:r>
      <w:r w:rsidR="00801E2B" w:rsidRPr="00556D59">
        <w:rPr>
          <w:rFonts w:cs="Arial"/>
          <w:b/>
          <w:caps/>
          <w:szCs w:val="22"/>
        </w:rPr>
        <w:t xml:space="preserve"> – zpracovává dodavatel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417"/>
        <w:gridCol w:w="1701"/>
        <w:gridCol w:w="2693"/>
        <w:gridCol w:w="1701"/>
        <w:gridCol w:w="851"/>
      </w:tblGrid>
      <w:tr w:rsidR="00EC6856" w:rsidRPr="00B0215B" w14:paraId="11B2F9F9" w14:textId="77777777" w:rsidTr="0032125A">
        <w:tc>
          <w:tcPr>
            <w:tcW w:w="1550" w:type="dxa"/>
          </w:tcPr>
          <w:p w14:paraId="449C9C2C" w14:textId="77777777" w:rsidR="00EC6856" w:rsidRPr="00B0215B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B0215B">
              <w:rPr>
                <w:b/>
                <w:szCs w:val="22"/>
              </w:rPr>
              <w:t>ID SD MZe</w:t>
            </w:r>
            <w:r w:rsidRPr="00B0215B">
              <w:rPr>
                <w:rStyle w:val="Odkaznavysvtlivky"/>
                <w:szCs w:val="22"/>
              </w:rPr>
              <w:endnoteReference w:id="15"/>
            </w:r>
            <w:r w:rsidRPr="00B0215B">
              <w:rPr>
                <w:szCs w:val="22"/>
              </w:rPr>
              <w:t>:</w:t>
            </w:r>
          </w:p>
        </w:tc>
        <w:tc>
          <w:tcPr>
            <w:tcW w:w="1417" w:type="dxa"/>
          </w:tcPr>
          <w:p w14:paraId="472012CF" w14:textId="77777777" w:rsidR="00EC6856" w:rsidRPr="00B0215B" w:rsidRDefault="00AA4FC2" w:rsidP="00F164D1">
            <w:pPr>
              <w:pStyle w:val="Tabulka"/>
              <w:rPr>
                <w:b/>
                <w:szCs w:val="22"/>
              </w:rPr>
            </w:pPr>
            <w:r w:rsidRPr="00B0215B">
              <w:rPr>
                <w:b/>
                <w:szCs w:val="22"/>
              </w:rPr>
              <w:t xml:space="preserve"> </w:t>
            </w:r>
            <w:r w:rsidR="00C5055B" w:rsidRPr="00B0215B">
              <w:rPr>
                <w:b/>
                <w:szCs w:val="22"/>
              </w:rPr>
              <w:fldChar w:fldCharType="begin"/>
            </w:r>
            <w:r w:rsidR="00BC27AC" w:rsidRPr="00B0215B">
              <w:rPr>
                <w:b/>
                <w:szCs w:val="22"/>
              </w:rPr>
              <w:instrText xml:space="preserve"> FILLIN  \* MERGEFORMAT </w:instrText>
            </w:r>
            <w:r w:rsidR="00C5055B" w:rsidRPr="00B0215B">
              <w:rPr>
                <w:b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347E6C56" w14:textId="77777777" w:rsidR="00EC6856" w:rsidRPr="00B0215B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B0215B">
              <w:rPr>
                <w:b/>
                <w:szCs w:val="22"/>
              </w:rPr>
              <w:t>ID ShP MZe</w:t>
            </w:r>
            <w:r w:rsidRPr="00B0215B">
              <w:rPr>
                <w:rStyle w:val="Odkaznavysvtlivky"/>
                <w:szCs w:val="22"/>
              </w:rPr>
              <w:endnoteReference w:id="16"/>
            </w:r>
            <w:r w:rsidRPr="00B0215B">
              <w:rPr>
                <w:szCs w:val="22"/>
              </w:rPr>
              <w:t>:</w:t>
            </w:r>
          </w:p>
        </w:tc>
        <w:tc>
          <w:tcPr>
            <w:tcW w:w="2693" w:type="dxa"/>
          </w:tcPr>
          <w:p w14:paraId="710EF09D" w14:textId="77777777" w:rsidR="00EC6856" w:rsidRPr="00182FB0" w:rsidRDefault="00601927" w:rsidP="00337DDA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szCs w:val="22"/>
              </w:rPr>
              <w:t>2017_0087_1</w:t>
            </w:r>
          </w:p>
        </w:tc>
        <w:tc>
          <w:tcPr>
            <w:tcW w:w="1701" w:type="dxa"/>
          </w:tcPr>
          <w:p w14:paraId="65319AEA" w14:textId="77777777" w:rsidR="00EC6856" w:rsidRPr="00B0215B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B0215B">
              <w:rPr>
                <w:b/>
                <w:szCs w:val="22"/>
              </w:rPr>
              <w:t>ID PK MZe</w:t>
            </w:r>
            <w:r w:rsidRPr="00B0215B">
              <w:rPr>
                <w:rStyle w:val="Odkaznavysvtlivky"/>
                <w:szCs w:val="22"/>
              </w:rPr>
              <w:endnoteReference w:id="17"/>
            </w:r>
            <w:r w:rsidRPr="00B0215B">
              <w:rPr>
                <w:szCs w:val="22"/>
              </w:rPr>
              <w:t>:</w:t>
            </w:r>
          </w:p>
        </w:tc>
        <w:tc>
          <w:tcPr>
            <w:tcW w:w="851" w:type="dxa"/>
          </w:tcPr>
          <w:p w14:paraId="3B10E1CB" w14:textId="77777777" w:rsidR="00EC6856" w:rsidRPr="00B0215B" w:rsidRDefault="00F164D1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---</w:t>
            </w:r>
          </w:p>
        </w:tc>
      </w:tr>
    </w:tbl>
    <w:p w14:paraId="1A2C750A" w14:textId="77777777" w:rsidR="00B27B87" w:rsidRDefault="00EC6856" w:rsidP="00F164D1">
      <w:pPr>
        <w:pStyle w:val="Nadpis1"/>
        <w:numPr>
          <w:ilvl w:val="0"/>
          <w:numId w:val="4"/>
        </w:numPr>
        <w:tabs>
          <w:tab w:val="clear" w:pos="540"/>
        </w:tabs>
        <w:spacing w:after="120"/>
        <w:ind w:left="284" w:hanging="284"/>
        <w:rPr>
          <w:rFonts w:cs="Arial"/>
          <w:sz w:val="22"/>
          <w:szCs w:val="22"/>
        </w:rPr>
      </w:pPr>
      <w:r w:rsidRPr="00B0215B">
        <w:rPr>
          <w:rFonts w:cs="Arial"/>
          <w:sz w:val="22"/>
          <w:szCs w:val="22"/>
        </w:rPr>
        <w:t>Ná</w:t>
      </w:r>
      <w:r w:rsidR="00046CA6">
        <w:rPr>
          <w:rFonts w:cs="Arial"/>
          <w:sz w:val="22"/>
          <w:szCs w:val="22"/>
        </w:rPr>
        <w:t>vrh konceptu technického řešení</w:t>
      </w:r>
    </w:p>
    <w:p w14:paraId="3692C139" w14:textId="77777777" w:rsidR="00087D61" w:rsidRPr="004808C9" w:rsidRDefault="00087D61" w:rsidP="004808C9">
      <w:pPr>
        <w:spacing w:before="120" w:after="120"/>
        <w:jc w:val="both"/>
        <w:rPr>
          <w:b/>
          <w:szCs w:val="22"/>
        </w:rPr>
      </w:pPr>
      <w:r w:rsidRPr="004808C9">
        <w:rPr>
          <w:b/>
          <w:szCs w:val="22"/>
        </w:rPr>
        <w:t xml:space="preserve">Uživatel s rolí </w:t>
      </w:r>
      <w:r w:rsidRPr="004808C9">
        <w:rPr>
          <w:b/>
          <w:i/>
          <w:szCs w:val="22"/>
        </w:rPr>
        <w:t>referent</w:t>
      </w:r>
    </w:p>
    <w:p w14:paraId="370B7136" w14:textId="77777777" w:rsidR="00087D61" w:rsidRDefault="00087D61" w:rsidP="004808C9">
      <w:pPr>
        <w:spacing w:before="120" w:after="120"/>
        <w:ind w:left="708"/>
        <w:jc w:val="both"/>
      </w:pPr>
      <w:r>
        <w:t xml:space="preserve">Uživatel s rolí </w:t>
      </w:r>
      <w:r w:rsidRPr="006945D7">
        <w:rPr>
          <w:b/>
          <w:i/>
        </w:rPr>
        <w:t>referent</w:t>
      </w:r>
      <w:r>
        <w:t xml:space="preserve"> bude mít možnost přeřadit dokumenty pouze v rámci spisů, kde je správcem, případně vyjmout </w:t>
      </w:r>
      <w:r w:rsidR="00CC35B7">
        <w:t>dokument/</w:t>
      </w:r>
      <w:r>
        <w:t>vyřízený dokument ze spisu a na jeho základě založit spis nový</w:t>
      </w:r>
      <w:r w:rsidR="00CC35B7">
        <w:t>/ponechat dokument nezařazený</w:t>
      </w:r>
      <w:r>
        <w:t>.</w:t>
      </w:r>
    </w:p>
    <w:p w14:paraId="4D0305B9" w14:textId="77777777" w:rsidR="00087D61" w:rsidRDefault="00087D61" w:rsidP="004808C9">
      <w:pPr>
        <w:spacing w:before="120" w:after="120"/>
        <w:ind w:left="708"/>
        <w:jc w:val="both"/>
      </w:pPr>
      <w:r>
        <w:t xml:space="preserve">Převod bude možný pomocí funkce </w:t>
      </w:r>
      <w:r w:rsidRPr="006945D7">
        <w:rPr>
          <w:b/>
        </w:rPr>
        <w:t>Změna spisu</w:t>
      </w:r>
      <w:r>
        <w:t xml:space="preserve"> v detailu dokumentu. Dále bude funkce </w:t>
      </w:r>
      <w:r w:rsidRPr="006945D7">
        <w:rPr>
          <w:b/>
        </w:rPr>
        <w:t>Změna spisu</w:t>
      </w:r>
      <w:r>
        <w:t xml:space="preserve"> přidána do detailu spisu do sekce </w:t>
      </w:r>
      <w:r w:rsidRPr="006945D7">
        <w:rPr>
          <w:b/>
        </w:rPr>
        <w:t>Dokumenty</w:t>
      </w:r>
      <w:r>
        <w:t xml:space="preserve"> pro více vybraných dokumentů z jednoho spisu. Převod se týká jak vlastních, tak přijatých dokumentů.</w:t>
      </w:r>
    </w:p>
    <w:p w14:paraId="07FF73A3" w14:textId="77777777" w:rsidR="00087D61" w:rsidRDefault="00087D61" w:rsidP="004808C9">
      <w:pPr>
        <w:spacing w:before="120" w:after="120"/>
        <w:ind w:left="708"/>
        <w:jc w:val="both"/>
      </w:pPr>
      <w:r>
        <w:t xml:space="preserve">Vyjmutí dokumentu ze spisu se provede pomocí funkce </w:t>
      </w:r>
      <w:r w:rsidRPr="004808C9">
        <w:rPr>
          <w:b/>
        </w:rPr>
        <w:t>Vyjmout ze spisu</w:t>
      </w:r>
      <w:r>
        <w:t>, u které bude rozšířena stávající funkčnost.</w:t>
      </w:r>
    </w:p>
    <w:p w14:paraId="6E03D721" w14:textId="412F25C2" w:rsidR="00087D61" w:rsidRDefault="00087D61" w:rsidP="004808C9">
      <w:pPr>
        <w:spacing w:before="120" w:after="120"/>
        <w:ind w:left="708"/>
        <w:jc w:val="both"/>
      </w:pPr>
      <w:r w:rsidRPr="004808C9">
        <w:rPr>
          <w:b/>
        </w:rPr>
        <w:t>Převod</w:t>
      </w:r>
      <w:r>
        <w:t xml:space="preserve"> bude probíhat následujícím způsobem:</w:t>
      </w:r>
    </w:p>
    <w:p w14:paraId="2460FF8E" w14:textId="010499BA" w:rsidR="00087D61" w:rsidRDefault="00087D61" w:rsidP="004808C9">
      <w:pPr>
        <w:pStyle w:val="Odstavecseseznamem"/>
        <w:numPr>
          <w:ilvl w:val="0"/>
          <w:numId w:val="17"/>
        </w:numPr>
        <w:spacing w:before="120" w:after="120" w:line="276" w:lineRule="auto"/>
        <w:ind w:left="1428"/>
        <w:jc w:val="both"/>
      </w:pPr>
      <w:r>
        <w:t xml:space="preserve">Uživatel vybere dokument/y, které chce převést – dokument musí být již zařazen do spisu a </w:t>
      </w:r>
      <w:r w:rsidR="00EB1CE9">
        <w:t>může</w:t>
      </w:r>
      <w:r>
        <w:t xml:space="preserve"> </w:t>
      </w:r>
      <w:r w:rsidR="00EB1CE9">
        <w:t xml:space="preserve">být ve stavu </w:t>
      </w:r>
      <w:r w:rsidR="00EB1CE9" w:rsidRPr="00EB1CE9">
        <w:rPr>
          <w:b/>
        </w:rPr>
        <w:t>Řešeno</w:t>
      </w:r>
      <w:r w:rsidR="00EB1CE9">
        <w:t xml:space="preserve"> nebo</w:t>
      </w:r>
      <w:r w:rsidR="000220CB">
        <w:t xml:space="preserve"> ve </w:t>
      </w:r>
      <w:r>
        <w:t>stav</w:t>
      </w:r>
      <w:r w:rsidR="00F14CE4">
        <w:t>u</w:t>
      </w:r>
      <w:r>
        <w:t xml:space="preserve"> </w:t>
      </w:r>
      <w:r w:rsidRPr="00911AB6">
        <w:rPr>
          <w:b/>
        </w:rPr>
        <w:t>Vyřízeno</w:t>
      </w:r>
      <w:r>
        <w:t xml:space="preserve"> pro přijaté dokumenty, resp. </w:t>
      </w:r>
      <w:r w:rsidR="006D1C36" w:rsidRPr="00EB1CE9">
        <w:rPr>
          <w:b/>
        </w:rPr>
        <w:t>Schváleno,</w:t>
      </w:r>
      <w:r w:rsidR="006D1C36">
        <w:t xml:space="preserve"> </w:t>
      </w:r>
      <w:r w:rsidR="00EB1CE9" w:rsidRPr="00EB1CE9">
        <w:rPr>
          <w:b/>
        </w:rPr>
        <w:t>Povoleno vypravení,</w:t>
      </w:r>
      <w:r w:rsidR="00EB1CE9">
        <w:t xml:space="preserve"> </w:t>
      </w:r>
      <w:r w:rsidRPr="00911AB6">
        <w:rPr>
          <w:b/>
        </w:rPr>
        <w:t>Vypraveno</w:t>
      </w:r>
      <w:r>
        <w:t xml:space="preserve"> nebo </w:t>
      </w:r>
      <w:r w:rsidRPr="00911AB6">
        <w:rPr>
          <w:b/>
        </w:rPr>
        <w:t>Vyřízeno bez vypravení</w:t>
      </w:r>
      <w:r>
        <w:t xml:space="preserve"> pro vlastní dokumenty.</w:t>
      </w:r>
    </w:p>
    <w:p w14:paraId="3838BA16" w14:textId="77777777" w:rsidR="00087D61" w:rsidRDefault="00087D61" w:rsidP="004808C9">
      <w:pPr>
        <w:pStyle w:val="Odstavecseseznamem"/>
        <w:numPr>
          <w:ilvl w:val="0"/>
          <w:numId w:val="17"/>
        </w:numPr>
        <w:spacing w:before="120" w:after="120" w:line="276" w:lineRule="auto"/>
        <w:ind w:left="1428"/>
        <w:jc w:val="both"/>
      </w:pPr>
      <w:r>
        <w:t xml:space="preserve">V případě, že je vybrán </w:t>
      </w:r>
      <w:r w:rsidRPr="00911AB6">
        <w:rPr>
          <w:b/>
        </w:rPr>
        <w:t>přijatý dokument</w:t>
      </w:r>
      <w:r>
        <w:t xml:space="preserve">, na který existuje odpověď, resp. vlastní dokument, který je odpovědí na přijatý dokument, bude na to uživatel upozorněn a bude muset vybrat jednu z následujících možností (v případě více dokumentů vybraných najednou se vybraný způsob bude týkat všech dokumentů): </w:t>
      </w:r>
    </w:p>
    <w:p w14:paraId="7347AD1D" w14:textId="77777777" w:rsidR="00087D61" w:rsidRDefault="00087D61" w:rsidP="004808C9">
      <w:pPr>
        <w:pStyle w:val="Odstavecseseznamem"/>
        <w:numPr>
          <w:ilvl w:val="0"/>
          <w:numId w:val="18"/>
        </w:numPr>
        <w:spacing w:before="120" w:after="120" w:line="276" w:lineRule="auto"/>
        <w:ind w:left="2148"/>
        <w:jc w:val="both"/>
      </w:pPr>
      <w:r>
        <w:t>převést oba dokumenty do nového spisu,</w:t>
      </w:r>
    </w:p>
    <w:p w14:paraId="0371FDD4" w14:textId="77777777" w:rsidR="00087D61" w:rsidRDefault="00087D61" w:rsidP="004808C9">
      <w:pPr>
        <w:pStyle w:val="Odstavecseseznamem"/>
        <w:numPr>
          <w:ilvl w:val="0"/>
          <w:numId w:val="18"/>
        </w:numPr>
        <w:spacing w:before="120" w:after="120" w:line="276" w:lineRule="auto"/>
        <w:ind w:left="2148"/>
        <w:jc w:val="both"/>
      </w:pPr>
      <w:r>
        <w:t>zrušit převod.</w:t>
      </w:r>
    </w:p>
    <w:p w14:paraId="47234DA3" w14:textId="350798B3" w:rsidR="00087D61" w:rsidRPr="00006A11" w:rsidRDefault="00087D61" w:rsidP="004808C9">
      <w:pPr>
        <w:pStyle w:val="Odstavecseseznamem"/>
        <w:numPr>
          <w:ilvl w:val="0"/>
          <w:numId w:val="17"/>
        </w:numPr>
        <w:spacing w:before="120" w:after="120" w:line="276" w:lineRule="auto"/>
        <w:ind w:left="1428"/>
        <w:jc w:val="both"/>
      </w:pPr>
      <w:r w:rsidRPr="00006A11">
        <w:t xml:space="preserve">Vybraný dokument, resp. odpověď nesmí </w:t>
      </w:r>
      <w:r>
        <w:t>být dokumentem, na jehož základě vznikl spis (tj. první dokument ve spis</w:t>
      </w:r>
      <w:r w:rsidR="00CA3C6E">
        <w:t>u</w:t>
      </w:r>
      <w:r>
        <w:t>) – v tom případě nebude možné převod provést</w:t>
      </w:r>
      <w:r w:rsidR="005E39DC">
        <w:t>.</w:t>
      </w:r>
    </w:p>
    <w:p w14:paraId="306632B8" w14:textId="65935867" w:rsidR="00087D61" w:rsidRDefault="00087D61" w:rsidP="004808C9">
      <w:pPr>
        <w:pStyle w:val="Odstavecseseznamem"/>
        <w:numPr>
          <w:ilvl w:val="0"/>
          <w:numId w:val="17"/>
        </w:numPr>
        <w:spacing w:before="120" w:after="120" w:line="276" w:lineRule="auto"/>
        <w:ind w:left="1428"/>
        <w:jc w:val="both"/>
      </w:pPr>
      <w:r>
        <w:t>Následně se uživateli nabídne přehled aktivních spisů, kde je správcem</w:t>
      </w:r>
      <w:r w:rsidR="00EB1CE9">
        <w:t xml:space="preserve"> </w:t>
      </w:r>
      <w:r w:rsidR="00EB1CE9" w:rsidRPr="00EB1CE9">
        <w:rPr>
          <w:i/>
        </w:rPr>
        <w:t>(spis může být i z jiného útvaru, pokud referent zastává roli referent pro více útvarů)</w:t>
      </w:r>
      <w:r w:rsidR="00EB1CE9">
        <w:rPr>
          <w:i/>
        </w:rPr>
        <w:t>,</w:t>
      </w:r>
      <w:r>
        <w:t xml:space="preserve"> ze kterých vybere spis, kam se dokument/y má převést.</w:t>
      </w:r>
    </w:p>
    <w:p w14:paraId="5BB481C7" w14:textId="77777777" w:rsidR="006D1C36" w:rsidRDefault="006D1C36" w:rsidP="004808C9">
      <w:pPr>
        <w:pStyle w:val="Odstavecseseznamem"/>
        <w:numPr>
          <w:ilvl w:val="0"/>
          <w:numId w:val="17"/>
        </w:numPr>
        <w:spacing w:before="120" w:after="120" w:line="276" w:lineRule="auto"/>
        <w:ind w:left="1428"/>
        <w:jc w:val="both"/>
      </w:pPr>
      <w:r>
        <w:t>V případě, že nenalezne aktivní spis, kam by měl být dokument vložen, má možnost ponechat ho „na stole“, tzn. nezařadit dokument do spisu.</w:t>
      </w:r>
    </w:p>
    <w:p w14:paraId="36E38D54" w14:textId="77777777" w:rsidR="00087D61" w:rsidRDefault="00087D61" w:rsidP="004808C9">
      <w:pPr>
        <w:pStyle w:val="Odstavecseseznamem"/>
        <w:numPr>
          <w:ilvl w:val="0"/>
          <w:numId w:val="17"/>
        </w:numPr>
        <w:spacing w:before="120" w:after="120" w:line="276" w:lineRule="auto"/>
        <w:ind w:left="1428"/>
        <w:jc w:val="both"/>
      </w:pPr>
      <w:r>
        <w:t>Provedou se kontro</w:t>
      </w:r>
      <w:r w:rsidR="00F317EF">
        <w:t>ly (jinak nelze převod provést).</w:t>
      </w:r>
    </w:p>
    <w:p w14:paraId="67EB4A9E" w14:textId="77777777" w:rsidR="004A16F4" w:rsidRDefault="00087D61" w:rsidP="00F95E5C">
      <w:pPr>
        <w:pStyle w:val="Odstavecseseznamem"/>
        <w:numPr>
          <w:ilvl w:val="0"/>
          <w:numId w:val="18"/>
        </w:numPr>
        <w:spacing w:before="120" w:after="120" w:line="276" w:lineRule="auto"/>
        <w:ind w:left="2148"/>
        <w:jc w:val="both"/>
      </w:pPr>
      <w:r>
        <w:t xml:space="preserve">pokud je vybraný dokument zařazený do agendy typu </w:t>
      </w:r>
      <w:r w:rsidRPr="00F95E5C">
        <w:rPr>
          <w:b/>
        </w:rPr>
        <w:t xml:space="preserve">Smlouva, </w:t>
      </w:r>
      <w:r w:rsidRPr="00FC5B79">
        <w:t>musí být vybraný spis v age</w:t>
      </w:r>
      <w:r>
        <w:t>nd</w:t>
      </w:r>
      <w:r w:rsidRPr="00FC5B79">
        <w:t>ě t</w:t>
      </w:r>
      <w:r>
        <w:t>y</w:t>
      </w:r>
      <w:r w:rsidRPr="00FC5B79">
        <w:t>p</w:t>
      </w:r>
      <w:r>
        <w:t>u</w:t>
      </w:r>
      <w:r w:rsidRPr="00FC5B79">
        <w:t xml:space="preserve"> smlouva</w:t>
      </w:r>
      <w:r w:rsidR="00F317EF">
        <w:t xml:space="preserve"> (pro více vybraných dokumentů musí být v tomto případě všechny zařazeny do agendy typu Smlouva).</w:t>
      </w:r>
      <w:r w:rsidR="00F95E5C">
        <w:t xml:space="preserve"> </w:t>
      </w:r>
      <w:r w:rsidR="00EB1CE9">
        <w:t>V případě, že má být dokument</w:t>
      </w:r>
      <w:r w:rsidR="004A16F4">
        <w:t xml:space="preserve"> zařazen do jiné agendy, je třeba ho nejprve ze spisu vyjmout a změnit u něho před zařazením do jiného spisu agendu.</w:t>
      </w:r>
    </w:p>
    <w:p w14:paraId="047E7C73" w14:textId="65E6F253" w:rsidR="00087D61" w:rsidRPr="004A16F4" w:rsidRDefault="00087D61" w:rsidP="00F95E5C">
      <w:pPr>
        <w:pStyle w:val="Odstavecseseznamem"/>
        <w:numPr>
          <w:ilvl w:val="0"/>
          <w:numId w:val="18"/>
        </w:numPr>
        <w:spacing w:before="120" w:after="120" w:line="276" w:lineRule="auto"/>
        <w:ind w:left="2148"/>
        <w:jc w:val="both"/>
      </w:pPr>
      <w:r w:rsidRPr="004A16F4">
        <w:t xml:space="preserve">pokud je vybraný dokument zařazený do agendy </w:t>
      </w:r>
      <w:r w:rsidRPr="004A16F4">
        <w:rPr>
          <w:b/>
        </w:rPr>
        <w:t>13.10 Centrální evidence stížností</w:t>
      </w:r>
      <w:r w:rsidRPr="004A16F4">
        <w:t>, musí mít vybraný spis tuto agendu</w:t>
      </w:r>
      <w:r w:rsidR="00F317EF" w:rsidRPr="004A16F4">
        <w:t xml:space="preserve"> (pro více vybraných dokumentů musí být v tomto případě všechny zařazeny do agendy typu </w:t>
      </w:r>
      <w:r w:rsidR="00F317EF" w:rsidRPr="004A16F4">
        <w:rPr>
          <w:b/>
        </w:rPr>
        <w:t>Centrální evidence stížností</w:t>
      </w:r>
      <w:r w:rsidR="00F317EF" w:rsidRPr="004A16F4">
        <w:t>)</w:t>
      </w:r>
      <w:r w:rsidRPr="004A16F4">
        <w:t>,</w:t>
      </w:r>
      <w:r w:rsidR="004A16F4">
        <w:t xml:space="preserve"> V případě, že má být dokument zařazen do jiné agendy, je třeba ho nejprve ze spisu vyjmout a změnit u něho před zařazením do jiného spisu agendu</w:t>
      </w:r>
    </w:p>
    <w:p w14:paraId="037904A0" w14:textId="6C9FEE68" w:rsidR="00087D61" w:rsidRDefault="00087D61" w:rsidP="004808C9">
      <w:pPr>
        <w:pStyle w:val="Odstavecseseznamem"/>
        <w:numPr>
          <w:ilvl w:val="0"/>
          <w:numId w:val="18"/>
        </w:numPr>
        <w:spacing w:before="120" w:after="120" w:line="276" w:lineRule="auto"/>
        <w:ind w:left="2148"/>
        <w:jc w:val="both"/>
      </w:pPr>
      <w:r w:rsidRPr="004A16F4">
        <w:t xml:space="preserve">pokud je vybraný dokument zařazený do agendy </w:t>
      </w:r>
      <w:r w:rsidRPr="004A16F4">
        <w:rPr>
          <w:b/>
        </w:rPr>
        <w:t>11.23.1. Informace dle 106</w:t>
      </w:r>
      <w:r w:rsidRPr="004A16F4">
        <w:t xml:space="preserve"> - </w:t>
      </w:r>
      <w:r w:rsidRPr="004A16F4">
        <w:rPr>
          <w:b/>
        </w:rPr>
        <w:t>ústředí</w:t>
      </w:r>
      <w:r w:rsidRPr="004A16F4">
        <w:t>, musí mít vybraný spis tuto agendu</w:t>
      </w:r>
      <w:r w:rsidR="00F317EF" w:rsidRPr="004A16F4">
        <w:t xml:space="preserve"> (pro více vybraných dokumentů musí být v tomto případě všechny zařazeny do agendy typu </w:t>
      </w:r>
      <w:r w:rsidR="009F25E6">
        <w:rPr>
          <w:b/>
        </w:rPr>
        <w:lastRenderedPageBreak/>
        <w:t>Informace dle 106 - Ústředí</w:t>
      </w:r>
      <w:r w:rsidR="00F317EF" w:rsidRPr="004A16F4">
        <w:t>)</w:t>
      </w:r>
      <w:r w:rsidRPr="004A16F4">
        <w:t>.</w:t>
      </w:r>
      <w:r w:rsidR="004A16F4">
        <w:t xml:space="preserve"> V případě, že má být dokument zařazen do jiné agendy, je třeba ho nejprve ze spisu vyjmout a změnit u něho před zařazením do jiného spisu agendu</w:t>
      </w:r>
    </w:p>
    <w:p w14:paraId="4E8A0204" w14:textId="0E0DC643" w:rsidR="009F25E6" w:rsidRPr="009F25E6" w:rsidRDefault="009F25E6" w:rsidP="004808C9">
      <w:pPr>
        <w:pStyle w:val="Odstavecseseznamem"/>
        <w:numPr>
          <w:ilvl w:val="0"/>
          <w:numId w:val="18"/>
        </w:numPr>
        <w:spacing w:before="120" w:after="120" w:line="276" w:lineRule="auto"/>
        <w:ind w:left="2148"/>
        <w:jc w:val="both"/>
      </w:pPr>
      <w:r w:rsidRPr="009F25E6">
        <w:t>Pro 3 výše popsané speciální agendy platí, že v případě výběru více dokumentů najednou musí mít všechny vybrané dokumenty stejnou agendu.</w:t>
      </w:r>
    </w:p>
    <w:p w14:paraId="54B30E1E" w14:textId="12DAB31E" w:rsidR="00087D61" w:rsidRDefault="00087D61" w:rsidP="004808C9">
      <w:pPr>
        <w:pStyle w:val="Odstavecseseznamem"/>
        <w:numPr>
          <w:ilvl w:val="0"/>
          <w:numId w:val="17"/>
        </w:numPr>
        <w:spacing w:before="120" w:after="120" w:line="276" w:lineRule="auto"/>
        <w:ind w:left="1428"/>
        <w:jc w:val="both"/>
      </w:pPr>
      <w:r>
        <w:t>Po potvrzení se vybran</w:t>
      </w:r>
      <w:r w:rsidR="00F95E5C">
        <w:t>ý</w:t>
      </w:r>
      <w:r>
        <w:t xml:space="preserve"> </w:t>
      </w:r>
      <w:r w:rsidR="00F95E5C">
        <w:t>dokument/</w:t>
      </w:r>
      <w:r>
        <w:t>dokumenty zařadí do vybraného spisu. V případě, že vybraný spis leží na jiném útvaru, změní se i umístění dokumentu. Současně se změní agenda dokumentu tak, že bude odpovídat agendě vybraného spisu.</w:t>
      </w:r>
    </w:p>
    <w:p w14:paraId="6B164429" w14:textId="2962FCEC" w:rsidR="004A16F4" w:rsidRDefault="004A16F4" w:rsidP="004808C9">
      <w:pPr>
        <w:pStyle w:val="Odstavecseseznamem"/>
        <w:numPr>
          <w:ilvl w:val="0"/>
          <w:numId w:val="17"/>
        </w:numPr>
        <w:spacing w:before="120" w:after="120" w:line="276" w:lineRule="auto"/>
        <w:ind w:left="1428"/>
        <w:jc w:val="both"/>
      </w:pPr>
      <w:r>
        <w:t xml:space="preserve">Pokud se při změně spisu změní i útvar a převáděný dokument je ve stavu </w:t>
      </w:r>
      <w:r w:rsidRPr="004A16F4">
        <w:rPr>
          <w:b/>
        </w:rPr>
        <w:t>Schválen</w:t>
      </w:r>
      <w:r>
        <w:rPr>
          <w:b/>
        </w:rPr>
        <w:t>o</w:t>
      </w:r>
      <w:r w:rsidRPr="004A16F4">
        <w:t>,</w:t>
      </w:r>
      <w:r>
        <w:rPr>
          <w:b/>
        </w:rPr>
        <w:t xml:space="preserve"> </w:t>
      </w:r>
      <w:r w:rsidRPr="004A16F4">
        <w:t>resp.</w:t>
      </w:r>
      <w:r>
        <w:rPr>
          <w:b/>
        </w:rPr>
        <w:t xml:space="preserve"> Povoleno vypravení, </w:t>
      </w:r>
      <w:r w:rsidR="00EE34AA" w:rsidRPr="00EE34AA">
        <w:t xml:space="preserve">resp. v některém </w:t>
      </w:r>
      <w:r w:rsidR="009F25E6">
        <w:t>z</w:t>
      </w:r>
      <w:r w:rsidR="00EE34AA" w:rsidRPr="00EE34AA">
        <w:t>e stavů Připomínkového řízení</w:t>
      </w:r>
      <w:r w:rsidR="00EE34AA">
        <w:rPr>
          <w:b/>
        </w:rPr>
        <w:t xml:space="preserve">, </w:t>
      </w:r>
      <w:r w:rsidRPr="00EE34AA">
        <w:t>stav dokumentu se nemění.</w:t>
      </w:r>
      <w:r>
        <w:rPr>
          <w:b/>
        </w:rPr>
        <w:t xml:space="preserve"> </w:t>
      </w:r>
      <w:r w:rsidRPr="004A16F4">
        <w:t>Pokud ještě dokument není schválen</w:t>
      </w:r>
      <w:r>
        <w:rPr>
          <w:b/>
        </w:rPr>
        <w:t xml:space="preserve"> </w:t>
      </w:r>
      <w:r w:rsidRPr="004A16F4">
        <w:t xml:space="preserve">(je ve stavu </w:t>
      </w:r>
      <w:r w:rsidRPr="004A16F4">
        <w:rPr>
          <w:b/>
        </w:rPr>
        <w:t>V přípravě</w:t>
      </w:r>
      <w:r w:rsidRPr="004A16F4">
        <w:t xml:space="preserve"> nebo </w:t>
      </w:r>
      <w:r w:rsidRPr="004A16F4">
        <w:rPr>
          <w:b/>
        </w:rPr>
        <w:t>Předáno je schválení</w:t>
      </w:r>
      <w:r>
        <w:rPr>
          <w:b/>
        </w:rPr>
        <w:t>)</w:t>
      </w:r>
      <w:r w:rsidR="00EE34AA">
        <w:rPr>
          <w:b/>
        </w:rPr>
        <w:t xml:space="preserve">, </w:t>
      </w:r>
      <w:r w:rsidR="00EE34AA" w:rsidRPr="00EE34AA">
        <w:t>nastaví se do stavu</w:t>
      </w:r>
      <w:r w:rsidR="00EE34AA">
        <w:rPr>
          <w:b/>
        </w:rPr>
        <w:t xml:space="preserve"> V přípravě </w:t>
      </w:r>
      <w:r w:rsidR="00EE34AA" w:rsidRPr="00EE34AA">
        <w:t>a je u něho vygenerovaný nový referátník dle</w:t>
      </w:r>
      <w:r w:rsidR="00EE34AA">
        <w:rPr>
          <w:b/>
        </w:rPr>
        <w:t xml:space="preserve"> </w:t>
      </w:r>
      <w:r w:rsidR="00EE34AA" w:rsidRPr="00EE34AA">
        <w:t>nového útvaru</w:t>
      </w:r>
      <w:r w:rsidR="00EE34AA">
        <w:t>.</w:t>
      </w:r>
      <w:r w:rsidR="009F25E6">
        <w:t xml:space="preserve"> </w:t>
      </w:r>
      <w:r w:rsidR="009F25E6" w:rsidRPr="009F25E6">
        <w:rPr>
          <w:b/>
          <w:i/>
        </w:rPr>
        <w:t>Poznámka</w:t>
      </w:r>
      <w:r w:rsidR="009F25E6">
        <w:t xml:space="preserve">: </w:t>
      </w:r>
      <w:r w:rsidR="009F25E6" w:rsidRPr="009F25E6">
        <w:rPr>
          <w:i/>
        </w:rPr>
        <w:t xml:space="preserve">Pro takto převedené dokumenty ve stavu </w:t>
      </w:r>
      <w:r w:rsidR="009F25E6" w:rsidRPr="009F25E6">
        <w:rPr>
          <w:b/>
          <w:i/>
        </w:rPr>
        <w:t>Schváleno</w:t>
      </w:r>
      <w:r w:rsidR="009F25E6" w:rsidRPr="009F25E6">
        <w:rPr>
          <w:i/>
        </w:rPr>
        <w:t xml:space="preserve"> platí, j</w:t>
      </w:r>
      <w:r w:rsidR="00AB3BDD">
        <w:rPr>
          <w:i/>
        </w:rPr>
        <w:t>i</w:t>
      </w:r>
      <w:r w:rsidR="009F25E6" w:rsidRPr="009F25E6">
        <w:rPr>
          <w:i/>
        </w:rPr>
        <w:t>ž není možno na novém útvaru prové</w:t>
      </w:r>
      <w:r w:rsidR="0049421D">
        <w:rPr>
          <w:i/>
        </w:rPr>
        <w:t>s</w:t>
      </w:r>
      <w:r w:rsidR="009F25E6" w:rsidRPr="009F25E6">
        <w:rPr>
          <w:i/>
        </w:rPr>
        <w:t xml:space="preserve">t </w:t>
      </w:r>
      <w:r w:rsidR="009F25E6" w:rsidRPr="0049421D">
        <w:rPr>
          <w:b/>
          <w:i/>
        </w:rPr>
        <w:t>storno schválení</w:t>
      </w:r>
      <w:r w:rsidR="009F25E6" w:rsidRPr="009F25E6">
        <w:rPr>
          <w:i/>
        </w:rPr>
        <w:t xml:space="preserve"> (protože dokument definitivně schválil jiný vedoucí z jiného útvaru)</w:t>
      </w:r>
      <w:r w:rsidR="009F25E6">
        <w:rPr>
          <w:i/>
        </w:rPr>
        <w:t>.</w:t>
      </w:r>
    </w:p>
    <w:p w14:paraId="7431843D" w14:textId="77777777" w:rsidR="00087D61" w:rsidRPr="004808C9" w:rsidRDefault="00087D61" w:rsidP="004808C9">
      <w:pPr>
        <w:pStyle w:val="Odstavecseseznamem"/>
        <w:numPr>
          <w:ilvl w:val="0"/>
          <w:numId w:val="17"/>
        </w:numPr>
        <w:spacing w:before="120" w:after="120" w:line="276" w:lineRule="auto"/>
        <w:ind w:left="1428"/>
        <w:jc w:val="both"/>
      </w:pPr>
      <w:r>
        <w:t xml:space="preserve">Provede se záznam do logu – Akce </w:t>
      </w:r>
      <w:r w:rsidRPr="00FC5B79">
        <w:rPr>
          <w:b/>
        </w:rPr>
        <w:t>Změna spisu</w:t>
      </w:r>
      <w:r>
        <w:t xml:space="preserve"> (do historie dokumentu a původního i nového spisu), případně akce </w:t>
      </w:r>
      <w:r w:rsidRPr="003520B0">
        <w:rPr>
          <w:b/>
        </w:rPr>
        <w:t>Změna agendy</w:t>
      </w:r>
      <w:r>
        <w:rPr>
          <w:b/>
        </w:rPr>
        <w:t>.</w:t>
      </w:r>
    </w:p>
    <w:p w14:paraId="2AAB1538" w14:textId="77777777" w:rsidR="00F14CE4" w:rsidRDefault="00F14CE4" w:rsidP="004808C9">
      <w:pPr>
        <w:spacing w:before="120" w:after="120"/>
        <w:ind w:left="708"/>
        <w:jc w:val="both"/>
        <w:rPr>
          <w:b/>
        </w:rPr>
      </w:pPr>
      <w:r w:rsidRPr="004808C9">
        <w:rPr>
          <w:b/>
        </w:rPr>
        <w:t>Vyjmutí dokumentu</w:t>
      </w:r>
      <w:r w:rsidRPr="004808C9">
        <w:t xml:space="preserve"> ze spisu</w:t>
      </w:r>
      <w:r w:rsidR="000F0B40">
        <w:rPr>
          <w:b/>
        </w:rPr>
        <w:t>.</w:t>
      </w:r>
    </w:p>
    <w:p w14:paraId="0059BEF8" w14:textId="1AA0B355" w:rsidR="00F14CE4" w:rsidRDefault="00F14CE4" w:rsidP="004808C9">
      <w:pPr>
        <w:spacing w:before="120" w:after="120"/>
        <w:ind w:left="1416"/>
        <w:jc w:val="both"/>
      </w:pPr>
      <w:r w:rsidRPr="004808C9">
        <w:t xml:space="preserve">Funkce </w:t>
      </w:r>
      <w:r w:rsidRPr="004808C9">
        <w:rPr>
          <w:b/>
        </w:rPr>
        <w:t>Vyjmout ze spisu</w:t>
      </w:r>
      <w:r>
        <w:t xml:space="preserve"> v detailu dokumentu bude přístupná i pro dokumenty ve stavu </w:t>
      </w:r>
      <w:r w:rsidRPr="00911AB6">
        <w:rPr>
          <w:b/>
        </w:rPr>
        <w:t>Vyřízeno</w:t>
      </w:r>
      <w:r>
        <w:t xml:space="preserve"> pro přijaté dokumenty, resp. </w:t>
      </w:r>
      <w:r w:rsidR="00FC6F3A" w:rsidRPr="00EE34AA">
        <w:rPr>
          <w:b/>
        </w:rPr>
        <w:t>Schváleno</w:t>
      </w:r>
      <w:r w:rsidR="00FC6F3A">
        <w:t xml:space="preserve">, </w:t>
      </w:r>
      <w:r w:rsidR="00EE34AA" w:rsidRPr="00EE34AA">
        <w:rPr>
          <w:b/>
        </w:rPr>
        <w:t xml:space="preserve">Povoleno vypravení, </w:t>
      </w:r>
      <w:r w:rsidRPr="00911AB6">
        <w:rPr>
          <w:b/>
        </w:rPr>
        <w:t>Vypraveno</w:t>
      </w:r>
      <w:r>
        <w:t xml:space="preserve"> nebo </w:t>
      </w:r>
      <w:r w:rsidRPr="00911AB6">
        <w:rPr>
          <w:b/>
        </w:rPr>
        <w:t>Vyřízeno bez vypravení</w:t>
      </w:r>
      <w:r>
        <w:t xml:space="preserve"> pro vlastní dokumenty. Pokud v tomto stavu referent provede vyjmutí dokumentu, dokument se dostane do přehledu </w:t>
      </w:r>
      <w:r w:rsidR="001A4691">
        <w:rPr>
          <w:b/>
        </w:rPr>
        <w:t>D</w:t>
      </w:r>
      <w:r w:rsidRPr="00D26092">
        <w:rPr>
          <w:b/>
        </w:rPr>
        <w:t xml:space="preserve">okumenty </w:t>
      </w:r>
      <w:r w:rsidRPr="004808C9">
        <w:t xml:space="preserve">– </w:t>
      </w:r>
      <w:r w:rsidRPr="001A4691">
        <w:rPr>
          <w:b/>
        </w:rPr>
        <w:t>k zařazení do spisu</w:t>
      </w:r>
      <w:r w:rsidRPr="004808C9">
        <w:t xml:space="preserve">, kde bude čekat na </w:t>
      </w:r>
      <w:r w:rsidR="000F0B40" w:rsidRPr="004808C9">
        <w:t>zařazení do spisu, resp. na vytvoření nového spisu nad dokumentem.</w:t>
      </w:r>
      <w:r w:rsidR="00F317EF" w:rsidRPr="00F317EF">
        <w:t xml:space="preserve"> </w:t>
      </w:r>
      <w:r w:rsidR="00F317EF">
        <w:t xml:space="preserve">Nelze vyjmout dokument, na jehož základě spis vznikl. </w:t>
      </w:r>
    </w:p>
    <w:p w14:paraId="0DFFD75C" w14:textId="77777777" w:rsidR="000F0B40" w:rsidRPr="004808C9" w:rsidRDefault="000F0B40" w:rsidP="004808C9">
      <w:pPr>
        <w:spacing w:before="120" w:after="120"/>
        <w:ind w:left="708"/>
        <w:jc w:val="both"/>
        <w:rPr>
          <w:b/>
        </w:rPr>
      </w:pPr>
      <w:r>
        <w:rPr>
          <w:b/>
        </w:rPr>
        <w:t>D</w:t>
      </w:r>
      <w:r w:rsidRPr="004808C9">
        <w:rPr>
          <w:b/>
        </w:rPr>
        <w:t>odatečné zařazení vyřízen</w:t>
      </w:r>
      <w:r>
        <w:rPr>
          <w:b/>
        </w:rPr>
        <w:t>ého</w:t>
      </w:r>
      <w:r w:rsidRPr="004808C9">
        <w:rPr>
          <w:b/>
        </w:rPr>
        <w:t xml:space="preserve"> dokumentu do spisu</w:t>
      </w:r>
    </w:p>
    <w:p w14:paraId="2AF59ECB" w14:textId="572313E6" w:rsidR="000F0B40" w:rsidRDefault="000F0B40" w:rsidP="004808C9">
      <w:pPr>
        <w:spacing w:before="120" w:after="120"/>
        <w:ind w:left="1416"/>
        <w:jc w:val="both"/>
      </w:pPr>
      <w:r>
        <w:t xml:space="preserve">V obrazovce </w:t>
      </w:r>
      <w:r w:rsidRPr="00D26092">
        <w:rPr>
          <w:b/>
        </w:rPr>
        <w:t>Co na Vás čeká</w:t>
      </w:r>
      <w:r>
        <w:t xml:space="preserve"> a </w:t>
      </w:r>
      <w:r w:rsidR="00F317EF">
        <w:t>v</w:t>
      </w:r>
      <w:r>
        <w:t xml:space="preserve"> levé</w:t>
      </w:r>
      <w:r w:rsidR="00F317EF">
        <w:t>m</w:t>
      </w:r>
      <w:r>
        <w:t xml:space="preserve"> menu bude pro referenta vytvořen </w:t>
      </w:r>
      <w:r w:rsidR="00F317EF">
        <w:t>odkaz na přehled/</w:t>
      </w:r>
      <w:r>
        <w:t xml:space="preserve">přehled </w:t>
      </w:r>
      <w:r w:rsidR="00EE34AA">
        <w:rPr>
          <w:b/>
        </w:rPr>
        <w:t>D</w:t>
      </w:r>
      <w:r w:rsidRPr="00D26092">
        <w:rPr>
          <w:b/>
        </w:rPr>
        <w:t>okumenty – k zařazení do spisu</w:t>
      </w:r>
      <w:r>
        <w:rPr>
          <w:b/>
        </w:rPr>
        <w:t xml:space="preserve">. </w:t>
      </w:r>
      <w:r w:rsidRPr="00D26092">
        <w:t>V úvodní obrazovce bude zobrazen počet doku</w:t>
      </w:r>
      <w:r>
        <w:t>mentů, které čekají na zařazení</w:t>
      </w:r>
      <w:r w:rsidRPr="002C563D">
        <w:t xml:space="preserve">. V přehledu budou zobrazeny vyřízené dokumenty, </w:t>
      </w:r>
      <w:r w:rsidR="00EE34AA">
        <w:t xml:space="preserve">resp. dokumenty ve stavu </w:t>
      </w:r>
      <w:r w:rsidR="00EE34AA" w:rsidRPr="002C563D">
        <w:rPr>
          <w:b/>
        </w:rPr>
        <w:t>Schváleno</w:t>
      </w:r>
      <w:r w:rsidR="00EE34AA">
        <w:t xml:space="preserve"> a </w:t>
      </w:r>
      <w:r w:rsidR="00EE34AA" w:rsidRPr="002C563D">
        <w:rPr>
          <w:b/>
        </w:rPr>
        <w:t>Povoleno vypravení</w:t>
      </w:r>
      <w:r w:rsidR="00EE34AA">
        <w:t xml:space="preserve">, </w:t>
      </w:r>
      <w:r>
        <w:t xml:space="preserve">kde je správce přihlášený uživatel a které nejsou zařazeny do žádného spisu. Nad přehledem budou k dispozici funkce </w:t>
      </w:r>
      <w:r w:rsidRPr="00D26092">
        <w:rPr>
          <w:b/>
        </w:rPr>
        <w:t>Vytvořit spis</w:t>
      </w:r>
      <w:r>
        <w:t xml:space="preserve"> a </w:t>
      </w:r>
      <w:r w:rsidRPr="00D26092">
        <w:rPr>
          <w:b/>
        </w:rPr>
        <w:t>Zařadit do spisu</w:t>
      </w:r>
      <w:r>
        <w:t>. Po z</w:t>
      </w:r>
      <w:r w:rsidRPr="00563036">
        <w:t xml:space="preserve">ařazení dokumentu do spisu se </w:t>
      </w:r>
      <w:r w:rsidR="00EE34AA">
        <w:t xml:space="preserve">vyřízený </w:t>
      </w:r>
      <w:r w:rsidRPr="00563036">
        <w:t xml:space="preserve">dokument přeřadí do </w:t>
      </w:r>
      <w:r>
        <w:t xml:space="preserve">přehledu </w:t>
      </w:r>
      <w:r w:rsidRPr="00563036">
        <w:t>vyřízených dokumentů</w:t>
      </w:r>
      <w:r w:rsidR="00EE34AA">
        <w:t xml:space="preserve">, dokument ve stavu </w:t>
      </w:r>
      <w:r w:rsidR="00EE34AA" w:rsidRPr="002C563D">
        <w:rPr>
          <w:b/>
        </w:rPr>
        <w:t>Schváleno</w:t>
      </w:r>
      <w:r w:rsidR="002C563D">
        <w:rPr>
          <w:b/>
        </w:rPr>
        <w:t>,</w:t>
      </w:r>
      <w:r w:rsidR="00EE34AA">
        <w:t xml:space="preserve"> resp. </w:t>
      </w:r>
      <w:r w:rsidR="00EE34AA" w:rsidRPr="002C563D">
        <w:rPr>
          <w:b/>
        </w:rPr>
        <w:t>Povoleno vypravení</w:t>
      </w:r>
      <w:r w:rsidR="00EE34AA">
        <w:t xml:space="preserve"> bude dostupný v přehledech </w:t>
      </w:r>
      <w:r w:rsidR="00EE34AA" w:rsidRPr="002C563D">
        <w:rPr>
          <w:b/>
        </w:rPr>
        <w:t>Dokument</w:t>
      </w:r>
      <w:r w:rsidR="002C563D" w:rsidRPr="002C563D">
        <w:rPr>
          <w:b/>
        </w:rPr>
        <w:t>y</w:t>
      </w:r>
      <w:r w:rsidR="00EE34AA" w:rsidRPr="002C563D">
        <w:rPr>
          <w:b/>
        </w:rPr>
        <w:t xml:space="preserve"> vla</w:t>
      </w:r>
      <w:r w:rsidR="002C563D" w:rsidRPr="002C563D">
        <w:rPr>
          <w:b/>
        </w:rPr>
        <w:t>s</w:t>
      </w:r>
      <w:r w:rsidR="00EE34AA" w:rsidRPr="002C563D">
        <w:rPr>
          <w:b/>
        </w:rPr>
        <w:t xml:space="preserve">tní </w:t>
      </w:r>
      <w:r w:rsidR="002C563D" w:rsidRPr="002C563D">
        <w:rPr>
          <w:b/>
        </w:rPr>
        <w:t>– Ke schválení</w:t>
      </w:r>
      <w:r w:rsidR="002C563D">
        <w:t xml:space="preserve"> resp. </w:t>
      </w:r>
      <w:r w:rsidR="002C563D" w:rsidRPr="002C563D">
        <w:rPr>
          <w:b/>
        </w:rPr>
        <w:t>Dokumenty vlastní – K vypravení</w:t>
      </w:r>
      <w:r w:rsidR="002C563D">
        <w:t>.</w:t>
      </w:r>
      <w:r w:rsidR="00EE34AA">
        <w:t xml:space="preserve"> Nově vytvořený spis má referent standardně dostupný v přehledu </w:t>
      </w:r>
      <w:r w:rsidR="00EE34AA" w:rsidRPr="002C563D">
        <w:rPr>
          <w:b/>
        </w:rPr>
        <w:t>Spisy – Ke zpracování</w:t>
      </w:r>
      <w:r w:rsidR="0041194C">
        <w:rPr>
          <w:b/>
        </w:rPr>
        <w:t xml:space="preserve">. </w:t>
      </w:r>
      <w:r w:rsidR="0041194C">
        <w:t xml:space="preserve">Pokud je do spisu zařazován dokument, na který existuje odpověď, zařadí se do spisu automaticky oba dokumenty, přijatý dokument je vždy v pořadí jako první. </w:t>
      </w:r>
    </w:p>
    <w:p w14:paraId="2BD9A6B3" w14:textId="77777777" w:rsidR="00087D61" w:rsidRPr="004808C9" w:rsidRDefault="00087D61" w:rsidP="004808C9">
      <w:pPr>
        <w:spacing w:before="120" w:after="120"/>
        <w:jc w:val="both"/>
        <w:rPr>
          <w:b/>
          <w:szCs w:val="22"/>
        </w:rPr>
      </w:pPr>
      <w:r w:rsidRPr="004808C9">
        <w:rPr>
          <w:b/>
          <w:szCs w:val="22"/>
        </w:rPr>
        <w:t xml:space="preserve">Uživatel s rolí </w:t>
      </w:r>
      <w:r w:rsidRPr="004808C9">
        <w:rPr>
          <w:b/>
          <w:i/>
          <w:szCs w:val="22"/>
        </w:rPr>
        <w:t>správce aplikace</w:t>
      </w:r>
    </w:p>
    <w:p w14:paraId="57DCDB9F" w14:textId="77777777" w:rsidR="00087D61" w:rsidRPr="001517A7" w:rsidRDefault="00087D61" w:rsidP="004808C9">
      <w:pPr>
        <w:spacing w:before="120" w:after="120"/>
        <w:ind w:left="708"/>
        <w:jc w:val="both"/>
      </w:pPr>
      <w:r>
        <w:t xml:space="preserve">Uživatel s rolí </w:t>
      </w:r>
      <w:r w:rsidRPr="003520B0">
        <w:rPr>
          <w:b/>
          <w:i/>
        </w:rPr>
        <w:t>správce aplikace</w:t>
      </w:r>
      <w:r>
        <w:t xml:space="preserve"> bude moci převádět dokumenty, ke kterým má přístup alespoň na čtení vyplývající z nastavení ještě jiné role (například má ještě roli </w:t>
      </w:r>
      <w:r w:rsidRPr="003520B0">
        <w:rPr>
          <w:i/>
        </w:rPr>
        <w:t>náhled, smlouva, vedo</w:t>
      </w:r>
      <w:r>
        <w:rPr>
          <w:i/>
        </w:rPr>
        <w:t>u</w:t>
      </w:r>
      <w:r w:rsidRPr="003520B0">
        <w:rPr>
          <w:i/>
        </w:rPr>
        <w:t>cí apod</w:t>
      </w:r>
      <w:r>
        <w:t xml:space="preserve">.) </w:t>
      </w:r>
      <w:r w:rsidRPr="001517A7">
        <w:t>v rámci jednotlivých útvarů a bude moci provést i převedení dokumentu do spisu jiného referenta</w:t>
      </w:r>
      <w:r w:rsidR="00F95E5C">
        <w:t>, který není v té době správcem dokumentu</w:t>
      </w:r>
      <w:r w:rsidRPr="001517A7">
        <w:t>.</w:t>
      </w:r>
    </w:p>
    <w:p w14:paraId="4EE23E40" w14:textId="6023C087" w:rsidR="00087D61" w:rsidRPr="003520B0" w:rsidRDefault="00087D61" w:rsidP="004808C9">
      <w:pPr>
        <w:spacing w:before="120" w:after="120"/>
        <w:ind w:left="708"/>
        <w:jc w:val="both"/>
        <w:rPr>
          <w:b/>
        </w:rPr>
      </w:pPr>
      <w:r w:rsidRPr="003520B0">
        <w:t>Pro funkci</w:t>
      </w:r>
      <w:r w:rsidRPr="003520B0">
        <w:rPr>
          <w:b/>
        </w:rPr>
        <w:t xml:space="preserve"> Změna spisu</w:t>
      </w:r>
      <w:r>
        <w:rPr>
          <w:b/>
        </w:rPr>
        <w:t xml:space="preserve"> </w:t>
      </w:r>
      <w:r w:rsidRPr="003520B0">
        <w:t>budou platit pro správce aplikace stejná pravidla jako pro referenta s tím rozdílem, že správce aplikace bude moci vybrat jakýkoliv spis</w:t>
      </w:r>
      <w:r>
        <w:rPr>
          <w:b/>
        </w:rPr>
        <w:t xml:space="preserve"> v rámci </w:t>
      </w:r>
      <w:r>
        <w:rPr>
          <w:b/>
        </w:rPr>
        <w:lastRenderedPageBreak/>
        <w:t xml:space="preserve">MZE – </w:t>
      </w:r>
      <w:r w:rsidRPr="003520B0">
        <w:t xml:space="preserve">výběr se bude provádět na základě </w:t>
      </w:r>
      <w:r>
        <w:rPr>
          <w:b/>
        </w:rPr>
        <w:t xml:space="preserve">správce spisu, útvaru, </w:t>
      </w:r>
      <w:r w:rsidRPr="002C563D">
        <w:rPr>
          <w:b/>
        </w:rPr>
        <w:t>agendy</w:t>
      </w:r>
      <w:r w:rsidR="00325C1A">
        <w:rPr>
          <w:b/>
        </w:rPr>
        <w:t>,</w:t>
      </w:r>
      <w:r>
        <w:rPr>
          <w:b/>
        </w:rPr>
        <w:t xml:space="preserve"> názvu spisu</w:t>
      </w:r>
      <w:r w:rsidR="00325C1A">
        <w:rPr>
          <w:b/>
        </w:rPr>
        <w:t xml:space="preserve"> a č.j</w:t>
      </w:r>
      <w:r w:rsidR="002C563D">
        <w:rPr>
          <w:b/>
        </w:rPr>
        <w:t xml:space="preserve"> </w:t>
      </w:r>
      <w:r w:rsidR="002C563D" w:rsidRPr="002C563D">
        <w:t>(pro výběr dokumentu není třeba zadávat současně všechny parametry)</w:t>
      </w:r>
      <w:r w:rsidR="002C563D">
        <w:t>.</w:t>
      </w:r>
    </w:p>
    <w:p w14:paraId="587AEEC5" w14:textId="4B4205FC" w:rsidR="00087D61" w:rsidRDefault="00087D61" w:rsidP="004808C9">
      <w:pPr>
        <w:spacing w:before="120" w:after="120"/>
        <w:ind w:left="708"/>
        <w:jc w:val="both"/>
      </w:pPr>
      <w:r>
        <w:t xml:space="preserve">Při provedení změny spisu se vedle změny spisu, útvaru a agendy provede i změna správce dokumentu. Změny se </w:t>
      </w:r>
      <w:r w:rsidR="00770FE8">
        <w:t>zaznamen</w:t>
      </w:r>
      <w:r w:rsidR="00E144FE">
        <w:t>ají</w:t>
      </w:r>
      <w:r w:rsidR="00770FE8">
        <w:t xml:space="preserve"> </w:t>
      </w:r>
      <w:r>
        <w:t>do historie.</w:t>
      </w:r>
    </w:p>
    <w:p w14:paraId="7F26ED61" w14:textId="01964B63" w:rsidR="00B0730F" w:rsidRDefault="00087D61" w:rsidP="004808C9">
      <w:pPr>
        <w:spacing w:before="120" w:after="120"/>
        <w:ind w:left="708"/>
        <w:jc w:val="both"/>
        <w:rPr>
          <w:b/>
        </w:rPr>
      </w:pPr>
      <w:r>
        <w:t xml:space="preserve">Pokud správce spisu nenalezne spis, do kterého by se měl vybraný dokument/y </w:t>
      </w:r>
      <w:r w:rsidR="00E144FE">
        <w:t xml:space="preserve">(dokument a odpověď) </w:t>
      </w:r>
      <w:r>
        <w:t>převést</w:t>
      </w:r>
      <w:r w:rsidR="001852F1">
        <w:t xml:space="preserve">, </w:t>
      </w:r>
      <w:r>
        <w:t xml:space="preserve">bude mít možnost vyvolat funkci </w:t>
      </w:r>
      <w:r w:rsidR="00F317EF">
        <w:rPr>
          <w:b/>
        </w:rPr>
        <w:t>V</w:t>
      </w:r>
      <w:r w:rsidRPr="00846AD7">
        <w:rPr>
          <w:b/>
        </w:rPr>
        <w:t xml:space="preserve">yjmout ze </w:t>
      </w:r>
      <w:r w:rsidRPr="001517A7">
        <w:rPr>
          <w:b/>
        </w:rPr>
        <w:t>spisu</w:t>
      </w:r>
      <w:r w:rsidR="00E144FE">
        <w:rPr>
          <w:b/>
        </w:rPr>
        <w:t>,</w:t>
      </w:r>
      <w:r w:rsidRPr="00846AD7">
        <w:t xml:space="preserve"> </w:t>
      </w:r>
      <w:r w:rsidR="001852F1">
        <w:t>(nesmí jít o inicializační dokument</w:t>
      </w:r>
      <w:r w:rsidR="0041194C">
        <w:t xml:space="preserve">). </w:t>
      </w:r>
      <w:r w:rsidR="0041194C" w:rsidRPr="0041194C">
        <w:t>V </w:t>
      </w:r>
      <w:r w:rsidRPr="0041194C">
        <w:t>tomto případě se vazba mezi přijatou poštou a odpovědí</w:t>
      </w:r>
      <w:r w:rsidR="0041194C" w:rsidRPr="0041194C">
        <w:t xml:space="preserve"> nerozpojuje</w:t>
      </w:r>
      <w:r w:rsidRPr="0041194C">
        <w:t>).</w:t>
      </w:r>
    </w:p>
    <w:p w14:paraId="6F7C40B1" w14:textId="62546A8D" w:rsidR="00087D61" w:rsidRDefault="00087D61" w:rsidP="004808C9">
      <w:pPr>
        <w:spacing w:before="120" w:after="120"/>
        <w:ind w:left="708"/>
        <w:jc w:val="both"/>
      </w:pPr>
      <w:r w:rsidRPr="00846AD7">
        <w:t xml:space="preserve">V rámci </w:t>
      </w:r>
      <w:r w:rsidR="00FF53CF" w:rsidRPr="00FF53CF">
        <w:rPr>
          <w:b/>
        </w:rPr>
        <w:t xml:space="preserve">Vyjmutí </w:t>
      </w:r>
      <w:r w:rsidR="009F25E6">
        <w:rPr>
          <w:b/>
        </w:rPr>
        <w:t>z</w:t>
      </w:r>
      <w:r w:rsidR="009F25E6" w:rsidRPr="00FF53CF">
        <w:rPr>
          <w:b/>
        </w:rPr>
        <w:t xml:space="preserve">e </w:t>
      </w:r>
      <w:r w:rsidR="00FF53CF" w:rsidRPr="00FF53CF">
        <w:rPr>
          <w:b/>
        </w:rPr>
        <w:t>spisu</w:t>
      </w:r>
      <w:r w:rsidRPr="00846AD7">
        <w:t xml:space="preserve"> bude </w:t>
      </w:r>
      <w:r>
        <w:t xml:space="preserve">správce aplikace </w:t>
      </w:r>
      <w:r w:rsidRPr="00846AD7">
        <w:t>zadávat</w:t>
      </w:r>
      <w:r>
        <w:rPr>
          <w:b/>
        </w:rPr>
        <w:t xml:space="preserve"> pouze útvar a referenta, </w:t>
      </w:r>
      <w:r w:rsidRPr="00846AD7">
        <w:t xml:space="preserve">pod kterého má </w:t>
      </w:r>
      <w:r>
        <w:t>dokument</w:t>
      </w:r>
      <w:r w:rsidRPr="00846AD7">
        <w:t xml:space="preserve"> přejít</w:t>
      </w:r>
      <w:r w:rsidR="00FF53CF">
        <w:t xml:space="preserve"> (implicitně se nabídne stávající referent a útvar s možností změny)</w:t>
      </w:r>
      <w:r w:rsidR="0041194C">
        <w:t>.</w:t>
      </w:r>
      <w:r>
        <w:t xml:space="preserve"> </w:t>
      </w:r>
      <w:r w:rsidR="0041194C">
        <w:t>S vy</w:t>
      </w:r>
      <w:r w:rsidR="0049421D">
        <w:t>b</w:t>
      </w:r>
      <w:r w:rsidR="0041194C">
        <w:t>raným přijatým dokumentem se vyjme i případná odpověď</w:t>
      </w:r>
      <w:r w:rsidR="009F25E6">
        <w:t xml:space="preserve"> </w:t>
      </w:r>
      <w:r w:rsidR="009F25E6" w:rsidRPr="009F25E6">
        <w:t xml:space="preserve">(a opačně </w:t>
      </w:r>
      <w:r w:rsidR="005E39DC">
        <w:t>s</w:t>
      </w:r>
      <w:r w:rsidR="009F25E6" w:rsidRPr="009F25E6">
        <w:t> vybranou odpovědí se vyjme i podání)</w:t>
      </w:r>
      <w:r w:rsidR="0041194C">
        <w:t xml:space="preserve">. </w:t>
      </w:r>
      <w:r>
        <w:t xml:space="preserve">Dokument bude vyjmut ze spisu </w:t>
      </w:r>
      <w:r w:rsidR="00FF53CF">
        <w:t xml:space="preserve">a zobrazí se vybranému referentovi v přehledu </w:t>
      </w:r>
      <w:r w:rsidR="00FF53CF">
        <w:rPr>
          <w:b/>
        </w:rPr>
        <w:t>D</w:t>
      </w:r>
      <w:r w:rsidR="00FF53CF" w:rsidRPr="00D26092">
        <w:rPr>
          <w:b/>
        </w:rPr>
        <w:t>okumenty – k zařazení do spisu</w:t>
      </w:r>
      <w:r>
        <w:t xml:space="preserve">. Stav dokumentu zůstane </w:t>
      </w:r>
      <w:r w:rsidR="00D26455" w:rsidRPr="00D26455">
        <w:rPr>
          <w:b/>
        </w:rPr>
        <w:t>Řešeno</w:t>
      </w:r>
      <w:r w:rsidR="00B71752">
        <w:t>/</w:t>
      </w:r>
      <w:r w:rsidRPr="00846AD7">
        <w:rPr>
          <w:b/>
        </w:rPr>
        <w:t>Vyřízeno</w:t>
      </w:r>
      <w:r>
        <w:rPr>
          <w:b/>
        </w:rPr>
        <w:t>,</w:t>
      </w:r>
      <w:r>
        <w:t xml:space="preserve"> resp</w:t>
      </w:r>
      <w:r w:rsidRPr="00D26455">
        <w:rPr>
          <w:b/>
        </w:rPr>
        <w:t xml:space="preserve">. </w:t>
      </w:r>
      <w:r w:rsidR="00E144FE" w:rsidRPr="00D26455">
        <w:rPr>
          <w:b/>
        </w:rPr>
        <w:t>Schváleno/</w:t>
      </w:r>
      <w:r w:rsidR="00E144FE">
        <w:t xml:space="preserve"> </w:t>
      </w:r>
      <w:r w:rsidR="00D26455" w:rsidRPr="00BA4A13">
        <w:rPr>
          <w:b/>
        </w:rPr>
        <w:t>Povoleno Vypravení/</w:t>
      </w:r>
      <w:r w:rsidR="00D26455">
        <w:t xml:space="preserve"> </w:t>
      </w:r>
      <w:r w:rsidRPr="00846AD7">
        <w:rPr>
          <w:b/>
        </w:rPr>
        <w:t xml:space="preserve">Vypraveno/ </w:t>
      </w:r>
      <w:r>
        <w:rPr>
          <w:b/>
        </w:rPr>
        <w:t>V</w:t>
      </w:r>
      <w:r w:rsidRPr="00846AD7">
        <w:rPr>
          <w:b/>
        </w:rPr>
        <w:t>yřízeno bez vypravení</w:t>
      </w:r>
      <w:r>
        <w:t>. Uživatel bude muset následně provést zařazení dokumentu do správného spisu.</w:t>
      </w:r>
    </w:p>
    <w:p w14:paraId="0CCAA743" w14:textId="16CA3D7D" w:rsidR="00304CF5" w:rsidRDefault="00304CF5" w:rsidP="004808C9">
      <w:pPr>
        <w:spacing w:before="120" w:after="120"/>
        <w:ind w:left="708"/>
        <w:jc w:val="both"/>
      </w:pPr>
      <w:r>
        <w:t>Veškeré výše popsané úkony se budou zaznamenávat v historii spisu.</w:t>
      </w:r>
    </w:p>
    <w:p w14:paraId="67A5A55F" w14:textId="77777777" w:rsidR="00D26455" w:rsidRDefault="00D26455" w:rsidP="004808C9">
      <w:pPr>
        <w:spacing w:before="120" w:after="120"/>
        <w:ind w:left="708"/>
        <w:jc w:val="both"/>
      </w:pPr>
    </w:p>
    <w:p w14:paraId="557F6A9D" w14:textId="77777777" w:rsidR="00087D61" w:rsidRPr="00D26455" w:rsidRDefault="00087D61" w:rsidP="004808C9">
      <w:pPr>
        <w:spacing w:before="120" w:after="120"/>
        <w:jc w:val="both"/>
        <w:rPr>
          <w:b/>
          <w:szCs w:val="22"/>
        </w:rPr>
      </w:pPr>
      <w:r w:rsidRPr="00D26455">
        <w:rPr>
          <w:b/>
          <w:szCs w:val="22"/>
        </w:rPr>
        <w:t>Uživatel s</w:t>
      </w:r>
      <w:r w:rsidR="00F317EF" w:rsidRPr="00D26455">
        <w:rPr>
          <w:b/>
          <w:szCs w:val="22"/>
        </w:rPr>
        <w:t xml:space="preserve"> rolí </w:t>
      </w:r>
      <w:r w:rsidRPr="00D26455">
        <w:rPr>
          <w:b/>
          <w:i/>
          <w:szCs w:val="22"/>
        </w:rPr>
        <w:t>Pověřený zaměstnanec registratury útvaru</w:t>
      </w:r>
    </w:p>
    <w:p w14:paraId="1429E87F" w14:textId="5836529B" w:rsidR="00B71752" w:rsidRDefault="005E39DC" w:rsidP="004808C9">
      <w:pPr>
        <w:spacing w:before="120" w:after="120"/>
        <w:ind w:left="284"/>
        <w:jc w:val="both"/>
      </w:pPr>
      <w:r>
        <w:t>Uživatel s rolí</w:t>
      </w:r>
      <w:r w:rsidR="00087D61" w:rsidRPr="0040764C">
        <w:rPr>
          <w:i/>
        </w:rPr>
        <w:t> </w:t>
      </w:r>
      <w:r w:rsidR="00087D61" w:rsidRPr="0040764C">
        <w:rPr>
          <w:b/>
          <w:i/>
        </w:rPr>
        <w:t>Pověřený zaměstnanec registratury útvaru</w:t>
      </w:r>
      <w:r w:rsidR="00087D61" w:rsidRPr="0040764C">
        <w:rPr>
          <w:i/>
        </w:rPr>
        <w:t xml:space="preserve"> (PZRÚ) </w:t>
      </w:r>
      <w:r w:rsidR="00087D61" w:rsidRPr="0040764C">
        <w:t>bude mít</w:t>
      </w:r>
      <w:r w:rsidR="00B71752" w:rsidRPr="0040764C">
        <w:t xml:space="preserve"> </w:t>
      </w:r>
      <w:r w:rsidR="00D26455">
        <w:t>v detailu dokumentu</w:t>
      </w:r>
      <w:r w:rsidR="009F25E6">
        <w:t>,</w:t>
      </w:r>
      <w:r w:rsidR="00D26455">
        <w:t xml:space="preserve"> resp. v detailu spisu v sekci </w:t>
      </w:r>
      <w:r w:rsidR="00D26455" w:rsidRPr="00BA4A13">
        <w:rPr>
          <w:b/>
          <w:i/>
        </w:rPr>
        <w:t>Dokumenty</w:t>
      </w:r>
      <w:r w:rsidR="00D26455">
        <w:t xml:space="preserve"> k dispozici funkci </w:t>
      </w:r>
      <w:r w:rsidR="00D26455" w:rsidRPr="00BA4A13">
        <w:rPr>
          <w:b/>
        </w:rPr>
        <w:t>Změna spisu</w:t>
      </w:r>
      <w:r w:rsidR="00D26455">
        <w:t xml:space="preserve">, pomocí níž bude moci provést změnu spisu u dokumentu zařazeného do registratury útvaru. Pro změnu se mu budou nabízet pouze spisy, které jsou zařazené do registratury útvaru (podřízených útvarů), pro které zastává roli </w:t>
      </w:r>
      <w:r w:rsidR="009F25E6">
        <w:t>PZRU</w:t>
      </w:r>
      <w:r w:rsidR="00D26455">
        <w:t xml:space="preserve">. Při změně spisu se bude měnit pouze spis a </w:t>
      </w:r>
      <w:r w:rsidR="0049421D">
        <w:t>útvar</w:t>
      </w:r>
      <w:r w:rsidR="00D26455">
        <w:t xml:space="preserve">, nastavený správce </w:t>
      </w:r>
      <w:r w:rsidR="0049421D">
        <w:t>dokumentu</w:t>
      </w:r>
      <w:r w:rsidR="00D26455">
        <w:t xml:space="preserve"> se nemění. </w:t>
      </w:r>
    </w:p>
    <w:p w14:paraId="23DC09A6" w14:textId="2D53BA13" w:rsidR="00D26455" w:rsidRDefault="00D26455" w:rsidP="00D26455">
      <w:pPr>
        <w:spacing w:before="120" w:after="120"/>
        <w:jc w:val="both"/>
        <w:rPr>
          <w:b/>
          <w:szCs w:val="22"/>
        </w:rPr>
      </w:pPr>
      <w:r w:rsidRPr="00D26455">
        <w:rPr>
          <w:b/>
          <w:szCs w:val="22"/>
        </w:rPr>
        <w:t>Obnovení spisu v registratuře útvaru</w:t>
      </w:r>
    </w:p>
    <w:p w14:paraId="26C91359" w14:textId="64BC91B7" w:rsidR="00087D61" w:rsidRDefault="0040764C" w:rsidP="004808C9">
      <w:pPr>
        <w:spacing w:before="120" w:after="120"/>
        <w:ind w:left="284"/>
        <w:jc w:val="both"/>
      </w:pPr>
      <w:r>
        <w:t xml:space="preserve">Uživatel s rolí </w:t>
      </w:r>
      <w:r w:rsidRPr="003520B0">
        <w:rPr>
          <w:b/>
          <w:i/>
        </w:rPr>
        <w:t>správce aplikace</w:t>
      </w:r>
      <w:r>
        <w:rPr>
          <w:b/>
          <w:i/>
        </w:rPr>
        <w:t xml:space="preserve"> </w:t>
      </w:r>
      <w:r w:rsidRPr="0040764C">
        <w:t>bude mít v detailu spisu, který je v registratuře útvaru</w:t>
      </w:r>
      <w:r>
        <w:t>,</w:t>
      </w:r>
      <w:r w:rsidR="005E39DC">
        <w:t xml:space="preserve"> </w:t>
      </w:r>
      <w:r w:rsidR="00087D61" w:rsidRPr="004013BC">
        <w:t xml:space="preserve">k dispozici funkci </w:t>
      </w:r>
      <w:r w:rsidR="00087D61" w:rsidRPr="004013BC">
        <w:rPr>
          <w:b/>
        </w:rPr>
        <w:t>Obnovit spis.</w:t>
      </w:r>
      <w:r w:rsidR="00087D61">
        <w:rPr>
          <w:b/>
          <w:i/>
        </w:rPr>
        <w:t xml:space="preserve"> </w:t>
      </w:r>
      <w:r w:rsidR="00087D61">
        <w:t xml:space="preserve">Dojde k obnovení spisu zpět do stavu </w:t>
      </w:r>
      <w:r w:rsidR="00087D61" w:rsidRPr="004013BC">
        <w:rPr>
          <w:b/>
        </w:rPr>
        <w:t>Aktivní</w:t>
      </w:r>
      <w:r w:rsidR="00087D61">
        <w:t xml:space="preserve"> a provede se zápis do historie spisu. V případě, že správce spisu, který se má obnovit, již nemá roli referent na příslušném útvaru, stane se správcem spisu a v něm obsažených dokumentů vedoucí příslušného útvaru.</w:t>
      </w:r>
    </w:p>
    <w:p w14:paraId="7772B211" w14:textId="28AA0CF0" w:rsidR="0040764C" w:rsidRDefault="0040764C" w:rsidP="004808C9">
      <w:pPr>
        <w:spacing w:before="120" w:after="120"/>
        <w:ind w:left="284"/>
        <w:jc w:val="both"/>
      </w:pPr>
      <w:r>
        <w:t xml:space="preserve">Správce spisu musí spis, který chce převést vyhledat prostřednictvím menu </w:t>
      </w:r>
      <w:r w:rsidRPr="0040764C">
        <w:rPr>
          <w:b/>
        </w:rPr>
        <w:t>Vyhledat – Vyhledat spis</w:t>
      </w:r>
      <w:r>
        <w:t>.</w:t>
      </w:r>
    </w:p>
    <w:p w14:paraId="0AF8148D" w14:textId="77777777" w:rsidR="003B7938" w:rsidRPr="004013BC" w:rsidRDefault="003B7938" w:rsidP="004808C9">
      <w:pPr>
        <w:spacing w:before="120" w:after="120"/>
        <w:ind w:left="284"/>
        <w:jc w:val="both"/>
      </w:pPr>
      <w:r w:rsidRPr="004808C9">
        <w:rPr>
          <w:b/>
          <w:i/>
        </w:rPr>
        <w:t>Poznámka</w:t>
      </w:r>
      <w:r>
        <w:t xml:space="preserve">: </w:t>
      </w:r>
      <w:r w:rsidRPr="004808C9">
        <w:rPr>
          <w:i/>
        </w:rPr>
        <w:t xml:space="preserve">Pokud spis leží v registratuře již zaniklého útvaru, je třeba ho nejprve převést pomocí funkce </w:t>
      </w:r>
      <w:r w:rsidRPr="004808C9">
        <w:rPr>
          <w:b/>
          <w:i/>
        </w:rPr>
        <w:t>Převod spisu</w:t>
      </w:r>
      <w:r w:rsidRPr="004808C9">
        <w:rPr>
          <w:i/>
        </w:rPr>
        <w:t xml:space="preserve"> na platný útvar.</w:t>
      </w:r>
    </w:p>
    <w:p w14:paraId="51932830" w14:textId="7295A519" w:rsidR="0049421D" w:rsidRDefault="0040764C" w:rsidP="009F25E6">
      <w:pPr>
        <w:ind w:left="284"/>
        <w:jc w:val="both"/>
        <w:rPr>
          <w:rFonts w:cs="Arial"/>
        </w:rPr>
      </w:pPr>
      <w:r w:rsidRPr="0040764C">
        <w:rPr>
          <w:b/>
        </w:rPr>
        <w:t>Převod dokumentů, které neleží ve spis</w:t>
      </w:r>
      <w:r w:rsidR="0049421D">
        <w:rPr>
          <w:b/>
        </w:rPr>
        <w:t>u</w:t>
      </w:r>
    </w:p>
    <w:p w14:paraId="2C0FC1EF" w14:textId="32C88495" w:rsidR="0040764C" w:rsidRPr="00E9489B" w:rsidRDefault="0040764C" w:rsidP="009F25E6">
      <w:pPr>
        <w:ind w:left="284"/>
        <w:jc w:val="both"/>
        <w:rPr>
          <w:rFonts w:cs="Arial"/>
          <w:b/>
        </w:rPr>
      </w:pPr>
      <w:r w:rsidRPr="00E9489B">
        <w:rPr>
          <w:rFonts w:cs="Arial"/>
        </w:rPr>
        <w:t xml:space="preserve">V levém menu aplikace </w:t>
      </w:r>
      <w:r w:rsidRPr="00CA54D9">
        <w:rPr>
          <w:rFonts w:cs="Arial"/>
          <w:b/>
        </w:rPr>
        <w:t>Správa</w:t>
      </w:r>
      <w:r w:rsidRPr="00E9489B">
        <w:rPr>
          <w:rFonts w:cs="Arial"/>
        </w:rPr>
        <w:t xml:space="preserve"> bude k dispozici pro uživatele s rolí </w:t>
      </w:r>
      <w:r w:rsidRPr="00CA54D9">
        <w:rPr>
          <w:rFonts w:cs="Arial"/>
          <w:b/>
          <w:i/>
        </w:rPr>
        <w:t>Správce aplikace</w:t>
      </w:r>
      <w:r w:rsidRPr="00E9489B">
        <w:rPr>
          <w:rFonts w:cs="Arial"/>
        </w:rPr>
        <w:t xml:space="preserve"> odkaz </w:t>
      </w:r>
      <w:r w:rsidRPr="00E9489B">
        <w:rPr>
          <w:rFonts w:cs="Arial"/>
          <w:b/>
        </w:rPr>
        <w:t xml:space="preserve">Převod </w:t>
      </w:r>
      <w:r>
        <w:rPr>
          <w:rFonts w:cs="Arial"/>
          <w:b/>
        </w:rPr>
        <w:t>dokumentů mimo spis</w:t>
      </w:r>
      <w:r w:rsidRPr="00E9489B">
        <w:rPr>
          <w:rFonts w:cs="Arial"/>
          <w:b/>
        </w:rPr>
        <w:t>.</w:t>
      </w:r>
    </w:p>
    <w:p w14:paraId="738FA891" w14:textId="77777777" w:rsidR="0040764C" w:rsidRPr="00E9489B" w:rsidRDefault="0040764C" w:rsidP="0049421D">
      <w:pPr>
        <w:ind w:left="284"/>
        <w:jc w:val="both"/>
        <w:rPr>
          <w:rFonts w:cs="Arial"/>
        </w:rPr>
      </w:pPr>
      <w:r w:rsidRPr="00E9489B">
        <w:rPr>
          <w:rFonts w:cs="Arial"/>
        </w:rPr>
        <w:t>Po vyvolání odkazu se zobrazí obrazovka pro zadání kritérií pro převod. Zadávají se parametry:</w:t>
      </w:r>
    </w:p>
    <w:p w14:paraId="6942AC19" w14:textId="77777777" w:rsidR="0040764C" w:rsidRPr="00E9489B" w:rsidRDefault="0040764C">
      <w:pPr>
        <w:pStyle w:val="Odstavecseseznamem"/>
        <w:numPr>
          <w:ilvl w:val="0"/>
          <w:numId w:val="20"/>
        </w:numPr>
        <w:spacing w:after="0"/>
        <w:ind w:left="1068"/>
        <w:contextualSpacing w:val="0"/>
        <w:jc w:val="both"/>
        <w:rPr>
          <w:rFonts w:cs="Arial"/>
        </w:rPr>
      </w:pPr>
      <w:r w:rsidRPr="00E9489B">
        <w:rPr>
          <w:rFonts w:cs="Arial"/>
          <w:b/>
        </w:rPr>
        <w:t>Původní útvar</w:t>
      </w:r>
      <w:r w:rsidRPr="00E9489B">
        <w:rPr>
          <w:rFonts w:cs="Arial"/>
        </w:rPr>
        <w:t xml:space="preserve"> – povinné pole - výběr z číselníku útvarů nebo možnost zapsat číslo útvaru – nabízejí </w:t>
      </w:r>
      <w:r w:rsidRPr="00E9489B">
        <w:rPr>
          <w:rFonts w:cs="Arial"/>
          <w:b/>
        </w:rPr>
        <w:t>se i neplatné útvary,</w:t>
      </w:r>
    </w:p>
    <w:p w14:paraId="3DD12ACD" w14:textId="77777777" w:rsidR="0040764C" w:rsidRPr="00E9489B" w:rsidRDefault="0040764C">
      <w:pPr>
        <w:pStyle w:val="Odstavecseseznamem"/>
        <w:numPr>
          <w:ilvl w:val="0"/>
          <w:numId w:val="20"/>
        </w:numPr>
        <w:spacing w:after="0"/>
        <w:ind w:left="1068"/>
        <w:contextualSpacing w:val="0"/>
        <w:jc w:val="both"/>
        <w:rPr>
          <w:rFonts w:cs="Arial"/>
        </w:rPr>
      </w:pPr>
      <w:r w:rsidRPr="00E9489B">
        <w:rPr>
          <w:rFonts w:cs="Arial"/>
          <w:b/>
        </w:rPr>
        <w:t>Nový útvar</w:t>
      </w:r>
      <w:r w:rsidRPr="00E9489B">
        <w:rPr>
          <w:rFonts w:cs="Arial"/>
        </w:rPr>
        <w:t xml:space="preserve"> – povinné pole - výběr z číselníku útvarů nebo možnost zapsat číslo útvaru – nabízejí se </w:t>
      </w:r>
      <w:r w:rsidRPr="00E9489B">
        <w:rPr>
          <w:rFonts w:cs="Arial"/>
          <w:b/>
        </w:rPr>
        <w:t>pouze platné útvary,</w:t>
      </w:r>
    </w:p>
    <w:p w14:paraId="1C63CDA5" w14:textId="77777777" w:rsidR="0040764C" w:rsidRPr="00E9489B" w:rsidRDefault="0040764C">
      <w:pPr>
        <w:pStyle w:val="Odstavecseseznamem"/>
        <w:numPr>
          <w:ilvl w:val="0"/>
          <w:numId w:val="20"/>
        </w:numPr>
        <w:spacing w:after="0"/>
        <w:ind w:left="1068"/>
        <w:contextualSpacing w:val="0"/>
        <w:jc w:val="both"/>
        <w:rPr>
          <w:rFonts w:cs="Arial"/>
        </w:rPr>
      </w:pPr>
      <w:r w:rsidRPr="00E9489B">
        <w:rPr>
          <w:rFonts w:cs="Arial"/>
          <w:b/>
        </w:rPr>
        <w:t>Původní správce</w:t>
      </w:r>
      <w:r w:rsidRPr="00E9489B">
        <w:rPr>
          <w:rFonts w:cs="Arial"/>
        </w:rPr>
        <w:t xml:space="preserve"> </w:t>
      </w:r>
      <w:r>
        <w:rPr>
          <w:rFonts w:cs="Arial"/>
        </w:rPr>
        <w:t xml:space="preserve">– pole není povinné. Pokud není vyplněno, vyberou se pouze dokumenty ve stavu </w:t>
      </w:r>
      <w:r w:rsidRPr="00F266FE">
        <w:rPr>
          <w:rFonts w:cs="Arial"/>
          <w:b/>
        </w:rPr>
        <w:t>Útvar (připraveno k převzetí)</w:t>
      </w:r>
      <w:r>
        <w:rPr>
          <w:rFonts w:cs="Arial"/>
        </w:rPr>
        <w:t xml:space="preserve"> nebo </w:t>
      </w:r>
      <w:r w:rsidRPr="00F266FE">
        <w:rPr>
          <w:rFonts w:cs="Arial"/>
          <w:b/>
        </w:rPr>
        <w:t>Přijato</w:t>
      </w:r>
      <w:r>
        <w:rPr>
          <w:rFonts w:cs="Arial"/>
        </w:rPr>
        <w:t>, kde ještě není správce určen.</w:t>
      </w:r>
    </w:p>
    <w:p w14:paraId="3BD4FE3F" w14:textId="77777777" w:rsidR="0040764C" w:rsidRPr="00E9489B" w:rsidRDefault="0040764C">
      <w:pPr>
        <w:pStyle w:val="Odstavecseseznamem"/>
        <w:numPr>
          <w:ilvl w:val="0"/>
          <w:numId w:val="20"/>
        </w:numPr>
        <w:spacing w:after="0"/>
        <w:ind w:left="1068"/>
        <w:contextualSpacing w:val="0"/>
        <w:jc w:val="both"/>
        <w:rPr>
          <w:rFonts w:cs="Arial"/>
        </w:rPr>
      </w:pPr>
      <w:r w:rsidRPr="00E9489B">
        <w:rPr>
          <w:rFonts w:cs="Arial"/>
          <w:b/>
        </w:rPr>
        <w:t>Nový správce</w:t>
      </w:r>
      <w:r w:rsidRPr="00E9489B">
        <w:rPr>
          <w:rFonts w:cs="Arial"/>
        </w:rPr>
        <w:t xml:space="preserve"> (nápověda: </w:t>
      </w:r>
      <w:r>
        <w:rPr>
          <w:rFonts w:cs="Arial"/>
        </w:rPr>
        <w:t>Pokud je vyplněn původní správce, je pole povinné</w:t>
      </w:r>
      <w:r w:rsidRPr="00E9489B">
        <w:rPr>
          <w:rFonts w:cs="Arial"/>
        </w:rPr>
        <w:t>) – lze zadat jen uživatele, kteří mají v nově vybraném útvaru roli referent.</w:t>
      </w:r>
    </w:p>
    <w:p w14:paraId="752A7F6A" w14:textId="77777777" w:rsidR="0040764C" w:rsidRPr="00E9489B" w:rsidRDefault="0040764C" w:rsidP="009F25E6">
      <w:pPr>
        <w:ind w:left="284"/>
        <w:jc w:val="both"/>
        <w:rPr>
          <w:rFonts w:cs="Arial"/>
        </w:rPr>
      </w:pPr>
      <w:r w:rsidRPr="00E9489B">
        <w:rPr>
          <w:rFonts w:cs="Arial"/>
        </w:rPr>
        <w:lastRenderedPageBreak/>
        <w:t xml:space="preserve">Po potvrzení (funkce </w:t>
      </w:r>
      <w:r>
        <w:rPr>
          <w:rFonts w:cs="Arial"/>
          <w:b/>
        </w:rPr>
        <w:t>Vyhledat</w:t>
      </w:r>
      <w:r w:rsidRPr="00E9489B">
        <w:rPr>
          <w:rFonts w:cs="Arial"/>
        </w:rPr>
        <w:t xml:space="preserve">) se zobrazí přehled </w:t>
      </w:r>
      <w:r>
        <w:rPr>
          <w:rFonts w:cs="Arial"/>
        </w:rPr>
        <w:t>dokumentů, které ještě nejsou zařazeny do žádného spisu</w:t>
      </w:r>
      <w:r w:rsidRPr="00E9489B">
        <w:rPr>
          <w:rFonts w:cs="Arial"/>
        </w:rPr>
        <w:t>, které mají být převedeny</w:t>
      </w:r>
      <w:r>
        <w:rPr>
          <w:rFonts w:cs="Arial"/>
        </w:rPr>
        <w:t>,</w:t>
      </w:r>
      <w:r w:rsidRPr="00E9489B">
        <w:rPr>
          <w:rFonts w:cs="Arial"/>
        </w:rPr>
        <w:t xml:space="preserve"> s možností jejich výběru.</w:t>
      </w:r>
      <w:r>
        <w:rPr>
          <w:rFonts w:cs="Arial"/>
        </w:rPr>
        <w:t xml:space="preserve"> Pro dokumenty ve stavu </w:t>
      </w:r>
      <w:r w:rsidRPr="002F704A">
        <w:rPr>
          <w:rFonts w:cs="Arial"/>
          <w:b/>
        </w:rPr>
        <w:t>Útvar (připraveno k</w:t>
      </w:r>
      <w:r>
        <w:rPr>
          <w:rFonts w:cs="Arial"/>
          <w:b/>
        </w:rPr>
        <w:t> </w:t>
      </w:r>
      <w:r w:rsidRPr="002F704A">
        <w:rPr>
          <w:rFonts w:cs="Arial"/>
          <w:b/>
        </w:rPr>
        <w:t>převzetí</w:t>
      </w:r>
      <w:r>
        <w:rPr>
          <w:rFonts w:cs="Arial"/>
        </w:rPr>
        <w:t xml:space="preserve">) se bere v úvahu pole </w:t>
      </w:r>
      <w:r w:rsidRPr="002F704A">
        <w:rPr>
          <w:rFonts w:cs="Arial"/>
          <w:b/>
        </w:rPr>
        <w:t>Návrh útvaru</w:t>
      </w:r>
      <w:r>
        <w:rPr>
          <w:rFonts w:cs="Arial"/>
        </w:rPr>
        <w:t>.</w:t>
      </w:r>
    </w:p>
    <w:p w14:paraId="7A66FF1D" w14:textId="77777777" w:rsidR="0040764C" w:rsidRPr="00E9489B" w:rsidRDefault="0040764C" w:rsidP="009F25E6">
      <w:pPr>
        <w:ind w:left="284"/>
        <w:jc w:val="both"/>
        <w:rPr>
          <w:rFonts w:cs="Arial"/>
          <w:b/>
        </w:rPr>
      </w:pPr>
      <w:r w:rsidRPr="00E9489B">
        <w:rPr>
          <w:rFonts w:cs="Arial"/>
        </w:rPr>
        <w:t xml:space="preserve">Nad přehledem budou k dispozici funkce </w:t>
      </w:r>
      <w:r w:rsidRPr="00E9489B">
        <w:rPr>
          <w:rFonts w:cs="Arial"/>
          <w:b/>
        </w:rPr>
        <w:t>Převést vše</w:t>
      </w:r>
      <w:r w:rsidRPr="00E9489B">
        <w:rPr>
          <w:rFonts w:cs="Arial"/>
        </w:rPr>
        <w:t xml:space="preserve">, </w:t>
      </w:r>
      <w:r w:rsidRPr="00E9489B">
        <w:rPr>
          <w:rFonts w:cs="Arial"/>
          <w:b/>
        </w:rPr>
        <w:t>Převést vybrané,</w:t>
      </w:r>
      <w:r w:rsidRPr="00E9489B">
        <w:rPr>
          <w:rFonts w:cs="Arial"/>
        </w:rPr>
        <w:t xml:space="preserve"> </w:t>
      </w:r>
      <w:r w:rsidRPr="00E9489B">
        <w:rPr>
          <w:rFonts w:cs="Arial"/>
          <w:b/>
        </w:rPr>
        <w:t xml:space="preserve">Zrušit </w:t>
      </w:r>
      <w:r w:rsidRPr="00E9489B">
        <w:rPr>
          <w:rFonts w:cs="Arial"/>
        </w:rPr>
        <w:t xml:space="preserve">a </w:t>
      </w:r>
      <w:r w:rsidRPr="00E9489B">
        <w:rPr>
          <w:rFonts w:cs="Arial"/>
          <w:b/>
        </w:rPr>
        <w:t xml:space="preserve">Detail </w:t>
      </w:r>
      <w:r>
        <w:rPr>
          <w:rFonts w:cs="Arial"/>
          <w:b/>
        </w:rPr>
        <w:t>dokumentu</w:t>
      </w:r>
      <w:r w:rsidRPr="00E9489B">
        <w:rPr>
          <w:rFonts w:cs="Arial"/>
          <w:b/>
        </w:rPr>
        <w:t>.</w:t>
      </w:r>
    </w:p>
    <w:p w14:paraId="5C55F43E" w14:textId="77777777" w:rsidR="0040764C" w:rsidRPr="00E9489B" w:rsidRDefault="0040764C" w:rsidP="009F25E6">
      <w:pPr>
        <w:pStyle w:val="Odstavecseseznamem"/>
        <w:numPr>
          <w:ilvl w:val="0"/>
          <w:numId w:val="20"/>
        </w:numPr>
        <w:spacing w:after="0"/>
        <w:ind w:left="1068"/>
        <w:contextualSpacing w:val="0"/>
        <w:jc w:val="both"/>
        <w:rPr>
          <w:rFonts w:cs="Arial"/>
        </w:rPr>
      </w:pPr>
      <w:r w:rsidRPr="00E9489B">
        <w:rPr>
          <w:rFonts w:cs="Arial"/>
          <w:b/>
        </w:rPr>
        <w:t xml:space="preserve">Zrušit – </w:t>
      </w:r>
      <w:r w:rsidRPr="00E9489B">
        <w:rPr>
          <w:rFonts w:cs="Arial"/>
        </w:rPr>
        <w:t>aplikace se vrátí do obrazovky zadání kritérií pro převod, nic se nepřevede.</w:t>
      </w:r>
    </w:p>
    <w:p w14:paraId="6887E056" w14:textId="77777777" w:rsidR="0040764C" w:rsidRDefault="0040764C" w:rsidP="009F25E6">
      <w:pPr>
        <w:pStyle w:val="Odstavecseseznamem"/>
        <w:numPr>
          <w:ilvl w:val="0"/>
          <w:numId w:val="20"/>
        </w:numPr>
        <w:spacing w:after="0"/>
        <w:ind w:left="1068"/>
        <w:contextualSpacing w:val="0"/>
        <w:jc w:val="both"/>
        <w:rPr>
          <w:rFonts w:cs="Arial"/>
        </w:rPr>
      </w:pPr>
      <w:r w:rsidRPr="00E9489B">
        <w:rPr>
          <w:rFonts w:cs="Arial"/>
          <w:b/>
        </w:rPr>
        <w:t>Převést vše –</w:t>
      </w:r>
      <w:r w:rsidRPr="00E9489B">
        <w:rPr>
          <w:rFonts w:cs="Arial"/>
        </w:rPr>
        <w:t xml:space="preserve"> u všech zobrazených </w:t>
      </w:r>
      <w:r>
        <w:rPr>
          <w:rFonts w:cs="Arial"/>
        </w:rPr>
        <w:t>dokumentů</w:t>
      </w:r>
      <w:r w:rsidRPr="00E9489B">
        <w:rPr>
          <w:rFonts w:cs="Arial"/>
        </w:rPr>
        <w:t xml:space="preserve"> se provede změna útvaru</w:t>
      </w:r>
      <w:r>
        <w:rPr>
          <w:rFonts w:cs="Arial"/>
        </w:rPr>
        <w:t xml:space="preserve"> a správce podle následujících pravidel:</w:t>
      </w:r>
    </w:p>
    <w:p w14:paraId="3FB64013" w14:textId="2AEF409B" w:rsidR="0040764C" w:rsidRDefault="0040764C" w:rsidP="009F25E6">
      <w:pPr>
        <w:pStyle w:val="Odstavecseseznamem"/>
        <w:numPr>
          <w:ilvl w:val="0"/>
          <w:numId w:val="21"/>
        </w:numPr>
        <w:spacing w:after="0"/>
        <w:ind w:left="1788"/>
        <w:contextualSpacing w:val="0"/>
        <w:jc w:val="both"/>
        <w:rPr>
          <w:rFonts w:cs="Arial"/>
        </w:rPr>
      </w:pPr>
      <w:r>
        <w:rPr>
          <w:rFonts w:cs="Arial"/>
          <w:b/>
        </w:rPr>
        <w:t>Vlastní dokumenty</w:t>
      </w:r>
      <w:r>
        <w:rPr>
          <w:rFonts w:cs="Arial"/>
        </w:rPr>
        <w:t xml:space="preserve"> – je provede</w:t>
      </w:r>
      <w:r w:rsidR="009F25E6">
        <w:rPr>
          <w:rFonts w:cs="Arial"/>
        </w:rPr>
        <w:t>na změna útvaru a změna správce</w:t>
      </w:r>
      <w:r>
        <w:rPr>
          <w:rFonts w:cs="Arial"/>
        </w:rPr>
        <w:t>.</w:t>
      </w:r>
    </w:p>
    <w:p w14:paraId="4DC4E3E8" w14:textId="77777777" w:rsidR="0040764C" w:rsidRPr="002F704A" w:rsidRDefault="0040764C" w:rsidP="0049421D">
      <w:pPr>
        <w:pStyle w:val="Odstavecseseznamem"/>
        <w:numPr>
          <w:ilvl w:val="0"/>
          <w:numId w:val="21"/>
        </w:numPr>
        <w:spacing w:after="0"/>
        <w:ind w:left="1788"/>
        <w:contextualSpacing w:val="0"/>
        <w:jc w:val="both"/>
        <w:rPr>
          <w:rFonts w:cs="Arial"/>
        </w:rPr>
      </w:pPr>
      <w:r>
        <w:rPr>
          <w:rFonts w:cs="Arial"/>
          <w:b/>
        </w:rPr>
        <w:t>Přijaté dokumenty:</w:t>
      </w:r>
    </w:p>
    <w:p w14:paraId="15680E4E" w14:textId="62A8B51E" w:rsidR="0040764C" w:rsidRDefault="0040764C">
      <w:pPr>
        <w:pStyle w:val="Odstavecseseznamem"/>
        <w:numPr>
          <w:ilvl w:val="0"/>
          <w:numId w:val="21"/>
        </w:numPr>
        <w:spacing w:after="0"/>
        <w:ind w:left="1788"/>
        <w:contextualSpacing w:val="0"/>
        <w:jc w:val="both"/>
        <w:rPr>
          <w:rFonts w:cs="Arial"/>
        </w:rPr>
      </w:pPr>
      <w:r>
        <w:rPr>
          <w:rFonts w:cs="Arial"/>
        </w:rPr>
        <w:t xml:space="preserve">ve stavu </w:t>
      </w:r>
      <w:r w:rsidRPr="002F704A">
        <w:rPr>
          <w:rFonts w:cs="Arial"/>
          <w:b/>
        </w:rPr>
        <w:t>Přijato</w:t>
      </w:r>
      <w:r>
        <w:rPr>
          <w:rFonts w:cs="Arial"/>
        </w:rPr>
        <w:t xml:space="preserve"> – je provedena změna útvaru</w:t>
      </w:r>
      <w:r w:rsidR="00486308">
        <w:rPr>
          <w:rFonts w:cs="Arial"/>
        </w:rPr>
        <w:t>,</w:t>
      </w:r>
    </w:p>
    <w:p w14:paraId="53F983B4" w14:textId="77777777" w:rsidR="0040764C" w:rsidRDefault="0040764C">
      <w:pPr>
        <w:pStyle w:val="Odstavecseseznamem"/>
        <w:numPr>
          <w:ilvl w:val="0"/>
          <w:numId w:val="21"/>
        </w:numPr>
        <w:spacing w:after="0"/>
        <w:ind w:left="1788"/>
        <w:contextualSpacing w:val="0"/>
        <w:jc w:val="both"/>
        <w:rPr>
          <w:rFonts w:cs="Arial"/>
        </w:rPr>
      </w:pPr>
      <w:r>
        <w:rPr>
          <w:rFonts w:cs="Arial"/>
        </w:rPr>
        <w:t xml:space="preserve">ve stavu </w:t>
      </w:r>
      <w:r w:rsidRPr="002F704A">
        <w:rPr>
          <w:rFonts w:cs="Arial"/>
          <w:b/>
        </w:rPr>
        <w:t>Útvar (připraveno k převzetí)</w:t>
      </w:r>
      <w:r>
        <w:rPr>
          <w:rFonts w:cs="Arial"/>
        </w:rPr>
        <w:t xml:space="preserve"> – je nastaven nový návrh útvaru, správce se nezadává. </w:t>
      </w:r>
    </w:p>
    <w:p w14:paraId="263E612A" w14:textId="77777777" w:rsidR="0040764C" w:rsidRDefault="0040764C">
      <w:pPr>
        <w:pStyle w:val="Odstavecseseznamem"/>
        <w:numPr>
          <w:ilvl w:val="0"/>
          <w:numId w:val="21"/>
        </w:numPr>
        <w:spacing w:after="0"/>
        <w:ind w:left="1788"/>
        <w:contextualSpacing w:val="0"/>
        <w:jc w:val="both"/>
        <w:rPr>
          <w:rFonts w:cs="Arial"/>
        </w:rPr>
      </w:pPr>
      <w:r>
        <w:rPr>
          <w:rFonts w:cs="Arial"/>
        </w:rPr>
        <w:t xml:space="preserve">Ve stavu </w:t>
      </w:r>
      <w:r w:rsidRPr="002F704A">
        <w:rPr>
          <w:rFonts w:cs="Arial"/>
          <w:b/>
        </w:rPr>
        <w:t>Předáno k řešení</w:t>
      </w:r>
      <w:r>
        <w:rPr>
          <w:rFonts w:cs="Arial"/>
        </w:rPr>
        <w:t xml:space="preserve">, </w:t>
      </w:r>
      <w:r w:rsidRPr="002F704A">
        <w:rPr>
          <w:rFonts w:cs="Arial"/>
          <w:b/>
        </w:rPr>
        <w:t>Nepřevzato ve lhůtě</w:t>
      </w:r>
      <w:r>
        <w:rPr>
          <w:rFonts w:cs="Arial"/>
          <w:b/>
        </w:rPr>
        <w:t xml:space="preserve"> – </w:t>
      </w:r>
      <w:r w:rsidRPr="002F704A">
        <w:rPr>
          <w:rFonts w:cs="Arial"/>
        </w:rPr>
        <w:t>provede se změna útvaru a změna navrženého správce</w:t>
      </w:r>
      <w:r>
        <w:rPr>
          <w:rFonts w:cs="Arial"/>
        </w:rPr>
        <w:t>.</w:t>
      </w:r>
    </w:p>
    <w:p w14:paraId="42225AC1" w14:textId="6212D71D" w:rsidR="0040764C" w:rsidRDefault="0040764C">
      <w:pPr>
        <w:pStyle w:val="Odstavecseseznamem"/>
        <w:numPr>
          <w:ilvl w:val="0"/>
          <w:numId w:val="21"/>
        </w:numPr>
        <w:spacing w:after="0"/>
        <w:ind w:left="1788"/>
        <w:contextualSpacing w:val="0"/>
        <w:jc w:val="both"/>
        <w:rPr>
          <w:rFonts w:cs="Arial"/>
        </w:rPr>
      </w:pPr>
      <w:r>
        <w:rPr>
          <w:rFonts w:cs="Arial"/>
        </w:rPr>
        <w:t xml:space="preserve">Ve stavu </w:t>
      </w:r>
      <w:r w:rsidRPr="002F704A">
        <w:rPr>
          <w:rFonts w:cs="Arial"/>
          <w:b/>
        </w:rPr>
        <w:t>Řešeno</w:t>
      </w:r>
      <w:r>
        <w:rPr>
          <w:rFonts w:cs="Arial"/>
        </w:rPr>
        <w:t xml:space="preserve"> – provede se změna útvaru a změna navrženého správce. V případě, že jde o stejného správce, zůstane v stavu </w:t>
      </w:r>
      <w:r w:rsidRPr="002F704A">
        <w:rPr>
          <w:rFonts w:cs="Arial"/>
          <w:b/>
        </w:rPr>
        <w:t>Řešeno</w:t>
      </w:r>
      <w:r w:rsidR="00486308">
        <w:rPr>
          <w:rFonts w:cs="Arial"/>
          <w:b/>
        </w:rPr>
        <w:t>.</w:t>
      </w:r>
      <w:r>
        <w:rPr>
          <w:rFonts w:cs="Arial"/>
        </w:rPr>
        <w:t xml:space="preserve"> V případě jiného správce je změněn stav dokumentu na </w:t>
      </w:r>
      <w:r w:rsidRPr="00A06FB7">
        <w:rPr>
          <w:rFonts w:cs="Arial"/>
          <w:b/>
        </w:rPr>
        <w:t>Předáno k</w:t>
      </w:r>
      <w:r>
        <w:rPr>
          <w:rFonts w:cs="Arial"/>
          <w:b/>
        </w:rPr>
        <w:t> </w:t>
      </w:r>
      <w:r w:rsidRPr="00A06FB7">
        <w:rPr>
          <w:rFonts w:cs="Arial"/>
          <w:b/>
        </w:rPr>
        <w:t>řešení</w:t>
      </w:r>
      <w:r>
        <w:rPr>
          <w:rFonts w:cs="Arial"/>
          <w:b/>
        </w:rPr>
        <w:t>.</w:t>
      </w:r>
    </w:p>
    <w:p w14:paraId="3B00776E" w14:textId="77777777" w:rsidR="0040764C" w:rsidRPr="00A06FB7" w:rsidRDefault="0040764C" w:rsidP="009F25E6">
      <w:pPr>
        <w:ind w:left="284"/>
        <w:jc w:val="both"/>
        <w:rPr>
          <w:rFonts w:cs="Arial"/>
        </w:rPr>
      </w:pPr>
      <w:r w:rsidRPr="00A06FB7">
        <w:rPr>
          <w:rFonts w:cs="Arial"/>
        </w:rPr>
        <w:t xml:space="preserve">Do historie dokumentu se v případě změny útvaru zapíše akce </w:t>
      </w:r>
      <w:r w:rsidRPr="00A06FB7">
        <w:rPr>
          <w:rFonts w:cs="Arial"/>
          <w:b/>
        </w:rPr>
        <w:t>Změna útvaru (provedeno správcem aplikace)</w:t>
      </w:r>
      <w:r w:rsidRPr="00A06FB7">
        <w:rPr>
          <w:rFonts w:cs="Arial"/>
        </w:rPr>
        <w:t xml:space="preserve"> a v případě změny správce </w:t>
      </w:r>
      <w:r w:rsidRPr="00A06FB7">
        <w:rPr>
          <w:rFonts w:cs="Arial"/>
          <w:b/>
        </w:rPr>
        <w:t>Změna správce (provedeno správcem aplikace)</w:t>
      </w:r>
    </w:p>
    <w:p w14:paraId="1BF27E38" w14:textId="77777777" w:rsidR="0040764C" w:rsidRPr="00E9489B" w:rsidRDefault="0040764C" w:rsidP="009F25E6">
      <w:pPr>
        <w:pStyle w:val="Odstavecseseznamem"/>
        <w:numPr>
          <w:ilvl w:val="0"/>
          <w:numId w:val="20"/>
        </w:numPr>
        <w:spacing w:after="0"/>
        <w:ind w:left="1068"/>
        <w:contextualSpacing w:val="0"/>
        <w:jc w:val="both"/>
        <w:rPr>
          <w:rFonts w:cs="Arial"/>
        </w:rPr>
      </w:pPr>
      <w:r w:rsidRPr="00E9489B">
        <w:rPr>
          <w:rFonts w:cs="Arial"/>
          <w:b/>
        </w:rPr>
        <w:t xml:space="preserve">Převést vybrané – </w:t>
      </w:r>
      <w:r w:rsidRPr="00E9489B">
        <w:rPr>
          <w:rFonts w:cs="Arial"/>
        </w:rPr>
        <w:t xml:space="preserve">převod se provede stejně jako v případě </w:t>
      </w:r>
      <w:r w:rsidRPr="00E9489B">
        <w:rPr>
          <w:rFonts w:cs="Arial"/>
          <w:b/>
        </w:rPr>
        <w:t>Převést vše</w:t>
      </w:r>
      <w:r w:rsidRPr="00E9489B">
        <w:rPr>
          <w:rFonts w:cs="Arial"/>
        </w:rPr>
        <w:t xml:space="preserve">, ale jen pro vybrané </w:t>
      </w:r>
      <w:r>
        <w:rPr>
          <w:rFonts w:cs="Arial"/>
        </w:rPr>
        <w:t>dokumenty</w:t>
      </w:r>
      <w:r w:rsidRPr="00E9489B">
        <w:rPr>
          <w:rFonts w:cs="Arial"/>
        </w:rPr>
        <w:t>.</w:t>
      </w:r>
    </w:p>
    <w:p w14:paraId="40E0FA38" w14:textId="2D2B1169" w:rsidR="0040764C" w:rsidRDefault="0040764C" w:rsidP="009F25E6">
      <w:pPr>
        <w:pStyle w:val="Odstavecseseznamem"/>
        <w:numPr>
          <w:ilvl w:val="0"/>
          <w:numId w:val="20"/>
        </w:numPr>
        <w:spacing w:after="0"/>
        <w:ind w:left="1068"/>
        <w:contextualSpacing w:val="0"/>
        <w:jc w:val="both"/>
        <w:rPr>
          <w:rFonts w:cs="Arial"/>
        </w:rPr>
      </w:pPr>
      <w:r w:rsidRPr="00E9489B">
        <w:rPr>
          <w:rFonts w:cs="Arial"/>
          <w:b/>
        </w:rPr>
        <w:t xml:space="preserve">Detail </w:t>
      </w:r>
      <w:r>
        <w:rPr>
          <w:rFonts w:cs="Arial"/>
          <w:b/>
        </w:rPr>
        <w:t>dokumentu</w:t>
      </w:r>
      <w:r w:rsidRPr="00E9489B">
        <w:rPr>
          <w:rFonts w:cs="Arial"/>
          <w:b/>
        </w:rPr>
        <w:t xml:space="preserve"> –</w:t>
      </w:r>
      <w:r w:rsidRPr="00E9489B">
        <w:rPr>
          <w:rFonts w:cs="Arial"/>
        </w:rPr>
        <w:t xml:space="preserve"> tato funkce bude správci aplikace dostupná pouze v případě, že má přihlášený uživatel</w:t>
      </w:r>
      <w:r w:rsidR="008915B0">
        <w:rPr>
          <w:rFonts w:cs="Arial"/>
        </w:rPr>
        <w:t xml:space="preserve"> – správce aplikace</w:t>
      </w:r>
      <w:r w:rsidRPr="00E9489B">
        <w:rPr>
          <w:rFonts w:cs="Arial"/>
        </w:rPr>
        <w:t xml:space="preserve"> i roli </w:t>
      </w:r>
      <w:r w:rsidRPr="00E9489B">
        <w:rPr>
          <w:rFonts w:cs="Arial"/>
          <w:b/>
        </w:rPr>
        <w:t>Náhled</w:t>
      </w:r>
      <w:r w:rsidRPr="00E9489B">
        <w:rPr>
          <w:rFonts w:cs="Arial"/>
        </w:rPr>
        <w:t xml:space="preserve">. Zobrazí detail </w:t>
      </w:r>
      <w:r>
        <w:rPr>
          <w:rFonts w:cs="Arial"/>
        </w:rPr>
        <w:t>dokumentu</w:t>
      </w:r>
      <w:r w:rsidRPr="00E9489B">
        <w:rPr>
          <w:rFonts w:cs="Arial"/>
        </w:rPr>
        <w:t>.</w:t>
      </w:r>
    </w:p>
    <w:p w14:paraId="1447FF91" w14:textId="77777777" w:rsidR="0040764C" w:rsidRPr="0040764C" w:rsidRDefault="0040764C" w:rsidP="009F25E6">
      <w:pPr>
        <w:ind w:left="708"/>
        <w:jc w:val="both"/>
        <w:rPr>
          <w:b/>
        </w:rPr>
      </w:pPr>
    </w:p>
    <w:p w14:paraId="14F5185E" w14:textId="77777777" w:rsidR="00EC6856" w:rsidRDefault="00A73165" w:rsidP="006275B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jc w:val="both"/>
        <w:rPr>
          <w:rFonts w:cs="Arial"/>
          <w:sz w:val="22"/>
          <w:szCs w:val="22"/>
        </w:rPr>
      </w:pPr>
      <w:r w:rsidRPr="00B0215B">
        <w:rPr>
          <w:rFonts w:cs="Arial"/>
          <w:sz w:val="22"/>
          <w:szCs w:val="22"/>
        </w:rPr>
        <w:t>U</w:t>
      </w:r>
      <w:r w:rsidR="00EC6856" w:rsidRPr="00B0215B">
        <w:rPr>
          <w:rFonts w:cs="Arial"/>
          <w:sz w:val="22"/>
          <w:szCs w:val="22"/>
        </w:rPr>
        <w:t>živatelské a licenční zajištění pro Objednatele</w:t>
      </w:r>
    </w:p>
    <w:p w14:paraId="19B47BB5" w14:textId="77777777" w:rsidR="00B5026C" w:rsidRDefault="0032125A" w:rsidP="00B1012A">
      <w:pPr>
        <w:ind w:firstLine="284"/>
      </w:pPr>
      <w:r>
        <w:t xml:space="preserve">V souladu s podmínkami smlouvy </w:t>
      </w:r>
      <w:r w:rsidR="00B50D47">
        <w:rPr>
          <w:szCs w:val="22"/>
        </w:rPr>
        <w:t>S2017-0109; 751-2017-13330.</w:t>
      </w:r>
    </w:p>
    <w:p w14:paraId="16E6C624" w14:textId="7A99A88B" w:rsidR="00A1119C" w:rsidRPr="00A1119C" w:rsidRDefault="003A6EEF" w:rsidP="0040764C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sz w:val="22"/>
          <w:szCs w:val="22"/>
        </w:rPr>
      </w:pPr>
      <w:r w:rsidRPr="00B0215B">
        <w:rPr>
          <w:rFonts w:cs="Arial"/>
          <w:sz w:val="22"/>
          <w:szCs w:val="22"/>
        </w:rPr>
        <w:t>Dopady do systémů MZe</w:t>
      </w:r>
    </w:p>
    <w:p w14:paraId="2E4C03B5" w14:textId="77777777" w:rsidR="00A1119C" w:rsidRDefault="00A1119C" w:rsidP="001938FC">
      <w:pPr>
        <w:pStyle w:val="Nadpis2"/>
        <w:numPr>
          <w:ilvl w:val="0"/>
          <w:numId w:val="0"/>
        </w:numPr>
        <w:rPr>
          <w:szCs w:val="22"/>
        </w:rPr>
      </w:pPr>
      <w:r>
        <w:t>3.1Technické aspekty implementace</w:t>
      </w:r>
    </w:p>
    <w:p w14:paraId="35370C2C" w14:textId="77777777" w:rsidR="00A1119C" w:rsidRDefault="00A1119C" w:rsidP="00A1119C">
      <w:pPr>
        <w:rPr>
          <w:rFonts w:eastAsiaTheme="minorHAnsi"/>
        </w:rPr>
      </w:pPr>
      <w:r>
        <w:t>Bude upraven zdrojový kód aplikace. Řešení nemá žádný vliv na technologické aspekty aplikace ani jejího provozu.</w:t>
      </w:r>
    </w:p>
    <w:p w14:paraId="1BDAD086" w14:textId="77777777" w:rsidR="00A1119C" w:rsidRDefault="00A1119C" w:rsidP="001938FC">
      <w:pPr>
        <w:pStyle w:val="Nadpis2"/>
        <w:numPr>
          <w:ilvl w:val="0"/>
          <w:numId w:val="0"/>
        </w:numPr>
        <w:ind w:left="576" w:hanging="576"/>
      </w:pPr>
      <w:r>
        <w:t>3.2</w:t>
      </w:r>
      <w:r>
        <w:rPr>
          <w:rFonts w:ascii="Times New Roman" w:hAnsi="Times New Roman"/>
          <w:sz w:val="14"/>
          <w:szCs w:val="14"/>
        </w:rPr>
        <w:t xml:space="preserve">  </w:t>
      </w:r>
      <w:r>
        <w:t>Dopady na agendu</w:t>
      </w:r>
    </w:p>
    <w:p w14:paraId="347E64AB" w14:textId="77777777" w:rsidR="00A1119C" w:rsidRDefault="00A1119C" w:rsidP="00A1119C">
      <w:pPr>
        <w:rPr>
          <w:rFonts w:eastAsiaTheme="minorHAnsi"/>
        </w:rPr>
      </w:pPr>
      <w:r>
        <w:t xml:space="preserve">Pro uživatele v rolích referent a správce aplikace budou přidány, resp. rozšířeny funkce </w:t>
      </w:r>
      <w:r>
        <w:rPr>
          <w:b/>
          <w:bCs/>
        </w:rPr>
        <w:t>Změna spisu</w:t>
      </w:r>
      <w:r>
        <w:t xml:space="preserve"> a </w:t>
      </w:r>
      <w:r>
        <w:rPr>
          <w:b/>
          <w:bCs/>
        </w:rPr>
        <w:t xml:space="preserve">vyjmutí ze spisu. </w:t>
      </w:r>
      <w:r>
        <w:t>Pro referenta bude přidán přehled</w:t>
      </w:r>
      <w:r>
        <w:rPr>
          <w:b/>
          <w:bCs/>
        </w:rPr>
        <w:t xml:space="preserve"> </w:t>
      </w:r>
      <w:r w:rsidRPr="00BA4A13">
        <w:rPr>
          <w:b/>
          <w:bCs/>
          <w:strike/>
        </w:rPr>
        <w:t>Vyřízené</w:t>
      </w:r>
      <w:r>
        <w:rPr>
          <w:b/>
          <w:bCs/>
        </w:rPr>
        <w:t xml:space="preserve"> dokumenty – k zařazení do spisu. </w:t>
      </w:r>
    </w:p>
    <w:p w14:paraId="6FE8D29A" w14:textId="77777777" w:rsidR="00A1119C" w:rsidRDefault="00A1119C" w:rsidP="001938FC">
      <w:pPr>
        <w:pStyle w:val="Nadpis2"/>
        <w:numPr>
          <w:ilvl w:val="0"/>
          <w:numId w:val="0"/>
        </w:numPr>
        <w:ind w:left="576" w:hanging="576"/>
      </w:pPr>
      <w:r>
        <w:t>3.3 Dopady na data</w:t>
      </w:r>
    </w:p>
    <w:p w14:paraId="51E46005" w14:textId="77777777" w:rsidR="00A1119C" w:rsidRDefault="00A1119C" w:rsidP="00A1119C">
      <w:pPr>
        <w:rPr>
          <w:rFonts w:eastAsiaTheme="minorHAnsi"/>
        </w:rPr>
      </w:pPr>
      <w:r>
        <w:t>Prostřednictvím funkcí bude prováděna změna uložení dokumentů ve spisech. Změny budou logovány.</w:t>
      </w:r>
    </w:p>
    <w:p w14:paraId="4144863E" w14:textId="77777777" w:rsidR="00A1119C" w:rsidRDefault="00A1119C" w:rsidP="001938FC">
      <w:pPr>
        <w:pStyle w:val="Nadpis2"/>
        <w:numPr>
          <w:ilvl w:val="0"/>
          <w:numId w:val="0"/>
        </w:numPr>
        <w:ind w:left="576" w:hanging="576"/>
      </w:pPr>
      <w:r>
        <w:t xml:space="preserve">3.4. Dopady na síťovou infrastrukturu </w:t>
      </w:r>
    </w:p>
    <w:p w14:paraId="7CDEDDF9" w14:textId="77777777" w:rsidR="00A1119C" w:rsidRDefault="00A1119C" w:rsidP="00A1119C">
      <w:pPr>
        <w:rPr>
          <w:rFonts w:eastAsiaTheme="minorHAnsi"/>
        </w:rPr>
      </w:pPr>
      <w:r>
        <w:t>Bez dopadu</w:t>
      </w:r>
    </w:p>
    <w:p w14:paraId="0CF6976A" w14:textId="77777777" w:rsidR="00A1119C" w:rsidRDefault="00A1119C" w:rsidP="001938FC">
      <w:pPr>
        <w:pStyle w:val="Nadpis2"/>
        <w:numPr>
          <w:ilvl w:val="0"/>
          <w:numId w:val="0"/>
        </w:numPr>
        <w:ind w:left="576" w:hanging="576"/>
      </w:pPr>
      <w:r>
        <w:t xml:space="preserve">3.5. Dopady na serverovou infrastrukturu </w:t>
      </w:r>
    </w:p>
    <w:p w14:paraId="6B1B7E05" w14:textId="77777777" w:rsidR="00A1119C" w:rsidRDefault="00A1119C" w:rsidP="00A1119C">
      <w:pPr>
        <w:rPr>
          <w:rFonts w:eastAsiaTheme="minorHAnsi"/>
        </w:rPr>
      </w:pPr>
      <w:r>
        <w:t>Bez dopadu</w:t>
      </w:r>
    </w:p>
    <w:p w14:paraId="18BE6EB8" w14:textId="77777777" w:rsidR="00A1119C" w:rsidRDefault="00A1119C" w:rsidP="001938FC">
      <w:pPr>
        <w:pStyle w:val="Nadpis2"/>
        <w:numPr>
          <w:ilvl w:val="1"/>
          <w:numId w:val="19"/>
        </w:numPr>
        <w:ind w:left="426" w:hanging="426"/>
      </w:pPr>
      <w:r>
        <w:t xml:space="preserve">Dopady na bezpečnost             </w:t>
      </w:r>
    </w:p>
    <w:p w14:paraId="5CAA47B5" w14:textId="77777777" w:rsidR="00A1119C" w:rsidRDefault="00A1119C" w:rsidP="00A1119C">
      <w:pPr>
        <w:rPr>
          <w:rFonts w:eastAsiaTheme="minorHAnsi"/>
        </w:rPr>
      </w:pPr>
      <w:r>
        <w:t>Bez dopadu</w:t>
      </w:r>
    </w:p>
    <w:p w14:paraId="58D31A85" w14:textId="39257D9B" w:rsidR="00D272D1" w:rsidRDefault="00D272D1" w:rsidP="00053A3F">
      <w:pPr>
        <w:pStyle w:val="Nadpis2"/>
        <w:numPr>
          <w:ilvl w:val="1"/>
          <w:numId w:val="4"/>
        </w:numPr>
      </w:pPr>
      <w:r w:rsidRPr="00030D98">
        <w:tab/>
      </w:r>
    </w:p>
    <w:p w14:paraId="35AD3523" w14:textId="77777777" w:rsidR="00AE21A5" w:rsidRDefault="00EC6856" w:rsidP="002126F8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0215B">
        <w:rPr>
          <w:rFonts w:cs="Arial"/>
          <w:sz w:val="22"/>
          <w:szCs w:val="22"/>
        </w:rPr>
        <w:t>Požadavky na součinnost Objednatele a třetích stran</w:t>
      </w:r>
    </w:p>
    <w:p w14:paraId="50DC4ADE" w14:textId="77777777" w:rsidR="005D6099" w:rsidRPr="004808C9" w:rsidRDefault="005D6099" w:rsidP="004808C9">
      <w:pPr>
        <w:ind w:left="284"/>
      </w:pPr>
      <w:r>
        <w:t>Nejsou</w:t>
      </w:r>
    </w:p>
    <w:p w14:paraId="2E31079B" w14:textId="77777777" w:rsidR="00EC6856" w:rsidRPr="00B0215B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0215B">
        <w:rPr>
          <w:rFonts w:cs="Arial"/>
          <w:sz w:val="22"/>
          <w:szCs w:val="22"/>
        </w:rPr>
        <w:lastRenderedPageBreak/>
        <w:t xml:space="preserve">Harmonogram </w:t>
      </w:r>
      <w:r w:rsidR="00051D11" w:rsidRPr="00B0215B">
        <w:rPr>
          <w:rFonts w:cs="Arial"/>
          <w:sz w:val="22"/>
          <w:szCs w:val="22"/>
        </w:rPr>
        <w:t>plnění</w:t>
      </w:r>
      <w:r w:rsidRPr="00B0215B">
        <w:rPr>
          <w:rFonts w:cs="Arial"/>
          <w:b w:val="0"/>
          <w:sz w:val="22"/>
          <w:szCs w:val="22"/>
          <w:vertAlign w:val="superscript"/>
        </w:rPr>
        <w:endnoteReference w:id="18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6"/>
        <w:gridCol w:w="2755"/>
      </w:tblGrid>
      <w:tr w:rsidR="00A20F3B" w:rsidRPr="00F23D33" w14:paraId="01DCA94F" w14:textId="77777777" w:rsidTr="0085531F">
        <w:trPr>
          <w:trHeight w:val="300"/>
        </w:trPr>
        <w:tc>
          <w:tcPr>
            <w:tcW w:w="7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DA0CC" w14:textId="77777777" w:rsidR="00A20F3B" w:rsidRPr="00F23D33" w:rsidRDefault="00A20F3B" w:rsidP="001F54A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E83A3" w14:textId="77777777" w:rsidR="00A20F3B" w:rsidRPr="00F23D33" w:rsidRDefault="00A20F3B" w:rsidP="001F54A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A20F3B" w:rsidRPr="00F23D33" w14:paraId="0C183D70" w14:textId="77777777" w:rsidTr="0085531F">
        <w:trPr>
          <w:trHeight w:val="284"/>
        </w:trPr>
        <w:tc>
          <w:tcPr>
            <w:tcW w:w="7026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0957EBCF" w14:textId="77777777" w:rsidR="00A20F3B" w:rsidRPr="007B1D4A" w:rsidRDefault="00A20F3B" w:rsidP="001F54A7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T1 = Termín objednání = zahájení plnění</w:t>
            </w:r>
          </w:p>
        </w:tc>
        <w:tc>
          <w:tcPr>
            <w:tcW w:w="2755" w:type="dxa"/>
            <w:tcBorders>
              <w:left w:val="dotted" w:sz="4" w:space="0" w:color="auto"/>
            </w:tcBorders>
            <w:shd w:val="clear" w:color="auto" w:fill="auto"/>
          </w:tcPr>
          <w:p w14:paraId="0CFE1FD7" w14:textId="3B02BF99" w:rsidR="00A20F3B" w:rsidRPr="007B1D4A" w:rsidRDefault="00A20F3B" w:rsidP="00316840">
            <w:pPr>
              <w:ind w:left="213" w:right="4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</w:t>
            </w:r>
            <w:r w:rsidRPr="007B1D4A">
              <w:rPr>
                <w:sz w:val="20"/>
                <w:szCs w:val="20"/>
              </w:rPr>
              <w:t xml:space="preserve"> </w:t>
            </w:r>
          </w:p>
        </w:tc>
      </w:tr>
      <w:tr w:rsidR="00A20F3B" w:rsidRPr="00F23D33" w14:paraId="05B2A8B6" w14:textId="77777777" w:rsidTr="0085531F">
        <w:trPr>
          <w:trHeight w:val="284"/>
        </w:trPr>
        <w:tc>
          <w:tcPr>
            <w:tcW w:w="7026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18F9BA2A" w14:textId="77777777" w:rsidR="00A20F3B" w:rsidRPr="007B1D4A" w:rsidRDefault="00A20F3B" w:rsidP="001F54A7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T2 = Nasazení na testovací prostředí</w:t>
            </w:r>
            <w:r>
              <w:rPr>
                <w:sz w:val="20"/>
                <w:szCs w:val="20"/>
              </w:rPr>
              <w:t>, včetně předání dokumentace</w:t>
            </w:r>
            <w:r w:rsidRPr="007B1D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5" w:type="dxa"/>
            <w:tcBorders>
              <w:left w:val="dotted" w:sz="4" w:space="0" w:color="auto"/>
            </w:tcBorders>
            <w:shd w:val="clear" w:color="auto" w:fill="auto"/>
          </w:tcPr>
          <w:p w14:paraId="3F67A1B0" w14:textId="23C04D7F" w:rsidR="00A20F3B" w:rsidRPr="007B1D4A" w:rsidRDefault="00A20F3B" w:rsidP="008D23B1">
            <w:pPr>
              <w:ind w:left="213" w:right="417"/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 xml:space="preserve">T2 </w:t>
            </w:r>
            <w:r w:rsidR="00B50D47">
              <w:rPr>
                <w:sz w:val="20"/>
                <w:szCs w:val="20"/>
              </w:rPr>
              <w:t xml:space="preserve">= </w:t>
            </w:r>
            <w:r w:rsidR="008D23B1">
              <w:rPr>
                <w:sz w:val="20"/>
                <w:szCs w:val="20"/>
              </w:rPr>
              <w:t xml:space="preserve"> 20.</w:t>
            </w:r>
            <w:r w:rsidR="003B7938" w:rsidRPr="008D23B1">
              <w:rPr>
                <w:sz w:val="20"/>
                <w:szCs w:val="20"/>
              </w:rPr>
              <w:t>2.20</w:t>
            </w:r>
            <w:r w:rsidR="008D23B1">
              <w:rPr>
                <w:sz w:val="20"/>
                <w:szCs w:val="20"/>
              </w:rPr>
              <w:t>18</w:t>
            </w:r>
          </w:p>
        </w:tc>
      </w:tr>
      <w:tr w:rsidR="00A20F3B" w:rsidRPr="00F23D33" w14:paraId="24B1D8F2" w14:textId="77777777" w:rsidTr="0085531F">
        <w:trPr>
          <w:trHeight w:val="284"/>
        </w:trPr>
        <w:tc>
          <w:tcPr>
            <w:tcW w:w="7026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31FF123A" w14:textId="77777777" w:rsidR="00A20F3B" w:rsidRPr="007B1D4A" w:rsidRDefault="00A20F3B" w:rsidP="001F54A7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T3 = Termín nasazení plnění na produkční prostředí</w:t>
            </w:r>
            <w:r>
              <w:rPr>
                <w:sz w:val="20"/>
                <w:szCs w:val="20"/>
              </w:rPr>
              <w:t xml:space="preserve"> včetně akceptace</w:t>
            </w:r>
          </w:p>
        </w:tc>
        <w:tc>
          <w:tcPr>
            <w:tcW w:w="2755" w:type="dxa"/>
            <w:tcBorders>
              <w:left w:val="dotted" w:sz="4" w:space="0" w:color="auto"/>
            </w:tcBorders>
            <w:shd w:val="clear" w:color="auto" w:fill="auto"/>
          </w:tcPr>
          <w:p w14:paraId="216B192F" w14:textId="2998B47B" w:rsidR="00A20F3B" w:rsidRPr="007B1D4A" w:rsidRDefault="00A20F3B" w:rsidP="008D23B1">
            <w:pPr>
              <w:ind w:left="213" w:right="417"/>
              <w:rPr>
                <w:sz w:val="20"/>
                <w:szCs w:val="20"/>
              </w:rPr>
            </w:pPr>
            <w:r w:rsidRPr="00FB6596">
              <w:rPr>
                <w:sz w:val="20"/>
                <w:szCs w:val="20"/>
              </w:rPr>
              <w:t xml:space="preserve">T3 </w:t>
            </w:r>
            <w:r w:rsidR="00B50D47">
              <w:rPr>
                <w:sz w:val="20"/>
                <w:szCs w:val="20"/>
              </w:rPr>
              <w:t xml:space="preserve">= </w:t>
            </w:r>
            <w:r w:rsidR="008D23B1">
              <w:rPr>
                <w:sz w:val="20"/>
                <w:szCs w:val="20"/>
              </w:rPr>
              <w:t>28.</w:t>
            </w:r>
            <w:r w:rsidR="003B7938" w:rsidRPr="008D23B1">
              <w:rPr>
                <w:sz w:val="20"/>
                <w:szCs w:val="20"/>
              </w:rPr>
              <w:t>2.201</w:t>
            </w:r>
            <w:r w:rsidR="008D23B1">
              <w:rPr>
                <w:sz w:val="20"/>
                <w:szCs w:val="20"/>
              </w:rPr>
              <w:t>8</w:t>
            </w:r>
          </w:p>
        </w:tc>
      </w:tr>
      <w:tr w:rsidR="00D761E3" w:rsidRPr="00F23D33" w14:paraId="619A13F4" w14:textId="77777777" w:rsidTr="0085531F">
        <w:trPr>
          <w:trHeight w:val="284"/>
        </w:trPr>
        <w:tc>
          <w:tcPr>
            <w:tcW w:w="7026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55DC9095" w14:textId="77777777" w:rsidR="00D761E3" w:rsidRPr="00BA4A13" w:rsidRDefault="00D761E3" w:rsidP="001F54A7">
            <w:pPr>
              <w:rPr>
                <w:sz w:val="20"/>
                <w:szCs w:val="20"/>
              </w:rPr>
            </w:pPr>
            <w:r w:rsidRPr="00BA4A13">
              <w:rPr>
                <w:sz w:val="20"/>
                <w:szCs w:val="20"/>
              </w:rPr>
              <w:t>T4 = Termín odevzdání Technické dokumentace DMS</w:t>
            </w:r>
          </w:p>
        </w:tc>
        <w:tc>
          <w:tcPr>
            <w:tcW w:w="2755" w:type="dxa"/>
            <w:tcBorders>
              <w:left w:val="dotted" w:sz="4" w:space="0" w:color="auto"/>
            </w:tcBorders>
            <w:shd w:val="clear" w:color="auto" w:fill="auto"/>
          </w:tcPr>
          <w:p w14:paraId="09A387B6" w14:textId="67C1E0E9" w:rsidR="00D761E3" w:rsidRPr="00FB6596" w:rsidRDefault="00D761E3" w:rsidP="008D23B1">
            <w:pPr>
              <w:ind w:left="213" w:right="417"/>
              <w:rPr>
                <w:sz w:val="20"/>
                <w:szCs w:val="20"/>
              </w:rPr>
            </w:pPr>
            <w:r w:rsidRPr="00BA4A13">
              <w:rPr>
                <w:sz w:val="20"/>
                <w:szCs w:val="20"/>
              </w:rPr>
              <w:t>T4</w:t>
            </w:r>
            <w:r w:rsidRPr="005E39DC">
              <w:rPr>
                <w:sz w:val="20"/>
                <w:szCs w:val="20"/>
              </w:rPr>
              <w:t xml:space="preserve"> </w:t>
            </w:r>
            <w:r w:rsidRPr="00BA4A13">
              <w:rPr>
                <w:sz w:val="20"/>
                <w:szCs w:val="20"/>
              </w:rPr>
              <w:t xml:space="preserve">= </w:t>
            </w:r>
            <w:r w:rsidR="008D23B1" w:rsidRPr="00BA4A13">
              <w:rPr>
                <w:sz w:val="20"/>
                <w:szCs w:val="20"/>
              </w:rPr>
              <w:t>28</w:t>
            </w:r>
            <w:r w:rsidRPr="00BA4A13">
              <w:rPr>
                <w:sz w:val="20"/>
                <w:szCs w:val="20"/>
              </w:rPr>
              <w:t>.</w:t>
            </w:r>
            <w:r w:rsidR="008D23B1" w:rsidRPr="00BA4A13">
              <w:rPr>
                <w:sz w:val="20"/>
                <w:szCs w:val="20"/>
              </w:rPr>
              <w:t>2.</w:t>
            </w:r>
            <w:r w:rsidRPr="00BA4A13">
              <w:rPr>
                <w:sz w:val="20"/>
                <w:szCs w:val="20"/>
              </w:rPr>
              <w:t>201</w:t>
            </w:r>
            <w:r w:rsidR="00E52E37" w:rsidRPr="00BA4A13">
              <w:rPr>
                <w:sz w:val="20"/>
                <w:szCs w:val="20"/>
              </w:rPr>
              <w:t>8</w:t>
            </w:r>
          </w:p>
        </w:tc>
      </w:tr>
    </w:tbl>
    <w:p w14:paraId="60F12BCD" w14:textId="77777777" w:rsidR="00EC6856" w:rsidRPr="00B0215B" w:rsidRDefault="007F6E99" w:rsidP="007F6E99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0215B">
        <w:rPr>
          <w:rFonts w:cs="Arial"/>
          <w:sz w:val="22"/>
          <w:szCs w:val="22"/>
        </w:rPr>
        <w:t>C</w:t>
      </w:r>
      <w:r w:rsidR="00EC6856" w:rsidRPr="00B0215B">
        <w:rPr>
          <w:rFonts w:cs="Arial"/>
          <w:sz w:val="22"/>
          <w:szCs w:val="22"/>
        </w:rPr>
        <w:t>enová nabídka navrhovaného řešení</w:t>
      </w:r>
    </w:p>
    <w:tbl>
      <w:tblPr>
        <w:tblStyle w:val="Mkatabulky"/>
        <w:tblW w:w="9757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45"/>
        <w:gridCol w:w="1984"/>
        <w:gridCol w:w="1843"/>
      </w:tblGrid>
      <w:tr w:rsidR="007F6E99" w:rsidRPr="00B0215B" w14:paraId="70C77B28" w14:textId="77777777" w:rsidTr="002126F8">
        <w:tc>
          <w:tcPr>
            <w:tcW w:w="5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A4C4A" w14:textId="77777777" w:rsidR="007F6E99" w:rsidRPr="00B0215B" w:rsidRDefault="007F6E99" w:rsidP="00337DDA">
            <w:pPr>
              <w:pStyle w:val="Tabulka"/>
              <w:rPr>
                <w:b/>
                <w:szCs w:val="22"/>
              </w:rPr>
            </w:pPr>
            <w:r w:rsidRPr="00B0215B">
              <w:rPr>
                <w:b/>
                <w:szCs w:val="22"/>
              </w:rPr>
              <w:t>Popis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D6D2E" w14:textId="77777777" w:rsidR="007F6E99" w:rsidRPr="00B0215B" w:rsidRDefault="007F6E99" w:rsidP="00337DDA">
            <w:pPr>
              <w:pStyle w:val="Tabulka"/>
              <w:rPr>
                <w:b/>
                <w:szCs w:val="22"/>
              </w:rPr>
            </w:pPr>
            <w:r w:rsidRPr="00B0215B">
              <w:rPr>
                <w:b/>
                <w:szCs w:val="22"/>
              </w:rPr>
              <w:t>v Kč bez DPH: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23D53" w14:textId="77777777" w:rsidR="007F6E99" w:rsidRPr="00B0215B" w:rsidRDefault="007F6E99" w:rsidP="00337DDA">
            <w:pPr>
              <w:pStyle w:val="Tabulka"/>
              <w:rPr>
                <w:b/>
                <w:szCs w:val="22"/>
              </w:rPr>
            </w:pPr>
            <w:r w:rsidRPr="00B0215B">
              <w:rPr>
                <w:b/>
                <w:szCs w:val="22"/>
              </w:rPr>
              <w:t>v Kč s DPH:</w:t>
            </w:r>
          </w:p>
        </w:tc>
      </w:tr>
      <w:tr w:rsidR="007F6E99" w:rsidRPr="00B0215B" w14:paraId="3BEEBF3C" w14:textId="77777777" w:rsidTr="002126F8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2FCC9DDA" w14:textId="77777777" w:rsidR="007F6E99" w:rsidRPr="00B0215B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3945" w:type="dxa"/>
            <w:tcBorders>
              <w:top w:val="single" w:sz="8" w:space="0" w:color="auto"/>
              <w:left w:val="dotted" w:sz="4" w:space="0" w:color="auto"/>
            </w:tcBorders>
          </w:tcPr>
          <w:p w14:paraId="57D07276" w14:textId="77777777" w:rsidR="007F6E99" w:rsidRPr="00B0215B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72C3F088" w14:textId="77777777" w:rsidR="007F6E99" w:rsidRPr="00B0215B" w:rsidRDefault="007F6E99" w:rsidP="00337DDA">
            <w:pPr>
              <w:pStyle w:val="Tabulka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61EF7F2D" w14:textId="77777777" w:rsidR="007F6E99" w:rsidRPr="00B0215B" w:rsidRDefault="007F6E99" w:rsidP="00337DDA">
            <w:pPr>
              <w:pStyle w:val="Tabulka"/>
              <w:rPr>
                <w:szCs w:val="22"/>
              </w:rPr>
            </w:pPr>
          </w:p>
        </w:tc>
      </w:tr>
      <w:tr w:rsidR="00F5355E" w:rsidRPr="00B0215B" w14:paraId="7F78DECF" w14:textId="77777777" w:rsidTr="002126F8">
        <w:trPr>
          <w:trHeight w:val="397"/>
        </w:trPr>
        <w:tc>
          <w:tcPr>
            <w:tcW w:w="593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512B2B20" w14:textId="77777777" w:rsidR="00F5355E" w:rsidRDefault="001776DB" w:rsidP="002126F8">
            <w:pPr>
              <w:pStyle w:val="Tabulka"/>
              <w:ind w:left="152"/>
              <w:rPr>
                <w:szCs w:val="22"/>
              </w:rPr>
            </w:pPr>
            <w:r>
              <w:rPr>
                <w:szCs w:val="22"/>
              </w:rPr>
              <w:t xml:space="preserve">Implementace, testování a </w:t>
            </w:r>
            <w:r w:rsidR="00D761E3">
              <w:rPr>
                <w:szCs w:val="22"/>
              </w:rPr>
              <w:t xml:space="preserve">uživatelská </w:t>
            </w:r>
            <w:r>
              <w:rPr>
                <w:szCs w:val="22"/>
              </w:rPr>
              <w:t>dokumentace navrhovaného řešení</w:t>
            </w:r>
            <w:r w:rsidR="00C318D1">
              <w:rPr>
                <w:szCs w:val="22"/>
              </w:rPr>
              <w:t xml:space="preserve"> „</w:t>
            </w:r>
            <w:r w:rsidR="00C318D1">
              <w:t>Zařazování dokumentů do spisů“</w:t>
            </w: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00224BA9" w14:textId="3D21CE23" w:rsidR="00F5355E" w:rsidRDefault="008D23B1" w:rsidP="004808C9">
            <w:pPr>
              <w:spacing w:after="0"/>
              <w:jc w:val="right"/>
              <w:rPr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156 600</w:t>
            </w:r>
            <w:r w:rsidR="007D14DA">
              <w:rPr>
                <w:rFonts w:ascii="Calibri" w:hAnsi="Calibri"/>
                <w:color w:val="000000"/>
                <w:szCs w:val="22"/>
              </w:rPr>
              <w:t>,00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3EBD4E7D" w14:textId="785225F4" w:rsidR="00F5355E" w:rsidRPr="00B0215B" w:rsidRDefault="008D23B1" w:rsidP="004808C9">
            <w:pPr>
              <w:spacing w:after="0"/>
              <w:jc w:val="right"/>
              <w:rPr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189 486</w:t>
            </w:r>
            <w:r w:rsidR="007D14DA">
              <w:rPr>
                <w:rFonts w:ascii="Calibri" w:hAnsi="Calibri"/>
                <w:color w:val="000000"/>
                <w:szCs w:val="22"/>
              </w:rPr>
              <w:t>,00</w:t>
            </w:r>
          </w:p>
        </w:tc>
      </w:tr>
      <w:tr w:rsidR="001776DB" w:rsidRPr="00B0215B" w14:paraId="0DA39DC7" w14:textId="77777777" w:rsidTr="002126F8">
        <w:trPr>
          <w:trHeight w:val="397"/>
        </w:trPr>
        <w:tc>
          <w:tcPr>
            <w:tcW w:w="593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5B08ABC6" w14:textId="6D225D78" w:rsidR="001776DB" w:rsidRDefault="008E4C72" w:rsidP="004808C9">
            <w:pPr>
              <w:pStyle w:val="Tabulka"/>
              <w:ind w:left="152"/>
              <w:rPr>
                <w:szCs w:val="22"/>
              </w:rPr>
            </w:pPr>
            <w:r>
              <w:rPr>
                <w:szCs w:val="22"/>
              </w:rPr>
              <w:t>Aktualizace</w:t>
            </w:r>
            <w:r w:rsidR="00D761E3" w:rsidRPr="004808C9">
              <w:rPr>
                <w:szCs w:val="22"/>
              </w:rPr>
              <w:t xml:space="preserve"> </w:t>
            </w:r>
            <w:r w:rsidR="00D761E3">
              <w:rPr>
                <w:szCs w:val="22"/>
              </w:rPr>
              <w:t>T</w:t>
            </w:r>
            <w:r w:rsidR="00D761E3" w:rsidRPr="004808C9">
              <w:rPr>
                <w:szCs w:val="22"/>
              </w:rPr>
              <w:t>echnické dokumentace DMS</w:t>
            </w: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76B2BF71" w14:textId="77777777" w:rsidR="001776DB" w:rsidRPr="004808C9" w:rsidRDefault="007D14DA" w:rsidP="004808C9">
            <w:pPr>
              <w:spacing w:after="0"/>
              <w:jc w:val="right"/>
              <w:rPr>
                <w:rFonts w:ascii="Calibri" w:hAnsi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Cs w:val="22"/>
              </w:rPr>
              <w:t>63 800,00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42673D33" w14:textId="77777777" w:rsidR="001776DB" w:rsidRPr="00B0215B" w:rsidRDefault="005D6099" w:rsidP="004808C9">
            <w:pPr>
              <w:spacing w:after="0"/>
              <w:jc w:val="right"/>
              <w:rPr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77 198,00</w:t>
            </w:r>
          </w:p>
        </w:tc>
      </w:tr>
      <w:tr w:rsidR="002126F8" w:rsidRPr="00F23D33" w14:paraId="359B1536" w14:textId="77777777" w:rsidTr="002126F8">
        <w:trPr>
          <w:trHeight w:val="397"/>
        </w:trPr>
        <w:tc>
          <w:tcPr>
            <w:tcW w:w="593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8E8A35F" w14:textId="77777777" w:rsidR="002126F8" w:rsidRPr="00CB1115" w:rsidRDefault="002126F8" w:rsidP="002126F8">
            <w:pPr>
              <w:pStyle w:val="Tabulka"/>
              <w:rPr>
                <w:b/>
                <w:szCs w:val="22"/>
              </w:rPr>
            </w:pPr>
            <w:r w:rsidRPr="00B0215B">
              <w:rPr>
                <w:b/>
                <w:szCs w:val="22"/>
              </w:rPr>
              <w:t>Celkem: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6FD069AC" w14:textId="4B1819EF" w:rsidR="002126F8" w:rsidRPr="004808C9" w:rsidRDefault="008D23B1" w:rsidP="004808C9">
            <w:pPr>
              <w:spacing w:after="0"/>
              <w:jc w:val="right"/>
              <w:rPr>
                <w:rFonts w:ascii="Calibri" w:hAnsi="Calibri"/>
                <w:b/>
                <w:color w:val="000000"/>
                <w:szCs w:val="22"/>
                <w:lang w:eastAsia="cs-CZ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220</w:t>
            </w:r>
            <w:r w:rsidR="005D6099" w:rsidRPr="004808C9">
              <w:rPr>
                <w:rFonts w:ascii="Calibri" w:hAnsi="Calibri"/>
                <w:b/>
                <w:color w:val="000000"/>
                <w:szCs w:val="22"/>
              </w:rPr>
              <w:t xml:space="preserve"> 400,00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2972D67C" w14:textId="77A8139D" w:rsidR="002126F8" w:rsidRPr="004808C9" w:rsidRDefault="008D23B1" w:rsidP="008D23B1">
            <w:pPr>
              <w:spacing w:after="0"/>
              <w:jc w:val="right"/>
              <w:rPr>
                <w:rFonts w:ascii="Calibri" w:hAnsi="Calibri"/>
                <w:b/>
                <w:color w:val="000000"/>
                <w:szCs w:val="22"/>
                <w:lang w:eastAsia="cs-CZ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266</w:t>
            </w:r>
            <w:r w:rsidR="005D6099" w:rsidRPr="004808C9">
              <w:rPr>
                <w:rFonts w:ascii="Calibri" w:hAnsi="Calibri"/>
                <w:b/>
                <w:color w:val="000000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Cs w:val="22"/>
              </w:rPr>
              <w:t>684</w:t>
            </w:r>
            <w:r w:rsidR="005D6099" w:rsidRPr="004808C9">
              <w:rPr>
                <w:rFonts w:ascii="Calibri" w:hAnsi="Calibri"/>
                <w:b/>
                <w:color w:val="000000"/>
                <w:szCs w:val="22"/>
              </w:rPr>
              <w:t>,00</w:t>
            </w:r>
          </w:p>
        </w:tc>
      </w:tr>
    </w:tbl>
    <w:p w14:paraId="19897B02" w14:textId="77777777" w:rsidR="00EC6856" w:rsidRDefault="00EC6856" w:rsidP="00EC6856">
      <w:pPr>
        <w:spacing w:after="0"/>
        <w:rPr>
          <w:rFonts w:cs="Arial"/>
          <w:sz w:val="8"/>
          <w:szCs w:val="8"/>
        </w:rPr>
      </w:pPr>
    </w:p>
    <w:p w14:paraId="4A40ACA8" w14:textId="77777777" w:rsidR="00A22A11" w:rsidRPr="00F23D33" w:rsidRDefault="00A22A11" w:rsidP="00EC6856">
      <w:pPr>
        <w:spacing w:after="0"/>
        <w:rPr>
          <w:rFonts w:cs="Arial"/>
          <w:sz w:val="8"/>
          <w:szCs w:val="8"/>
        </w:rPr>
      </w:pPr>
    </w:p>
    <w:p w14:paraId="2E2C73F6" w14:textId="77777777" w:rsidR="0016171A" w:rsidRPr="0003534C" w:rsidRDefault="0016171A" w:rsidP="0016171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16171A" w:rsidRPr="006C3557" w14:paraId="744DB2DA" w14:textId="7777777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06B" w14:textId="77777777"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AA0B9" w14:textId="77777777"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4A9C1" w14:textId="77777777"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14:paraId="47B13511" w14:textId="77777777"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16171A" w:rsidRPr="006C3557" w14:paraId="2BB13144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3D341B1" w14:textId="77777777" w:rsidR="0016171A" w:rsidRPr="006C3557" w:rsidRDefault="0087096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8BFDBD" w14:textId="77777777" w:rsidR="0016171A" w:rsidRPr="006C3557" w:rsidRDefault="00E52E37" w:rsidP="0074054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Podrobný </w:t>
            </w:r>
            <w:r w:rsidRPr="00740546">
              <w:rPr>
                <w:rFonts w:cs="Arial"/>
                <w:color w:val="000000"/>
                <w:szCs w:val="22"/>
                <w:lang w:eastAsia="cs-CZ"/>
              </w:rPr>
              <w:t>rozpad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cenové nabídky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7921EB8" w14:textId="77777777" w:rsidR="0016171A" w:rsidRPr="006C3557" w:rsidRDefault="00E52E37" w:rsidP="00C555DB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podoba</w:t>
            </w:r>
          </w:p>
        </w:tc>
      </w:tr>
      <w:tr w:rsidR="0016171A" w:rsidRPr="006C3557" w14:paraId="2D860200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7BBCEED" w14:textId="77777777" w:rsidR="0016171A" w:rsidRPr="006C3557" w:rsidRDefault="0087096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AFE300B" w14:textId="77777777" w:rsidR="0016171A" w:rsidRPr="006C3557" w:rsidRDefault="0016171A" w:rsidP="00F918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485D695" w14:textId="77777777" w:rsidR="0016171A" w:rsidRPr="006C3557" w:rsidRDefault="0016171A" w:rsidP="00C555DB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90774BF" w14:textId="77777777" w:rsidR="00D201B5" w:rsidRDefault="00D201B5" w:rsidP="00EC6856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</w:rPr>
      </w:pPr>
    </w:p>
    <w:p w14:paraId="7E168672" w14:textId="77777777"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EC6856" w:rsidRPr="006C3557" w14:paraId="5857488C" w14:textId="77777777" w:rsidTr="0032125A">
        <w:trPr>
          <w:trHeight w:val="551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0B30F" w14:textId="77777777" w:rsidR="00EC6856" w:rsidRPr="00765184" w:rsidRDefault="00EE618A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Dodavatel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e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/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Poskytovatel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e</w:t>
            </w:r>
            <w:r w:rsidR="00EC6856"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212CE" w14:textId="77777777"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EE618A"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 w:rsidR="00EE618A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9"/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81FD5" w14:textId="77777777"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A14A8" w14:textId="77777777" w:rsidR="00EC6856" w:rsidRPr="006C3557" w:rsidRDefault="00EC6856" w:rsidP="00770A5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CA7B05" w:rsidRPr="006C3557" w14:paraId="7F57FAD9" w14:textId="77777777" w:rsidTr="00DD1767">
        <w:trPr>
          <w:trHeight w:val="544"/>
        </w:trPr>
        <w:tc>
          <w:tcPr>
            <w:tcW w:w="2693" w:type="dxa"/>
            <w:shd w:val="clear" w:color="auto" w:fill="auto"/>
            <w:noWrap/>
          </w:tcPr>
          <w:p w14:paraId="278702B2" w14:textId="2EF641D6" w:rsidR="00CA7B05" w:rsidRPr="006C3557" w:rsidRDefault="00CA7B05" w:rsidP="001F54A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6442C">
              <w:rPr>
                <w:sz w:val="20"/>
                <w:szCs w:val="20"/>
              </w:rPr>
              <w:t>…</w:t>
            </w:r>
          </w:p>
        </w:tc>
        <w:tc>
          <w:tcPr>
            <w:tcW w:w="3686" w:type="dxa"/>
          </w:tcPr>
          <w:p w14:paraId="017F265B" w14:textId="4F42899B" w:rsidR="00CA7B05" w:rsidRPr="006C3557" w:rsidRDefault="00CA7B05" w:rsidP="001F54A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6442C">
              <w:rPr>
                <w:sz w:val="20"/>
                <w:szCs w:val="20"/>
              </w:rPr>
              <w:t>…</w:t>
            </w:r>
          </w:p>
        </w:tc>
        <w:tc>
          <w:tcPr>
            <w:tcW w:w="1276" w:type="dxa"/>
            <w:vAlign w:val="center"/>
          </w:tcPr>
          <w:p w14:paraId="05EF33AC" w14:textId="77777777" w:rsidR="00CA7B05" w:rsidRPr="006C3557" w:rsidRDefault="00CA7B05" w:rsidP="00AA4FC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9E1352" w14:textId="77777777" w:rsidR="00CA7B05" w:rsidRPr="006C3557" w:rsidRDefault="00CA7B05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6D3F516A" w14:textId="77777777" w:rsidR="00C413AD" w:rsidRDefault="00C413AD" w:rsidP="00770A54">
      <w:pPr>
        <w:spacing w:after="0"/>
        <w:rPr>
          <w:rFonts w:cs="Arial"/>
          <w:b/>
          <w:caps/>
          <w:szCs w:val="22"/>
        </w:rPr>
        <w:sectPr w:rsidR="00C413AD" w:rsidSect="00844D4F">
          <w:footerReference w:type="default" r:id="rId11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14:paraId="31232FA4" w14:textId="77777777" w:rsidR="00484CB3" w:rsidRPr="006C3557" w:rsidRDefault="00EC6856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="00484CB3" w:rsidRPr="006C3557">
        <w:rPr>
          <w:rFonts w:cs="Arial"/>
          <w:b/>
          <w:caps/>
          <w:szCs w:val="22"/>
        </w:rPr>
        <w:t xml:space="preserve"> – </w:t>
      </w:r>
      <w:r w:rsidR="001962E1">
        <w:rPr>
          <w:rFonts w:cs="Arial"/>
          <w:b/>
          <w:caps/>
          <w:szCs w:val="22"/>
        </w:rPr>
        <w:t>Schválení</w:t>
      </w:r>
      <w:r w:rsidR="001C2D39">
        <w:rPr>
          <w:rFonts w:cs="Arial"/>
          <w:b/>
          <w:caps/>
          <w:szCs w:val="22"/>
        </w:rPr>
        <w:t xml:space="preserve"> realizace</w:t>
      </w:r>
      <w:r w:rsidR="00772440">
        <w:rPr>
          <w:rFonts w:cs="Arial"/>
          <w:b/>
          <w:caps/>
          <w:szCs w:val="22"/>
        </w:rPr>
        <w:t xml:space="preserve"> požadavku</w:t>
      </w:r>
    </w:p>
    <w:p w14:paraId="2DE78238" w14:textId="77777777" w:rsidR="00401780" w:rsidRDefault="00401780" w:rsidP="00401780">
      <w:pPr>
        <w:rPr>
          <w:rFonts w:cs="Arial"/>
          <w:szCs w:val="22"/>
        </w:rPr>
      </w:pP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2544"/>
        <w:gridCol w:w="1631"/>
        <w:gridCol w:w="992"/>
      </w:tblGrid>
      <w:tr w:rsidR="00401780" w:rsidRPr="006C3557" w14:paraId="7086F156" w14:textId="77777777" w:rsidTr="00F11443">
        <w:tc>
          <w:tcPr>
            <w:tcW w:w="1691" w:type="dxa"/>
          </w:tcPr>
          <w:p w14:paraId="257B5771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20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14:paraId="07D64D44" w14:textId="77777777" w:rsidR="00401780" w:rsidRPr="006C3557" w:rsidRDefault="00401780" w:rsidP="00337DDA">
            <w:pPr>
              <w:pStyle w:val="Tabulka"/>
              <w:rPr>
                <w:szCs w:val="22"/>
              </w:rPr>
            </w:pPr>
          </w:p>
        </w:tc>
        <w:tc>
          <w:tcPr>
            <w:tcW w:w="1779" w:type="dxa"/>
          </w:tcPr>
          <w:p w14:paraId="435EDA8E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21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544" w:type="dxa"/>
          </w:tcPr>
          <w:p w14:paraId="28F363E9" w14:textId="77777777" w:rsidR="00401780" w:rsidRPr="00182FB0" w:rsidRDefault="00601927" w:rsidP="00337DDA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szCs w:val="22"/>
              </w:rPr>
              <w:t>2017_0087_1</w:t>
            </w:r>
          </w:p>
        </w:tc>
        <w:tc>
          <w:tcPr>
            <w:tcW w:w="1631" w:type="dxa"/>
          </w:tcPr>
          <w:p w14:paraId="1C4CB1D2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2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992" w:type="dxa"/>
          </w:tcPr>
          <w:p w14:paraId="454E8667" w14:textId="77777777" w:rsidR="00401780" w:rsidRPr="006C3557" w:rsidRDefault="00401780" w:rsidP="00337DDA">
            <w:pPr>
              <w:pStyle w:val="Tabulka"/>
              <w:rPr>
                <w:szCs w:val="22"/>
              </w:rPr>
            </w:pPr>
          </w:p>
        </w:tc>
      </w:tr>
    </w:tbl>
    <w:p w14:paraId="03E55ADF" w14:textId="77777777" w:rsidR="001F2E58" w:rsidRPr="006C3557" w:rsidRDefault="001F2E58" w:rsidP="00401780">
      <w:pPr>
        <w:rPr>
          <w:rFonts w:cs="Arial"/>
          <w:szCs w:val="22"/>
        </w:rPr>
      </w:pPr>
    </w:p>
    <w:p w14:paraId="10DBBC69" w14:textId="77777777" w:rsidR="00044DB9" w:rsidRPr="00044DB9" w:rsidRDefault="00044DB9" w:rsidP="005524F9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58D7BFBD" w14:textId="358FEB8B" w:rsidR="004A3B16" w:rsidRDefault="00316840" w:rsidP="004A3B16">
      <w:pPr>
        <w:rPr>
          <w:rFonts w:cs="Arial"/>
        </w:rPr>
      </w:pPr>
      <w:r>
        <w:rPr>
          <w:rFonts w:cs="Arial"/>
        </w:rPr>
        <w:t>Požadované plnění je specifikováno v části A a B tohoto RFC.</w:t>
      </w:r>
    </w:p>
    <w:p w14:paraId="67E3AD52" w14:textId="77777777" w:rsidR="00013DF1" w:rsidRPr="006C3557" w:rsidRDefault="00013DF1" w:rsidP="005524F9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CB3C3C" w:rsidRPr="006C3557" w14:paraId="7DE7CB0E" w14:textId="7777777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CFFB4" w14:textId="77777777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A58DB" w14:textId="77777777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FB9CE" w14:textId="77777777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CA7B05" w:rsidRPr="006C3557" w14:paraId="09294777" w14:textId="77777777" w:rsidTr="00BC25BB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65D345" w14:textId="77777777" w:rsidR="00CA7B05" w:rsidRPr="006C3557" w:rsidRDefault="00CA7B05" w:rsidP="006A57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12135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66C939" w14:textId="77777777" w:rsidR="00CA7B05" w:rsidRPr="006C3557" w:rsidRDefault="00CA7B05" w:rsidP="006A57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Otestování dodané funkcionality dle tohoto RFC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</w:tcPr>
          <w:p w14:paraId="0B424A4E" w14:textId="11F312B2" w:rsidR="00CA7B05" w:rsidRPr="006C3557" w:rsidRDefault="00CA7B05" w:rsidP="006A57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F11F9">
              <w:rPr>
                <w:sz w:val="20"/>
                <w:szCs w:val="20"/>
              </w:rPr>
              <w:t>…</w:t>
            </w:r>
          </w:p>
        </w:tc>
      </w:tr>
      <w:tr w:rsidR="00CA7B05" w:rsidRPr="006C3557" w14:paraId="69EF7FA0" w14:textId="77777777" w:rsidTr="00BC25BB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A74B64" w14:textId="77777777" w:rsidR="00CA7B05" w:rsidRPr="006C3557" w:rsidRDefault="00CA7B0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13336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0406C8" w14:textId="77777777" w:rsidR="00CA7B05" w:rsidRPr="006C3557" w:rsidRDefault="00CA7B0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Kontrola technické dokumentace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</w:tcPr>
          <w:p w14:paraId="5584FD1F" w14:textId="4E2751B1" w:rsidR="00CA7B05" w:rsidRPr="006C3557" w:rsidRDefault="00CA7B0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F11F9">
              <w:rPr>
                <w:sz w:val="20"/>
                <w:szCs w:val="20"/>
              </w:rPr>
              <w:t>…</w:t>
            </w:r>
          </w:p>
        </w:tc>
      </w:tr>
    </w:tbl>
    <w:p w14:paraId="24001683" w14:textId="77777777" w:rsidR="00CB3C3C" w:rsidRPr="004C756F" w:rsidRDefault="00CB3C3C" w:rsidP="00CB3C3C"/>
    <w:p w14:paraId="326C5CF5" w14:textId="77777777" w:rsidR="001E3C70" w:rsidRPr="0003534C" w:rsidRDefault="001E3C70" w:rsidP="005524F9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3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4"/>
        <w:gridCol w:w="2897"/>
      </w:tblGrid>
      <w:tr w:rsidR="00A20F3B" w:rsidRPr="00F23D33" w14:paraId="698C7DB3" w14:textId="77777777" w:rsidTr="008D23B1">
        <w:trPr>
          <w:trHeight w:val="300"/>
        </w:trPr>
        <w:tc>
          <w:tcPr>
            <w:tcW w:w="6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6F3C8" w14:textId="77777777" w:rsidR="00A20F3B" w:rsidRPr="00F23D33" w:rsidRDefault="00A20F3B" w:rsidP="001F54A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2EBCB" w14:textId="77777777" w:rsidR="00A20F3B" w:rsidRPr="00F23D33" w:rsidRDefault="00A20F3B" w:rsidP="001F54A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8E4C72" w:rsidRPr="00F23D33" w14:paraId="04DE05BB" w14:textId="77777777" w:rsidTr="008D23B1">
        <w:trPr>
          <w:trHeight w:val="284"/>
        </w:trPr>
        <w:tc>
          <w:tcPr>
            <w:tcW w:w="6884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4DBF1A49" w14:textId="6E079E5B" w:rsidR="008E4C72" w:rsidRPr="007B1D4A" w:rsidRDefault="008E4C72" w:rsidP="001F54A7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T1 = Termín objednání = zahájení plnění</w:t>
            </w:r>
          </w:p>
        </w:tc>
        <w:tc>
          <w:tcPr>
            <w:tcW w:w="2897" w:type="dxa"/>
            <w:tcBorders>
              <w:left w:val="dotted" w:sz="4" w:space="0" w:color="auto"/>
            </w:tcBorders>
            <w:shd w:val="clear" w:color="auto" w:fill="auto"/>
          </w:tcPr>
          <w:p w14:paraId="37604FB1" w14:textId="0970F8E2" w:rsidR="008E4C72" w:rsidRPr="007B1D4A" w:rsidRDefault="008E4C72" w:rsidP="00316840">
            <w:pPr>
              <w:ind w:left="436" w:right="4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</w:t>
            </w:r>
            <w:r w:rsidRPr="007B1D4A">
              <w:rPr>
                <w:sz w:val="20"/>
                <w:szCs w:val="20"/>
              </w:rPr>
              <w:t xml:space="preserve"> </w:t>
            </w:r>
          </w:p>
        </w:tc>
      </w:tr>
      <w:tr w:rsidR="008E4C72" w:rsidRPr="00F23D33" w14:paraId="15C7A703" w14:textId="77777777" w:rsidTr="008D23B1">
        <w:trPr>
          <w:trHeight w:val="284"/>
        </w:trPr>
        <w:tc>
          <w:tcPr>
            <w:tcW w:w="6884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548E94E6" w14:textId="0902450B" w:rsidR="008E4C72" w:rsidRPr="007B1D4A" w:rsidRDefault="008E4C72" w:rsidP="001F54A7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T2 = Nasazení na testovací prostředí</w:t>
            </w:r>
            <w:r>
              <w:rPr>
                <w:sz w:val="20"/>
                <w:szCs w:val="20"/>
              </w:rPr>
              <w:t>, včetně předání dokumentace</w:t>
            </w:r>
            <w:r w:rsidRPr="007B1D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97" w:type="dxa"/>
            <w:tcBorders>
              <w:left w:val="dotted" w:sz="4" w:space="0" w:color="auto"/>
            </w:tcBorders>
            <w:shd w:val="clear" w:color="auto" w:fill="auto"/>
          </w:tcPr>
          <w:p w14:paraId="7CF31DB5" w14:textId="4AA55B45" w:rsidR="008E4C72" w:rsidRPr="007B1D4A" w:rsidRDefault="008E4C72" w:rsidP="008D23B1">
            <w:pPr>
              <w:ind w:left="436" w:right="417"/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 xml:space="preserve">T2 </w:t>
            </w:r>
            <w:r>
              <w:rPr>
                <w:sz w:val="20"/>
                <w:szCs w:val="20"/>
              </w:rPr>
              <w:t xml:space="preserve">= </w:t>
            </w:r>
            <w:r w:rsidR="008D23B1">
              <w:rPr>
                <w:sz w:val="20"/>
                <w:szCs w:val="20"/>
              </w:rPr>
              <w:t>20.2.2018</w:t>
            </w:r>
          </w:p>
        </w:tc>
      </w:tr>
      <w:tr w:rsidR="008E4C72" w:rsidRPr="00F23D33" w14:paraId="15883502" w14:textId="77777777" w:rsidTr="008D23B1">
        <w:trPr>
          <w:trHeight w:val="284"/>
        </w:trPr>
        <w:tc>
          <w:tcPr>
            <w:tcW w:w="6884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275ED41D" w14:textId="7D7678BB" w:rsidR="008E4C72" w:rsidRPr="007B1D4A" w:rsidRDefault="008E4C72" w:rsidP="001F54A7">
            <w:pPr>
              <w:rPr>
                <w:sz w:val="20"/>
                <w:szCs w:val="20"/>
              </w:rPr>
            </w:pPr>
            <w:r w:rsidRPr="007B1D4A">
              <w:rPr>
                <w:sz w:val="20"/>
                <w:szCs w:val="20"/>
              </w:rPr>
              <w:t>T3 = Termín nasazení plnění na produkční prostředí</w:t>
            </w:r>
            <w:r>
              <w:rPr>
                <w:sz w:val="20"/>
                <w:szCs w:val="20"/>
              </w:rPr>
              <w:t xml:space="preserve"> včetně akceptace</w:t>
            </w:r>
          </w:p>
        </w:tc>
        <w:tc>
          <w:tcPr>
            <w:tcW w:w="2897" w:type="dxa"/>
            <w:tcBorders>
              <w:left w:val="dotted" w:sz="4" w:space="0" w:color="auto"/>
            </w:tcBorders>
            <w:shd w:val="clear" w:color="auto" w:fill="auto"/>
          </w:tcPr>
          <w:p w14:paraId="7BFC34F2" w14:textId="111E77E9" w:rsidR="008E4C72" w:rsidRPr="007B1D4A" w:rsidRDefault="008E4C72" w:rsidP="008D23B1">
            <w:pPr>
              <w:ind w:left="436" w:right="417"/>
              <w:rPr>
                <w:sz w:val="20"/>
                <w:szCs w:val="20"/>
              </w:rPr>
            </w:pPr>
            <w:r w:rsidRPr="00FB6596">
              <w:rPr>
                <w:sz w:val="20"/>
                <w:szCs w:val="20"/>
              </w:rPr>
              <w:t xml:space="preserve">T3 </w:t>
            </w:r>
            <w:r>
              <w:rPr>
                <w:sz w:val="20"/>
                <w:szCs w:val="20"/>
              </w:rPr>
              <w:t xml:space="preserve">= </w:t>
            </w:r>
            <w:r w:rsidR="008D23B1">
              <w:rPr>
                <w:sz w:val="20"/>
                <w:szCs w:val="20"/>
              </w:rPr>
              <w:t>28.2.2018</w:t>
            </w:r>
          </w:p>
        </w:tc>
      </w:tr>
      <w:tr w:rsidR="008E4C72" w:rsidRPr="00F23D33" w14:paraId="3F73C0F4" w14:textId="77777777" w:rsidTr="008D23B1">
        <w:trPr>
          <w:trHeight w:val="284"/>
        </w:trPr>
        <w:tc>
          <w:tcPr>
            <w:tcW w:w="6884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25664267" w14:textId="77777777" w:rsidR="008E4C72" w:rsidRPr="005E39DC" w:rsidRDefault="008E4C72" w:rsidP="001F54A7">
            <w:pPr>
              <w:rPr>
                <w:sz w:val="20"/>
                <w:szCs w:val="20"/>
              </w:rPr>
            </w:pPr>
            <w:r w:rsidRPr="00BA4A13">
              <w:rPr>
                <w:sz w:val="20"/>
                <w:szCs w:val="20"/>
              </w:rPr>
              <w:t>T4 = Termín odevzdání Technické dokumentace DMS</w:t>
            </w:r>
          </w:p>
        </w:tc>
        <w:tc>
          <w:tcPr>
            <w:tcW w:w="2897" w:type="dxa"/>
            <w:tcBorders>
              <w:left w:val="dotted" w:sz="4" w:space="0" w:color="auto"/>
            </w:tcBorders>
            <w:shd w:val="clear" w:color="auto" w:fill="auto"/>
          </w:tcPr>
          <w:p w14:paraId="5F0E377E" w14:textId="441E65E0" w:rsidR="008E4C72" w:rsidRPr="00FB6596" w:rsidRDefault="008E4C72" w:rsidP="008D23B1">
            <w:pPr>
              <w:ind w:left="436" w:right="417"/>
              <w:rPr>
                <w:sz w:val="20"/>
                <w:szCs w:val="20"/>
              </w:rPr>
            </w:pPr>
            <w:r w:rsidRPr="00BA4A13">
              <w:rPr>
                <w:sz w:val="20"/>
                <w:szCs w:val="20"/>
              </w:rPr>
              <w:t>T4</w:t>
            </w:r>
            <w:r w:rsidRPr="005E39DC">
              <w:rPr>
                <w:sz w:val="20"/>
                <w:szCs w:val="20"/>
              </w:rPr>
              <w:t xml:space="preserve"> </w:t>
            </w:r>
            <w:r w:rsidRPr="00BA4A13">
              <w:rPr>
                <w:sz w:val="20"/>
                <w:szCs w:val="20"/>
              </w:rPr>
              <w:t xml:space="preserve">= </w:t>
            </w:r>
            <w:r w:rsidR="008D23B1" w:rsidRPr="005E39DC">
              <w:rPr>
                <w:sz w:val="20"/>
                <w:szCs w:val="20"/>
              </w:rPr>
              <w:t>28.2.2018</w:t>
            </w:r>
          </w:p>
        </w:tc>
      </w:tr>
    </w:tbl>
    <w:p w14:paraId="56BE24DC" w14:textId="77777777" w:rsidR="00D6011D" w:rsidRPr="004C756F" w:rsidRDefault="00D6011D" w:rsidP="004C756F"/>
    <w:p w14:paraId="5798EC0E" w14:textId="77777777" w:rsidR="001E3C70" w:rsidRPr="0003534C" w:rsidRDefault="001E3C70" w:rsidP="005524F9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20A4B0A7" w14:textId="77777777" w:rsidR="001E3C70" w:rsidRDefault="001E3C70" w:rsidP="00B50D47">
      <w:pPr>
        <w:pStyle w:val="RLlneksmlouvy"/>
        <w:numPr>
          <w:ilvl w:val="0"/>
          <w:numId w:val="0"/>
        </w:numPr>
        <w:spacing w:before="120" w:after="60"/>
        <w:rPr>
          <w:rFonts w:cs="Arial"/>
          <w:b w:val="0"/>
        </w:rPr>
      </w:pPr>
      <w:r w:rsidRPr="00F23D33">
        <w:rPr>
          <w:rFonts w:cs="Arial"/>
          <w:b w:val="0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3969"/>
        <w:gridCol w:w="1276"/>
        <w:gridCol w:w="1417"/>
        <w:gridCol w:w="1298"/>
      </w:tblGrid>
      <w:tr w:rsidR="00CC6780" w:rsidRPr="00F23D33" w14:paraId="7606F0F1" w14:textId="77777777" w:rsidTr="00636C8A"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9A8CB" w14:textId="77777777" w:rsidR="00CC6780" w:rsidRPr="00F23D33" w:rsidRDefault="00CC6780" w:rsidP="007B1D4A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4"/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D6172" w14:textId="77777777" w:rsidR="00CC6780" w:rsidRPr="00CB1115" w:rsidRDefault="00CC6780" w:rsidP="007B1D4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002E5" w14:textId="77777777" w:rsidR="00CC6780" w:rsidRPr="00CB1115" w:rsidRDefault="00CC6780" w:rsidP="007B1D4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BD2AD" w14:textId="77777777" w:rsidR="00CC6780" w:rsidRPr="00CB1115" w:rsidRDefault="00CC6780" w:rsidP="007B1D4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DF544" w14:textId="77777777" w:rsidR="00CC6780" w:rsidRPr="00CB1115" w:rsidRDefault="00CC6780" w:rsidP="007B1D4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</w:t>
            </w:r>
            <w:r w:rsidR="00513D25">
              <w:rPr>
                <w:b/>
                <w:szCs w:val="22"/>
              </w:rPr>
              <w:t>*</w:t>
            </w:r>
            <w:r w:rsidRPr="00CB1115">
              <w:rPr>
                <w:b/>
                <w:szCs w:val="22"/>
              </w:rPr>
              <w:t>:</w:t>
            </w:r>
          </w:p>
        </w:tc>
      </w:tr>
      <w:tr w:rsidR="00CC6780" w:rsidRPr="00F23D33" w14:paraId="07F5795C" w14:textId="77777777" w:rsidTr="00636C8A">
        <w:trPr>
          <w:trHeight w:hRule="exact" w:val="20"/>
        </w:trPr>
        <w:tc>
          <w:tcPr>
            <w:tcW w:w="1819" w:type="dxa"/>
            <w:tcBorders>
              <w:top w:val="single" w:sz="8" w:space="0" w:color="auto"/>
              <w:left w:val="dotted" w:sz="4" w:space="0" w:color="auto"/>
            </w:tcBorders>
          </w:tcPr>
          <w:p w14:paraId="03563315" w14:textId="77777777" w:rsidR="00CC6780" w:rsidRPr="00F23D33" w:rsidRDefault="00CC6780" w:rsidP="007B1D4A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14:paraId="1CF264E7" w14:textId="77777777" w:rsidR="00CC6780" w:rsidRPr="00F23D33" w:rsidRDefault="00CC6780" w:rsidP="007B1D4A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1A15B535" w14:textId="77777777" w:rsidR="00CC6780" w:rsidRPr="00F23D33" w:rsidRDefault="00CC6780" w:rsidP="007B1D4A">
            <w:pPr>
              <w:pStyle w:val="Tabulka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4DD56A13" w14:textId="77777777" w:rsidR="00CC6780" w:rsidRPr="00F23D33" w:rsidRDefault="00CC6780" w:rsidP="007B1D4A">
            <w:pPr>
              <w:pStyle w:val="Tabulka"/>
              <w:rPr>
                <w:szCs w:val="22"/>
              </w:rPr>
            </w:pPr>
          </w:p>
        </w:tc>
        <w:tc>
          <w:tcPr>
            <w:tcW w:w="1298" w:type="dxa"/>
            <w:tcBorders>
              <w:top w:val="single" w:sz="8" w:space="0" w:color="auto"/>
            </w:tcBorders>
          </w:tcPr>
          <w:p w14:paraId="0F53411C" w14:textId="77777777" w:rsidR="00CC6780" w:rsidRPr="00F23D33" w:rsidRDefault="00CC6780" w:rsidP="007B1D4A">
            <w:pPr>
              <w:pStyle w:val="Tabulka"/>
              <w:rPr>
                <w:szCs w:val="22"/>
              </w:rPr>
            </w:pPr>
          </w:p>
        </w:tc>
      </w:tr>
      <w:tr w:rsidR="008E4C72" w:rsidRPr="00F23D33" w14:paraId="7A70E781" w14:textId="77777777" w:rsidTr="00636C8A">
        <w:trPr>
          <w:trHeight w:val="397"/>
        </w:trPr>
        <w:tc>
          <w:tcPr>
            <w:tcW w:w="1819" w:type="dxa"/>
            <w:tcBorders>
              <w:top w:val="dotted" w:sz="4" w:space="0" w:color="auto"/>
              <w:left w:val="dotted" w:sz="4" w:space="0" w:color="auto"/>
            </w:tcBorders>
          </w:tcPr>
          <w:p w14:paraId="6F3D7C03" w14:textId="77777777" w:rsidR="008E4C72" w:rsidRPr="00422932" w:rsidRDefault="008E4C72" w:rsidP="007B1D4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 HR-001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</w:tcPr>
          <w:p w14:paraId="24CB64C5" w14:textId="77777777" w:rsidR="008E4C72" w:rsidRPr="00422932" w:rsidRDefault="008E4C72" w:rsidP="007B1D4A">
            <w:pPr>
              <w:pStyle w:val="Tabulka"/>
              <w:rPr>
                <w:sz w:val="20"/>
                <w:szCs w:val="20"/>
              </w:rPr>
            </w:pPr>
            <w:r>
              <w:rPr>
                <w:szCs w:val="22"/>
              </w:rPr>
              <w:t>Implementace, testování a uživatelská dokumentace navrhovaného řešení „</w:t>
            </w:r>
            <w:r>
              <w:t>Zařazování dokumentů do spisů“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29E59FC7" w14:textId="0D1A01D6" w:rsidR="008E4C72" w:rsidRPr="00422932" w:rsidRDefault="008D23B1" w:rsidP="00B85F76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E4C72">
              <w:rPr>
                <w:sz w:val="20"/>
                <w:szCs w:val="20"/>
              </w:rPr>
              <w:t>,5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692F5056" w14:textId="100A79AD" w:rsidR="008E4C72" w:rsidRPr="00422932" w:rsidRDefault="008D23B1" w:rsidP="00BA4A13">
            <w:pPr>
              <w:pStyle w:val="Tabulka"/>
              <w:ind w:right="176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Cs w:val="22"/>
              </w:rPr>
              <w:t>156 600,00</w:t>
            </w:r>
          </w:p>
        </w:tc>
        <w:tc>
          <w:tcPr>
            <w:tcW w:w="1298" w:type="dxa"/>
            <w:tcBorders>
              <w:top w:val="dotted" w:sz="4" w:space="0" w:color="auto"/>
            </w:tcBorders>
          </w:tcPr>
          <w:p w14:paraId="5729D22D" w14:textId="00FC05D4" w:rsidR="008E4C72" w:rsidRPr="00422932" w:rsidRDefault="008D23B1" w:rsidP="007B1D4A">
            <w:pPr>
              <w:pStyle w:val="Tabulka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Cs w:val="22"/>
              </w:rPr>
              <w:t>189 486,00</w:t>
            </w:r>
          </w:p>
        </w:tc>
      </w:tr>
      <w:tr w:rsidR="008E4C72" w:rsidRPr="00F23D33" w14:paraId="44F25846" w14:textId="77777777" w:rsidTr="00636C8A">
        <w:trPr>
          <w:trHeight w:val="397"/>
        </w:trPr>
        <w:tc>
          <w:tcPr>
            <w:tcW w:w="1819" w:type="dxa"/>
            <w:tcBorders>
              <w:top w:val="dotted" w:sz="4" w:space="0" w:color="auto"/>
              <w:left w:val="dotted" w:sz="4" w:space="0" w:color="auto"/>
            </w:tcBorders>
          </w:tcPr>
          <w:p w14:paraId="586E33ED" w14:textId="77777777" w:rsidR="008E4C72" w:rsidRPr="00422932" w:rsidRDefault="008E4C72" w:rsidP="007B1D4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 HR-001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</w:tcPr>
          <w:p w14:paraId="16CAF2E0" w14:textId="77777777" w:rsidR="008E4C72" w:rsidRPr="00422932" w:rsidRDefault="008E4C72" w:rsidP="007B1D4A">
            <w:pPr>
              <w:pStyle w:val="Tabulka"/>
              <w:rPr>
                <w:sz w:val="20"/>
                <w:szCs w:val="20"/>
              </w:rPr>
            </w:pPr>
            <w:r>
              <w:rPr>
                <w:szCs w:val="22"/>
              </w:rPr>
              <w:t>Aktualizace</w:t>
            </w:r>
            <w:r w:rsidRPr="004808C9">
              <w:rPr>
                <w:szCs w:val="22"/>
              </w:rPr>
              <w:t xml:space="preserve"> </w:t>
            </w:r>
            <w:r>
              <w:rPr>
                <w:szCs w:val="22"/>
              </w:rPr>
              <w:t>T</w:t>
            </w:r>
            <w:r w:rsidRPr="004808C9">
              <w:rPr>
                <w:szCs w:val="22"/>
              </w:rPr>
              <w:t>echnické dokumentace DMS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02D444CF" w14:textId="77777777" w:rsidR="008E4C72" w:rsidRPr="00422932" w:rsidRDefault="008E4C72" w:rsidP="00B85F76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24606CFA" w14:textId="77777777" w:rsidR="008E4C72" w:rsidRPr="00422932" w:rsidRDefault="008E4C72" w:rsidP="00BA4A13">
            <w:pPr>
              <w:pStyle w:val="Tabulka"/>
              <w:ind w:right="176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Cs w:val="22"/>
              </w:rPr>
              <w:t>63 800,00</w:t>
            </w:r>
          </w:p>
        </w:tc>
        <w:tc>
          <w:tcPr>
            <w:tcW w:w="1298" w:type="dxa"/>
            <w:tcBorders>
              <w:top w:val="dotted" w:sz="4" w:space="0" w:color="auto"/>
            </w:tcBorders>
          </w:tcPr>
          <w:p w14:paraId="22417A02" w14:textId="77777777" w:rsidR="008E4C72" w:rsidRPr="00422932" w:rsidRDefault="008E4C72" w:rsidP="007B1D4A">
            <w:pPr>
              <w:pStyle w:val="Tabulka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Cs w:val="22"/>
              </w:rPr>
              <w:t>77 198,00</w:t>
            </w:r>
          </w:p>
        </w:tc>
      </w:tr>
      <w:tr w:rsidR="008E4C72" w:rsidRPr="00F23D33" w14:paraId="21C36A92" w14:textId="77777777" w:rsidTr="00636C8A">
        <w:trPr>
          <w:trHeight w:val="397"/>
        </w:trPr>
        <w:tc>
          <w:tcPr>
            <w:tcW w:w="578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20313C17" w14:textId="77777777" w:rsidR="008E4C72" w:rsidRPr="00CB1115" w:rsidRDefault="008E4C72" w:rsidP="007B1D4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1BDAFCD9" w14:textId="486F2BFC" w:rsidR="008E4C72" w:rsidRPr="00422932" w:rsidRDefault="008D23B1" w:rsidP="00E03D6F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3B22D70A" w14:textId="5D6C93FE" w:rsidR="008E4C72" w:rsidRPr="00422932" w:rsidRDefault="008D23B1" w:rsidP="00BA4A13">
            <w:pPr>
              <w:pStyle w:val="Tabulka"/>
              <w:rPr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220 400,00</w:t>
            </w:r>
          </w:p>
        </w:tc>
        <w:tc>
          <w:tcPr>
            <w:tcW w:w="1298" w:type="dxa"/>
            <w:tcBorders>
              <w:bottom w:val="dotted" w:sz="4" w:space="0" w:color="auto"/>
            </w:tcBorders>
          </w:tcPr>
          <w:p w14:paraId="42A07C0A" w14:textId="6D4D3258" w:rsidR="008E4C72" w:rsidRPr="00422932" w:rsidRDefault="008D601C" w:rsidP="00E03D6F">
            <w:pPr>
              <w:pStyle w:val="Tabulka"/>
              <w:rPr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26</w:t>
            </w:r>
            <w:r w:rsidR="008D23B1">
              <w:rPr>
                <w:rFonts w:ascii="Calibri" w:hAnsi="Calibri"/>
                <w:b/>
                <w:color w:val="000000"/>
                <w:szCs w:val="22"/>
              </w:rPr>
              <w:t>6 684,00</w:t>
            </w:r>
          </w:p>
        </w:tc>
      </w:tr>
    </w:tbl>
    <w:p w14:paraId="60DC1BD5" w14:textId="77777777" w:rsidR="00CC6780" w:rsidRPr="00F23D33" w:rsidRDefault="00CC6780" w:rsidP="00CC6780">
      <w:pPr>
        <w:spacing w:after="0"/>
        <w:rPr>
          <w:rFonts w:cs="Arial"/>
          <w:sz w:val="8"/>
          <w:szCs w:val="8"/>
        </w:rPr>
      </w:pPr>
    </w:p>
    <w:p w14:paraId="7724AE71" w14:textId="77777777" w:rsidR="00CC6780" w:rsidRPr="00D201B5" w:rsidRDefault="00CC6780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55450CC0" w14:textId="77777777" w:rsidR="00CC6780" w:rsidRPr="00422932" w:rsidRDefault="00CC6780" w:rsidP="00CC6780">
      <w:pPr>
        <w:pStyle w:val="RLTextlnkuslovan"/>
        <w:numPr>
          <w:ilvl w:val="0"/>
          <w:numId w:val="0"/>
        </w:numPr>
      </w:pPr>
    </w:p>
    <w:p w14:paraId="55070A93" w14:textId="77777777" w:rsidR="001E3C70" w:rsidRPr="00F23D33" w:rsidRDefault="001E3C70" w:rsidP="001E3C70">
      <w:pPr>
        <w:spacing w:after="0"/>
        <w:rPr>
          <w:rFonts w:cs="Arial"/>
          <w:sz w:val="8"/>
          <w:szCs w:val="8"/>
        </w:rPr>
      </w:pPr>
    </w:p>
    <w:p w14:paraId="0A2D87AA" w14:textId="77777777" w:rsidR="00044DB9" w:rsidRPr="002123D3" w:rsidRDefault="004A3B16" w:rsidP="005524F9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="00044DB9"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="00044DB9" w:rsidRPr="00B44270">
        <w:rPr>
          <w:rStyle w:val="Odkaznavysvtlivky"/>
          <w:rFonts w:cs="Arial"/>
          <w:b w:val="0"/>
          <w:sz w:val="22"/>
          <w:szCs w:val="22"/>
        </w:rPr>
        <w:endnoteReference w:id="25"/>
      </w:r>
    </w:p>
    <w:p w14:paraId="0FBA4B91" w14:textId="77777777" w:rsidR="005A138A" w:rsidRDefault="005A138A">
      <w:pPr>
        <w:spacing w:after="0"/>
      </w:pPr>
      <w:r>
        <w:br w:type="page"/>
      </w:r>
    </w:p>
    <w:p w14:paraId="78F1C619" w14:textId="77777777" w:rsidR="001E3C70" w:rsidRPr="004C756F" w:rsidRDefault="001E3C70" w:rsidP="00CB3C3C"/>
    <w:p w14:paraId="6E49B7C6" w14:textId="77777777" w:rsidR="00013DF1" w:rsidRPr="006C3557" w:rsidRDefault="00B317DB" w:rsidP="005524F9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  <w:r w:rsidR="00166E4C" w:rsidRPr="006A0258">
        <w:rPr>
          <w:b w:val="0"/>
          <w:vertAlign w:val="superscript"/>
        </w:rPr>
        <w:endnoteReference w:id="26"/>
      </w: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8D0232" w:rsidRPr="006C3557" w14:paraId="082ECC2E" w14:textId="77777777" w:rsidTr="00DD3E5D">
        <w:tc>
          <w:tcPr>
            <w:tcW w:w="2655" w:type="dxa"/>
          </w:tcPr>
          <w:p w14:paraId="1D1C092A" w14:textId="77777777" w:rsidR="008D0232" w:rsidRPr="006C3557" w:rsidRDefault="006147BF" w:rsidP="00CD1D24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14:paraId="579848D4" w14:textId="77777777" w:rsidR="008D0232" w:rsidRPr="006C3557" w:rsidRDefault="00472E74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 w:rsidR="000E4800">
              <w:rPr>
                <w:rFonts w:cs="Arial"/>
                <w:szCs w:val="22"/>
              </w:rPr>
              <w:t>e</w:t>
            </w:r>
            <w:r w:rsidR="00070AE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222447372"/>
              </w:sdtPr>
              <w:sdtEndPr/>
              <w:sdtContent>
                <w:r w:rsidR="00B115AC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70AE9"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 w:rsidR="00070AE9"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 w:rsidR="000E4800">
              <w:rPr>
                <w:rFonts w:cs="Arial"/>
                <w:szCs w:val="22"/>
              </w:rPr>
              <w:t>e</w:t>
            </w:r>
            <w:r w:rsidR="00070AE9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Arial"/>
                  <w:szCs w:val="22"/>
                </w:rPr>
                <w:id w:val="-2078343036"/>
              </w:sdtPr>
              <w:sdtEndPr/>
              <w:sdtContent>
                <w:r w:rsidR="00070AE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BB7D3D" w:rsidRPr="006C3557" w14:paraId="48027FB0" w14:textId="77777777" w:rsidTr="00DD3E5D">
        <w:tc>
          <w:tcPr>
            <w:tcW w:w="2655" w:type="dxa"/>
            <w:tcBorders>
              <w:bottom w:val="nil"/>
            </w:tcBorders>
          </w:tcPr>
          <w:p w14:paraId="065BA80D" w14:textId="77777777" w:rsidR="00BB7D3D" w:rsidRPr="006C3557" w:rsidRDefault="00BB7D3D" w:rsidP="004A0BA8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14:paraId="054ABC10" w14:textId="77777777" w:rsidR="00BB7D3D" w:rsidRPr="006C3557" w:rsidRDefault="00BB7D3D" w:rsidP="00BA58A8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14:paraId="1F1D7447" w14:textId="77777777" w:rsidR="00BB7D3D" w:rsidRPr="006C3557" w:rsidRDefault="00BB7D3D" w:rsidP="00BA58A8">
            <w:pPr>
              <w:rPr>
                <w:rFonts w:cs="Arial"/>
                <w:szCs w:val="22"/>
              </w:rPr>
            </w:pPr>
          </w:p>
        </w:tc>
      </w:tr>
      <w:tr w:rsidR="008D0232" w:rsidRPr="006C3557" w14:paraId="46FD07E9" w14:textId="77777777" w:rsidTr="00DD3E5D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14:paraId="22E9701C" w14:textId="26708B8A" w:rsidR="008D0232" w:rsidRPr="006C3557" w:rsidRDefault="00CA7B05" w:rsidP="00875247">
            <w:pPr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14:paraId="707EAE99" w14:textId="77777777" w:rsidR="008D0232" w:rsidRPr="006C3557" w:rsidRDefault="00DE55E0" w:rsidP="0097384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1591577677"/>
                <w:placeholder>
                  <w:docPart w:val="DefaultPlaceholder_1081868576"/>
                </w:placeholder>
                <w:showingPlcHdr/>
                <w:date w:fullDate="2017-06-05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97384D" w:rsidRPr="00917113">
                  <w:rPr>
                    <w:rStyle w:val="Zstupntext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14:paraId="0B20D524" w14:textId="77777777" w:rsidTr="00DD3E5D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14:paraId="742557DF" w14:textId="77777777" w:rsidR="00DD3E5D" w:rsidRPr="006C3557" w:rsidRDefault="00DD3E5D" w:rsidP="00875247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57A90B3C" w14:textId="77777777" w:rsidR="00DD3E5D" w:rsidRPr="006C3557" w:rsidRDefault="00DD3E5D" w:rsidP="00DD3E5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14:paraId="059D7F7A" w14:textId="77777777" w:rsidR="00D2353F" w:rsidRDefault="00D2353F" w:rsidP="00875247">
      <w:pPr>
        <w:rPr>
          <w:rFonts w:cs="Arial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DD3E5D" w:rsidRPr="006C3557" w14:paraId="55CE4B64" w14:textId="77777777" w:rsidTr="00976455">
        <w:tc>
          <w:tcPr>
            <w:tcW w:w="2655" w:type="dxa"/>
          </w:tcPr>
          <w:p w14:paraId="0630240B" w14:textId="77777777" w:rsidR="00DD3E5D" w:rsidRPr="006C3557" w:rsidRDefault="00DD3E5D" w:rsidP="00976455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14:paraId="7FE380BA" w14:textId="77777777" w:rsidR="00DD3E5D" w:rsidRPr="006C3557" w:rsidRDefault="00DD3E5D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>
              <w:rPr>
                <w:rFonts w:cs="Arial"/>
                <w:szCs w:val="22"/>
              </w:rPr>
              <w:t xml:space="preserve">e </w:t>
            </w:r>
            <w:sdt>
              <w:sdtPr>
                <w:rPr>
                  <w:rFonts w:cs="Arial"/>
                  <w:szCs w:val="22"/>
                </w:rPr>
                <w:id w:val="-134409151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>
              <w:rPr>
                <w:rFonts w:cs="Arial"/>
                <w:szCs w:val="22"/>
              </w:rPr>
              <w:t xml:space="preserve">e  </w:t>
            </w:r>
            <w:sdt>
              <w:sdtPr>
                <w:rPr>
                  <w:rFonts w:cs="Arial"/>
                  <w:szCs w:val="22"/>
                </w:rPr>
                <w:id w:val="1355537536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14:paraId="1A80A52F" w14:textId="77777777" w:rsidTr="00976455">
        <w:tc>
          <w:tcPr>
            <w:tcW w:w="2655" w:type="dxa"/>
            <w:tcBorders>
              <w:bottom w:val="nil"/>
            </w:tcBorders>
          </w:tcPr>
          <w:p w14:paraId="662F23DA" w14:textId="77777777" w:rsidR="00DD3E5D" w:rsidRPr="006C3557" w:rsidRDefault="00DD3E5D" w:rsidP="00976455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14:paraId="397F4AF2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14:paraId="636AFD34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14:paraId="66D927B7" w14:textId="77777777" w:rsidTr="00976455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14:paraId="544DC820" w14:textId="69E21613" w:rsidR="00DD3E5D" w:rsidRPr="006C3557" w:rsidRDefault="00CA7B05" w:rsidP="00316840">
            <w:pPr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14:paraId="47035B7A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-2030941678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14:paraId="580EBFDA" w14:textId="77777777" w:rsidTr="00976455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14:paraId="33D593DD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23964CD8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14:paraId="48E2EFAD" w14:textId="77777777" w:rsidR="00BB7D3D" w:rsidRDefault="00BB7D3D" w:rsidP="00875247">
      <w:pPr>
        <w:rPr>
          <w:rFonts w:cs="Arial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DD3E5D" w:rsidRPr="006C3557" w14:paraId="03B5C076" w14:textId="77777777" w:rsidTr="00976455">
        <w:tc>
          <w:tcPr>
            <w:tcW w:w="2655" w:type="dxa"/>
          </w:tcPr>
          <w:p w14:paraId="4511A5C0" w14:textId="77777777" w:rsidR="00DD3E5D" w:rsidRPr="006C3557" w:rsidRDefault="00DD3E5D" w:rsidP="00976455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14:paraId="511091CA" w14:textId="77777777" w:rsidR="00DD3E5D" w:rsidRPr="006C3557" w:rsidRDefault="00DD3E5D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>
              <w:rPr>
                <w:rFonts w:cs="Arial"/>
                <w:szCs w:val="22"/>
              </w:rPr>
              <w:t xml:space="preserve">e </w:t>
            </w:r>
            <w:sdt>
              <w:sdtPr>
                <w:rPr>
                  <w:rFonts w:cs="Arial"/>
                  <w:szCs w:val="22"/>
                </w:rPr>
                <w:id w:val="-778110383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>
              <w:rPr>
                <w:rFonts w:cs="Arial"/>
                <w:szCs w:val="22"/>
              </w:rPr>
              <w:t xml:space="preserve">e  </w:t>
            </w:r>
            <w:sdt>
              <w:sdtPr>
                <w:rPr>
                  <w:rFonts w:cs="Arial"/>
                  <w:szCs w:val="22"/>
                </w:rPr>
                <w:id w:val="1948042018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14:paraId="37E6E34D" w14:textId="77777777" w:rsidTr="00976455">
        <w:tc>
          <w:tcPr>
            <w:tcW w:w="2655" w:type="dxa"/>
            <w:tcBorders>
              <w:bottom w:val="nil"/>
            </w:tcBorders>
          </w:tcPr>
          <w:p w14:paraId="6EA52CAE" w14:textId="77777777" w:rsidR="00DD3E5D" w:rsidRPr="006C3557" w:rsidRDefault="00DD3E5D" w:rsidP="00976455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14:paraId="51B009CB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14:paraId="697490E0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14:paraId="76C27827" w14:textId="77777777" w:rsidTr="00976455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14:paraId="2FAAD977" w14:textId="40627D23" w:rsidR="00DD3E5D" w:rsidRPr="006C3557" w:rsidRDefault="00CA7B05" w:rsidP="00976455">
            <w:pPr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14:paraId="48657190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1618870069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14:paraId="696E52FE" w14:textId="77777777" w:rsidTr="00976455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14:paraId="1D885E04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138B7E05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14:paraId="4872B78F" w14:textId="77777777" w:rsidR="00DD3E5D" w:rsidRDefault="00DD3E5D" w:rsidP="00875247">
      <w:pPr>
        <w:rPr>
          <w:rFonts w:cs="Arial"/>
          <w:szCs w:val="22"/>
        </w:rPr>
      </w:pPr>
    </w:p>
    <w:p w14:paraId="73F8C841" w14:textId="77777777" w:rsidR="001135A2" w:rsidRDefault="001135A2" w:rsidP="00875247">
      <w:pPr>
        <w:rPr>
          <w:rFonts w:cs="Arial"/>
          <w:szCs w:val="22"/>
        </w:rPr>
      </w:pPr>
    </w:p>
    <w:p w14:paraId="2A27679E" w14:textId="77777777" w:rsidR="00B317DB" w:rsidRPr="006C3557" w:rsidRDefault="00B317DB" w:rsidP="005524F9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  <w:r w:rsidR="00B06F68" w:rsidRPr="006A0258">
        <w:rPr>
          <w:rFonts w:cs="Arial"/>
          <w:b w:val="0"/>
          <w:sz w:val="22"/>
          <w:szCs w:val="22"/>
          <w:vertAlign w:val="superscript"/>
        </w:rPr>
        <w:endnoteReference w:id="27"/>
      </w:r>
    </w:p>
    <w:p w14:paraId="44BED192" w14:textId="77777777" w:rsidR="00FE63E8" w:rsidRPr="006C3557" w:rsidRDefault="00FE63E8" w:rsidP="00FE63E8">
      <w:pPr>
        <w:pStyle w:val="Nadpis1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FE63E8" w:rsidRPr="006C3557" w14:paraId="41760663" w14:textId="77777777" w:rsidTr="00DD3E5D">
        <w:tc>
          <w:tcPr>
            <w:tcW w:w="3539" w:type="dxa"/>
          </w:tcPr>
          <w:p w14:paraId="677A9837" w14:textId="77777777" w:rsidR="00FE63E8" w:rsidRPr="00BB7D3D" w:rsidRDefault="00070AE9" w:rsidP="007D515C">
            <w:pPr>
              <w:rPr>
                <w:rFonts w:cs="Arial"/>
                <w:b/>
                <w:szCs w:val="22"/>
              </w:rPr>
            </w:pPr>
            <w:r w:rsidRPr="00BB7D3D">
              <w:rPr>
                <w:rFonts w:cs="Arial"/>
                <w:b/>
                <w:color w:val="000000"/>
                <w:szCs w:val="22"/>
                <w:lang w:eastAsia="cs-CZ"/>
              </w:rPr>
              <w:t>Metodický/Věcný garant</w:t>
            </w:r>
            <w:r w:rsidR="00BB7D3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652E6F70" w14:textId="77777777" w:rsidR="00FE63E8" w:rsidRPr="006C3557" w:rsidRDefault="00000FA4" w:rsidP="00000FA4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 w:rsidR="00070AE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2104220420"/>
              </w:sdtPr>
              <w:sdtEndPr/>
              <w:sdtContent>
                <w:r w:rsidR="00FA279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/</w:t>
            </w:r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Nes</w:t>
            </w:r>
            <w:r w:rsidR="00070AE9"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6574383"/>
              </w:sdtPr>
              <w:sdtEndPr/>
              <w:sdtContent>
                <w:r w:rsidR="00DE55E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FE63E8" w:rsidRPr="006C3557" w14:paraId="5DA3FCDC" w14:textId="77777777" w:rsidTr="00DD3E5D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67DFD09D" w14:textId="260D3FD4" w:rsidR="00FE63E8" w:rsidRPr="006C3557" w:rsidRDefault="00CA7B05" w:rsidP="007D515C">
            <w:pPr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10531046" w14:textId="77777777" w:rsidR="00FE63E8" w:rsidRPr="006C3557" w:rsidRDefault="00FE63E8" w:rsidP="00CE333A">
            <w:pPr>
              <w:rPr>
                <w:rFonts w:cs="Arial"/>
                <w:szCs w:val="22"/>
              </w:rPr>
            </w:pPr>
          </w:p>
        </w:tc>
      </w:tr>
      <w:tr w:rsidR="00FE63E8" w:rsidRPr="006C3557" w14:paraId="770766D6" w14:textId="77777777" w:rsidTr="00DD3E5D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77285CEF" w14:textId="77777777" w:rsidR="00FE63E8" w:rsidRPr="00422932" w:rsidRDefault="00B50D47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628234EF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38359542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7AABD60C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2D3F78BB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720115D4" w14:textId="77777777" w:rsidR="00BA58A8" w:rsidRDefault="00BA58A8" w:rsidP="00875247">
      <w:pPr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926D5F" w:rsidRPr="006C3557" w14:paraId="3764DC4C" w14:textId="77777777" w:rsidTr="005E39DC">
        <w:tc>
          <w:tcPr>
            <w:tcW w:w="3539" w:type="dxa"/>
          </w:tcPr>
          <w:p w14:paraId="05E57303" w14:textId="77F2AE12" w:rsidR="00926D5F" w:rsidRPr="00BB7D3D" w:rsidRDefault="00926D5F" w:rsidP="005E39DC">
            <w:pPr>
              <w:rPr>
                <w:rFonts w:cs="Arial"/>
                <w:b/>
                <w:szCs w:val="22"/>
              </w:rPr>
            </w:pPr>
            <w:r w:rsidRPr="00BB7D3D">
              <w:rPr>
                <w:rFonts w:cs="Arial"/>
                <w:b/>
                <w:color w:val="000000"/>
                <w:szCs w:val="22"/>
                <w:lang w:eastAsia="cs-CZ"/>
              </w:rPr>
              <w:t>Metodický/Věcný garant</w:t>
            </w:r>
            <w:r>
              <w:rPr>
                <w:rFonts w:cs="Arial"/>
                <w:b/>
                <w:color w:val="000000"/>
                <w:szCs w:val="22"/>
                <w:lang w:eastAsia="cs-CZ"/>
              </w:rPr>
              <w:t xml:space="preserve"> – technická dokumentace: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4E79F2CF" w14:textId="77777777" w:rsidR="00926D5F" w:rsidRPr="006C3557" w:rsidRDefault="00926D5F" w:rsidP="005E39DC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44034611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305055557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926D5F" w:rsidRPr="006C3557" w14:paraId="230F7CE9" w14:textId="77777777" w:rsidTr="005E39DC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33641512" w14:textId="4264845E" w:rsidR="00926D5F" w:rsidRPr="006C3557" w:rsidRDefault="00CA7B05" w:rsidP="005E39DC">
            <w:pPr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218915A1" w14:textId="77777777" w:rsidR="00926D5F" w:rsidRPr="006C3557" w:rsidRDefault="00926D5F" w:rsidP="005E39DC">
            <w:pPr>
              <w:rPr>
                <w:rFonts w:cs="Arial"/>
                <w:szCs w:val="22"/>
              </w:rPr>
            </w:pPr>
          </w:p>
        </w:tc>
      </w:tr>
      <w:tr w:rsidR="00926D5F" w:rsidRPr="006C3557" w14:paraId="364B94B0" w14:textId="77777777" w:rsidTr="005E39DC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2437ABB2" w14:textId="77777777" w:rsidR="00926D5F" w:rsidRPr="00422932" w:rsidRDefault="00926D5F" w:rsidP="005E39DC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06C29639" w14:textId="77777777" w:rsidR="00926D5F" w:rsidRPr="006C3557" w:rsidRDefault="00926D5F" w:rsidP="005E39DC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7209B1EA" w14:textId="77777777" w:rsidR="00926D5F" w:rsidRPr="006C3557" w:rsidRDefault="00926D5F" w:rsidP="005E39DC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78FB5A76" w14:textId="77777777" w:rsidR="00926D5F" w:rsidRPr="006C3557" w:rsidRDefault="00926D5F" w:rsidP="005E39DC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5DCA55D4" w14:textId="77777777" w:rsidR="00926D5F" w:rsidRPr="006C3557" w:rsidRDefault="00926D5F" w:rsidP="005E39DC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2EAF4A0C" w14:textId="77777777" w:rsidR="004A7C0A" w:rsidRDefault="004A7C0A" w:rsidP="004A7C0A">
      <w:pPr>
        <w:spacing w:after="0"/>
        <w:rPr>
          <w:rFonts w:cs="Arial"/>
          <w:sz w:val="20"/>
          <w:szCs w:val="20"/>
        </w:rPr>
      </w:pPr>
    </w:p>
    <w:p w14:paraId="0B035636" w14:textId="77777777" w:rsidR="00926D5F" w:rsidRDefault="00926D5F" w:rsidP="004A7C0A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4A7C0A" w:rsidRPr="006C3557" w14:paraId="3DCE9858" w14:textId="77777777" w:rsidTr="00C12C91">
        <w:tc>
          <w:tcPr>
            <w:tcW w:w="3539" w:type="dxa"/>
          </w:tcPr>
          <w:p w14:paraId="15B874B8" w14:textId="77777777" w:rsidR="004A7C0A" w:rsidRPr="00BB7D3D" w:rsidRDefault="00B50D47" w:rsidP="00C12C9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PM: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60627FD2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376157379"/>
              </w:sdtPr>
              <w:sdtEndPr/>
              <w:sdtContent>
                <w:r w:rsidR="00B50D4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2078470601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4A7C0A" w:rsidRPr="006C3557" w14:paraId="7B058C8B" w14:textId="77777777" w:rsidTr="00C12C91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39B747E1" w14:textId="4847D664" w:rsidR="004A7C0A" w:rsidRPr="006C3557" w:rsidRDefault="00CA7B05" w:rsidP="00C12C91">
            <w:pPr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474D4965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</w:tr>
      <w:tr w:rsidR="004A7C0A" w:rsidRPr="006C3557" w14:paraId="07CE5C9B" w14:textId="77777777" w:rsidTr="00C12C91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1EED9D12" w14:textId="77777777" w:rsidR="004A7C0A" w:rsidRPr="006C3557" w:rsidRDefault="00B50D47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1CAF76A9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1267F0F0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3892DBDD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75097B5C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12C3543E" w14:textId="77777777" w:rsidR="004A7C0A" w:rsidRDefault="004A7C0A" w:rsidP="004A7C0A">
      <w:pPr>
        <w:spacing w:after="0"/>
        <w:rPr>
          <w:rFonts w:cs="Arial"/>
          <w:sz w:val="20"/>
          <w:szCs w:val="20"/>
        </w:rPr>
      </w:pPr>
    </w:p>
    <w:p w14:paraId="6A838F42" w14:textId="77777777" w:rsidR="00F870AD" w:rsidRDefault="00F870AD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DD3E5D" w:rsidRPr="006C3557" w14:paraId="1612397E" w14:textId="77777777" w:rsidTr="00976455">
        <w:tc>
          <w:tcPr>
            <w:tcW w:w="3539" w:type="dxa"/>
          </w:tcPr>
          <w:p w14:paraId="541BD4C8" w14:textId="77777777" w:rsidR="00DD3E5D" w:rsidRPr="00BB7D3D" w:rsidRDefault="004A7C0A" w:rsidP="00976455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Oprávněná osoba dle smlouvy</w:t>
            </w:r>
            <w:r w:rsidR="00A20F3B">
              <w:rPr>
                <w:rFonts w:cs="Arial"/>
                <w:b/>
                <w:color w:val="000000"/>
                <w:szCs w:val="22"/>
                <w:lang w:eastAsia="cs-CZ"/>
              </w:rPr>
              <w:t xml:space="preserve"> MZe</w:t>
            </w:r>
            <w:r w:rsidR="00DD3E5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4ABED585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248496310"/>
              </w:sdtPr>
              <w:sdtEndPr/>
              <w:sdtContent>
                <w:r w:rsidR="00B115AC"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8967631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14:paraId="0FA39596" w14:textId="77777777" w:rsidTr="00976455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54345902" w14:textId="06E0A3C0" w:rsidR="00DD3E5D" w:rsidRPr="006C3557" w:rsidRDefault="00CA7B05" w:rsidP="00976455">
            <w:pPr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77479171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14:paraId="621CE9A9" w14:textId="77777777" w:rsidTr="00976455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11AE66F3" w14:textId="77777777" w:rsidR="00DD3E5D" w:rsidRPr="006C3557" w:rsidRDefault="00B50D47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6AB02861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030A029C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3212C755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1575C540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0A3CE831" w14:textId="77777777" w:rsidR="00DD3E5D" w:rsidRDefault="00DD3E5D">
      <w:pPr>
        <w:spacing w:after="0"/>
        <w:rPr>
          <w:rFonts w:cs="Arial"/>
          <w:sz w:val="20"/>
          <w:szCs w:val="20"/>
        </w:rPr>
      </w:pPr>
    </w:p>
    <w:p w14:paraId="5DA45393" w14:textId="77777777" w:rsidR="00182FB0" w:rsidRDefault="00182FB0">
      <w:pPr>
        <w:spacing w:after="0"/>
        <w:rPr>
          <w:rFonts w:cs="Arial"/>
          <w:sz w:val="20"/>
          <w:szCs w:val="20"/>
        </w:rPr>
      </w:pPr>
    </w:p>
    <w:p w14:paraId="04271BF4" w14:textId="77777777" w:rsidR="00182FB0" w:rsidRDefault="00182FB0">
      <w:pPr>
        <w:spacing w:after="0"/>
        <w:rPr>
          <w:rFonts w:cs="Arial"/>
          <w:sz w:val="20"/>
          <w:szCs w:val="20"/>
        </w:rPr>
        <w:sectPr w:rsidR="00182FB0" w:rsidSect="00844D4F">
          <w:footerReference w:type="default" r:id="rId12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14:paraId="6B68022E" w14:textId="77777777" w:rsidR="007B64DF" w:rsidRPr="008F29B6" w:rsidRDefault="007B64DF" w:rsidP="007B64DF">
      <w:pPr>
        <w:pStyle w:val="RLTextlnkuslovan"/>
        <w:numPr>
          <w:ilvl w:val="0"/>
          <w:numId w:val="0"/>
        </w:numPr>
        <w:spacing w:after="0"/>
        <w:rPr>
          <w:rFonts w:cs="Arial"/>
          <w:szCs w:val="22"/>
        </w:rPr>
      </w:pPr>
    </w:p>
    <w:p w14:paraId="102894CD" w14:textId="77777777" w:rsidR="0028652D" w:rsidRDefault="00033DD1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28652D" w:rsidSect="00440CB4">
      <w:footerReference w:type="default" r:id="rId13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01C31" w14:textId="77777777" w:rsidR="00643BA2" w:rsidRDefault="00643BA2" w:rsidP="00F736A9">
      <w:pPr>
        <w:spacing w:after="0"/>
      </w:pPr>
      <w:r>
        <w:separator/>
      </w:r>
    </w:p>
  </w:endnote>
  <w:endnote w:type="continuationSeparator" w:id="0">
    <w:p w14:paraId="19B48E96" w14:textId="77777777" w:rsidR="00643BA2" w:rsidRDefault="00643BA2" w:rsidP="00F736A9">
      <w:pPr>
        <w:spacing w:after="0"/>
      </w:pPr>
      <w:r>
        <w:continuationSeparator/>
      </w:r>
    </w:p>
  </w:endnote>
  <w:endnote w:type="continuationNotice" w:id="1">
    <w:p w14:paraId="1C5ADD1D" w14:textId="77777777" w:rsidR="00643BA2" w:rsidRDefault="00643BA2">
      <w:pPr>
        <w:spacing w:after="0"/>
      </w:pPr>
    </w:p>
  </w:endnote>
  <w:endnote w:id="2">
    <w:p w14:paraId="23222728" w14:textId="77777777" w:rsidR="00BA4A13" w:rsidRPr="00E56B5D" w:rsidRDefault="00BA4A13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14:paraId="7044F6EF" w14:textId="77777777" w:rsidR="00BA4A13" w:rsidRPr="00E56B5D" w:rsidRDefault="00BA4A13" w:rsidP="008A450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 </w:t>
      </w:r>
    </w:p>
  </w:endnote>
  <w:endnote w:id="4">
    <w:p w14:paraId="20C211A8" w14:textId="77777777" w:rsidR="00BA4A13" w:rsidRPr="00E56B5D" w:rsidRDefault="00BA4A13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>ID PK MZe – identifikátor požadavku přidělený v pomocné evidenci projektové kanceláře MZe</w:t>
      </w:r>
    </w:p>
  </w:endnote>
  <w:endnote w:id="5">
    <w:p w14:paraId="502C23FC" w14:textId="77777777" w:rsidR="00BA4A13" w:rsidRPr="00E56B5D" w:rsidRDefault="00BA4A13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6">
    <w:p w14:paraId="486D5F1A" w14:textId="77777777" w:rsidR="00BA4A13" w:rsidRPr="00E56B5D" w:rsidRDefault="00BA4A13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7">
    <w:p w14:paraId="26E63925" w14:textId="77777777" w:rsidR="00BA4A13" w:rsidRPr="00E56B5D" w:rsidRDefault="00BA4A13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8">
    <w:p w14:paraId="692B0BF8" w14:textId="77777777" w:rsidR="00BA4A13" w:rsidRPr="00E56B5D" w:rsidRDefault="00BA4A1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Kód – zkratka aplikace (viz „kód služby“ v katalogu služeb</w:t>
      </w:r>
    </w:p>
  </w:endnote>
  <w:endnote w:id="9">
    <w:p w14:paraId="33770688" w14:textId="77777777" w:rsidR="00BA4A13" w:rsidRPr="00E56B5D" w:rsidRDefault="00BA4A13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10">
    <w:p w14:paraId="78425649" w14:textId="77777777" w:rsidR="00BA4A13" w:rsidRPr="00E56B5D" w:rsidRDefault="00BA4A13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Agenda – jedná se o postupy a činnosti, které provádí uživatel.</w:t>
      </w:r>
    </w:p>
  </w:endnote>
  <w:endnote w:id="11">
    <w:p w14:paraId="23F52848" w14:textId="77777777" w:rsidR="00BA4A13" w:rsidRPr="00E56B5D" w:rsidRDefault="00BA4A13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Systémy – myšleno servery, operační systémy, standardní software a jimi tvořené clustery, geografické clustery atd.</w:t>
      </w:r>
    </w:p>
  </w:endnote>
  <w:endnote w:id="12">
    <w:p w14:paraId="0F170C14" w14:textId="77777777" w:rsidR="00BA4A13" w:rsidRPr="00E56B5D" w:rsidRDefault="00BA4A13" w:rsidP="00EE4ED4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Nepovinná položka při zpracování RfC</w:t>
      </w:r>
      <w:r w:rsidRPr="00E56B5D">
        <w:rPr>
          <w:rFonts w:cs="Arial"/>
        </w:rPr>
        <w:t xml:space="preserve"> </w:t>
      </w:r>
    </w:p>
  </w:endnote>
  <w:endnote w:id="13">
    <w:p w14:paraId="02371E68" w14:textId="77777777" w:rsidR="00BA4A13" w:rsidRPr="00E56B5D" w:rsidRDefault="00BA4A13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4">
    <w:p w14:paraId="179625AB" w14:textId="77777777" w:rsidR="00BA4A13" w:rsidRPr="00E56B5D" w:rsidRDefault="00BA4A13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 s Provozním garantem</w:t>
      </w:r>
      <w:r w:rsidRPr="00E56B5D">
        <w:rPr>
          <w:rFonts w:cs="Arial"/>
        </w:rPr>
        <w:t>.</w:t>
      </w:r>
    </w:p>
  </w:endnote>
  <w:endnote w:id="15">
    <w:p w14:paraId="762FD934" w14:textId="77777777" w:rsidR="00BA4A13" w:rsidRPr="00E56B5D" w:rsidRDefault="00BA4A13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16">
    <w:p w14:paraId="24AC86B2" w14:textId="77777777" w:rsidR="00BA4A13" w:rsidRPr="00E56B5D" w:rsidRDefault="00BA4A13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17">
    <w:p w14:paraId="09B8163C" w14:textId="77777777" w:rsidR="00BA4A13" w:rsidRPr="00E56B5D" w:rsidRDefault="00BA4A13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18">
    <w:p w14:paraId="7639BEC8" w14:textId="77777777" w:rsidR="00BA4A13" w:rsidRPr="00E56B5D" w:rsidRDefault="00BA4A13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9">
    <w:p w14:paraId="2058E755" w14:textId="77777777" w:rsidR="00BA4A13" w:rsidRPr="00E56B5D" w:rsidRDefault="00BA4A13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0">
    <w:p w14:paraId="0DAF7848" w14:textId="77777777" w:rsidR="00BA4A13" w:rsidRPr="00E56B5D" w:rsidRDefault="00BA4A13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21">
    <w:p w14:paraId="1FA611D0" w14:textId="77777777" w:rsidR="00BA4A13" w:rsidRPr="00E56B5D" w:rsidRDefault="00BA4A13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22">
    <w:p w14:paraId="4106201F" w14:textId="77777777" w:rsidR="00BA4A13" w:rsidRPr="00E56B5D" w:rsidRDefault="00BA4A13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23">
    <w:p w14:paraId="230B0AA6" w14:textId="77777777" w:rsidR="00BA4A13" w:rsidRPr="00E56B5D" w:rsidRDefault="00BA4A13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4">
    <w:p w14:paraId="79A43D6B" w14:textId="77777777" w:rsidR="00BA4A13" w:rsidRPr="00E56B5D" w:rsidRDefault="00BA4A13" w:rsidP="00CC6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5">
    <w:p w14:paraId="2CD53E23" w14:textId="77777777" w:rsidR="00BA4A13" w:rsidRPr="00E56B5D" w:rsidRDefault="00BA4A13" w:rsidP="00044DB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26">
    <w:p w14:paraId="0BBD9FC2" w14:textId="77777777" w:rsidR="00BA4A13" w:rsidRPr="00E56B5D" w:rsidRDefault="00BA4A1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Vyplní Change koordinátor na základě podkladů, které obdrží od dotčených subjektů. Ve volbě doporučuje/nedoporučuje se zaškrtne hodící se volba.</w:t>
      </w:r>
    </w:p>
  </w:endnote>
  <w:endnote w:id="27">
    <w:p w14:paraId="04A67D31" w14:textId="77777777" w:rsidR="00BA4A13" w:rsidRPr="00E56B5D" w:rsidRDefault="00BA4A13" w:rsidP="0010347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Jméno a příjmení vyplní Change koordinátor, zbývající údaje podepisující. Ve volbě schvaluji/neschvaluji se zaškrtne hodící se volba.</w:t>
      </w:r>
      <w:r w:rsidRPr="00E56B5D">
        <w:rPr>
          <w:rFonts w:cs="Arial"/>
          <w:sz w:val="18"/>
          <w:szCs w:val="18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50CE4" w14:textId="0D81A8E0" w:rsidR="00BA4A13" w:rsidRPr="00CC2560" w:rsidRDefault="00BA4A13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1787801594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78284B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 w:rsidR="00643BA2">
      <w:fldChar w:fldCharType="begin"/>
    </w:r>
    <w:r w:rsidR="00643BA2">
      <w:instrText xml:space="preserve"> SECTIONPAGES   \* MERGEFORMAT </w:instrText>
    </w:r>
    <w:r w:rsidR="00643BA2">
      <w:fldChar w:fldCharType="separate"/>
    </w:r>
    <w:r w:rsidR="0078284B" w:rsidRPr="0078284B">
      <w:rPr>
        <w:noProof/>
        <w:sz w:val="16"/>
        <w:szCs w:val="16"/>
      </w:rPr>
      <w:t>4</w:t>
    </w:r>
    <w:r w:rsidR="00643BA2">
      <w:rPr>
        <w:noProof/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0A5C4" w14:textId="2BCC9BE7" w:rsidR="00BA4A13" w:rsidRPr="00CC2560" w:rsidRDefault="00BA4A13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455028312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78284B">
      <w:rPr>
        <w:noProof/>
        <w:sz w:val="16"/>
        <w:szCs w:val="16"/>
      </w:rPr>
      <w:t>5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 w:rsidR="00643BA2">
      <w:fldChar w:fldCharType="begin"/>
    </w:r>
    <w:r w:rsidR="00643BA2">
      <w:instrText xml:space="preserve"> SECTIONPAGES   \* MERGEFORMAT </w:instrText>
    </w:r>
    <w:r w:rsidR="00643BA2">
      <w:fldChar w:fldCharType="separate"/>
    </w:r>
    <w:r w:rsidR="0078284B" w:rsidRPr="0078284B">
      <w:rPr>
        <w:noProof/>
        <w:sz w:val="16"/>
        <w:szCs w:val="16"/>
      </w:rPr>
      <w:t>5</w:t>
    </w:r>
    <w:r w:rsidR="00643BA2">
      <w:rPr>
        <w:noProof/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AD9CD" w14:textId="3FA68511" w:rsidR="00BA4A13" w:rsidRPr="00CC2560" w:rsidRDefault="00BA4A13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45945459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78284B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 w:rsidR="00643BA2">
      <w:fldChar w:fldCharType="begin"/>
    </w:r>
    <w:r w:rsidR="00643BA2">
      <w:instrText xml:space="preserve"> SECTIONPAGES   \* MERGEFORMAT </w:instrText>
    </w:r>
    <w:r w:rsidR="00643BA2">
      <w:fldChar w:fldCharType="separate"/>
    </w:r>
    <w:r w:rsidR="0078284B" w:rsidRPr="0078284B">
      <w:rPr>
        <w:noProof/>
        <w:sz w:val="16"/>
        <w:szCs w:val="16"/>
      </w:rPr>
      <w:t>2</w:t>
    </w:r>
    <w:r w:rsidR="00643BA2">
      <w:rPr>
        <w:noProof/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F559C" w14:textId="7B003F7C" w:rsidR="00BA4A13" w:rsidRPr="00EF7DC4" w:rsidRDefault="00BA4A13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78284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 w:rsidR="00643BA2">
      <w:fldChar w:fldCharType="begin"/>
    </w:r>
    <w:r w:rsidR="00643BA2">
      <w:instrText xml:space="preserve"> SECTIONPAGES  \* Arabic  \* MERGEFORMAT </w:instrText>
    </w:r>
    <w:r w:rsidR="00643BA2">
      <w:fldChar w:fldCharType="separate"/>
    </w:r>
    <w:r w:rsidR="0078284B" w:rsidRPr="0078284B">
      <w:rPr>
        <w:noProof/>
        <w:sz w:val="16"/>
        <w:szCs w:val="16"/>
      </w:rPr>
      <w:t>1</w:t>
    </w:r>
    <w:r w:rsidR="00643BA2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F307B" w14:textId="77777777" w:rsidR="00643BA2" w:rsidRDefault="00643BA2" w:rsidP="00F736A9">
      <w:pPr>
        <w:spacing w:after="0"/>
      </w:pPr>
      <w:r>
        <w:separator/>
      </w:r>
    </w:p>
  </w:footnote>
  <w:footnote w:type="continuationSeparator" w:id="0">
    <w:p w14:paraId="443FC5A6" w14:textId="77777777" w:rsidR="00643BA2" w:rsidRDefault="00643BA2" w:rsidP="00F736A9">
      <w:pPr>
        <w:spacing w:after="0"/>
      </w:pPr>
      <w:r>
        <w:continuationSeparator/>
      </w:r>
    </w:p>
  </w:footnote>
  <w:footnote w:type="continuationNotice" w:id="1">
    <w:p w14:paraId="399A5CF2" w14:textId="77777777" w:rsidR="00643BA2" w:rsidRDefault="00643BA2">
      <w:pPr>
        <w:spacing w:after="0"/>
      </w:pPr>
    </w:p>
  </w:footnote>
  <w:footnote w:id="2">
    <w:p w14:paraId="2AF137F4" w14:textId="77777777" w:rsidR="00BA4A13" w:rsidRDefault="00BA4A13" w:rsidP="006155EA">
      <w:pPr>
        <w:pStyle w:val="Textpoznpodarou"/>
      </w:pPr>
      <w:r>
        <w:rPr>
          <w:rStyle w:val="Znakapoznpodarou"/>
        </w:rPr>
        <w:footnoteRef/>
      </w:r>
      <w:r>
        <w:t xml:space="preserve"> V rámci realizace tohoto PZ nejsou předpokládány žádné změny služeb ESB Serveru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93C6E" w14:textId="77777777" w:rsidR="00BA4A13" w:rsidRPr="003315A8" w:rsidRDefault="00BA4A13" w:rsidP="00E5776E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  <w:jc w:val="right"/>
    </w:pPr>
    <w:r>
      <w:rPr>
        <w:noProof/>
        <w:lang w:eastAsia="cs-CZ"/>
      </w:rPr>
      <w:drawing>
        <wp:inline distT="0" distB="0" distL="0" distR="0" wp14:anchorId="36CC12E8" wp14:editId="4DFE2C2A">
          <wp:extent cx="885825" cy="4191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B39"/>
    <w:multiLevelType w:val="hybridMultilevel"/>
    <w:tmpl w:val="E31EA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D557D"/>
    <w:multiLevelType w:val="multilevel"/>
    <w:tmpl w:val="2FA098E2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13D74CB7"/>
    <w:multiLevelType w:val="hybridMultilevel"/>
    <w:tmpl w:val="5E58D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433D6"/>
    <w:multiLevelType w:val="hybridMultilevel"/>
    <w:tmpl w:val="C96CA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8663E"/>
    <w:multiLevelType w:val="hybridMultilevel"/>
    <w:tmpl w:val="2CC26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676A1"/>
    <w:multiLevelType w:val="hybridMultilevel"/>
    <w:tmpl w:val="C0E81454"/>
    <w:lvl w:ilvl="0" w:tplc="5D642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E038E"/>
    <w:multiLevelType w:val="hybridMultilevel"/>
    <w:tmpl w:val="5E58D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C41C8"/>
    <w:multiLevelType w:val="hybridMultilevel"/>
    <w:tmpl w:val="A06027F2"/>
    <w:lvl w:ilvl="0" w:tplc="0E60F4D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D26169"/>
    <w:multiLevelType w:val="hybridMultilevel"/>
    <w:tmpl w:val="F9BAF1D2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A2822"/>
    <w:multiLevelType w:val="hybridMultilevel"/>
    <w:tmpl w:val="CB503B2C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6E2FDC4">
      <w:start w:val="3"/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20F4417"/>
    <w:multiLevelType w:val="hybridMultilevel"/>
    <w:tmpl w:val="F0EC3746"/>
    <w:lvl w:ilvl="0" w:tplc="70284D8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7FF0ECF"/>
    <w:multiLevelType w:val="hybridMultilevel"/>
    <w:tmpl w:val="BE8A4F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FEC3C56"/>
    <w:multiLevelType w:val="multilevel"/>
    <w:tmpl w:val="D1D6A1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8B2328B"/>
    <w:multiLevelType w:val="hybridMultilevel"/>
    <w:tmpl w:val="8660B1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7D59B4"/>
    <w:multiLevelType w:val="hybridMultilevel"/>
    <w:tmpl w:val="9EA4796A"/>
    <w:lvl w:ilvl="0" w:tplc="90885D9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830BEF"/>
    <w:multiLevelType w:val="hybridMultilevel"/>
    <w:tmpl w:val="4BD0E684"/>
    <w:lvl w:ilvl="0" w:tplc="3CA01538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  <w:num w:numId="12">
    <w:abstractNumId w:val="7"/>
  </w:num>
  <w:num w:numId="13">
    <w:abstractNumId w:val="1"/>
  </w:num>
  <w:num w:numId="14">
    <w:abstractNumId w:val="16"/>
  </w:num>
  <w:num w:numId="15">
    <w:abstractNumId w:val="12"/>
  </w:num>
  <w:num w:numId="16">
    <w:abstractNumId w:val="17"/>
  </w:num>
  <w:num w:numId="17">
    <w:abstractNumId w:val="4"/>
  </w:num>
  <w:num w:numId="18">
    <w:abstractNumId w:val="15"/>
  </w:num>
  <w:num w:numId="19">
    <w:abstractNumId w:val="14"/>
  </w:num>
  <w:num w:numId="20">
    <w:abstractNumId w:val="13"/>
  </w:num>
  <w:num w:numId="21">
    <w:abstractNumId w:val="8"/>
  </w:num>
  <w:num w:numId="22">
    <w:abstractNumId w:val="1"/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87"/>
    <w:rsid w:val="0000064A"/>
    <w:rsid w:val="0000075B"/>
    <w:rsid w:val="00000FA4"/>
    <w:rsid w:val="0000195E"/>
    <w:rsid w:val="00001D20"/>
    <w:rsid w:val="00004AE0"/>
    <w:rsid w:val="00004EC1"/>
    <w:rsid w:val="00005870"/>
    <w:rsid w:val="00005BCE"/>
    <w:rsid w:val="00013DF1"/>
    <w:rsid w:val="0001436C"/>
    <w:rsid w:val="00014F2F"/>
    <w:rsid w:val="0001584A"/>
    <w:rsid w:val="00016B61"/>
    <w:rsid w:val="00017B00"/>
    <w:rsid w:val="0002035C"/>
    <w:rsid w:val="000220CB"/>
    <w:rsid w:val="0002371D"/>
    <w:rsid w:val="00023F5F"/>
    <w:rsid w:val="000242F6"/>
    <w:rsid w:val="000249F5"/>
    <w:rsid w:val="00025784"/>
    <w:rsid w:val="0003057D"/>
    <w:rsid w:val="00030D98"/>
    <w:rsid w:val="00031CCE"/>
    <w:rsid w:val="00031F0F"/>
    <w:rsid w:val="00032EAF"/>
    <w:rsid w:val="000335CF"/>
    <w:rsid w:val="00033DD1"/>
    <w:rsid w:val="0003534C"/>
    <w:rsid w:val="00036C48"/>
    <w:rsid w:val="0004128C"/>
    <w:rsid w:val="000448E4"/>
    <w:rsid w:val="00044DB9"/>
    <w:rsid w:val="00046851"/>
    <w:rsid w:val="00046CA6"/>
    <w:rsid w:val="00046E86"/>
    <w:rsid w:val="00050367"/>
    <w:rsid w:val="00051D11"/>
    <w:rsid w:val="00052206"/>
    <w:rsid w:val="00052499"/>
    <w:rsid w:val="00053A3F"/>
    <w:rsid w:val="00054889"/>
    <w:rsid w:val="000556EB"/>
    <w:rsid w:val="00060417"/>
    <w:rsid w:val="00060C58"/>
    <w:rsid w:val="00061005"/>
    <w:rsid w:val="00062D02"/>
    <w:rsid w:val="00070749"/>
    <w:rsid w:val="00070AE9"/>
    <w:rsid w:val="00071F38"/>
    <w:rsid w:val="00075011"/>
    <w:rsid w:val="00076A48"/>
    <w:rsid w:val="00081781"/>
    <w:rsid w:val="00083E85"/>
    <w:rsid w:val="00084053"/>
    <w:rsid w:val="00086555"/>
    <w:rsid w:val="000871C4"/>
    <w:rsid w:val="000872BF"/>
    <w:rsid w:val="00087D61"/>
    <w:rsid w:val="00090CFE"/>
    <w:rsid w:val="00091C53"/>
    <w:rsid w:val="00092229"/>
    <w:rsid w:val="00093843"/>
    <w:rsid w:val="00093C32"/>
    <w:rsid w:val="00095F04"/>
    <w:rsid w:val="000A05A7"/>
    <w:rsid w:val="000A0E3D"/>
    <w:rsid w:val="000A463E"/>
    <w:rsid w:val="000A560E"/>
    <w:rsid w:val="000A6F5B"/>
    <w:rsid w:val="000A7D80"/>
    <w:rsid w:val="000B2FCB"/>
    <w:rsid w:val="000B6887"/>
    <w:rsid w:val="000C10FC"/>
    <w:rsid w:val="000C145C"/>
    <w:rsid w:val="000C36FD"/>
    <w:rsid w:val="000C4A49"/>
    <w:rsid w:val="000C59B3"/>
    <w:rsid w:val="000C7406"/>
    <w:rsid w:val="000D21E2"/>
    <w:rsid w:val="000D2401"/>
    <w:rsid w:val="000D290E"/>
    <w:rsid w:val="000D4EF2"/>
    <w:rsid w:val="000D5063"/>
    <w:rsid w:val="000D58C0"/>
    <w:rsid w:val="000E3B62"/>
    <w:rsid w:val="000E4800"/>
    <w:rsid w:val="000E51A3"/>
    <w:rsid w:val="000E6E54"/>
    <w:rsid w:val="000E720F"/>
    <w:rsid w:val="000E7473"/>
    <w:rsid w:val="000F0B40"/>
    <w:rsid w:val="000F0FB8"/>
    <w:rsid w:val="000F1C2A"/>
    <w:rsid w:val="000F477E"/>
    <w:rsid w:val="000F7DA2"/>
    <w:rsid w:val="00100774"/>
    <w:rsid w:val="00101481"/>
    <w:rsid w:val="001018A2"/>
    <w:rsid w:val="00103472"/>
    <w:rsid w:val="001037F6"/>
    <w:rsid w:val="00104557"/>
    <w:rsid w:val="00104A7E"/>
    <w:rsid w:val="00107698"/>
    <w:rsid w:val="00107EC6"/>
    <w:rsid w:val="00110879"/>
    <w:rsid w:val="001135A2"/>
    <w:rsid w:val="001172FB"/>
    <w:rsid w:val="00117714"/>
    <w:rsid w:val="00120DCA"/>
    <w:rsid w:val="0012280F"/>
    <w:rsid w:val="00125A65"/>
    <w:rsid w:val="00125AFA"/>
    <w:rsid w:val="001267F1"/>
    <w:rsid w:val="00127005"/>
    <w:rsid w:val="00127530"/>
    <w:rsid w:val="001303E1"/>
    <w:rsid w:val="0013067D"/>
    <w:rsid w:val="001307A1"/>
    <w:rsid w:val="001308EF"/>
    <w:rsid w:val="0013126D"/>
    <w:rsid w:val="001321B5"/>
    <w:rsid w:val="0013467E"/>
    <w:rsid w:val="00134D13"/>
    <w:rsid w:val="00135C0B"/>
    <w:rsid w:val="00137FC3"/>
    <w:rsid w:val="001422BC"/>
    <w:rsid w:val="001444E5"/>
    <w:rsid w:val="001448D3"/>
    <w:rsid w:val="00145FF2"/>
    <w:rsid w:val="0014616B"/>
    <w:rsid w:val="0014630E"/>
    <w:rsid w:val="00150237"/>
    <w:rsid w:val="00151693"/>
    <w:rsid w:val="00152E30"/>
    <w:rsid w:val="00153806"/>
    <w:rsid w:val="00154837"/>
    <w:rsid w:val="00155138"/>
    <w:rsid w:val="00160B68"/>
    <w:rsid w:val="0016171A"/>
    <w:rsid w:val="0016270D"/>
    <w:rsid w:val="0016573F"/>
    <w:rsid w:val="0016660D"/>
    <w:rsid w:val="00166B75"/>
    <w:rsid w:val="00166E4C"/>
    <w:rsid w:val="0017119F"/>
    <w:rsid w:val="001776DB"/>
    <w:rsid w:val="00182FB0"/>
    <w:rsid w:val="001852E6"/>
    <w:rsid w:val="001852F1"/>
    <w:rsid w:val="00186D3D"/>
    <w:rsid w:val="0019068A"/>
    <w:rsid w:val="001914FF"/>
    <w:rsid w:val="001938FC"/>
    <w:rsid w:val="00193D58"/>
    <w:rsid w:val="00194AE9"/>
    <w:rsid w:val="001962E1"/>
    <w:rsid w:val="001965E1"/>
    <w:rsid w:val="00196BFA"/>
    <w:rsid w:val="001974FA"/>
    <w:rsid w:val="00197C96"/>
    <w:rsid w:val="001A0B63"/>
    <w:rsid w:val="001A0E77"/>
    <w:rsid w:val="001A4691"/>
    <w:rsid w:val="001A58B3"/>
    <w:rsid w:val="001A5FFF"/>
    <w:rsid w:val="001A7CC6"/>
    <w:rsid w:val="001B028B"/>
    <w:rsid w:val="001B4B60"/>
    <w:rsid w:val="001B59C1"/>
    <w:rsid w:val="001B5B62"/>
    <w:rsid w:val="001C0A45"/>
    <w:rsid w:val="001C277E"/>
    <w:rsid w:val="001C2D31"/>
    <w:rsid w:val="001C2D39"/>
    <w:rsid w:val="001C4C0B"/>
    <w:rsid w:val="001C526C"/>
    <w:rsid w:val="001C6B93"/>
    <w:rsid w:val="001D0604"/>
    <w:rsid w:val="001D33C0"/>
    <w:rsid w:val="001E0286"/>
    <w:rsid w:val="001E17C9"/>
    <w:rsid w:val="001E3C70"/>
    <w:rsid w:val="001E419F"/>
    <w:rsid w:val="001F0E4E"/>
    <w:rsid w:val="001F177F"/>
    <w:rsid w:val="001F2E58"/>
    <w:rsid w:val="001F4C72"/>
    <w:rsid w:val="001F54A7"/>
    <w:rsid w:val="001F669A"/>
    <w:rsid w:val="00210895"/>
    <w:rsid w:val="00211559"/>
    <w:rsid w:val="002123D3"/>
    <w:rsid w:val="002126F8"/>
    <w:rsid w:val="0021661F"/>
    <w:rsid w:val="00216EF1"/>
    <w:rsid w:val="00223C01"/>
    <w:rsid w:val="002255E9"/>
    <w:rsid w:val="00226B0B"/>
    <w:rsid w:val="002273D3"/>
    <w:rsid w:val="002300B6"/>
    <w:rsid w:val="00230B57"/>
    <w:rsid w:val="00234F76"/>
    <w:rsid w:val="0024028B"/>
    <w:rsid w:val="00242077"/>
    <w:rsid w:val="002421CB"/>
    <w:rsid w:val="00242E87"/>
    <w:rsid w:val="00243E35"/>
    <w:rsid w:val="002442A7"/>
    <w:rsid w:val="0024594C"/>
    <w:rsid w:val="00245FA7"/>
    <w:rsid w:val="00246A07"/>
    <w:rsid w:val="002505F7"/>
    <w:rsid w:val="00250B9E"/>
    <w:rsid w:val="0025211E"/>
    <w:rsid w:val="002526F0"/>
    <w:rsid w:val="00252B23"/>
    <w:rsid w:val="00252F01"/>
    <w:rsid w:val="00252F3F"/>
    <w:rsid w:val="00254328"/>
    <w:rsid w:val="0026086A"/>
    <w:rsid w:val="002617E0"/>
    <w:rsid w:val="0026207B"/>
    <w:rsid w:val="002629E2"/>
    <w:rsid w:val="002644B8"/>
    <w:rsid w:val="00264BFC"/>
    <w:rsid w:val="00265237"/>
    <w:rsid w:val="00265ED9"/>
    <w:rsid w:val="00266BC7"/>
    <w:rsid w:val="00270C2B"/>
    <w:rsid w:val="00273821"/>
    <w:rsid w:val="0027382A"/>
    <w:rsid w:val="00273A70"/>
    <w:rsid w:val="00276A3F"/>
    <w:rsid w:val="00277CA5"/>
    <w:rsid w:val="00280C14"/>
    <w:rsid w:val="00281028"/>
    <w:rsid w:val="0028103B"/>
    <w:rsid w:val="00284C4B"/>
    <w:rsid w:val="00285BF2"/>
    <w:rsid w:val="00285EC0"/>
    <w:rsid w:val="0028652D"/>
    <w:rsid w:val="002956AD"/>
    <w:rsid w:val="00296D71"/>
    <w:rsid w:val="00297012"/>
    <w:rsid w:val="002A262B"/>
    <w:rsid w:val="002A3316"/>
    <w:rsid w:val="002A4EAB"/>
    <w:rsid w:val="002B189E"/>
    <w:rsid w:val="002B2742"/>
    <w:rsid w:val="002B7FEE"/>
    <w:rsid w:val="002C563D"/>
    <w:rsid w:val="002C64EF"/>
    <w:rsid w:val="002C7A38"/>
    <w:rsid w:val="002C7A49"/>
    <w:rsid w:val="002D0745"/>
    <w:rsid w:val="002D251A"/>
    <w:rsid w:val="002D3C0F"/>
    <w:rsid w:val="002D5926"/>
    <w:rsid w:val="002D5C46"/>
    <w:rsid w:val="002D607A"/>
    <w:rsid w:val="002D6E30"/>
    <w:rsid w:val="002E1369"/>
    <w:rsid w:val="002E1A78"/>
    <w:rsid w:val="002E39F8"/>
    <w:rsid w:val="002E493E"/>
    <w:rsid w:val="002E6E8C"/>
    <w:rsid w:val="002F20C1"/>
    <w:rsid w:val="002F3480"/>
    <w:rsid w:val="002F349F"/>
    <w:rsid w:val="002F4344"/>
    <w:rsid w:val="002F6294"/>
    <w:rsid w:val="00300418"/>
    <w:rsid w:val="00300B6D"/>
    <w:rsid w:val="0030130D"/>
    <w:rsid w:val="003025EB"/>
    <w:rsid w:val="003033AE"/>
    <w:rsid w:val="00304509"/>
    <w:rsid w:val="00304CF5"/>
    <w:rsid w:val="0031387C"/>
    <w:rsid w:val="003153D0"/>
    <w:rsid w:val="00316840"/>
    <w:rsid w:val="00320FF1"/>
    <w:rsid w:val="0032125A"/>
    <w:rsid w:val="00322213"/>
    <w:rsid w:val="00323E78"/>
    <w:rsid w:val="00325C1A"/>
    <w:rsid w:val="0033113B"/>
    <w:rsid w:val="003315A8"/>
    <w:rsid w:val="003327CE"/>
    <w:rsid w:val="00332EBE"/>
    <w:rsid w:val="003352D6"/>
    <w:rsid w:val="00337DDA"/>
    <w:rsid w:val="00337FB0"/>
    <w:rsid w:val="00340225"/>
    <w:rsid w:val="00340CF2"/>
    <w:rsid w:val="00345D31"/>
    <w:rsid w:val="003519C1"/>
    <w:rsid w:val="00351F5F"/>
    <w:rsid w:val="00357CB1"/>
    <w:rsid w:val="003609B3"/>
    <w:rsid w:val="00361371"/>
    <w:rsid w:val="0036140A"/>
    <w:rsid w:val="003622E0"/>
    <w:rsid w:val="00363409"/>
    <w:rsid w:val="003637D7"/>
    <w:rsid w:val="00366A74"/>
    <w:rsid w:val="00370E95"/>
    <w:rsid w:val="00372419"/>
    <w:rsid w:val="00372AE7"/>
    <w:rsid w:val="00380271"/>
    <w:rsid w:val="00380C3E"/>
    <w:rsid w:val="00381FD9"/>
    <w:rsid w:val="00385D40"/>
    <w:rsid w:val="0038703A"/>
    <w:rsid w:val="00387519"/>
    <w:rsid w:val="00387F5C"/>
    <w:rsid w:val="00390A58"/>
    <w:rsid w:val="00390EB2"/>
    <w:rsid w:val="0039112C"/>
    <w:rsid w:val="00394E3E"/>
    <w:rsid w:val="00397293"/>
    <w:rsid w:val="003A1CB5"/>
    <w:rsid w:val="003A48D8"/>
    <w:rsid w:val="003A58F0"/>
    <w:rsid w:val="003A6EEF"/>
    <w:rsid w:val="003B26AC"/>
    <w:rsid w:val="003B2D72"/>
    <w:rsid w:val="003B5135"/>
    <w:rsid w:val="003B610B"/>
    <w:rsid w:val="003B7938"/>
    <w:rsid w:val="003C0389"/>
    <w:rsid w:val="003C305C"/>
    <w:rsid w:val="003C4156"/>
    <w:rsid w:val="003C472B"/>
    <w:rsid w:val="003C4ABB"/>
    <w:rsid w:val="003D01EA"/>
    <w:rsid w:val="003D1B8C"/>
    <w:rsid w:val="003D3769"/>
    <w:rsid w:val="003D3D79"/>
    <w:rsid w:val="003D3EA5"/>
    <w:rsid w:val="003D4697"/>
    <w:rsid w:val="003D682E"/>
    <w:rsid w:val="003E5793"/>
    <w:rsid w:val="003E5FE7"/>
    <w:rsid w:val="003F0F2C"/>
    <w:rsid w:val="003F1C67"/>
    <w:rsid w:val="003F21D2"/>
    <w:rsid w:val="003F519C"/>
    <w:rsid w:val="003F5711"/>
    <w:rsid w:val="003F5A78"/>
    <w:rsid w:val="003F7E2A"/>
    <w:rsid w:val="00401780"/>
    <w:rsid w:val="00404E15"/>
    <w:rsid w:val="0040551D"/>
    <w:rsid w:val="0040760D"/>
    <w:rsid w:val="0040764C"/>
    <w:rsid w:val="004106C6"/>
    <w:rsid w:val="0041194C"/>
    <w:rsid w:val="004121AF"/>
    <w:rsid w:val="00414268"/>
    <w:rsid w:val="004148A0"/>
    <w:rsid w:val="00415D6E"/>
    <w:rsid w:val="00415E35"/>
    <w:rsid w:val="0041678A"/>
    <w:rsid w:val="00417DF1"/>
    <w:rsid w:val="00421F1B"/>
    <w:rsid w:val="004222BF"/>
    <w:rsid w:val="00422932"/>
    <w:rsid w:val="00431B33"/>
    <w:rsid w:val="00431BA4"/>
    <w:rsid w:val="00432DAC"/>
    <w:rsid w:val="00433A2E"/>
    <w:rsid w:val="00437388"/>
    <w:rsid w:val="0043787F"/>
    <w:rsid w:val="00437AC0"/>
    <w:rsid w:val="00440CB4"/>
    <w:rsid w:val="004426A9"/>
    <w:rsid w:val="00443374"/>
    <w:rsid w:val="0044342B"/>
    <w:rsid w:val="00444A0A"/>
    <w:rsid w:val="004453BB"/>
    <w:rsid w:val="00447A58"/>
    <w:rsid w:val="00450CD8"/>
    <w:rsid w:val="00452950"/>
    <w:rsid w:val="00452C7E"/>
    <w:rsid w:val="004541C8"/>
    <w:rsid w:val="004551F8"/>
    <w:rsid w:val="004552F1"/>
    <w:rsid w:val="0046010A"/>
    <w:rsid w:val="00461E86"/>
    <w:rsid w:val="0046380B"/>
    <w:rsid w:val="00463E31"/>
    <w:rsid w:val="00470806"/>
    <w:rsid w:val="004715B5"/>
    <w:rsid w:val="004726E6"/>
    <w:rsid w:val="00472E74"/>
    <w:rsid w:val="00473A0A"/>
    <w:rsid w:val="00473FBD"/>
    <w:rsid w:val="00474F44"/>
    <w:rsid w:val="004755FC"/>
    <w:rsid w:val="00475FDC"/>
    <w:rsid w:val="00477A08"/>
    <w:rsid w:val="004808C9"/>
    <w:rsid w:val="00482BD9"/>
    <w:rsid w:val="00484CB3"/>
    <w:rsid w:val="00485230"/>
    <w:rsid w:val="00486308"/>
    <w:rsid w:val="00487F08"/>
    <w:rsid w:val="0049421D"/>
    <w:rsid w:val="00494F25"/>
    <w:rsid w:val="00496789"/>
    <w:rsid w:val="004A0800"/>
    <w:rsid w:val="004A0BA8"/>
    <w:rsid w:val="004A16F4"/>
    <w:rsid w:val="004A24F1"/>
    <w:rsid w:val="004A2D74"/>
    <w:rsid w:val="004A3B16"/>
    <w:rsid w:val="004A4779"/>
    <w:rsid w:val="004A5356"/>
    <w:rsid w:val="004A7C0A"/>
    <w:rsid w:val="004B07BF"/>
    <w:rsid w:val="004B0E49"/>
    <w:rsid w:val="004B3171"/>
    <w:rsid w:val="004B322F"/>
    <w:rsid w:val="004B3B90"/>
    <w:rsid w:val="004B49CA"/>
    <w:rsid w:val="004B4D88"/>
    <w:rsid w:val="004B5AB3"/>
    <w:rsid w:val="004C0F47"/>
    <w:rsid w:val="004C27FB"/>
    <w:rsid w:val="004C5158"/>
    <w:rsid w:val="004C5DDA"/>
    <w:rsid w:val="004C70DF"/>
    <w:rsid w:val="004C756F"/>
    <w:rsid w:val="004D053A"/>
    <w:rsid w:val="004D1868"/>
    <w:rsid w:val="004D1C5E"/>
    <w:rsid w:val="004D2441"/>
    <w:rsid w:val="004D3B56"/>
    <w:rsid w:val="004D6D90"/>
    <w:rsid w:val="004D7469"/>
    <w:rsid w:val="004D7E68"/>
    <w:rsid w:val="004E2C2C"/>
    <w:rsid w:val="004E4AE1"/>
    <w:rsid w:val="004E4B99"/>
    <w:rsid w:val="004E5C4C"/>
    <w:rsid w:val="004E63AF"/>
    <w:rsid w:val="004E7D14"/>
    <w:rsid w:val="004F17E3"/>
    <w:rsid w:val="004F1DCE"/>
    <w:rsid w:val="004F290A"/>
    <w:rsid w:val="004F2BA0"/>
    <w:rsid w:val="004F3ECA"/>
    <w:rsid w:val="004F41D3"/>
    <w:rsid w:val="004F65E7"/>
    <w:rsid w:val="004F736A"/>
    <w:rsid w:val="005004B9"/>
    <w:rsid w:val="00500AF9"/>
    <w:rsid w:val="005025F6"/>
    <w:rsid w:val="00503270"/>
    <w:rsid w:val="005035FE"/>
    <w:rsid w:val="005039EC"/>
    <w:rsid w:val="00503F4B"/>
    <w:rsid w:val="005064C5"/>
    <w:rsid w:val="00507EFD"/>
    <w:rsid w:val="005103F3"/>
    <w:rsid w:val="00510E73"/>
    <w:rsid w:val="00512899"/>
    <w:rsid w:val="00513D25"/>
    <w:rsid w:val="005140E5"/>
    <w:rsid w:val="0051576F"/>
    <w:rsid w:val="00520182"/>
    <w:rsid w:val="00522FA9"/>
    <w:rsid w:val="00525B29"/>
    <w:rsid w:val="00525C8C"/>
    <w:rsid w:val="0052661C"/>
    <w:rsid w:val="005316D6"/>
    <w:rsid w:val="00531CCA"/>
    <w:rsid w:val="00532B56"/>
    <w:rsid w:val="00533B94"/>
    <w:rsid w:val="00534782"/>
    <w:rsid w:val="00534A14"/>
    <w:rsid w:val="00534C12"/>
    <w:rsid w:val="00543429"/>
    <w:rsid w:val="00544283"/>
    <w:rsid w:val="00547089"/>
    <w:rsid w:val="00551C8B"/>
    <w:rsid w:val="005524F9"/>
    <w:rsid w:val="00552522"/>
    <w:rsid w:val="00552C00"/>
    <w:rsid w:val="00553E2B"/>
    <w:rsid w:val="00553E7C"/>
    <w:rsid w:val="00554046"/>
    <w:rsid w:val="00554154"/>
    <w:rsid w:val="00554B49"/>
    <w:rsid w:val="005569E0"/>
    <w:rsid w:val="00556D59"/>
    <w:rsid w:val="0056136C"/>
    <w:rsid w:val="00563C33"/>
    <w:rsid w:val="00564642"/>
    <w:rsid w:val="00564A56"/>
    <w:rsid w:val="005653BF"/>
    <w:rsid w:val="005653CE"/>
    <w:rsid w:val="005657E4"/>
    <w:rsid w:val="00566BEA"/>
    <w:rsid w:val="0057042D"/>
    <w:rsid w:val="005711D8"/>
    <w:rsid w:val="00572753"/>
    <w:rsid w:val="00573055"/>
    <w:rsid w:val="00573BA2"/>
    <w:rsid w:val="00582909"/>
    <w:rsid w:val="00584756"/>
    <w:rsid w:val="005861F5"/>
    <w:rsid w:val="00591022"/>
    <w:rsid w:val="00591195"/>
    <w:rsid w:val="005915AE"/>
    <w:rsid w:val="005929E7"/>
    <w:rsid w:val="00593EFD"/>
    <w:rsid w:val="005949DC"/>
    <w:rsid w:val="00596743"/>
    <w:rsid w:val="005A096A"/>
    <w:rsid w:val="005A138A"/>
    <w:rsid w:val="005A395B"/>
    <w:rsid w:val="005A4D0C"/>
    <w:rsid w:val="005A5B29"/>
    <w:rsid w:val="005B0DFB"/>
    <w:rsid w:val="005B4FEF"/>
    <w:rsid w:val="005C1BD4"/>
    <w:rsid w:val="005C2192"/>
    <w:rsid w:val="005C50A9"/>
    <w:rsid w:val="005C76D8"/>
    <w:rsid w:val="005D116D"/>
    <w:rsid w:val="005D2190"/>
    <w:rsid w:val="005D53BE"/>
    <w:rsid w:val="005D6099"/>
    <w:rsid w:val="005D6829"/>
    <w:rsid w:val="005D7536"/>
    <w:rsid w:val="005E023F"/>
    <w:rsid w:val="005E29BE"/>
    <w:rsid w:val="005E39DC"/>
    <w:rsid w:val="005E3F0C"/>
    <w:rsid w:val="005E6190"/>
    <w:rsid w:val="005E6EDE"/>
    <w:rsid w:val="005F14D3"/>
    <w:rsid w:val="005F366E"/>
    <w:rsid w:val="005F4686"/>
    <w:rsid w:val="005F5218"/>
    <w:rsid w:val="00601927"/>
    <w:rsid w:val="00601CB2"/>
    <w:rsid w:val="006033CF"/>
    <w:rsid w:val="00603B03"/>
    <w:rsid w:val="00607659"/>
    <w:rsid w:val="00610B8C"/>
    <w:rsid w:val="00611070"/>
    <w:rsid w:val="00613870"/>
    <w:rsid w:val="006147BF"/>
    <w:rsid w:val="006155EA"/>
    <w:rsid w:val="006156B9"/>
    <w:rsid w:val="006172E7"/>
    <w:rsid w:val="00617642"/>
    <w:rsid w:val="006221FE"/>
    <w:rsid w:val="00622706"/>
    <w:rsid w:val="00623E2B"/>
    <w:rsid w:val="006270D1"/>
    <w:rsid w:val="006275B7"/>
    <w:rsid w:val="00627C8A"/>
    <w:rsid w:val="006338E0"/>
    <w:rsid w:val="00636116"/>
    <w:rsid w:val="006362BD"/>
    <w:rsid w:val="00636C8A"/>
    <w:rsid w:val="00640951"/>
    <w:rsid w:val="00640F73"/>
    <w:rsid w:val="006427DA"/>
    <w:rsid w:val="0064353D"/>
    <w:rsid w:val="00643BA2"/>
    <w:rsid w:val="00645AB7"/>
    <w:rsid w:val="00646448"/>
    <w:rsid w:val="00650DDB"/>
    <w:rsid w:val="00651649"/>
    <w:rsid w:val="00651CF1"/>
    <w:rsid w:val="00651D15"/>
    <w:rsid w:val="0065303F"/>
    <w:rsid w:val="0065507A"/>
    <w:rsid w:val="00656250"/>
    <w:rsid w:val="00663C4D"/>
    <w:rsid w:val="00665294"/>
    <w:rsid w:val="00665970"/>
    <w:rsid w:val="006710DF"/>
    <w:rsid w:val="0068396A"/>
    <w:rsid w:val="00684DBD"/>
    <w:rsid w:val="006852DE"/>
    <w:rsid w:val="00692434"/>
    <w:rsid w:val="006950C7"/>
    <w:rsid w:val="00696639"/>
    <w:rsid w:val="00697C60"/>
    <w:rsid w:val="006A0258"/>
    <w:rsid w:val="006A1416"/>
    <w:rsid w:val="006A1A52"/>
    <w:rsid w:val="006A47E0"/>
    <w:rsid w:val="006A57B4"/>
    <w:rsid w:val="006A5B28"/>
    <w:rsid w:val="006A5FF3"/>
    <w:rsid w:val="006B1E5C"/>
    <w:rsid w:val="006B67DF"/>
    <w:rsid w:val="006B696A"/>
    <w:rsid w:val="006C06D2"/>
    <w:rsid w:val="006C24AC"/>
    <w:rsid w:val="006C2F8C"/>
    <w:rsid w:val="006C3557"/>
    <w:rsid w:val="006C4182"/>
    <w:rsid w:val="006C745C"/>
    <w:rsid w:val="006D0943"/>
    <w:rsid w:val="006D1074"/>
    <w:rsid w:val="006D1C36"/>
    <w:rsid w:val="006D2BF7"/>
    <w:rsid w:val="006D517F"/>
    <w:rsid w:val="006D5B5C"/>
    <w:rsid w:val="006D7252"/>
    <w:rsid w:val="006E076F"/>
    <w:rsid w:val="006E25B8"/>
    <w:rsid w:val="006E5560"/>
    <w:rsid w:val="006F4A05"/>
    <w:rsid w:val="006F5658"/>
    <w:rsid w:val="007006BD"/>
    <w:rsid w:val="0070103E"/>
    <w:rsid w:val="0070267B"/>
    <w:rsid w:val="00702CFA"/>
    <w:rsid w:val="007039E9"/>
    <w:rsid w:val="00704364"/>
    <w:rsid w:val="00704CA5"/>
    <w:rsid w:val="00710C82"/>
    <w:rsid w:val="00711EE0"/>
    <w:rsid w:val="00712804"/>
    <w:rsid w:val="00714116"/>
    <w:rsid w:val="007141C2"/>
    <w:rsid w:val="00715099"/>
    <w:rsid w:val="00717A60"/>
    <w:rsid w:val="00721A04"/>
    <w:rsid w:val="007240A9"/>
    <w:rsid w:val="00726C49"/>
    <w:rsid w:val="0072746E"/>
    <w:rsid w:val="00731407"/>
    <w:rsid w:val="007321D4"/>
    <w:rsid w:val="00735416"/>
    <w:rsid w:val="00735E38"/>
    <w:rsid w:val="00740546"/>
    <w:rsid w:val="0074334E"/>
    <w:rsid w:val="00744621"/>
    <w:rsid w:val="0074488E"/>
    <w:rsid w:val="00747BD4"/>
    <w:rsid w:val="007519DD"/>
    <w:rsid w:val="00752EB3"/>
    <w:rsid w:val="00754D47"/>
    <w:rsid w:val="00755679"/>
    <w:rsid w:val="00757A02"/>
    <w:rsid w:val="00760A3B"/>
    <w:rsid w:val="007633D5"/>
    <w:rsid w:val="00765184"/>
    <w:rsid w:val="007654BE"/>
    <w:rsid w:val="00766100"/>
    <w:rsid w:val="00766C0B"/>
    <w:rsid w:val="00766E79"/>
    <w:rsid w:val="00770A54"/>
    <w:rsid w:val="00770FE8"/>
    <w:rsid w:val="007712B7"/>
    <w:rsid w:val="00771FEA"/>
    <w:rsid w:val="00772440"/>
    <w:rsid w:val="00772EE3"/>
    <w:rsid w:val="00773E21"/>
    <w:rsid w:val="007776C5"/>
    <w:rsid w:val="00780E72"/>
    <w:rsid w:val="00781D19"/>
    <w:rsid w:val="0078284B"/>
    <w:rsid w:val="007850B0"/>
    <w:rsid w:val="007858FB"/>
    <w:rsid w:val="00785906"/>
    <w:rsid w:val="00785F4C"/>
    <w:rsid w:val="007864D9"/>
    <w:rsid w:val="0079199D"/>
    <w:rsid w:val="007945E9"/>
    <w:rsid w:val="0079688E"/>
    <w:rsid w:val="00797938"/>
    <w:rsid w:val="007A520D"/>
    <w:rsid w:val="007A5AFB"/>
    <w:rsid w:val="007A6E6C"/>
    <w:rsid w:val="007B19C1"/>
    <w:rsid w:val="007B1D4A"/>
    <w:rsid w:val="007B2715"/>
    <w:rsid w:val="007B526B"/>
    <w:rsid w:val="007B530F"/>
    <w:rsid w:val="007B598C"/>
    <w:rsid w:val="007B64DF"/>
    <w:rsid w:val="007B6936"/>
    <w:rsid w:val="007B6E16"/>
    <w:rsid w:val="007C0A84"/>
    <w:rsid w:val="007C1578"/>
    <w:rsid w:val="007C65AB"/>
    <w:rsid w:val="007D14DA"/>
    <w:rsid w:val="007D26A6"/>
    <w:rsid w:val="007D515C"/>
    <w:rsid w:val="007D5594"/>
    <w:rsid w:val="007D5891"/>
    <w:rsid w:val="007D6F2B"/>
    <w:rsid w:val="007D7227"/>
    <w:rsid w:val="007E072C"/>
    <w:rsid w:val="007E0D3C"/>
    <w:rsid w:val="007E1795"/>
    <w:rsid w:val="007E286F"/>
    <w:rsid w:val="007E5E1F"/>
    <w:rsid w:val="007E797B"/>
    <w:rsid w:val="007F0565"/>
    <w:rsid w:val="007F1366"/>
    <w:rsid w:val="007F2CB8"/>
    <w:rsid w:val="007F3380"/>
    <w:rsid w:val="007F4308"/>
    <w:rsid w:val="007F4DEA"/>
    <w:rsid w:val="007F6E99"/>
    <w:rsid w:val="008000B5"/>
    <w:rsid w:val="00800FB0"/>
    <w:rsid w:val="00801E2B"/>
    <w:rsid w:val="00803AD5"/>
    <w:rsid w:val="00803CA6"/>
    <w:rsid w:val="00804B2E"/>
    <w:rsid w:val="00804B5D"/>
    <w:rsid w:val="008053DB"/>
    <w:rsid w:val="00806FF9"/>
    <w:rsid w:val="008105A0"/>
    <w:rsid w:val="008109CE"/>
    <w:rsid w:val="00810E6E"/>
    <w:rsid w:val="00813423"/>
    <w:rsid w:val="0081628D"/>
    <w:rsid w:val="00822810"/>
    <w:rsid w:val="00822B83"/>
    <w:rsid w:val="00823765"/>
    <w:rsid w:val="00823AB7"/>
    <w:rsid w:val="00823E85"/>
    <w:rsid w:val="00825655"/>
    <w:rsid w:val="00826A78"/>
    <w:rsid w:val="0083054C"/>
    <w:rsid w:val="00830DFE"/>
    <w:rsid w:val="008347FE"/>
    <w:rsid w:val="00836FA1"/>
    <w:rsid w:val="00840476"/>
    <w:rsid w:val="00844D4F"/>
    <w:rsid w:val="008463CC"/>
    <w:rsid w:val="00852156"/>
    <w:rsid w:val="00853988"/>
    <w:rsid w:val="0085531F"/>
    <w:rsid w:val="0085582D"/>
    <w:rsid w:val="00856501"/>
    <w:rsid w:val="00857EFE"/>
    <w:rsid w:val="0086133D"/>
    <w:rsid w:val="0086141C"/>
    <w:rsid w:val="00862163"/>
    <w:rsid w:val="00862C26"/>
    <w:rsid w:val="008635EF"/>
    <w:rsid w:val="00864BC5"/>
    <w:rsid w:val="008671B9"/>
    <w:rsid w:val="0087096A"/>
    <w:rsid w:val="00870B97"/>
    <w:rsid w:val="00872C14"/>
    <w:rsid w:val="008734AF"/>
    <w:rsid w:val="00873788"/>
    <w:rsid w:val="00873805"/>
    <w:rsid w:val="00873E0B"/>
    <w:rsid w:val="00875247"/>
    <w:rsid w:val="0087560C"/>
    <w:rsid w:val="00880842"/>
    <w:rsid w:val="00881497"/>
    <w:rsid w:val="00881AFE"/>
    <w:rsid w:val="00886126"/>
    <w:rsid w:val="00887312"/>
    <w:rsid w:val="008877D5"/>
    <w:rsid w:val="008915B0"/>
    <w:rsid w:val="0089227E"/>
    <w:rsid w:val="00892C9B"/>
    <w:rsid w:val="00893836"/>
    <w:rsid w:val="008964A9"/>
    <w:rsid w:val="00897E8A"/>
    <w:rsid w:val="008A13D0"/>
    <w:rsid w:val="008A1BB0"/>
    <w:rsid w:val="008A2ED2"/>
    <w:rsid w:val="008A4500"/>
    <w:rsid w:val="008B0119"/>
    <w:rsid w:val="008B0D13"/>
    <w:rsid w:val="008B4FDF"/>
    <w:rsid w:val="008B54A1"/>
    <w:rsid w:val="008B5AF9"/>
    <w:rsid w:val="008B638C"/>
    <w:rsid w:val="008B7CCF"/>
    <w:rsid w:val="008C01D9"/>
    <w:rsid w:val="008C0AA4"/>
    <w:rsid w:val="008C14AA"/>
    <w:rsid w:val="008C2D55"/>
    <w:rsid w:val="008C2FF9"/>
    <w:rsid w:val="008C32D3"/>
    <w:rsid w:val="008C4E9B"/>
    <w:rsid w:val="008C75DB"/>
    <w:rsid w:val="008D0232"/>
    <w:rsid w:val="008D0670"/>
    <w:rsid w:val="008D0B05"/>
    <w:rsid w:val="008D23B1"/>
    <w:rsid w:val="008D3B56"/>
    <w:rsid w:val="008D3F72"/>
    <w:rsid w:val="008D5536"/>
    <w:rsid w:val="008D558C"/>
    <w:rsid w:val="008D5E27"/>
    <w:rsid w:val="008D601C"/>
    <w:rsid w:val="008D6BCE"/>
    <w:rsid w:val="008D6CCE"/>
    <w:rsid w:val="008D740A"/>
    <w:rsid w:val="008E134B"/>
    <w:rsid w:val="008E2CFB"/>
    <w:rsid w:val="008E3981"/>
    <w:rsid w:val="008E4C72"/>
    <w:rsid w:val="008E50CF"/>
    <w:rsid w:val="008E77F3"/>
    <w:rsid w:val="008F29B6"/>
    <w:rsid w:val="008F2DBD"/>
    <w:rsid w:val="008F386A"/>
    <w:rsid w:val="008F387A"/>
    <w:rsid w:val="008F3DE4"/>
    <w:rsid w:val="00900FD9"/>
    <w:rsid w:val="009012E9"/>
    <w:rsid w:val="00901D99"/>
    <w:rsid w:val="00902ACB"/>
    <w:rsid w:val="009054F5"/>
    <w:rsid w:val="009056BD"/>
    <w:rsid w:val="00905FDB"/>
    <w:rsid w:val="00906EAD"/>
    <w:rsid w:val="00910264"/>
    <w:rsid w:val="0091062E"/>
    <w:rsid w:val="00912F14"/>
    <w:rsid w:val="00913467"/>
    <w:rsid w:val="00917E5E"/>
    <w:rsid w:val="00920060"/>
    <w:rsid w:val="0092267C"/>
    <w:rsid w:val="00922C9A"/>
    <w:rsid w:val="00923468"/>
    <w:rsid w:val="00923C57"/>
    <w:rsid w:val="00923CAA"/>
    <w:rsid w:val="00926D5F"/>
    <w:rsid w:val="009274AB"/>
    <w:rsid w:val="009279A0"/>
    <w:rsid w:val="00930199"/>
    <w:rsid w:val="00930F7D"/>
    <w:rsid w:val="009332AA"/>
    <w:rsid w:val="00933D7B"/>
    <w:rsid w:val="00934AA2"/>
    <w:rsid w:val="00937484"/>
    <w:rsid w:val="00944CDA"/>
    <w:rsid w:val="00951A0D"/>
    <w:rsid w:val="00952240"/>
    <w:rsid w:val="0095335F"/>
    <w:rsid w:val="009541F5"/>
    <w:rsid w:val="0095702D"/>
    <w:rsid w:val="009607A2"/>
    <w:rsid w:val="00963080"/>
    <w:rsid w:val="00965687"/>
    <w:rsid w:val="00966A4C"/>
    <w:rsid w:val="0097063F"/>
    <w:rsid w:val="00972797"/>
    <w:rsid w:val="00973110"/>
    <w:rsid w:val="0097384D"/>
    <w:rsid w:val="0097389A"/>
    <w:rsid w:val="009740C5"/>
    <w:rsid w:val="00974437"/>
    <w:rsid w:val="00974BC1"/>
    <w:rsid w:val="00976455"/>
    <w:rsid w:val="00977249"/>
    <w:rsid w:val="0098071D"/>
    <w:rsid w:val="00982037"/>
    <w:rsid w:val="009820EF"/>
    <w:rsid w:val="00982F71"/>
    <w:rsid w:val="00983639"/>
    <w:rsid w:val="009859FB"/>
    <w:rsid w:val="00986691"/>
    <w:rsid w:val="00986A8E"/>
    <w:rsid w:val="00986CC0"/>
    <w:rsid w:val="00987CBF"/>
    <w:rsid w:val="00991261"/>
    <w:rsid w:val="00991DBF"/>
    <w:rsid w:val="009920A6"/>
    <w:rsid w:val="00994971"/>
    <w:rsid w:val="009A1099"/>
    <w:rsid w:val="009A5B14"/>
    <w:rsid w:val="009B0598"/>
    <w:rsid w:val="009B0D7C"/>
    <w:rsid w:val="009B18EA"/>
    <w:rsid w:val="009B2889"/>
    <w:rsid w:val="009B4A04"/>
    <w:rsid w:val="009B789C"/>
    <w:rsid w:val="009C0C0E"/>
    <w:rsid w:val="009C0C53"/>
    <w:rsid w:val="009C1386"/>
    <w:rsid w:val="009C18FD"/>
    <w:rsid w:val="009C2C71"/>
    <w:rsid w:val="009C3C4E"/>
    <w:rsid w:val="009C558F"/>
    <w:rsid w:val="009C56F1"/>
    <w:rsid w:val="009C640A"/>
    <w:rsid w:val="009D2546"/>
    <w:rsid w:val="009D5779"/>
    <w:rsid w:val="009D7CC9"/>
    <w:rsid w:val="009E0666"/>
    <w:rsid w:val="009E2187"/>
    <w:rsid w:val="009E5CAE"/>
    <w:rsid w:val="009E655F"/>
    <w:rsid w:val="009F1C53"/>
    <w:rsid w:val="009F25E6"/>
    <w:rsid w:val="009F3F3D"/>
    <w:rsid w:val="009F6F9A"/>
    <w:rsid w:val="00A01751"/>
    <w:rsid w:val="00A0314B"/>
    <w:rsid w:val="00A03C34"/>
    <w:rsid w:val="00A06C58"/>
    <w:rsid w:val="00A078A9"/>
    <w:rsid w:val="00A107C6"/>
    <w:rsid w:val="00A1119C"/>
    <w:rsid w:val="00A13BA8"/>
    <w:rsid w:val="00A16766"/>
    <w:rsid w:val="00A16E29"/>
    <w:rsid w:val="00A17B22"/>
    <w:rsid w:val="00A20F3B"/>
    <w:rsid w:val="00A21C50"/>
    <w:rsid w:val="00A21F14"/>
    <w:rsid w:val="00A22A11"/>
    <w:rsid w:val="00A23C49"/>
    <w:rsid w:val="00A24508"/>
    <w:rsid w:val="00A30A2B"/>
    <w:rsid w:val="00A3421E"/>
    <w:rsid w:val="00A3564B"/>
    <w:rsid w:val="00A36BED"/>
    <w:rsid w:val="00A373CF"/>
    <w:rsid w:val="00A42A01"/>
    <w:rsid w:val="00A42A91"/>
    <w:rsid w:val="00A43F14"/>
    <w:rsid w:val="00A446F4"/>
    <w:rsid w:val="00A44936"/>
    <w:rsid w:val="00A4575C"/>
    <w:rsid w:val="00A47BD2"/>
    <w:rsid w:val="00A52A9F"/>
    <w:rsid w:val="00A53177"/>
    <w:rsid w:val="00A5471A"/>
    <w:rsid w:val="00A54C3E"/>
    <w:rsid w:val="00A55324"/>
    <w:rsid w:val="00A57391"/>
    <w:rsid w:val="00A57980"/>
    <w:rsid w:val="00A57D26"/>
    <w:rsid w:val="00A6262F"/>
    <w:rsid w:val="00A63218"/>
    <w:rsid w:val="00A642A8"/>
    <w:rsid w:val="00A642DD"/>
    <w:rsid w:val="00A645E9"/>
    <w:rsid w:val="00A64D98"/>
    <w:rsid w:val="00A706B8"/>
    <w:rsid w:val="00A712D4"/>
    <w:rsid w:val="00A73165"/>
    <w:rsid w:val="00A7578E"/>
    <w:rsid w:val="00A769B0"/>
    <w:rsid w:val="00A84BA0"/>
    <w:rsid w:val="00A85992"/>
    <w:rsid w:val="00A90078"/>
    <w:rsid w:val="00A93B05"/>
    <w:rsid w:val="00A95263"/>
    <w:rsid w:val="00A9755B"/>
    <w:rsid w:val="00AA4FAC"/>
    <w:rsid w:val="00AA4FC2"/>
    <w:rsid w:val="00AA5B07"/>
    <w:rsid w:val="00AB0400"/>
    <w:rsid w:val="00AB3425"/>
    <w:rsid w:val="00AB3BDD"/>
    <w:rsid w:val="00AB74FC"/>
    <w:rsid w:val="00AB7822"/>
    <w:rsid w:val="00AB7BC4"/>
    <w:rsid w:val="00AC1CF7"/>
    <w:rsid w:val="00AC2DD0"/>
    <w:rsid w:val="00AC35C3"/>
    <w:rsid w:val="00AC5904"/>
    <w:rsid w:val="00AC6ACD"/>
    <w:rsid w:val="00AC7E8A"/>
    <w:rsid w:val="00AD21FE"/>
    <w:rsid w:val="00AD25C7"/>
    <w:rsid w:val="00AD38BA"/>
    <w:rsid w:val="00AD4376"/>
    <w:rsid w:val="00AD464F"/>
    <w:rsid w:val="00AD4EC7"/>
    <w:rsid w:val="00AD507D"/>
    <w:rsid w:val="00AD6EE9"/>
    <w:rsid w:val="00AE0DAA"/>
    <w:rsid w:val="00AE21A5"/>
    <w:rsid w:val="00AE2DAD"/>
    <w:rsid w:val="00AE3FC9"/>
    <w:rsid w:val="00AE4195"/>
    <w:rsid w:val="00AE6A62"/>
    <w:rsid w:val="00AE6FBD"/>
    <w:rsid w:val="00AE787D"/>
    <w:rsid w:val="00AF6FD7"/>
    <w:rsid w:val="00B0215B"/>
    <w:rsid w:val="00B02F18"/>
    <w:rsid w:val="00B03E33"/>
    <w:rsid w:val="00B06F68"/>
    <w:rsid w:val="00B07142"/>
    <w:rsid w:val="00B0730F"/>
    <w:rsid w:val="00B1012A"/>
    <w:rsid w:val="00B11572"/>
    <w:rsid w:val="00B115AC"/>
    <w:rsid w:val="00B11DE2"/>
    <w:rsid w:val="00B151F9"/>
    <w:rsid w:val="00B15B77"/>
    <w:rsid w:val="00B16E67"/>
    <w:rsid w:val="00B22866"/>
    <w:rsid w:val="00B22E02"/>
    <w:rsid w:val="00B239C6"/>
    <w:rsid w:val="00B25419"/>
    <w:rsid w:val="00B25D5E"/>
    <w:rsid w:val="00B279A1"/>
    <w:rsid w:val="00B27B87"/>
    <w:rsid w:val="00B317DB"/>
    <w:rsid w:val="00B3478F"/>
    <w:rsid w:val="00B34827"/>
    <w:rsid w:val="00B42D37"/>
    <w:rsid w:val="00B44270"/>
    <w:rsid w:val="00B44C63"/>
    <w:rsid w:val="00B46E63"/>
    <w:rsid w:val="00B5026C"/>
    <w:rsid w:val="00B50D47"/>
    <w:rsid w:val="00B516F7"/>
    <w:rsid w:val="00B52244"/>
    <w:rsid w:val="00B53784"/>
    <w:rsid w:val="00B53F37"/>
    <w:rsid w:val="00B54E46"/>
    <w:rsid w:val="00B568CB"/>
    <w:rsid w:val="00B579A1"/>
    <w:rsid w:val="00B603A8"/>
    <w:rsid w:val="00B6050B"/>
    <w:rsid w:val="00B610B7"/>
    <w:rsid w:val="00B62254"/>
    <w:rsid w:val="00B62367"/>
    <w:rsid w:val="00B64EBD"/>
    <w:rsid w:val="00B660AC"/>
    <w:rsid w:val="00B667B6"/>
    <w:rsid w:val="00B70159"/>
    <w:rsid w:val="00B71752"/>
    <w:rsid w:val="00B73768"/>
    <w:rsid w:val="00B74774"/>
    <w:rsid w:val="00B7528E"/>
    <w:rsid w:val="00B773FB"/>
    <w:rsid w:val="00B8108C"/>
    <w:rsid w:val="00B82516"/>
    <w:rsid w:val="00B85290"/>
    <w:rsid w:val="00B85F76"/>
    <w:rsid w:val="00B87A70"/>
    <w:rsid w:val="00B92F40"/>
    <w:rsid w:val="00B960F0"/>
    <w:rsid w:val="00B96C06"/>
    <w:rsid w:val="00B96ECA"/>
    <w:rsid w:val="00BA1285"/>
    <w:rsid w:val="00BA1643"/>
    <w:rsid w:val="00BA1CFC"/>
    <w:rsid w:val="00BA2BEC"/>
    <w:rsid w:val="00BA4A13"/>
    <w:rsid w:val="00BA58A8"/>
    <w:rsid w:val="00BA720B"/>
    <w:rsid w:val="00BB1372"/>
    <w:rsid w:val="00BB3207"/>
    <w:rsid w:val="00BB49D0"/>
    <w:rsid w:val="00BB5714"/>
    <w:rsid w:val="00BB7BAD"/>
    <w:rsid w:val="00BB7D3D"/>
    <w:rsid w:val="00BC27AC"/>
    <w:rsid w:val="00BC4059"/>
    <w:rsid w:val="00BC5CB6"/>
    <w:rsid w:val="00BC6169"/>
    <w:rsid w:val="00BD0B7C"/>
    <w:rsid w:val="00BD2121"/>
    <w:rsid w:val="00BE004C"/>
    <w:rsid w:val="00BE12EE"/>
    <w:rsid w:val="00BE1CDB"/>
    <w:rsid w:val="00BE22F0"/>
    <w:rsid w:val="00BE2CD4"/>
    <w:rsid w:val="00BE557E"/>
    <w:rsid w:val="00BE75EA"/>
    <w:rsid w:val="00BF2D80"/>
    <w:rsid w:val="00BF4A81"/>
    <w:rsid w:val="00BF6D49"/>
    <w:rsid w:val="00BF7439"/>
    <w:rsid w:val="00BF74D2"/>
    <w:rsid w:val="00BF74F8"/>
    <w:rsid w:val="00C01901"/>
    <w:rsid w:val="00C052A3"/>
    <w:rsid w:val="00C0695D"/>
    <w:rsid w:val="00C12C91"/>
    <w:rsid w:val="00C15336"/>
    <w:rsid w:val="00C16CB4"/>
    <w:rsid w:val="00C17705"/>
    <w:rsid w:val="00C20CB4"/>
    <w:rsid w:val="00C219FD"/>
    <w:rsid w:val="00C2336F"/>
    <w:rsid w:val="00C234D6"/>
    <w:rsid w:val="00C242B3"/>
    <w:rsid w:val="00C25087"/>
    <w:rsid w:val="00C2763E"/>
    <w:rsid w:val="00C27FA6"/>
    <w:rsid w:val="00C31238"/>
    <w:rsid w:val="00C318D1"/>
    <w:rsid w:val="00C32C07"/>
    <w:rsid w:val="00C333DA"/>
    <w:rsid w:val="00C340FA"/>
    <w:rsid w:val="00C34117"/>
    <w:rsid w:val="00C362E4"/>
    <w:rsid w:val="00C37578"/>
    <w:rsid w:val="00C375FB"/>
    <w:rsid w:val="00C37FAE"/>
    <w:rsid w:val="00C413AD"/>
    <w:rsid w:val="00C43213"/>
    <w:rsid w:val="00C45027"/>
    <w:rsid w:val="00C464E2"/>
    <w:rsid w:val="00C5055B"/>
    <w:rsid w:val="00C50DF4"/>
    <w:rsid w:val="00C5278A"/>
    <w:rsid w:val="00C52A7D"/>
    <w:rsid w:val="00C52DA0"/>
    <w:rsid w:val="00C53A07"/>
    <w:rsid w:val="00C54965"/>
    <w:rsid w:val="00C54AD6"/>
    <w:rsid w:val="00C54C00"/>
    <w:rsid w:val="00C555DB"/>
    <w:rsid w:val="00C57D37"/>
    <w:rsid w:val="00C60312"/>
    <w:rsid w:val="00C60E46"/>
    <w:rsid w:val="00C61549"/>
    <w:rsid w:val="00C6176D"/>
    <w:rsid w:val="00C61D87"/>
    <w:rsid w:val="00C647B1"/>
    <w:rsid w:val="00C67FBA"/>
    <w:rsid w:val="00C703D9"/>
    <w:rsid w:val="00C71DE7"/>
    <w:rsid w:val="00C72AAE"/>
    <w:rsid w:val="00C732DC"/>
    <w:rsid w:val="00C73A06"/>
    <w:rsid w:val="00C73BC7"/>
    <w:rsid w:val="00C75306"/>
    <w:rsid w:val="00C775D4"/>
    <w:rsid w:val="00C77DF9"/>
    <w:rsid w:val="00C81B6B"/>
    <w:rsid w:val="00C8535D"/>
    <w:rsid w:val="00C85D1A"/>
    <w:rsid w:val="00C91FCF"/>
    <w:rsid w:val="00C94357"/>
    <w:rsid w:val="00C956BC"/>
    <w:rsid w:val="00C9626D"/>
    <w:rsid w:val="00CA1005"/>
    <w:rsid w:val="00CA2967"/>
    <w:rsid w:val="00CA2F94"/>
    <w:rsid w:val="00CA3C6E"/>
    <w:rsid w:val="00CA6540"/>
    <w:rsid w:val="00CA7AFE"/>
    <w:rsid w:val="00CA7B05"/>
    <w:rsid w:val="00CB1013"/>
    <w:rsid w:val="00CB1115"/>
    <w:rsid w:val="00CB11EC"/>
    <w:rsid w:val="00CB3C3C"/>
    <w:rsid w:val="00CC0006"/>
    <w:rsid w:val="00CC0D20"/>
    <w:rsid w:val="00CC0D54"/>
    <w:rsid w:val="00CC2560"/>
    <w:rsid w:val="00CC35B7"/>
    <w:rsid w:val="00CC4564"/>
    <w:rsid w:val="00CC484A"/>
    <w:rsid w:val="00CC5665"/>
    <w:rsid w:val="00CC5DC4"/>
    <w:rsid w:val="00CC6780"/>
    <w:rsid w:val="00CC7A5C"/>
    <w:rsid w:val="00CC7D93"/>
    <w:rsid w:val="00CD05B8"/>
    <w:rsid w:val="00CD1B39"/>
    <w:rsid w:val="00CD1D24"/>
    <w:rsid w:val="00CD318E"/>
    <w:rsid w:val="00CD3695"/>
    <w:rsid w:val="00CD5A9A"/>
    <w:rsid w:val="00CD67DE"/>
    <w:rsid w:val="00CE0915"/>
    <w:rsid w:val="00CE0B67"/>
    <w:rsid w:val="00CE333A"/>
    <w:rsid w:val="00CE3A90"/>
    <w:rsid w:val="00CE3BBD"/>
    <w:rsid w:val="00CE5956"/>
    <w:rsid w:val="00CE5E74"/>
    <w:rsid w:val="00CF3ECC"/>
    <w:rsid w:val="00CF581B"/>
    <w:rsid w:val="00CF668E"/>
    <w:rsid w:val="00D01FB5"/>
    <w:rsid w:val="00D02558"/>
    <w:rsid w:val="00D0423F"/>
    <w:rsid w:val="00D05B0B"/>
    <w:rsid w:val="00D0693F"/>
    <w:rsid w:val="00D075CD"/>
    <w:rsid w:val="00D07EA6"/>
    <w:rsid w:val="00D1558B"/>
    <w:rsid w:val="00D163E5"/>
    <w:rsid w:val="00D16D29"/>
    <w:rsid w:val="00D16DF1"/>
    <w:rsid w:val="00D201B5"/>
    <w:rsid w:val="00D2160D"/>
    <w:rsid w:val="00D21C00"/>
    <w:rsid w:val="00D2353F"/>
    <w:rsid w:val="00D2379E"/>
    <w:rsid w:val="00D23AF5"/>
    <w:rsid w:val="00D24A10"/>
    <w:rsid w:val="00D24A11"/>
    <w:rsid w:val="00D253A1"/>
    <w:rsid w:val="00D26455"/>
    <w:rsid w:val="00D272D1"/>
    <w:rsid w:val="00D30326"/>
    <w:rsid w:val="00D3135D"/>
    <w:rsid w:val="00D32DC1"/>
    <w:rsid w:val="00D33E96"/>
    <w:rsid w:val="00D425A1"/>
    <w:rsid w:val="00D43A7D"/>
    <w:rsid w:val="00D45D0D"/>
    <w:rsid w:val="00D51B1B"/>
    <w:rsid w:val="00D51C8D"/>
    <w:rsid w:val="00D52943"/>
    <w:rsid w:val="00D52CAF"/>
    <w:rsid w:val="00D53630"/>
    <w:rsid w:val="00D5407D"/>
    <w:rsid w:val="00D5480E"/>
    <w:rsid w:val="00D5547A"/>
    <w:rsid w:val="00D55D50"/>
    <w:rsid w:val="00D6011D"/>
    <w:rsid w:val="00D60A84"/>
    <w:rsid w:val="00D626BD"/>
    <w:rsid w:val="00D62B2B"/>
    <w:rsid w:val="00D64F9C"/>
    <w:rsid w:val="00D65021"/>
    <w:rsid w:val="00D6679E"/>
    <w:rsid w:val="00D668DF"/>
    <w:rsid w:val="00D67CDE"/>
    <w:rsid w:val="00D70D72"/>
    <w:rsid w:val="00D70EFD"/>
    <w:rsid w:val="00D7277A"/>
    <w:rsid w:val="00D745CB"/>
    <w:rsid w:val="00D75459"/>
    <w:rsid w:val="00D761E3"/>
    <w:rsid w:val="00D80852"/>
    <w:rsid w:val="00D822EA"/>
    <w:rsid w:val="00D82DC3"/>
    <w:rsid w:val="00D84D5D"/>
    <w:rsid w:val="00D84E61"/>
    <w:rsid w:val="00D85E65"/>
    <w:rsid w:val="00D8707A"/>
    <w:rsid w:val="00D873D6"/>
    <w:rsid w:val="00D903D1"/>
    <w:rsid w:val="00D95844"/>
    <w:rsid w:val="00DA42EC"/>
    <w:rsid w:val="00DA6CBB"/>
    <w:rsid w:val="00DA7687"/>
    <w:rsid w:val="00DA78B0"/>
    <w:rsid w:val="00DB1782"/>
    <w:rsid w:val="00DB1AC7"/>
    <w:rsid w:val="00DB2A43"/>
    <w:rsid w:val="00DB3088"/>
    <w:rsid w:val="00DB3104"/>
    <w:rsid w:val="00DB445F"/>
    <w:rsid w:val="00DB4963"/>
    <w:rsid w:val="00DB4E29"/>
    <w:rsid w:val="00DB5DCC"/>
    <w:rsid w:val="00DB718E"/>
    <w:rsid w:val="00DB7893"/>
    <w:rsid w:val="00DC284B"/>
    <w:rsid w:val="00DC4495"/>
    <w:rsid w:val="00DC4D24"/>
    <w:rsid w:val="00DC5D64"/>
    <w:rsid w:val="00DC6A6F"/>
    <w:rsid w:val="00DD38C6"/>
    <w:rsid w:val="00DD3E5D"/>
    <w:rsid w:val="00DD6346"/>
    <w:rsid w:val="00DD7105"/>
    <w:rsid w:val="00DD77A5"/>
    <w:rsid w:val="00DE1BC9"/>
    <w:rsid w:val="00DE33F3"/>
    <w:rsid w:val="00DE4B73"/>
    <w:rsid w:val="00DE54E6"/>
    <w:rsid w:val="00DE55E0"/>
    <w:rsid w:val="00DF1836"/>
    <w:rsid w:val="00DF20AE"/>
    <w:rsid w:val="00DF2F1F"/>
    <w:rsid w:val="00DF3194"/>
    <w:rsid w:val="00DF3BAD"/>
    <w:rsid w:val="00DF3E74"/>
    <w:rsid w:val="00DF598E"/>
    <w:rsid w:val="00DF6481"/>
    <w:rsid w:val="00DF7E9A"/>
    <w:rsid w:val="00E0320B"/>
    <w:rsid w:val="00E03D6F"/>
    <w:rsid w:val="00E05608"/>
    <w:rsid w:val="00E0689B"/>
    <w:rsid w:val="00E06B29"/>
    <w:rsid w:val="00E11143"/>
    <w:rsid w:val="00E1143F"/>
    <w:rsid w:val="00E135D2"/>
    <w:rsid w:val="00E144FE"/>
    <w:rsid w:val="00E17021"/>
    <w:rsid w:val="00E178FA"/>
    <w:rsid w:val="00E22A84"/>
    <w:rsid w:val="00E246BE"/>
    <w:rsid w:val="00E27585"/>
    <w:rsid w:val="00E27AF5"/>
    <w:rsid w:val="00E30FA8"/>
    <w:rsid w:val="00E314B9"/>
    <w:rsid w:val="00E3231F"/>
    <w:rsid w:val="00E33A66"/>
    <w:rsid w:val="00E34669"/>
    <w:rsid w:val="00E415F2"/>
    <w:rsid w:val="00E47186"/>
    <w:rsid w:val="00E52C6F"/>
    <w:rsid w:val="00E52E37"/>
    <w:rsid w:val="00E534E8"/>
    <w:rsid w:val="00E53553"/>
    <w:rsid w:val="00E563E1"/>
    <w:rsid w:val="00E56B5D"/>
    <w:rsid w:val="00E5776E"/>
    <w:rsid w:val="00E57CF6"/>
    <w:rsid w:val="00E57E18"/>
    <w:rsid w:val="00E6132F"/>
    <w:rsid w:val="00E62AC7"/>
    <w:rsid w:val="00E63097"/>
    <w:rsid w:val="00E638A0"/>
    <w:rsid w:val="00E64FBB"/>
    <w:rsid w:val="00E663E2"/>
    <w:rsid w:val="00E676EB"/>
    <w:rsid w:val="00E67DC6"/>
    <w:rsid w:val="00E719C3"/>
    <w:rsid w:val="00E72444"/>
    <w:rsid w:val="00E73967"/>
    <w:rsid w:val="00E77D84"/>
    <w:rsid w:val="00E81EF9"/>
    <w:rsid w:val="00E8480D"/>
    <w:rsid w:val="00E84EBF"/>
    <w:rsid w:val="00E8613B"/>
    <w:rsid w:val="00E869F8"/>
    <w:rsid w:val="00E90337"/>
    <w:rsid w:val="00E95C63"/>
    <w:rsid w:val="00E97AF1"/>
    <w:rsid w:val="00EA2BFA"/>
    <w:rsid w:val="00EA70F4"/>
    <w:rsid w:val="00EB17AD"/>
    <w:rsid w:val="00EB17ED"/>
    <w:rsid w:val="00EB1CE9"/>
    <w:rsid w:val="00EB2FA5"/>
    <w:rsid w:val="00EB425B"/>
    <w:rsid w:val="00EB4F60"/>
    <w:rsid w:val="00EC1C6D"/>
    <w:rsid w:val="00EC24B8"/>
    <w:rsid w:val="00EC2D36"/>
    <w:rsid w:val="00EC3558"/>
    <w:rsid w:val="00EC55A9"/>
    <w:rsid w:val="00EC5C4C"/>
    <w:rsid w:val="00EC5DAA"/>
    <w:rsid w:val="00EC6856"/>
    <w:rsid w:val="00EC7A96"/>
    <w:rsid w:val="00ED06B3"/>
    <w:rsid w:val="00ED17B6"/>
    <w:rsid w:val="00ED1D62"/>
    <w:rsid w:val="00ED22C4"/>
    <w:rsid w:val="00ED62AE"/>
    <w:rsid w:val="00ED6495"/>
    <w:rsid w:val="00EE01B6"/>
    <w:rsid w:val="00EE02AF"/>
    <w:rsid w:val="00EE05EB"/>
    <w:rsid w:val="00EE193E"/>
    <w:rsid w:val="00EE34AA"/>
    <w:rsid w:val="00EE4ED4"/>
    <w:rsid w:val="00EE566C"/>
    <w:rsid w:val="00EE618A"/>
    <w:rsid w:val="00EF0367"/>
    <w:rsid w:val="00EF13CA"/>
    <w:rsid w:val="00EF14C6"/>
    <w:rsid w:val="00EF1FB3"/>
    <w:rsid w:val="00EF5306"/>
    <w:rsid w:val="00EF7CB4"/>
    <w:rsid w:val="00EF7DC4"/>
    <w:rsid w:val="00F00BC4"/>
    <w:rsid w:val="00F01C1B"/>
    <w:rsid w:val="00F030EC"/>
    <w:rsid w:val="00F0423F"/>
    <w:rsid w:val="00F04A23"/>
    <w:rsid w:val="00F06432"/>
    <w:rsid w:val="00F06622"/>
    <w:rsid w:val="00F1053D"/>
    <w:rsid w:val="00F11443"/>
    <w:rsid w:val="00F132E0"/>
    <w:rsid w:val="00F135D0"/>
    <w:rsid w:val="00F13B0B"/>
    <w:rsid w:val="00F14CE4"/>
    <w:rsid w:val="00F164D1"/>
    <w:rsid w:val="00F2128A"/>
    <w:rsid w:val="00F218EB"/>
    <w:rsid w:val="00F2210D"/>
    <w:rsid w:val="00F22C4E"/>
    <w:rsid w:val="00F23AAC"/>
    <w:rsid w:val="00F24FAF"/>
    <w:rsid w:val="00F259CE"/>
    <w:rsid w:val="00F26B4B"/>
    <w:rsid w:val="00F30E79"/>
    <w:rsid w:val="00F317EF"/>
    <w:rsid w:val="00F3192D"/>
    <w:rsid w:val="00F33666"/>
    <w:rsid w:val="00F34C90"/>
    <w:rsid w:val="00F36DBE"/>
    <w:rsid w:val="00F41650"/>
    <w:rsid w:val="00F424C7"/>
    <w:rsid w:val="00F4568B"/>
    <w:rsid w:val="00F45905"/>
    <w:rsid w:val="00F465C1"/>
    <w:rsid w:val="00F475C3"/>
    <w:rsid w:val="00F506C1"/>
    <w:rsid w:val="00F5355E"/>
    <w:rsid w:val="00F56D97"/>
    <w:rsid w:val="00F647A2"/>
    <w:rsid w:val="00F65D17"/>
    <w:rsid w:val="00F67C66"/>
    <w:rsid w:val="00F70566"/>
    <w:rsid w:val="00F736A9"/>
    <w:rsid w:val="00F736DD"/>
    <w:rsid w:val="00F7411E"/>
    <w:rsid w:val="00F75304"/>
    <w:rsid w:val="00F759B0"/>
    <w:rsid w:val="00F76F0A"/>
    <w:rsid w:val="00F7742D"/>
    <w:rsid w:val="00F83451"/>
    <w:rsid w:val="00F8468D"/>
    <w:rsid w:val="00F870AD"/>
    <w:rsid w:val="00F90833"/>
    <w:rsid w:val="00F918B3"/>
    <w:rsid w:val="00F92F9F"/>
    <w:rsid w:val="00F9513F"/>
    <w:rsid w:val="00F95AA6"/>
    <w:rsid w:val="00F95E5C"/>
    <w:rsid w:val="00FA059A"/>
    <w:rsid w:val="00FA14C3"/>
    <w:rsid w:val="00FA279F"/>
    <w:rsid w:val="00FB3667"/>
    <w:rsid w:val="00FB50F1"/>
    <w:rsid w:val="00FB5642"/>
    <w:rsid w:val="00FC0C52"/>
    <w:rsid w:val="00FC23A7"/>
    <w:rsid w:val="00FC335A"/>
    <w:rsid w:val="00FC3C61"/>
    <w:rsid w:val="00FC41D0"/>
    <w:rsid w:val="00FC4B3D"/>
    <w:rsid w:val="00FC537C"/>
    <w:rsid w:val="00FC6053"/>
    <w:rsid w:val="00FC617F"/>
    <w:rsid w:val="00FC6DA9"/>
    <w:rsid w:val="00FC6F3A"/>
    <w:rsid w:val="00FD17A8"/>
    <w:rsid w:val="00FD5745"/>
    <w:rsid w:val="00FD5E21"/>
    <w:rsid w:val="00FD5FB6"/>
    <w:rsid w:val="00FD66ED"/>
    <w:rsid w:val="00FD786C"/>
    <w:rsid w:val="00FE0D02"/>
    <w:rsid w:val="00FE3315"/>
    <w:rsid w:val="00FE4248"/>
    <w:rsid w:val="00FE46BD"/>
    <w:rsid w:val="00FE63E8"/>
    <w:rsid w:val="00FF0E84"/>
    <w:rsid w:val="00FF1735"/>
    <w:rsid w:val="00FF242B"/>
    <w:rsid w:val="00FF282D"/>
    <w:rsid w:val="00FF2DA2"/>
    <w:rsid w:val="00FF311B"/>
    <w:rsid w:val="00FF3D88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B5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F04A23"/>
    <w:pPr>
      <w:keepNext/>
      <w:keepLines/>
      <w:numPr>
        <w:ilvl w:val="1"/>
        <w:numId w:val="2"/>
      </w:numPr>
      <w:spacing w:before="12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Calibri" w:hAnsi="Calibri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F04A23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Calibri" w:hAnsi="Calibri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</w:rPr>
  </w:style>
  <w:style w:type="character" w:customStyle="1" w:styleId="RLTextlnkuslovanChar">
    <w:name w:val="RL Text článku číslovaný Char"/>
    <w:link w:val="RLTextlnkuslovan"/>
    <w:rsid w:val="00230B57"/>
    <w:rPr>
      <w:rFonts w:ascii="Calibri" w:hAnsi="Calibri"/>
      <w:sz w:val="22"/>
      <w:szCs w:val="24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urtxtstd5">
    <w:name w:val="urtxtstd5"/>
    <w:basedOn w:val="Standardnpsmoodstavce"/>
    <w:rsid w:val="00BF4A81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F04A23"/>
    <w:pPr>
      <w:keepNext/>
      <w:keepLines/>
      <w:numPr>
        <w:ilvl w:val="1"/>
        <w:numId w:val="2"/>
      </w:numPr>
      <w:spacing w:before="12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Calibri" w:hAnsi="Calibri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F04A23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Calibri" w:hAnsi="Calibri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</w:rPr>
  </w:style>
  <w:style w:type="character" w:customStyle="1" w:styleId="RLTextlnkuslovanChar">
    <w:name w:val="RL Text článku číslovaný Char"/>
    <w:link w:val="RLTextlnkuslovan"/>
    <w:rsid w:val="00230B57"/>
    <w:rPr>
      <w:rFonts w:ascii="Calibri" w:hAnsi="Calibri"/>
      <w:sz w:val="22"/>
      <w:szCs w:val="24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urtxtstd5">
    <w:name w:val="urtxtstd5"/>
    <w:basedOn w:val="Standardnpsmoodstavce"/>
    <w:rsid w:val="00BF4A81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3DE35-A97A-44E3-BA87-DDC369DF7E8A}"/>
      </w:docPartPr>
      <w:docPartBody>
        <w:p w:rsidR="008E5E3D" w:rsidRDefault="001B32E8"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390188DC41C241DE904F1129ACB75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8B01A-D01D-415C-973C-ACFAC7DE2728}"/>
      </w:docPartPr>
      <w:docPartBody>
        <w:p w:rsidR="008E5E3D" w:rsidRDefault="001B32E8" w:rsidP="001B32E8">
          <w:pPr>
            <w:pStyle w:val="390188DC41C241DE904F1129ACB75A4C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B32E8"/>
    <w:rsid w:val="000109E2"/>
    <w:rsid w:val="000A3D38"/>
    <w:rsid w:val="000A7AA1"/>
    <w:rsid w:val="00130911"/>
    <w:rsid w:val="00131738"/>
    <w:rsid w:val="001319CA"/>
    <w:rsid w:val="0014034D"/>
    <w:rsid w:val="001655D9"/>
    <w:rsid w:val="00173728"/>
    <w:rsid w:val="001B32E8"/>
    <w:rsid w:val="001B55AB"/>
    <w:rsid w:val="001D2064"/>
    <w:rsid w:val="001F679C"/>
    <w:rsid w:val="0020033F"/>
    <w:rsid w:val="00227009"/>
    <w:rsid w:val="002337E6"/>
    <w:rsid w:val="002B36DB"/>
    <w:rsid w:val="00320FB1"/>
    <w:rsid w:val="00321987"/>
    <w:rsid w:val="003471EF"/>
    <w:rsid w:val="0037109B"/>
    <w:rsid w:val="003A6879"/>
    <w:rsid w:val="003B7DF5"/>
    <w:rsid w:val="003C38B7"/>
    <w:rsid w:val="003C7DB2"/>
    <w:rsid w:val="003F7836"/>
    <w:rsid w:val="0043359C"/>
    <w:rsid w:val="00457817"/>
    <w:rsid w:val="004B3EFF"/>
    <w:rsid w:val="004B4B76"/>
    <w:rsid w:val="004E0700"/>
    <w:rsid w:val="004F79D3"/>
    <w:rsid w:val="00517EEC"/>
    <w:rsid w:val="00535D15"/>
    <w:rsid w:val="00561745"/>
    <w:rsid w:val="00585683"/>
    <w:rsid w:val="0059230C"/>
    <w:rsid w:val="005940EF"/>
    <w:rsid w:val="005951E6"/>
    <w:rsid w:val="005A6591"/>
    <w:rsid w:val="005D3998"/>
    <w:rsid w:val="005E6276"/>
    <w:rsid w:val="006010E8"/>
    <w:rsid w:val="006335F0"/>
    <w:rsid w:val="0063652F"/>
    <w:rsid w:val="006506F4"/>
    <w:rsid w:val="0066175E"/>
    <w:rsid w:val="00682F63"/>
    <w:rsid w:val="0069033B"/>
    <w:rsid w:val="006A2074"/>
    <w:rsid w:val="006C21A5"/>
    <w:rsid w:val="0071385F"/>
    <w:rsid w:val="0075015B"/>
    <w:rsid w:val="00770704"/>
    <w:rsid w:val="00777A71"/>
    <w:rsid w:val="00793042"/>
    <w:rsid w:val="007C0101"/>
    <w:rsid w:val="007F3BFB"/>
    <w:rsid w:val="00812A23"/>
    <w:rsid w:val="00835BA4"/>
    <w:rsid w:val="008629B8"/>
    <w:rsid w:val="008754C5"/>
    <w:rsid w:val="008D6AED"/>
    <w:rsid w:val="008D72F2"/>
    <w:rsid w:val="008E5E3D"/>
    <w:rsid w:val="008F1A86"/>
    <w:rsid w:val="00903939"/>
    <w:rsid w:val="009071F9"/>
    <w:rsid w:val="00943DDF"/>
    <w:rsid w:val="009521A6"/>
    <w:rsid w:val="009B0F36"/>
    <w:rsid w:val="00A00016"/>
    <w:rsid w:val="00A22267"/>
    <w:rsid w:val="00AA188B"/>
    <w:rsid w:val="00AF6575"/>
    <w:rsid w:val="00B23DDF"/>
    <w:rsid w:val="00B25776"/>
    <w:rsid w:val="00B63FE0"/>
    <w:rsid w:val="00B644DC"/>
    <w:rsid w:val="00B7654B"/>
    <w:rsid w:val="00B77422"/>
    <w:rsid w:val="00C9637A"/>
    <w:rsid w:val="00CE4A74"/>
    <w:rsid w:val="00D021FA"/>
    <w:rsid w:val="00D125DC"/>
    <w:rsid w:val="00D15E21"/>
    <w:rsid w:val="00D56527"/>
    <w:rsid w:val="00D82DBD"/>
    <w:rsid w:val="00D94C0A"/>
    <w:rsid w:val="00DA38ED"/>
    <w:rsid w:val="00DB52D6"/>
    <w:rsid w:val="00DB63BD"/>
    <w:rsid w:val="00DE06DF"/>
    <w:rsid w:val="00DE29AF"/>
    <w:rsid w:val="00E3363E"/>
    <w:rsid w:val="00E50A8F"/>
    <w:rsid w:val="00E55979"/>
    <w:rsid w:val="00E90BEE"/>
    <w:rsid w:val="00EA2E2D"/>
    <w:rsid w:val="00EA62FB"/>
    <w:rsid w:val="00EC2B4B"/>
    <w:rsid w:val="00EC7016"/>
    <w:rsid w:val="00ED3756"/>
    <w:rsid w:val="00ED44BD"/>
    <w:rsid w:val="00F06909"/>
    <w:rsid w:val="00F11A14"/>
    <w:rsid w:val="00F26054"/>
    <w:rsid w:val="00F323FD"/>
    <w:rsid w:val="00F67992"/>
    <w:rsid w:val="00F82A16"/>
    <w:rsid w:val="00FD2058"/>
    <w:rsid w:val="00FE12B6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D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F038-4DAC-455D-BE4F-ACD7EDD9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12</Pages>
  <Words>3033</Words>
  <Characters>17899</Characters>
  <Application>Microsoft Office Word</Application>
  <DocSecurity>0</DocSecurity>
  <Lines>149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dokumentace Word</vt:lpstr>
      <vt:lpstr>Šablona dokumentace Word</vt:lpstr>
    </vt:vector>
  </TitlesOfParts>
  <Manager>Jan.Ladin@mze.cz</Manager>
  <Company>Mze</Company>
  <LinksUpToDate>false</LinksUpToDate>
  <CharactersWithSpaces>20891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dc:description>Metodika k dokumentaci je v bodu 2 tohoto dokumentu</dc:description>
  <cp:lastModifiedBy>Barborová Milena</cp:lastModifiedBy>
  <cp:revision>2</cp:revision>
  <cp:lastPrinted>2018-01-19T07:34:00Z</cp:lastPrinted>
  <dcterms:created xsi:type="dcterms:W3CDTF">2018-02-23T06:21:00Z</dcterms:created>
  <dcterms:modified xsi:type="dcterms:W3CDTF">2018-02-23T06:21:00Z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