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3A4A30" w:rsidRDefault="009B22B4" w:rsidP="00FF471C">
      <w:pPr>
        <w:spacing w:before="1680"/>
        <w:jc w:val="right"/>
        <w:rPr>
          <w:b/>
          <w:i/>
          <w:szCs w:val="20"/>
        </w:rPr>
      </w:pPr>
      <w:r w:rsidRPr="003A4A30">
        <w:rPr>
          <w:b/>
          <w:i/>
          <w:noProof/>
          <w:szCs w:val="20"/>
        </w:rPr>
        <w:drawing>
          <wp:anchor distT="0" distB="0" distL="114300" distR="114300" simplePos="0" relativeHeight="251659264" behindDoc="0" locked="0" layoutInCell="1" allowOverlap="1" wp14:anchorId="5A72A8E5" wp14:editId="7BC64C47">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3A4A30" w:rsidRDefault="009B22B4" w:rsidP="00FF471C">
      <w:pPr>
        <w:jc w:val="right"/>
        <w:rPr>
          <w:i/>
        </w:rPr>
      </w:pPr>
    </w:p>
    <w:p w:rsidR="009B22B4" w:rsidRPr="003A4A30" w:rsidRDefault="009B22B4" w:rsidP="00216C3C">
      <w:pPr>
        <w:tabs>
          <w:tab w:val="left" w:pos="3544"/>
        </w:tabs>
        <w:rPr>
          <w:i/>
        </w:rPr>
      </w:pPr>
    </w:p>
    <w:p w:rsidR="009B22B4" w:rsidRPr="003A4A30" w:rsidRDefault="00CA4B62" w:rsidP="00095D70">
      <w:pPr>
        <w:jc w:val="left"/>
        <w:rPr>
          <w:b/>
          <w:sz w:val="32"/>
          <w:szCs w:val="32"/>
        </w:rPr>
      </w:pPr>
      <w:bookmarkStart w:id="0" w:name="Priloha_1"/>
      <w:bookmarkEnd w:id="0"/>
      <w:r w:rsidRPr="003A4A30">
        <w:rPr>
          <w:b/>
          <w:sz w:val="32"/>
          <w:szCs w:val="32"/>
        </w:rPr>
        <w:t>Dodatek</w:t>
      </w:r>
      <w:r w:rsidR="009B22B4" w:rsidRPr="003A4A30">
        <w:rPr>
          <w:b/>
          <w:sz w:val="32"/>
          <w:szCs w:val="32"/>
        </w:rPr>
        <w:t xml:space="preserve"> č.</w:t>
      </w:r>
      <w:r w:rsidR="00095D70" w:rsidRPr="003A4A30">
        <w:rPr>
          <w:b/>
          <w:sz w:val="32"/>
          <w:szCs w:val="32"/>
        </w:rPr>
        <w:t xml:space="preserve"> </w:t>
      </w:r>
      <w:r w:rsidR="00F51F67">
        <w:rPr>
          <w:b/>
          <w:sz w:val="32"/>
          <w:szCs w:val="32"/>
        </w:rPr>
        <w:t>4</w:t>
      </w:r>
    </w:p>
    <w:p w:rsidR="00CA4B62" w:rsidRPr="003A4A30" w:rsidRDefault="00095D70" w:rsidP="00095D70">
      <w:pPr>
        <w:tabs>
          <w:tab w:val="left" w:pos="3062"/>
          <w:tab w:val="right" w:leader="dot" w:pos="4820"/>
        </w:tabs>
        <w:jc w:val="left"/>
        <w:rPr>
          <w:b/>
          <w:sz w:val="32"/>
          <w:szCs w:val="32"/>
        </w:rPr>
      </w:pPr>
      <w:r w:rsidRPr="003A4A30">
        <w:rPr>
          <w:b/>
          <w:sz w:val="32"/>
          <w:szCs w:val="32"/>
        </w:rPr>
        <w:t>k pojistné smlouvě č.</w:t>
      </w:r>
      <w:r w:rsidRPr="003A4A30">
        <w:rPr>
          <w:b/>
          <w:sz w:val="32"/>
          <w:szCs w:val="32"/>
        </w:rPr>
        <w:tab/>
      </w:r>
      <w:r w:rsidR="00F51F67">
        <w:rPr>
          <w:b/>
          <w:sz w:val="32"/>
          <w:szCs w:val="32"/>
        </w:rPr>
        <w:t>7720692141</w:t>
      </w:r>
    </w:p>
    <w:p w:rsidR="009B22B4" w:rsidRPr="003A4A30" w:rsidRDefault="009B22B4" w:rsidP="00280823">
      <w:pPr>
        <w:spacing w:after="240"/>
        <w:rPr>
          <w:b/>
        </w:rPr>
      </w:pPr>
      <w:r w:rsidRPr="003A4A30">
        <w:rPr>
          <w:b/>
        </w:rPr>
        <w:t>Úsek pojištění hospodářských rizik</w:t>
      </w:r>
    </w:p>
    <w:p w:rsidR="009B22B4" w:rsidRPr="003A4A30" w:rsidRDefault="009B22B4" w:rsidP="00486022">
      <w:pPr>
        <w:rPr>
          <w:b/>
          <w:sz w:val="32"/>
          <w:szCs w:val="32"/>
        </w:rPr>
      </w:pPr>
      <w:r w:rsidRPr="003A4A30">
        <w:rPr>
          <w:b/>
          <w:sz w:val="32"/>
          <w:szCs w:val="32"/>
        </w:rPr>
        <w:t>Kooperativa pojišťovna, a.s., Vienna Insurance Group</w:t>
      </w:r>
    </w:p>
    <w:p w:rsidR="009B22B4" w:rsidRPr="003A4A30" w:rsidRDefault="009B22B4" w:rsidP="00486022">
      <w:pPr>
        <w:rPr>
          <w:b/>
        </w:rPr>
      </w:pPr>
      <w:r w:rsidRPr="003A4A30">
        <w:rPr>
          <w:b/>
        </w:rPr>
        <w:t xml:space="preserve">se sídlem Praha 8, Pobřežní 665/21, PSČ 186 00, Česká republika </w:t>
      </w:r>
    </w:p>
    <w:p w:rsidR="009B22B4" w:rsidRPr="003A4A30" w:rsidRDefault="00F51F67" w:rsidP="00486022">
      <w:pPr>
        <w:rPr>
          <w:b/>
        </w:rPr>
      </w:pPr>
      <w:r>
        <w:rPr>
          <w:b/>
        </w:rPr>
        <w:t>IČ</w:t>
      </w:r>
      <w:r w:rsidR="00280823" w:rsidRPr="003A4A30">
        <w:rPr>
          <w:b/>
        </w:rPr>
        <w:t>: 47116617</w:t>
      </w:r>
    </w:p>
    <w:p w:rsidR="009B22B4" w:rsidRPr="003A4A30" w:rsidRDefault="009B22B4" w:rsidP="00486022">
      <w:pPr>
        <w:rPr>
          <w:szCs w:val="20"/>
        </w:rPr>
      </w:pPr>
      <w:r w:rsidRPr="003A4A30">
        <w:rPr>
          <w:szCs w:val="20"/>
        </w:rPr>
        <w:t>zapsaná v obchodním rejstříku u Městského soudu v Praze, sp. zn. B 1897</w:t>
      </w:r>
    </w:p>
    <w:p w:rsidR="009B22B4" w:rsidRPr="003A4A30" w:rsidRDefault="009B22B4" w:rsidP="00486022">
      <w:pPr>
        <w:spacing w:after="60"/>
        <w:rPr>
          <w:szCs w:val="20"/>
        </w:rPr>
      </w:pPr>
      <w:r w:rsidRPr="003A4A30">
        <w:rPr>
          <w:szCs w:val="20"/>
        </w:rPr>
        <w:t>(dále jen „</w:t>
      </w:r>
      <w:r w:rsidRPr="003A4A30">
        <w:rPr>
          <w:b/>
          <w:szCs w:val="20"/>
        </w:rPr>
        <w:t>pojistitel</w:t>
      </w:r>
      <w:r w:rsidRPr="003A4A30">
        <w:rPr>
          <w:szCs w:val="20"/>
        </w:rPr>
        <w:t>“)</w:t>
      </w:r>
    </w:p>
    <w:p w:rsidR="009B22B4" w:rsidRPr="003A4A30" w:rsidRDefault="009B22B4" w:rsidP="00486022">
      <w:pPr>
        <w:spacing w:after="120"/>
        <w:rPr>
          <w:szCs w:val="20"/>
        </w:rPr>
      </w:pPr>
      <w:r w:rsidRPr="003A4A30">
        <w:rPr>
          <w:szCs w:val="20"/>
        </w:rPr>
        <w:t xml:space="preserve">zastoupený na základě zmocnění níže podepsanými osobami </w:t>
      </w:r>
    </w:p>
    <w:p w:rsidR="009B22B4" w:rsidRPr="003A4A30" w:rsidRDefault="009B22B4" w:rsidP="00486022">
      <w:pPr>
        <w:spacing w:after="240"/>
        <w:rPr>
          <w:szCs w:val="20"/>
        </w:rPr>
      </w:pPr>
      <w:r w:rsidRPr="003A4A30">
        <w:rPr>
          <w:szCs w:val="20"/>
        </w:rPr>
        <w:t xml:space="preserve">Pracoviště: Kooperativa pojišťovna, a.s., </w:t>
      </w:r>
      <w:proofErr w:type="spellStart"/>
      <w:r w:rsidRPr="003A4A30">
        <w:rPr>
          <w:szCs w:val="20"/>
        </w:rPr>
        <w:t>Vienna</w:t>
      </w:r>
      <w:proofErr w:type="spellEnd"/>
      <w:r w:rsidRPr="003A4A30">
        <w:rPr>
          <w:szCs w:val="20"/>
        </w:rPr>
        <w:t xml:space="preserve"> </w:t>
      </w:r>
      <w:proofErr w:type="spellStart"/>
      <w:r w:rsidRPr="003A4A30">
        <w:rPr>
          <w:szCs w:val="20"/>
        </w:rPr>
        <w:t>Insurance</w:t>
      </w:r>
      <w:proofErr w:type="spellEnd"/>
      <w:r w:rsidRPr="003A4A30">
        <w:rPr>
          <w:szCs w:val="20"/>
        </w:rPr>
        <w:t xml:space="preserve"> Group, </w:t>
      </w:r>
      <w:r w:rsidR="00F51F67">
        <w:rPr>
          <w:szCs w:val="20"/>
        </w:rPr>
        <w:t>Studentská 658/3</w:t>
      </w:r>
      <w:r w:rsidRPr="003A4A30">
        <w:rPr>
          <w:szCs w:val="20"/>
        </w:rPr>
        <w:t>,</w:t>
      </w:r>
      <w:r w:rsidR="00F51F67">
        <w:rPr>
          <w:szCs w:val="20"/>
        </w:rPr>
        <w:t xml:space="preserve"> Olomouc,</w:t>
      </w:r>
      <w:r w:rsidRPr="003A4A30">
        <w:rPr>
          <w:szCs w:val="20"/>
        </w:rPr>
        <w:t xml:space="preserve"> PSČ </w:t>
      </w:r>
      <w:r w:rsidR="00F51F67">
        <w:rPr>
          <w:szCs w:val="20"/>
        </w:rPr>
        <w:t>779 00</w:t>
      </w:r>
      <w:r w:rsidR="00280823" w:rsidRPr="003A4A30">
        <w:rPr>
          <w:szCs w:val="20"/>
        </w:rPr>
        <w:br/>
      </w:r>
      <w:r w:rsidRPr="003A4A30">
        <w:rPr>
          <w:szCs w:val="20"/>
        </w:rPr>
        <w:t xml:space="preserve">tel. </w:t>
      </w:r>
      <w:r w:rsidR="00F51F67">
        <w:rPr>
          <w:szCs w:val="20"/>
        </w:rPr>
        <w:t>585 538 415</w:t>
      </w:r>
    </w:p>
    <w:p w:rsidR="009B22B4" w:rsidRPr="003A4A30" w:rsidRDefault="009B22B4" w:rsidP="00280823">
      <w:pPr>
        <w:spacing w:after="240"/>
        <w:rPr>
          <w:szCs w:val="20"/>
        </w:rPr>
      </w:pPr>
      <w:r w:rsidRPr="003A4A30">
        <w:rPr>
          <w:szCs w:val="20"/>
        </w:rPr>
        <w:t>a</w:t>
      </w:r>
    </w:p>
    <w:p w:rsidR="00280823" w:rsidRPr="003A4A30" w:rsidRDefault="00F51F67" w:rsidP="00FF471C">
      <w:r w:rsidRPr="00F51F67">
        <w:rPr>
          <w:b/>
          <w:color w:val="333333"/>
          <w:sz w:val="32"/>
          <w:szCs w:val="32"/>
        </w:rPr>
        <w:t>SVAZEK OBCÍ ÚDOLÍ DESNÉ</w:t>
      </w:r>
    </w:p>
    <w:p w:rsidR="009B22B4" w:rsidRPr="003A4A30" w:rsidRDefault="009B22B4" w:rsidP="00FF471C">
      <w:r w:rsidRPr="003A4A30">
        <w:rPr>
          <w:b/>
        </w:rPr>
        <w:t>se síd</w:t>
      </w:r>
      <w:r w:rsidR="00F51F67">
        <w:rPr>
          <w:b/>
        </w:rPr>
        <w:t>lem Rapotín, Šumperská 775, PSČ 788 14</w:t>
      </w:r>
    </w:p>
    <w:p w:rsidR="009B22B4" w:rsidRPr="003A4A30" w:rsidRDefault="00F51F67" w:rsidP="00FF471C">
      <w:r>
        <w:rPr>
          <w:b/>
        </w:rPr>
        <w:t>IČ</w:t>
      </w:r>
      <w:r w:rsidR="009B22B4" w:rsidRPr="003A4A30">
        <w:rPr>
          <w:b/>
        </w:rPr>
        <w:t>:</w:t>
      </w:r>
      <w:r w:rsidR="009B22B4" w:rsidRPr="003A4A30">
        <w:t xml:space="preserve"> </w:t>
      </w:r>
      <w:r>
        <w:t>65497074</w:t>
      </w:r>
    </w:p>
    <w:p w:rsidR="009B22B4" w:rsidRPr="003A4A30" w:rsidRDefault="009B22B4" w:rsidP="00CB5FEE">
      <w:pPr>
        <w:spacing w:after="60"/>
        <w:rPr>
          <w:szCs w:val="20"/>
        </w:rPr>
      </w:pPr>
      <w:r w:rsidRPr="003A4A30">
        <w:rPr>
          <w:szCs w:val="20"/>
        </w:rPr>
        <w:t>(dále jen „</w:t>
      </w:r>
      <w:r w:rsidRPr="003A4A30">
        <w:rPr>
          <w:b/>
          <w:szCs w:val="20"/>
        </w:rPr>
        <w:t>pojistník</w:t>
      </w:r>
      <w:r w:rsidRPr="003A4A30">
        <w:rPr>
          <w:szCs w:val="20"/>
        </w:rPr>
        <w:t>“)</w:t>
      </w:r>
    </w:p>
    <w:p w:rsidR="009B22B4" w:rsidRPr="003A4A30" w:rsidRDefault="00F51F67" w:rsidP="00456A83">
      <w:pPr>
        <w:spacing w:before="60" w:after="120"/>
        <w:rPr>
          <w:szCs w:val="20"/>
        </w:rPr>
      </w:pPr>
      <w:r w:rsidRPr="003A4A30">
        <w:rPr>
          <w:szCs w:val="20"/>
        </w:rPr>
        <w:t>Z</w:t>
      </w:r>
      <w:r w:rsidR="009B22B4" w:rsidRPr="003A4A30">
        <w:rPr>
          <w:szCs w:val="20"/>
        </w:rPr>
        <w:t>astoupený</w:t>
      </w:r>
      <w:r>
        <w:rPr>
          <w:szCs w:val="20"/>
        </w:rPr>
        <w:t xml:space="preserve">:  </w:t>
      </w:r>
      <w:proofErr w:type="spellStart"/>
      <w:r w:rsidR="007B5187">
        <w:rPr>
          <w:szCs w:val="20"/>
        </w:rPr>
        <w:t>xxxxxxxxxx</w:t>
      </w:r>
      <w:proofErr w:type="spellEnd"/>
    </w:p>
    <w:p w:rsidR="009B22B4" w:rsidRPr="003A4A30" w:rsidRDefault="00BE005B" w:rsidP="00FF471C">
      <w:pPr>
        <w:rPr>
          <w:szCs w:val="20"/>
        </w:rPr>
      </w:pPr>
      <w:r>
        <w:rPr>
          <w:szCs w:val="20"/>
        </w:rPr>
        <w:t>K</w:t>
      </w:r>
      <w:r w:rsidR="009B22B4" w:rsidRPr="003A4A30">
        <w:rPr>
          <w:szCs w:val="20"/>
        </w:rPr>
        <w:t>orespondenční adresa pojistníka je totožná s adresou poji</w:t>
      </w:r>
      <w:r>
        <w:rPr>
          <w:szCs w:val="20"/>
        </w:rPr>
        <w:t>šťovacího makléře</w:t>
      </w:r>
      <w:r w:rsidR="00000DF1" w:rsidRPr="003A4A30">
        <w:rPr>
          <w:szCs w:val="20"/>
        </w:rPr>
        <w:t xml:space="preserve"> </w:t>
      </w:r>
    </w:p>
    <w:p w:rsidR="009B22B4" w:rsidRPr="003A4A30" w:rsidRDefault="009B22B4" w:rsidP="00456A83">
      <w:pPr>
        <w:spacing w:before="240" w:after="240"/>
        <w:rPr>
          <w:szCs w:val="20"/>
        </w:rPr>
      </w:pPr>
      <w:r w:rsidRPr="003A4A30">
        <w:rPr>
          <w:szCs w:val="20"/>
        </w:rPr>
        <w:t xml:space="preserve">uzavírají </w:t>
      </w:r>
    </w:p>
    <w:p w:rsidR="009B22B4" w:rsidRPr="003A4A30" w:rsidRDefault="009B22B4" w:rsidP="00873C2F">
      <w:pPr>
        <w:spacing w:after="480"/>
        <w:rPr>
          <w:szCs w:val="20"/>
        </w:rPr>
      </w:pPr>
      <w:r w:rsidRPr="003A4A30">
        <w:rPr>
          <w:szCs w:val="20"/>
        </w:rPr>
        <w:t xml:space="preserve">ve smyslu zákona č. 89/2012 Sb., občanského zákoníku, </w:t>
      </w:r>
      <w:r w:rsidR="005E3F28" w:rsidRPr="003A4A30">
        <w:rPr>
          <w:szCs w:val="20"/>
        </w:rPr>
        <w:t>tento dodatek</w:t>
      </w:r>
      <w:r w:rsidRPr="003A4A30">
        <w:rPr>
          <w:szCs w:val="20"/>
        </w:rPr>
        <w:t>, kter</w:t>
      </w:r>
      <w:r w:rsidR="005E3F28" w:rsidRPr="003A4A30">
        <w:rPr>
          <w:szCs w:val="20"/>
        </w:rPr>
        <w:t>ý</w:t>
      </w:r>
      <w:r w:rsidRPr="003A4A30">
        <w:rPr>
          <w:szCs w:val="20"/>
        </w:rPr>
        <w:t xml:space="preserve"> spolu</w:t>
      </w:r>
      <w:r w:rsidR="005E3F28" w:rsidRPr="003A4A30">
        <w:rPr>
          <w:szCs w:val="20"/>
        </w:rPr>
        <w:t xml:space="preserve"> s výše uvedenou pojistnou smlouvou,</w:t>
      </w:r>
      <w:r w:rsidRPr="003A4A30">
        <w:rPr>
          <w:szCs w:val="20"/>
        </w:rPr>
        <w:t> pojistnými podmínkami pojistite</w:t>
      </w:r>
      <w:r w:rsidR="00216C3C" w:rsidRPr="003A4A30">
        <w:rPr>
          <w:szCs w:val="20"/>
        </w:rPr>
        <w:t>le a přílohami, na které se</w:t>
      </w:r>
      <w:r w:rsidRPr="003A4A30">
        <w:rPr>
          <w:szCs w:val="20"/>
        </w:rPr>
        <w:t xml:space="preserve"> pojistná smlouva</w:t>
      </w:r>
      <w:r w:rsidR="005E3F28" w:rsidRPr="003A4A30">
        <w:rPr>
          <w:szCs w:val="20"/>
        </w:rPr>
        <w:t xml:space="preserve"> (ve znění tohoto dodatku)</w:t>
      </w:r>
      <w:r w:rsidRPr="003A4A30">
        <w:rPr>
          <w:szCs w:val="20"/>
        </w:rPr>
        <w:t xml:space="preserve"> odvolává, tvoří nedílný celek.</w:t>
      </w:r>
    </w:p>
    <w:p w:rsidR="009B22B4" w:rsidRPr="003A4A30" w:rsidRDefault="005E3F28" w:rsidP="00000DF1">
      <w:pPr>
        <w:spacing w:after="120"/>
        <w:rPr>
          <w:szCs w:val="20"/>
        </w:rPr>
      </w:pPr>
      <w:r w:rsidRPr="003A4A30">
        <w:rPr>
          <w:szCs w:val="20"/>
        </w:rPr>
        <w:t>Tento</w:t>
      </w:r>
      <w:r w:rsidR="009B22B4" w:rsidRPr="003A4A30">
        <w:rPr>
          <w:szCs w:val="20"/>
        </w:rPr>
        <w:t xml:space="preserve"> </w:t>
      </w:r>
      <w:r w:rsidRPr="003A4A30">
        <w:rPr>
          <w:szCs w:val="20"/>
        </w:rPr>
        <w:t>dodatek</w:t>
      </w:r>
      <w:r w:rsidR="009B22B4" w:rsidRPr="003A4A30">
        <w:rPr>
          <w:szCs w:val="20"/>
        </w:rPr>
        <w:t xml:space="preserve"> byl sjednán prostřednictvím pojišťovacího makléře </w:t>
      </w:r>
    </w:p>
    <w:p w:rsidR="009B22B4" w:rsidRPr="003825FA" w:rsidRDefault="00BE005B" w:rsidP="00FF471C">
      <w:pPr>
        <w:rPr>
          <w:b/>
        </w:rPr>
      </w:pPr>
      <w:r w:rsidRPr="003825FA">
        <w:rPr>
          <w:b/>
          <w:sz w:val="28"/>
        </w:rPr>
        <w:t>KONCEPCE, s.r.o.</w:t>
      </w:r>
      <w:r w:rsidR="00000DF1" w:rsidRPr="003825FA">
        <w:rPr>
          <w:b/>
        </w:rPr>
        <w:t xml:space="preserve"> </w:t>
      </w:r>
    </w:p>
    <w:p w:rsidR="009B22B4" w:rsidRPr="003A4A30" w:rsidRDefault="009B22B4" w:rsidP="00FF471C">
      <w:pPr>
        <w:rPr>
          <w:b/>
        </w:rPr>
      </w:pPr>
      <w:r w:rsidRPr="003A4A30">
        <w:rPr>
          <w:b/>
        </w:rPr>
        <w:t xml:space="preserve">se sídlem </w:t>
      </w:r>
      <w:r w:rsidR="00BE005B">
        <w:rPr>
          <w:b/>
        </w:rPr>
        <w:t>Šumperk, 8. května 913/20, PSČ 787 01</w:t>
      </w:r>
    </w:p>
    <w:p w:rsidR="009B22B4" w:rsidRPr="003A4A30" w:rsidRDefault="00BE005B" w:rsidP="00873C2F">
      <w:pPr>
        <w:spacing w:after="60"/>
        <w:rPr>
          <w:b/>
        </w:rPr>
      </w:pPr>
      <w:r>
        <w:rPr>
          <w:b/>
        </w:rPr>
        <w:t>IČ</w:t>
      </w:r>
      <w:r w:rsidR="009B22B4" w:rsidRPr="003A4A30">
        <w:rPr>
          <w:b/>
        </w:rPr>
        <w:t>:</w:t>
      </w:r>
      <w:r>
        <w:rPr>
          <w:b/>
        </w:rPr>
        <w:t xml:space="preserve"> 60697181</w:t>
      </w:r>
      <w:r w:rsidR="009B22B4" w:rsidRPr="003A4A30">
        <w:rPr>
          <w:b/>
        </w:rPr>
        <w:t xml:space="preserve"> </w:t>
      </w:r>
    </w:p>
    <w:p w:rsidR="009B22B4" w:rsidRPr="003A4A30" w:rsidRDefault="009B22B4" w:rsidP="00486022">
      <w:pPr>
        <w:spacing w:after="120"/>
        <w:rPr>
          <w:szCs w:val="20"/>
        </w:rPr>
      </w:pPr>
      <w:r w:rsidRPr="003A4A30">
        <w:rPr>
          <w:szCs w:val="20"/>
        </w:rPr>
        <w:t>(dále jen „</w:t>
      </w:r>
      <w:r w:rsidRPr="003A4A30">
        <w:rPr>
          <w:b/>
          <w:szCs w:val="20"/>
        </w:rPr>
        <w:t>pojišťovací makléř</w:t>
      </w:r>
      <w:r w:rsidRPr="003A4A30">
        <w:rPr>
          <w:szCs w:val="20"/>
        </w:rPr>
        <w:t>“)</w:t>
      </w:r>
    </w:p>
    <w:p w:rsidR="009B22B4" w:rsidRPr="003A4A30" w:rsidRDefault="009B22B4" w:rsidP="00FF471C">
      <w:pPr>
        <w:rPr>
          <w:szCs w:val="20"/>
        </w:rPr>
      </w:pPr>
      <w:r w:rsidRPr="003A4A30">
        <w:rPr>
          <w:szCs w:val="20"/>
        </w:rPr>
        <w:t>Korespondenční adresa pojišťovacího makléře je totožná s výše uvedenou adresou pojišťovacího makléře.</w:t>
      </w:r>
    </w:p>
    <w:p w:rsidR="009B22B4" w:rsidRPr="003A4A30" w:rsidRDefault="009B22B4" w:rsidP="00FF471C">
      <w:r w:rsidRPr="003A4A30">
        <w:br w:type="page"/>
      </w:r>
    </w:p>
    <w:p w:rsidR="005E3F28" w:rsidRPr="003A4A30" w:rsidRDefault="00AA4B15" w:rsidP="005E3F28">
      <w:r>
        <w:lastRenderedPageBreak/>
        <w:t xml:space="preserve">S účinností ke dni </w:t>
      </w:r>
      <w:r w:rsidRPr="00AA4B15">
        <w:rPr>
          <w:b/>
        </w:rPr>
        <w:t xml:space="preserve">23. </w:t>
      </w:r>
      <w:r w:rsidR="00CF668D">
        <w:rPr>
          <w:b/>
        </w:rPr>
        <w:t>11</w:t>
      </w:r>
      <w:r w:rsidRPr="00AA4B15">
        <w:rPr>
          <w:b/>
        </w:rPr>
        <w:t>. 2017</w:t>
      </w:r>
      <w:r>
        <w:t xml:space="preserve"> se v</w:t>
      </w:r>
      <w:r w:rsidR="005E3F28" w:rsidRPr="003A4A30">
        <w:t>ýše uvedená pojistná smlouva (včetně výše uvedených údajů o výše uvedených subjektech)</w:t>
      </w:r>
      <w:r w:rsidR="001F2E42" w:rsidRPr="003A4A30">
        <w:t xml:space="preserve"> </w:t>
      </w:r>
      <w:r w:rsidR="005E3F28" w:rsidRPr="003A4A30">
        <w:t xml:space="preserve">mění </w:t>
      </w:r>
      <w:r w:rsidR="00BE005B" w:rsidRPr="003A4A30">
        <w:t xml:space="preserve">takto </w:t>
      </w:r>
      <w:r w:rsidR="00BE005B" w:rsidRPr="003A4A30">
        <w:rPr>
          <w:vertAlign w:val="superscript"/>
        </w:rPr>
        <w:t>*</w:t>
      </w:r>
      <w:r w:rsidR="00BE005B" w:rsidRPr="003A4A30">
        <w:t>:</w:t>
      </w:r>
    </w:p>
    <w:p w:rsidR="005E3F28" w:rsidRDefault="00B63FA4" w:rsidP="00B63FA4">
      <w:pPr>
        <w:pStyle w:val="hvzdika"/>
        <w:rPr>
          <w:sz w:val="20"/>
          <w:vertAlign w:val="superscript"/>
        </w:rPr>
      </w:pPr>
      <w:r w:rsidRPr="003A4A30">
        <w:rPr>
          <w:sz w:val="20"/>
          <w:vertAlign w:val="superscript"/>
        </w:rPr>
        <w:t>*</w:t>
      </w:r>
      <w:r w:rsidR="004137C8" w:rsidRPr="003A4A30">
        <w:rPr>
          <w:sz w:val="20"/>
          <w:vertAlign w:val="superscript"/>
        </w:rPr>
        <w:t xml:space="preserve"> </w:t>
      </w:r>
      <w:r w:rsidRPr="003A4A30">
        <w:rPr>
          <w:sz w:val="20"/>
          <w:vertAlign w:val="superscript"/>
        </w:rPr>
        <w:t>pokud se v tomto novém znění používá pojem „tento dodatek“, považuje se za něj tento dodatek</w:t>
      </w:r>
    </w:p>
    <w:p w:rsidR="00AA4B15" w:rsidRPr="00F6574E" w:rsidRDefault="00AA4B15" w:rsidP="00AA4B15">
      <w:r w:rsidRPr="00F6574E">
        <w:t>V č</w:t>
      </w:r>
      <w:r w:rsidR="00CF4930" w:rsidRPr="00F6574E">
        <w:t>l</w:t>
      </w:r>
      <w:r w:rsidRPr="00F6574E">
        <w:t xml:space="preserve">. II., tab. 2.1.1 živelní pojištění se doplňuje pod </w:t>
      </w:r>
      <w:proofErr w:type="spellStart"/>
      <w:r w:rsidRPr="00F6574E">
        <w:t>poř</w:t>
      </w:r>
      <w:proofErr w:type="spellEnd"/>
      <w:r w:rsidRPr="00F6574E">
        <w:t>. číslem 3 pojištění ostatních staveb s pojistnou částkou 1 250 000 Kč</w:t>
      </w:r>
      <w:r w:rsidR="00F6574E">
        <w:t xml:space="preserve">, a pod </w:t>
      </w:r>
      <w:proofErr w:type="spellStart"/>
      <w:r w:rsidR="00F6574E">
        <w:t>poř</w:t>
      </w:r>
      <w:proofErr w:type="spellEnd"/>
      <w:r w:rsidR="00F6574E">
        <w:t>. číslem 4 nepřímý úder blesku</w:t>
      </w:r>
      <w:r w:rsidRPr="00F6574E">
        <w:t>,  dále v tab. 2.2.1 pojištění odcizení se navyšuje limit na 350 000 Kč, a v tab. 2.3.1 pojištění vandala se navyšuje limit na 350 000 Kč.</w:t>
      </w:r>
    </w:p>
    <w:p w:rsidR="00AA4B15" w:rsidRPr="00AA4B15" w:rsidRDefault="00AA4B15" w:rsidP="00AA4B15"/>
    <w:p w:rsidR="00B63FA4" w:rsidRPr="00AA4B15" w:rsidRDefault="004137C8" w:rsidP="00BE005B">
      <w:pPr>
        <w:pStyle w:val="slovn-Velkpsmena0"/>
        <w:numPr>
          <w:ilvl w:val="0"/>
          <w:numId w:val="0"/>
        </w:numPr>
        <w:ind w:left="425" w:hanging="425"/>
      </w:pPr>
      <w:r w:rsidRPr="00AA4B15">
        <w:t>Článek I. nově zní:</w:t>
      </w:r>
    </w:p>
    <w:p w:rsidR="009B22B4" w:rsidRPr="00AA4B15" w:rsidRDefault="009B22B4" w:rsidP="00F425A6">
      <w:pPr>
        <w:pStyle w:val="Nadpislnk"/>
      </w:pPr>
      <w:r w:rsidRPr="00AA4B15">
        <w:t>Článek I.</w:t>
      </w:r>
      <w:r w:rsidR="00F425A6" w:rsidRPr="00AA4B15">
        <w:br/>
      </w:r>
      <w:r w:rsidRPr="00AA4B15">
        <w:t>Úvodní ustanovení</w:t>
      </w:r>
    </w:p>
    <w:p w:rsidR="00BE005B" w:rsidRPr="00BE005B" w:rsidRDefault="00BE005B" w:rsidP="00BE005B">
      <w:pPr>
        <w:pStyle w:val="slovn-Velkpsmena0"/>
        <w:numPr>
          <w:ilvl w:val="0"/>
          <w:numId w:val="33"/>
        </w:numPr>
        <w:tabs>
          <w:tab w:val="left" w:pos="-720"/>
        </w:tabs>
        <w:rPr>
          <w:szCs w:val="20"/>
        </w:rPr>
      </w:pPr>
      <w:r w:rsidRPr="00BE005B">
        <w:rPr>
          <w:szCs w:val="20"/>
        </w:rPr>
        <w:t>Pojistník sjednává tento dodatek pojistné smlouvy ve svůj prospěch, tzn. je zároveň pojištěným.</w:t>
      </w:r>
    </w:p>
    <w:p w:rsidR="00BE005B" w:rsidRPr="00BE005B" w:rsidRDefault="00BE005B" w:rsidP="00BE005B">
      <w:pPr>
        <w:pStyle w:val="slovn-Velkpsmena0"/>
        <w:numPr>
          <w:ilvl w:val="0"/>
          <w:numId w:val="33"/>
        </w:numPr>
        <w:tabs>
          <w:tab w:val="left" w:pos="-720"/>
        </w:tabs>
        <w:spacing w:before="120"/>
        <w:rPr>
          <w:szCs w:val="20"/>
        </w:rPr>
      </w:pPr>
      <w:r w:rsidRPr="00BE005B">
        <w:rPr>
          <w:szCs w:val="20"/>
        </w:rPr>
        <w:t>Předmět činnosti pojištěného (pojištěných)</w:t>
      </w:r>
      <w:r>
        <w:rPr>
          <w:szCs w:val="20"/>
        </w:rPr>
        <w:t>:</w:t>
      </w:r>
    </w:p>
    <w:p w:rsidR="00BE005B" w:rsidRPr="00190276" w:rsidRDefault="00BE005B" w:rsidP="00BE005B">
      <w:pPr>
        <w:tabs>
          <w:tab w:val="left" w:pos="-720"/>
        </w:tabs>
        <w:ind w:left="425"/>
        <w:rPr>
          <w:szCs w:val="20"/>
        </w:rPr>
      </w:pPr>
      <w:r>
        <w:t>SVAZEK OBCÍ ÚDOLÍ DESNÉ</w:t>
      </w:r>
      <w:r w:rsidRPr="00190276">
        <w:t xml:space="preserve">: </w:t>
      </w:r>
      <w:r w:rsidRPr="00190276">
        <w:rPr>
          <w:szCs w:val="20"/>
        </w:rPr>
        <w:t>předmět činnosti tohoto pojištěného vykonávané na základě</w:t>
      </w:r>
      <w:r w:rsidRPr="00190276">
        <w:t xml:space="preserve"> zvláštního předpisu č.  </w:t>
      </w:r>
      <w:proofErr w:type="gramStart"/>
      <w:r w:rsidRPr="00161271">
        <w:rPr>
          <w:szCs w:val="20"/>
        </w:rPr>
        <w:t>č.j.</w:t>
      </w:r>
      <w:proofErr w:type="gramEnd"/>
      <w:r w:rsidRPr="00161271">
        <w:rPr>
          <w:szCs w:val="20"/>
        </w:rPr>
        <w:t xml:space="preserve"> KUOK 32531/2007 </w:t>
      </w:r>
      <w:r>
        <w:rPr>
          <w:szCs w:val="20"/>
        </w:rPr>
        <w:t>vydané  Magistrátem  města  Olomouc</w:t>
      </w:r>
      <w:r w:rsidRPr="00190276">
        <w:rPr>
          <w:szCs w:val="20"/>
        </w:rPr>
        <w:t>.</w:t>
      </w:r>
    </w:p>
    <w:p w:rsidR="00BE005B" w:rsidRPr="00BE005B" w:rsidRDefault="00BE005B" w:rsidP="00BE005B">
      <w:pPr>
        <w:pStyle w:val="slovn-Velkpsmena0"/>
        <w:keepNext/>
        <w:numPr>
          <w:ilvl w:val="0"/>
          <w:numId w:val="33"/>
        </w:numPr>
        <w:tabs>
          <w:tab w:val="left" w:pos="-720"/>
        </w:tabs>
        <w:spacing w:before="120"/>
        <w:rPr>
          <w:szCs w:val="20"/>
        </w:rPr>
      </w:pPr>
      <w:r w:rsidRPr="00BE005B">
        <w:rPr>
          <w:szCs w:val="20"/>
        </w:rPr>
        <w:t>K tomuto pojištění se vztahují: Všeobecné pojistné podmínky pro pojištění majetku a odpovědnosti (dále jen VPP), Zvláštní pojistné podmínky (dále jen ZPP) a Dodatkové pojistné podmínky (dále jen DPP).</w:t>
      </w:r>
    </w:p>
    <w:p w:rsidR="00BE005B" w:rsidRPr="00190276" w:rsidRDefault="00BE005B" w:rsidP="00BE005B">
      <w:pPr>
        <w:keepNext/>
        <w:tabs>
          <w:tab w:val="left" w:pos="-720"/>
        </w:tabs>
        <w:spacing w:before="120"/>
        <w:ind w:firstLine="426"/>
        <w:rPr>
          <w:b/>
          <w:bCs/>
        </w:rPr>
      </w:pPr>
      <w:r w:rsidRPr="00190276">
        <w:rPr>
          <w:b/>
          <w:bCs/>
        </w:rPr>
        <w:t xml:space="preserve">Všeobecné pojistné podmínky </w:t>
      </w:r>
    </w:p>
    <w:p w:rsidR="00BE005B" w:rsidRPr="00190276" w:rsidRDefault="00BE005B" w:rsidP="00BE005B">
      <w:pPr>
        <w:tabs>
          <w:tab w:val="left" w:pos="-720"/>
        </w:tabs>
        <w:ind w:firstLine="425"/>
      </w:pPr>
      <w:r w:rsidRPr="00190276">
        <w:t>VPP P - 100/0</w:t>
      </w:r>
      <w:r>
        <w:t>9</w:t>
      </w:r>
      <w:r w:rsidRPr="00190276">
        <w:t xml:space="preserve"> – pro pojištění majetku a odpovědnosti</w:t>
      </w:r>
    </w:p>
    <w:p w:rsidR="00BE005B" w:rsidRPr="00190276" w:rsidRDefault="00BE005B" w:rsidP="00BE005B">
      <w:pPr>
        <w:keepNext/>
        <w:tabs>
          <w:tab w:val="left" w:pos="-720"/>
        </w:tabs>
        <w:spacing w:before="120"/>
        <w:ind w:left="425"/>
        <w:rPr>
          <w:b/>
          <w:bCs/>
        </w:rPr>
      </w:pPr>
      <w:r w:rsidRPr="00190276">
        <w:rPr>
          <w:b/>
          <w:bCs/>
        </w:rPr>
        <w:t>Zvláštní pojistné podmínky</w:t>
      </w:r>
    </w:p>
    <w:p w:rsidR="00BE005B" w:rsidRPr="00190276" w:rsidRDefault="00BE005B" w:rsidP="00BE005B">
      <w:pPr>
        <w:keepNext/>
        <w:tabs>
          <w:tab w:val="left" w:pos="-720"/>
        </w:tabs>
        <w:ind w:left="425"/>
        <w:rPr>
          <w:b/>
          <w:bCs/>
        </w:rPr>
      </w:pPr>
      <w:r w:rsidRPr="00190276">
        <w:rPr>
          <w:bCs/>
        </w:rPr>
        <w:t>ZPP</w:t>
      </w:r>
      <w:r w:rsidRPr="00190276">
        <w:t xml:space="preserve"> P - 150/05 - pro živelní pojištění</w:t>
      </w:r>
    </w:p>
    <w:p w:rsidR="00BE005B" w:rsidRPr="00190276" w:rsidRDefault="00BE005B" w:rsidP="00BE005B">
      <w:pPr>
        <w:keepNext/>
        <w:tabs>
          <w:tab w:val="left" w:pos="-720"/>
        </w:tabs>
        <w:ind w:left="425"/>
        <w:rPr>
          <w:b/>
          <w:bCs/>
        </w:rPr>
      </w:pPr>
      <w:r w:rsidRPr="00190276">
        <w:rPr>
          <w:bCs/>
        </w:rPr>
        <w:t>ZPP</w:t>
      </w:r>
      <w:r w:rsidRPr="00190276">
        <w:t xml:space="preserve"> P - 200/05 - pro pojištění pro případ odcizení</w:t>
      </w:r>
    </w:p>
    <w:p w:rsidR="00BE005B" w:rsidRDefault="00BE005B" w:rsidP="00BE005B">
      <w:pPr>
        <w:keepNext/>
        <w:tabs>
          <w:tab w:val="left" w:pos="-720"/>
        </w:tabs>
        <w:ind w:left="425"/>
      </w:pPr>
      <w:r w:rsidRPr="00190276">
        <w:rPr>
          <w:bCs/>
        </w:rPr>
        <w:t>ZPP</w:t>
      </w:r>
      <w:r w:rsidRPr="00190276">
        <w:t xml:space="preserve"> P - 250/05 - pro pojištění skla</w:t>
      </w:r>
    </w:p>
    <w:p w:rsidR="00BE005B" w:rsidRPr="00190276" w:rsidRDefault="00BE005B" w:rsidP="00BE005B">
      <w:pPr>
        <w:keepNext/>
        <w:tabs>
          <w:tab w:val="left" w:pos="-720"/>
        </w:tabs>
        <w:ind w:left="425"/>
        <w:rPr>
          <w:b/>
          <w:bCs/>
        </w:rPr>
      </w:pPr>
    </w:p>
    <w:p w:rsidR="00BE005B" w:rsidRPr="00190276" w:rsidRDefault="00BE005B" w:rsidP="00BE005B">
      <w:pPr>
        <w:keepNext/>
        <w:spacing w:before="120"/>
        <w:ind w:left="426"/>
        <w:rPr>
          <w:b/>
          <w:bCs/>
        </w:rPr>
      </w:pPr>
      <w:r>
        <w:rPr>
          <w:b/>
          <w:bCs/>
        </w:rPr>
        <w:t>Dodatkové pojistné podmínky</w:t>
      </w:r>
      <w:r w:rsidRPr="00190276">
        <w:rPr>
          <w:b/>
          <w:bCs/>
        </w:rPr>
        <w:t xml:space="preserve"> </w:t>
      </w:r>
    </w:p>
    <w:p w:rsidR="00BE005B" w:rsidRDefault="00BE005B" w:rsidP="00BE005B">
      <w:pPr>
        <w:keepNext/>
        <w:ind w:left="425"/>
        <w:rPr>
          <w:bCs/>
          <w:szCs w:val="20"/>
        </w:rPr>
      </w:pPr>
      <w:r w:rsidRPr="00190276">
        <w:t>DPP P - 520/05</w:t>
      </w:r>
      <w:r>
        <w:t xml:space="preserve"> </w:t>
      </w:r>
      <w:r w:rsidRPr="00737B10">
        <w:rPr>
          <w:bCs/>
          <w:szCs w:val="20"/>
        </w:rPr>
        <w:t>pro pojištění hospodářských rizik, sestávající s</w:t>
      </w:r>
      <w:r>
        <w:rPr>
          <w:bCs/>
          <w:szCs w:val="20"/>
        </w:rPr>
        <w:t>e z následujících doložek</w:t>
      </w:r>
    </w:p>
    <w:p w:rsidR="00BE005B" w:rsidRDefault="00BE005B" w:rsidP="00BE005B">
      <w:pPr>
        <w:keepNext/>
        <w:ind w:left="425"/>
        <w:rPr>
          <w:bCs/>
          <w:szCs w:val="20"/>
        </w:rPr>
      </w:pPr>
    </w:p>
    <w:p w:rsidR="00BE005B" w:rsidRPr="00BE005B" w:rsidRDefault="00BE005B" w:rsidP="00BE005B">
      <w:pPr>
        <w:keepNext/>
        <w:ind w:left="425"/>
        <w:rPr>
          <w:b/>
        </w:rPr>
      </w:pPr>
      <w:r w:rsidRPr="00BE005B">
        <w:rPr>
          <w:b/>
        </w:rPr>
        <w:t>Živel</w:t>
      </w:r>
    </w:p>
    <w:p w:rsidR="00BE005B" w:rsidRDefault="00BE005B" w:rsidP="00BE005B">
      <w:pPr>
        <w:keepNext/>
        <w:tabs>
          <w:tab w:val="left" w:pos="-720"/>
        </w:tabs>
        <w:ind w:left="425"/>
        <w:rPr>
          <w:szCs w:val="20"/>
        </w:rPr>
      </w:pPr>
      <w:r w:rsidRPr="00BE005B">
        <w:t>DZ1</w:t>
      </w:r>
      <w:r>
        <w:t xml:space="preserve"> </w:t>
      </w:r>
      <w:r w:rsidR="00CF4930">
        <w:t xml:space="preserve"> </w:t>
      </w:r>
      <w:r>
        <w:t xml:space="preserve"> </w:t>
      </w:r>
      <w:r w:rsidR="00CF4930">
        <w:t>-</w:t>
      </w:r>
      <w:r>
        <w:t xml:space="preserve">  </w:t>
      </w:r>
      <w:r>
        <w:rPr>
          <w:szCs w:val="20"/>
        </w:rPr>
        <w:t>Lehké stavby, dřevostavby - Výluka (1201)</w:t>
      </w:r>
    </w:p>
    <w:p w:rsidR="00BE005B" w:rsidRDefault="00BE005B" w:rsidP="00BE005B">
      <w:pPr>
        <w:keepNext/>
        <w:ind w:left="426"/>
        <w:rPr>
          <w:szCs w:val="20"/>
        </w:rPr>
      </w:pPr>
      <w:r w:rsidRPr="00A807AB">
        <w:rPr>
          <w:szCs w:val="20"/>
        </w:rPr>
        <w:t xml:space="preserve">DZ12 - </w:t>
      </w:r>
      <w:r>
        <w:rPr>
          <w:szCs w:val="20"/>
        </w:rPr>
        <w:t xml:space="preserve"> </w:t>
      </w:r>
      <w:r w:rsidRPr="00A807AB">
        <w:rPr>
          <w:szCs w:val="20"/>
        </w:rPr>
        <w:t>Příslušenství a stavební součásti budovy nebo stavby - vymezení předmětu pojištění (1201)</w:t>
      </w:r>
    </w:p>
    <w:p w:rsidR="006F539F" w:rsidRDefault="006F539F" w:rsidP="00BE005B">
      <w:pPr>
        <w:keepNext/>
        <w:ind w:left="426"/>
        <w:rPr>
          <w:szCs w:val="20"/>
        </w:rPr>
      </w:pPr>
      <w:r>
        <w:rPr>
          <w:szCs w:val="20"/>
        </w:rPr>
        <w:t>DZ114 - Nepřímý úder blesku  - rozšíření obsahu pojištění (1404)</w:t>
      </w:r>
    </w:p>
    <w:p w:rsidR="00BE005B" w:rsidRDefault="00BE005B" w:rsidP="00BE005B">
      <w:pPr>
        <w:keepNext/>
        <w:spacing w:before="120"/>
        <w:ind w:left="426"/>
        <w:rPr>
          <w:b/>
          <w:bCs/>
        </w:rPr>
      </w:pPr>
      <w:r w:rsidRPr="00190276">
        <w:rPr>
          <w:b/>
          <w:bCs/>
        </w:rPr>
        <w:t>Zabezpečení</w:t>
      </w:r>
    </w:p>
    <w:p w:rsidR="00BE005B" w:rsidRPr="00190276" w:rsidRDefault="00BE005B" w:rsidP="00BE005B">
      <w:pPr>
        <w:keepNext/>
        <w:tabs>
          <w:tab w:val="left" w:pos="-720"/>
        </w:tabs>
        <w:ind w:left="425"/>
      </w:pPr>
      <w:r>
        <w:t xml:space="preserve">DOZ1 </w:t>
      </w:r>
      <w:r w:rsidR="00CF4930">
        <w:t>-</w:t>
      </w:r>
      <w:r>
        <w:t xml:space="preserve"> </w:t>
      </w:r>
      <w:r>
        <w:rPr>
          <w:szCs w:val="20"/>
        </w:rPr>
        <w:t>Předepsané způsoby zabezpečení movitých věcí a zásob - Upřesnění (1201)</w:t>
      </w:r>
    </w:p>
    <w:p w:rsidR="00BE005B" w:rsidRPr="00190276" w:rsidRDefault="00CF4930" w:rsidP="00BE005B">
      <w:pPr>
        <w:keepNext/>
        <w:tabs>
          <w:tab w:val="left" w:pos="-720"/>
        </w:tabs>
        <w:ind w:left="425"/>
      </w:pPr>
      <w:r>
        <w:t>DOZ5 -</w:t>
      </w:r>
      <w:r w:rsidR="00BE005B">
        <w:t xml:space="preserve"> </w:t>
      </w:r>
      <w:r w:rsidR="00BE005B">
        <w:rPr>
          <w:szCs w:val="20"/>
        </w:rPr>
        <w:t>Předepsané způsoby zabezpečení - Výklad pojmů (1201)</w:t>
      </w:r>
    </w:p>
    <w:p w:rsidR="00BE005B" w:rsidRPr="00190276" w:rsidRDefault="00BE005B" w:rsidP="00BE005B">
      <w:pPr>
        <w:keepNext/>
        <w:spacing w:before="120"/>
        <w:ind w:left="426"/>
        <w:rPr>
          <w:b/>
          <w:bCs/>
        </w:rPr>
      </w:pPr>
      <w:r w:rsidRPr="00190276">
        <w:rPr>
          <w:b/>
          <w:bCs/>
        </w:rPr>
        <w:t>Sklo</w:t>
      </w:r>
    </w:p>
    <w:p w:rsidR="00BE005B" w:rsidRPr="00B3036E" w:rsidRDefault="00BE005B" w:rsidP="00BE005B">
      <w:pPr>
        <w:keepNext/>
        <w:tabs>
          <w:tab w:val="left" w:pos="-720"/>
        </w:tabs>
        <w:ind w:left="425"/>
      </w:pPr>
      <w:r>
        <w:t xml:space="preserve">DSK1 </w:t>
      </w:r>
      <w:r w:rsidR="00CF4930">
        <w:t>-</w:t>
      </w:r>
      <w:r>
        <w:t xml:space="preserve"> </w:t>
      </w:r>
      <w:r>
        <w:rPr>
          <w:szCs w:val="20"/>
        </w:rPr>
        <w:t>Reklamy, instalace - Rozšíření předmětu pojištění (1201)</w:t>
      </w:r>
    </w:p>
    <w:p w:rsidR="00BE005B" w:rsidRPr="00190276" w:rsidRDefault="00BE005B" w:rsidP="00BE005B">
      <w:pPr>
        <w:keepNext/>
        <w:spacing w:before="120"/>
        <w:ind w:firstLine="425"/>
        <w:rPr>
          <w:b/>
          <w:bCs/>
        </w:rPr>
      </w:pPr>
      <w:r w:rsidRPr="00190276">
        <w:rPr>
          <w:b/>
          <w:bCs/>
        </w:rPr>
        <w:t>Obecné</w:t>
      </w:r>
    </w:p>
    <w:p w:rsidR="00BE005B" w:rsidRDefault="00BE005B" w:rsidP="00BE005B">
      <w:pPr>
        <w:keepNext/>
        <w:tabs>
          <w:tab w:val="left" w:pos="-720"/>
        </w:tabs>
        <w:ind w:left="425"/>
      </w:pPr>
      <w:r>
        <w:t xml:space="preserve">DOB1 </w:t>
      </w:r>
      <w:r w:rsidR="00CF4930">
        <w:t>-</w:t>
      </w:r>
      <w:r>
        <w:t xml:space="preserve"> </w:t>
      </w:r>
      <w:r>
        <w:rPr>
          <w:szCs w:val="20"/>
        </w:rPr>
        <w:t>Elektronická rizika - Výluka (1201)</w:t>
      </w:r>
    </w:p>
    <w:p w:rsidR="00BE005B" w:rsidRDefault="00CF4930" w:rsidP="00BE005B">
      <w:pPr>
        <w:keepNext/>
        <w:tabs>
          <w:tab w:val="left" w:pos="-720"/>
        </w:tabs>
        <w:ind w:left="425"/>
      </w:pPr>
      <w:r>
        <w:t>DOB3 -</w:t>
      </w:r>
      <w:r w:rsidR="00BE005B">
        <w:t xml:space="preserve"> </w:t>
      </w:r>
      <w:r w:rsidR="00BE005B">
        <w:rPr>
          <w:szCs w:val="20"/>
        </w:rPr>
        <w:t>Výklad pojmů pro účely pojistné smlouvy (1201)</w:t>
      </w:r>
    </w:p>
    <w:p w:rsidR="00BE005B" w:rsidRDefault="00CF4930" w:rsidP="00BE005B">
      <w:pPr>
        <w:keepNext/>
        <w:tabs>
          <w:tab w:val="left" w:pos="-720"/>
        </w:tabs>
        <w:ind w:left="425"/>
        <w:rPr>
          <w:szCs w:val="20"/>
        </w:rPr>
      </w:pPr>
      <w:r>
        <w:t>DOB5 -</w:t>
      </w:r>
      <w:r w:rsidR="00BE005B">
        <w:t xml:space="preserve"> </w:t>
      </w:r>
      <w:r w:rsidR="00BE005B">
        <w:rPr>
          <w:szCs w:val="20"/>
        </w:rPr>
        <w:t>Tíha sněhu, námraza - Vymezení podmínek (1201)</w:t>
      </w:r>
    </w:p>
    <w:p w:rsidR="00BE005B" w:rsidRDefault="00CF4930" w:rsidP="00BE005B">
      <w:pPr>
        <w:keepNext/>
        <w:tabs>
          <w:tab w:val="left" w:pos="-720"/>
        </w:tabs>
        <w:ind w:left="425"/>
        <w:rPr>
          <w:szCs w:val="20"/>
        </w:rPr>
      </w:pPr>
      <w:r>
        <w:t>DOB7 -</w:t>
      </w:r>
      <w:r w:rsidR="00BE005B">
        <w:t xml:space="preserve"> </w:t>
      </w:r>
      <w:r w:rsidR="00BE005B" w:rsidRPr="00BE005B">
        <w:rPr>
          <w:szCs w:val="20"/>
        </w:rPr>
        <w:t xml:space="preserve">Definice jedné pojistné události pro pojistná nebezpečí povodeň, záplava, vichřice, krupobití </w:t>
      </w:r>
    </w:p>
    <w:p w:rsidR="00BE005B" w:rsidRDefault="00BE005B" w:rsidP="00BE005B">
      <w:pPr>
        <w:keepNext/>
        <w:tabs>
          <w:tab w:val="left" w:pos="-720"/>
        </w:tabs>
        <w:ind w:left="425"/>
        <w:rPr>
          <w:b/>
          <w:color w:val="FF00FF"/>
          <w:szCs w:val="20"/>
        </w:rPr>
      </w:pPr>
      <w:r>
        <w:rPr>
          <w:szCs w:val="20"/>
        </w:rPr>
        <w:tab/>
        <w:t xml:space="preserve">        </w:t>
      </w:r>
      <w:r w:rsidRPr="00BE005B">
        <w:rPr>
          <w:szCs w:val="20"/>
        </w:rPr>
        <w:t>(1201)</w:t>
      </w:r>
      <w:r w:rsidRPr="00BE005B">
        <w:rPr>
          <w:b/>
          <w:color w:val="FF00FF"/>
          <w:szCs w:val="20"/>
        </w:rPr>
        <w:t xml:space="preserve"> </w:t>
      </w:r>
    </w:p>
    <w:p w:rsidR="00BE005B" w:rsidRDefault="00BE005B" w:rsidP="00BE005B">
      <w:pPr>
        <w:keepNext/>
        <w:tabs>
          <w:tab w:val="left" w:pos="-720"/>
        </w:tabs>
        <w:ind w:left="425"/>
        <w:rPr>
          <w:b/>
          <w:color w:val="FF00FF"/>
          <w:szCs w:val="20"/>
        </w:rPr>
      </w:pPr>
    </w:p>
    <w:p w:rsidR="00AA4B15" w:rsidRDefault="00AA4B15" w:rsidP="00BE005B">
      <w:pPr>
        <w:pStyle w:val="slovn-Velkpsmena0"/>
        <w:numPr>
          <w:ilvl w:val="0"/>
          <w:numId w:val="0"/>
        </w:numPr>
        <w:ind w:left="425" w:hanging="425"/>
      </w:pPr>
    </w:p>
    <w:p w:rsidR="00AA4B15" w:rsidRDefault="00AA4B15" w:rsidP="00BE005B">
      <w:pPr>
        <w:pStyle w:val="slovn-Velkpsmena0"/>
        <w:numPr>
          <w:ilvl w:val="0"/>
          <w:numId w:val="0"/>
        </w:numPr>
        <w:ind w:left="425" w:hanging="425"/>
      </w:pPr>
    </w:p>
    <w:p w:rsidR="00BE005B" w:rsidRDefault="00BE005B" w:rsidP="00BE005B">
      <w:pPr>
        <w:pStyle w:val="slovn-Velkpsmena0"/>
        <w:numPr>
          <w:ilvl w:val="0"/>
          <w:numId w:val="0"/>
        </w:numPr>
        <w:ind w:left="425" w:hanging="425"/>
      </w:pPr>
      <w:r w:rsidRPr="00AA4B15">
        <w:t xml:space="preserve">Článek II. nově </w:t>
      </w:r>
      <w:r w:rsidRPr="003A4A30">
        <w:t>zní:</w:t>
      </w:r>
    </w:p>
    <w:p w:rsidR="00BE005B" w:rsidRPr="00BE005B" w:rsidRDefault="00BE005B" w:rsidP="00BE005B">
      <w:pPr>
        <w:keepNext/>
        <w:tabs>
          <w:tab w:val="left" w:pos="-720"/>
        </w:tabs>
        <w:ind w:left="4321"/>
        <w:rPr>
          <w:b/>
          <w:sz w:val="24"/>
        </w:rPr>
      </w:pPr>
      <w:r w:rsidRPr="00BE005B">
        <w:rPr>
          <w:b/>
          <w:sz w:val="24"/>
        </w:rPr>
        <w:t>Článek II.</w:t>
      </w:r>
    </w:p>
    <w:p w:rsidR="00BE005B" w:rsidRPr="00BE005B" w:rsidRDefault="00BE005B" w:rsidP="00BE005B">
      <w:pPr>
        <w:pStyle w:val="Nadpis7"/>
        <w:spacing w:before="0"/>
        <w:ind w:left="1418" w:firstLine="709"/>
        <w:rPr>
          <w:rFonts w:ascii="Koop Office" w:hAnsi="Koop Office"/>
          <w:b/>
        </w:rPr>
      </w:pPr>
      <w:r w:rsidRPr="00BE005B">
        <w:rPr>
          <w:rFonts w:ascii="Koop Office" w:hAnsi="Koop Office"/>
          <w:b/>
        </w:rPr>
        <w:t xml:space="preserve">Druhy a způsoby pojištění, předměty pojištění </w:t>
      </w:r>
    </w:p>
    <w:p w:rsidR="00BE005B" w:rsidRPr="00190276" w:rsidRDefault="00BE005B" w:rsidP="00BE005B"/>
    <w:p w:rsidR="00BE005B" w:rsidRPr="00190276" w:rsidRDefault="00BE005B" w:rsidP="00BE005B">
      <w:pPr>
        <w:keepNext/>
        <w:numPr>
          <w:ilvl w:val="0"/>
          <w:numId w:val="36"/>
        </w:numPr>
        <w:jc w:val="left"/>
        <w:rPr>
          <w:b/>
        </w:rPr>
      </w:pPr>
      <w:r w:rsidRPr="00190276">
        <w:rPr>
          <w:b/>
        </w:rPr>
        <w:t>Obecná ujednání pro pojištění majetku</w:t>
      </w:r>
    </w:p>
    <w:p w:rsidR="00BE005B" w:rsidRPr="00190276" w:rsidRDefault="00BE005B" w:rsidP="00BE005B">
      <w:pPr>
        <w:numPr>
          <w:ilvl w:val="1"/>
          <w:numId w:val="34"/>
        </w:numPr>
        <w:tabs>
          <w:tab w:val="left" w:pos="-720"/>
        </w:tabs>
        <w:spacing w:before="120"/>
        <w:ind w:left="426" w:hanging="426"/>
        <w:rPr>
          <w:b/>
        </w:rPr>
      </w:pPr>
      <w:r>
        <w:t xml:space="preserve"> </w:t>
      </w:r>
      <w:r w:rsidRPr="00190276">
        <w:t>Pojištění majetku se sjednává na novou cenu, není-li v dalších ustanoveních to</w:t>
      </w:r>
      <w:r>
        <w:t>hoto dodatku</w:t>
      </w:r>
      <w:r w:rsidRPr="00190276">
        <w:t xml:space="preserve"> pojistné smlouvy uvedeno jinak.</w:t>
      </w:r>
    </w:p>
    <w:p w:rsidR="00BE005B" w:rsidRPr="00190276" w:rsidRDefault="00BE005B" w:rsidP="00BE005B">
      <w:pPr>
        <w:numPr>
          <w:ilvl w:val="1"/>
          <w:numId w:val="34"/>
        </w:numPr>
        <w:tabs>
          <w:tab w:val="left" w:pos="-720"/>
        </w:tabs>
        <w:spacing w:before="120"/>
        <w:ind w:left="426" w:hanging="426"/>
        <w:rPr>
          <w:b/>
        </w:rPr>
      </w:pPr>
      <w:r>
        <w:t xml:space="preserve"> </w:t>
      </w:r>
      <w:r w:rsidRPr="00190276">
        <w:t>Pojištění majetku se sjednává pro jednu a každou pojistnou událost, není-li v dalších ustanoveních to</w:t>
      </w:r>
      <w:r>
        <w:t>hoto dodatku</w:t>
      </w:r>
      <w:r w:rsidRPr="00190276">
        <w:t xml:space="preserve"> pojistné smlouvy uvedeno jinak.</w:t>
      </w:r>
      <w:r w:rsidRPr="00190276">
        <w:rPr>
          <w:b/>
        </w:rPr>
        <w:t xml:space="preserve"> </w:t>
      </w:r>
    </w:p>
    <w:p w:rsidR="00BE005B" w:rsidRPr="00190276" w:rsidRDefault="00BE005B" w:rsidP="00BE005B">
      <w:pPr>
        <w:numPr>
          <w:ilvl w:val="1"/>
          <w:numId w:val="34"/>
        </w:numPr>
        <w:tabs>
          <w:tab w:val="left" w:pos="-720"/>
        </w:tabs>
        <w:spacing w:before="120"/>
        <w:ind w:left="426" w:hanging="426"/>
      </w:pPr>
      <w:r w:rsidRPr="00190276">
        <w:t xml:space="preserve">Pro pojištění majetku je místem pojištění </w:t>
      </w:r>
    </w:p>
    <w:p w:rsidR="00BE005B" w:rsidRPr="00190276" w:rsidRDefault="00BE005B" w:rsidP="00BE005B">
      <w:pPr>
        <w:tabs>
          <w:tab w:val="left" w:pos="-720"/>
        </w:tabs>
        <w:ind w:left="360"/>
        <w:rPr>
          <w:b/>
        </w:rPr>
      </w:pPr>
      <w:r w:rsidRPr="00161271">
        <w:rPr>
          <w:szCs w:val="20"/>
        </w:rPr>
        <w:t>Železniční trať a soubor staveb a nemovitostí v úseku Šumperk – Sobotín a Kouty nad Desnou</w:t>
      </w:r>
    </w:p>
    <w:p w:rsidR="00BE005B" w:rsidRPr="00190276" w:rsidRDefault="00BE005B" w:rsidP="00BE005B">
      <w:pPr>
        <w:tabs>
          <w:tab w:val="left" w:pos="-720"/>
        </w:tabs>
        <w:ind w:left="709" w:hanging="283"/>
      </w:pPr>
      <w:r w:rsidRPr="00190276">
        <w:t>není-li dále uvedeno jinak.</w:t>
      </w:r>
    </w:p>
    <w:p w:rsidR="00BE005B" w:rsidRPr="00190276" w:rsidRDefault="00BE005B" w:rsidP="00BE005B">
      <w:pPr>
        <w:keepNext/>
        <w:rPr>
          <w:b/>
        </w:rPr>
      </w:pPr>
    </w:p>
    <w:p w:rsidR="00BE005B" w:rsidRPr="00190276" w:rsidRDefault="00BE005B" w:rsidP="00BE005B">
      <w:pPr>
        <w:keepNext/>
        <w:numPr>
          <w:ilvl w:val="0"/>
          <w:numId w:val="36"/>
        </w:numPr>
        <w:ind w:left="425" w:hanging="425"/>
        <w:jc w:val="left"/>
        <w:rPr>
          <w:b/>
        </w:rPr>
      </w:pPr>
      <w:r w:rsidRPr="00190276">
        <w:rPr>
          <w:b/>
        </w:rPr>
        <w:t>Přehled sjednaných pojištění</w:t>
      </w:r>
    </w:p>
    <w:p w:rsidR="00BE005B" w:rsidRPr="00190276" w:rsidRDefault="00BE005B" w:rsidP="00BE005B">
      <w:pPr>
        <w:pStyle w:val="Zkladntext31"/>
        <w:tabs>
          <w:tab w:val="clear" w:pos="-720"/>
        </w:tabs>
        <w:spacing w:line="240" w:lineRule="auto"/>
        <w:ind w:left="425"/>
        <w:rPr>
          <w:rFonts w:ascii="Koop Office" w:hAnsi="Koop Office"/>
        </w:rPr>
      </w:pPr>
      <w:r w:rsidRPr="00190276">
        <w:rPr>
          <w:rFonts w:ascii="Koop Office" w:hAnsi="Koop Office"/>
        </w:rPr>
        <w:t>Pojištění se sjednává pro předměty pojištění v rozsahu a na místech pojištění uvedených v následující</w:t>
      </w:r>
      <w:r>
        <w:rPr>
          <w:rFonts w:ascii="Koop Office" w:hAnsi="Koop Office"/>
        </w:rPr>
        <w:t>ch</w:t>
      </w:r>
      <w:r w:rsidRPr="00190276">
        <w:rPr>
          <w:rFonts w:ascii="Koop Office" w:hAnsi="Koop Office"/>
        </w:rPr>
        <w:t xml:space="preserve"> tabul</w:t>
      </w:r>
      <w:r>
        <w:rPr>
          <w:rFonts w:ascii="Koop Office" w:hAnsi="Koop Office"/>
        </w:rPr>
        <w:t>kách</w:t>
      </w:r>
      <w:r w:rsidRPr="00190276">
        <w:rPr>
          <w:rFonts w:ascii="Koop Office" w:hAnsi="Koop Office"/>
        </w:rPr>
        <w:t>:</w:t>
      </w:r>
    </w:p>
    <w:p w:rsidR="00BE005B" w:rsidRPr="00190276" w:rsidRDefault="00BE005B" w:rsidP="00BE005B">
      <w:pPr>
        <w:pStyle w:val="Zkladntext31"/>
        <w:tabs>
          <w:tab w:val="clear" w:pos="-720"/>
        </w:tabs>
        <w:spacing w:line="240" w:lineRule="auto"/>
        <w:rPr>
          <w:rFonts w:ascii="Koop Office" w:hAnsi="Koop Office"/>
        </w:rPr>
      </w:pPr>
    </w:p>
    <w:p w:rsidR="00BE005B" w:rsidRPr="00190276" w:rsidRDefault="00BE005B" w:rsidP="00BE005B">
      <w:pPr>
        <w:rPr>
          <w:sz w:val="18"/>
        </w:rPr>
      </w:pPr>
    </w:p>
    <w:p w:rsidR="00BE005B" w:rsidRPr="00190276" w:rsidRDefault="00BE005B" w:rsidP="00BE005B">
      <w:pPr>
        <w:keepNext/>
        <w:keepLines/>
        <w:rPr>
          <w:b/>
        </w:rPr>
      </w:pPr>
      <w:r>
        <w:rPr>
          <w:b/>
        </w:rPr>
        <w:t>2.1.1</w:t>
      </w:r>
      <w:r w:rsidRPr="00190276">
        <w:rPr>
          <w:b/>
        </w:rPr>
        <w:t>.  Živelní pojištění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492"/>
        <w:gridCol w:w="29"/>
        <w:gridCol w:w="1544"/>
        <w:gridCol w:w="15"/>
        <w:gridCol w:w="1394"/>
        <w:gridCol w:w="24"/>
        <w:gridCol w:w="1389"/>
        <w:gridCol w:w="28"/>
        <w:gridCol w:w="1369"/>
        <w:gridCol w:w="12"/>
        <w:gridCol w:w="1381"/>
      </w:tblGrid>
      <w:tr w:rsidR="00BE005B" w:rsidRPr="00190276" w:rsidTr="00BE005B">
        <w:tc>
          <w:tcPr>
            <w:tcW w:w="10270" w:type="dxa"/>
            <w:gridSpan w:val="12"/>
          </w:tcPr>
          <w:p w:rsidR="00BE005B" w:rsidRPr="00190276" w:rsidRDefault="00BE005B" w:rsidP="00BE005B">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Pr>
                <w:sz w:val="18"/>
                <w:lang w:val="en-US"/>
              </w:rPr>
              <w:t>Česká</w:t>
            </w:r>
            <w:proofErr w:type="spellEnd"/>
            <w:r>
              <w:rPr>
                <w:sz w:val="18"/>
                <w:lang w:val="en-US"/>
              </w:rPr>
              <w:t xml:space="preserve"> </w:t>
            </w:r>
            <w:proofErr w:type="spellStart"/>
            <w:r>
              <w:rPr>
                <w:sz w:val="18"/>
                <w:lang w:val="en-US"/>
              </w:rPr>
              <w:t>republika</w:t>
            </w:r>
            <w:proofErr w:type="spellEnd"/>
            <w:r>
              <w:rPr>
                <w:sz w:val="18"/>
                <w:lang w:val="en-US"/>
              </w:rPr>
              <w:t xml:space="preserve"> </w:t>
            </w:r>
          </w:p>
        </w:tc>
      </w:tr>
      <w:tr w:rsidR="00BE005B" w:rsidRPr="00190276" w:rsidTr="00BE005B">
        <w:tc>
          <w:tcPr>
            <w:tcW w:w="10270" w:type="dxa"/>
            <w:gridSpan w:val="12"/>
          </w:tcPr>
          <w:p w:rsidR="00BE005B" w:rsidRPr="00190276" w:rsidRDefault="00BE005B" w:rsidP="00BE005B">
            <w:pPr>
              <w:keepNext/>
              <w:keepLines/>
              <w:rPr>
                <w:sz w:val="18"/>
              </w:rPr>
            </w:pPr>
            <w:r w:rsidRPr="00190276">
              <w:rPr>
                <w:b/>
                <w:sz w:val="18"/>
              </w:rPr>
              <w:t xml:space="preserve">Rozsah pojištění: </w:t>
            </w:r>
            <w:r>
              <w:rPr>
                <w:sz w:val="18"/>
                <w:lang w:val="en-US"/>
              </w:rPr>
              <w:t>"</w:t>
            </w:r>
            <w:proofErr w:type="spellStart"/>
            <w:r>
              <w:rPr>
                <w:sz w:val="18"/>
                <w:lang w:val="en-US"/>
              </w:rPr>
              <w:t>požár</w:t>
            </w:r>
            <w:proofErr w:type="spellEnd"/>
            <w:r>
              <w:rPr>
                <w:sz w:val="18"/>
                <w:lang w:val="en-US"/>
              </w:rPr>
              <w:t>", "</w:t>
            </w:r>
            <w:proofErr w:type="spellStart"/>
            <w:r>
              <w:rPr>
                <w:sz w:val="18"/>
                <w:lang w:val="en-US"/>
              </w:rPr>
              <w:t>povodeň</w:t>
            </w:r>
            <w:proofErr w:type="spellEnd"/>
            <w:r>
              <w:rPr>
                <w:sz w:val="18"/>
                <w:lang w:val="en-US"/>
              </w:rPr>
              <w:t>", "</w:t>
            </w:r>
            <w:proofErr w:type="spellStart"/>
            <w:r>
              <w:rPr>
                <w:sz w:val="18"/>
                <w:lang w:val="en-US"/>
              </w:rPr>
              <w:t>vichřice</w:t>
            </w:r>
            <w:proofErr w:type="spellEnd"/>
            <w:r>
              <w:rPr>
                <w:sz w:val="18"/>
                <w:lang w:val="en-US"/>
              </w:rPr>
              <w:t>", "</w:t>
            </w:r>
            <w:proofErr w:type="spellStart"/>
            <w:r>
              <w:rPr>
                <w:sz w:val="18"/>
                <w:lang w:val="en-US"/>
              </w:rPr>
              <w:t>sesuv</w:t>
            </w:r>
            <w:proofErr w:type="spellEnd"/>
            <w:r>
              <w:rPr>
                <w:sz w:val="18"/>
                <w:lang w:val="en-US"/>
              </w:rPr>
              <w:t>", "</w:t>
            </w:r>
            <w:proofErr w:type="spellStart"/>
            <w:r>
              <w:rPr>
                <w:sz w:val="18"/>
                <w:lang w:val="en-US"/>
              </w:rPr>
              <w:t>náraz</w:t>
            </w:r>
            <w:proofErr w:type="spellEnd"/>
            <w:r>
              <w:rPr>
                <w:sz w:val="18"/>
                <w:lang w:val="en-US"/>
              </w:rPr>
              <w:t>"</w:t>
            </w:r>
          </w:p>
        </w:tc>
      </w:tr>
      <w:tr w:rsidR="00BE005B" w:rsidRPr="00190276" w:rsidTr="00BE005B">
        <w:tc>
          <w:tcPr>
            <w:tcW w:w="10270" w:type="dxa"/>
            <w:gridSpan w:val="12"/>
          </w:tcPr>
          <w:p w:rsidR="00BE005B" w:rsidRPr="00190276" w:rsidRDefault="00BE005B" w:rsidP="00BE005B">
            <w:pPr>
              <w:keepNext/>
              <w:keepLines/>
              <w:rPr>
                <w:sz w:val="18"/>
              </w:rPr>
            </w:pPr>
            <w:r w:rsidRPr="00190276">
              <w:rPr>
                <w:b/>
                <w:sz w:val="18"/>
              </w:rPr>
              <w:t xml:space="preserve">Pojištění se řídí: </w:t>
            </w:r>
            <w:r w:rsidRPr="00190276">
              <w:rPr>
                <w:sz w:val="18"/>
              </w:rPr>
              <w:t>VPP P-100/0</w:t>
            </w:r>
            <w:r>
              <w:rPr>
                <w:sz w:val="18"/>
              </w:rPr>
              <w:t>9</w:t>
            </w:r>
            <w:r w:rsidRPr="00190276">
              <w:rPr>
                <w:sz w:val="18"/>
              </w:rPr>
              <w:t xml:space="preserve">, ZPP P-150/05 </w:t>
            </w:r>
            <w:r>
              <w:rPr>
                <w:sz w:val="18"/>
                <w:lang w:val="en-US"/>
              </w:rPr>
              <w:t xml:space="preserve">a </w:t>
            </w:r>
            <w:proofErr w:type="spellStart"/>
            <w:r>
              <w:rPr>
                <w:sz w:val="18"/>
                <w:lang w:val="en-US"/>
              </w:rPr>
              <w:t>doložkami</w:t>
            </w:r>
            <w:proofErr w:type="spellEnd"/>
            <w:r>
              <w:rPr>
                <w:sz w:val="18"/>
                <w:lang w:val="en-US"/>
              </w:rPr>
              <w:t xml:space="preserve"> DOB1, DOB3, DOB5, DOB7, DZ1, DZ12</w:t>
            </w:r>
            <w:r w:rsidR="00F6574E">
              <w:rPr>
                <w:sz w:val="18"/>
                <w:lang w:val="en-US"/>
              </w:rPr>
              <w:t>, DZ114</w:t>
            </w:r>
          </w:p>
        </w:tc>
      </w:tr>
      <w:tr w:rsidR="00BE005B" w:rsidRPr="00190276" w:rsidTr="00BE005B">
        <w:tc>
          <w:tcPr>
            <w:tcW w:w="593"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492" w:type="dxa"/>
          </w:tcPr>
          <w:p w:rsidR="00BE005B" w:rsidRPr="00190276" w:rsidRDefault="00BE005B" w:rsidP="00BE005B">
            <w:pPr>
              <w:keepNext/>
              <w:keepLines/>
              <w:jc w:val="center"/>
              <w:rPr>
                <w:b/>
                <w:sz w:val="18"/>
              </w:rPr>
            </w:pPr>
            <w:r w:rsidRPr="00190276">
              <w:rPr>
                <w:b/>
                <w:sz w:val="18"/>
              </w:rPr>
              <w:t>Předmět pojištění</w:t>
            </w:r>
          </w:p>
        </w:tc>
        <w:tc>
          <w:tcPr>
            <w:tcW w:w="1573" w:type="dxa"/>
            <w:gridSpan w:val="2"/>
          </w:tcPr>
          <w:p w:rsidR="00BE005B" w:rsidRPr="00190276" w:rsidRDefault="00BE005B" w:rsidP="00BE005B">
            <w:pPr>
              <w:keepNext/>
              <w:keepLines/>
              <w:jc w:val="center"/>
              <w:rPr>
                <w:b/>
                <w:sz w:val="18"/>
              </w:rPr>
            </w:pPr>
            <w:r w:rsidRPr="00190276">
              <w:rPr>
                <w:b/>
                <w:sz w:val="18"/>
              </w:rPr>
              <w:t>Agregovaná/celková/ pojistná částka</w:t>
            </w:r>
          </w:p>
        </w:tc>
        <w:tc>
          <w:tcPr>
            <w:tcW w:w="1409" w:type="dxa"/>
            <w:gridSpan w:val="2"/>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413" w:type="dxa"/>
            <w:gridSpan w:val="2"/>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w:t>
            </w:r>
          </w:p>
        </w:tc>
        <w:tc>
          <w:tcPr>
            <w:tcW w:w="1397" w:type="dxa"/>
            <w:gridSpan w:val="2"/>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393" w:type="dxa"/>
            <w:gridSpan w:val="2"/>
          </w:tcPr>
          <w:p w:rsidR="00BE005B" w:rsidRPr="00190276" w:rsidRDefault="00BE005B" w:rsidP="00BE005B">
            <w:pPr>
              <w:keepNext/>
              <w:keepLines/>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BE005B">
        <w:tc>
          <w:tcPr>
            <w:tcW w:w="593"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492" w:type="dxa"/>
            <w:vAlign w:val="center"/>
          </w:tcPr>
          <w:p w:rsidR="00BE005B" w:rsidRPr="00161271" w:rsidRDefault="00BE005B" w:rsidP="00BE005B">
            <w:pPr>
              <w:keepNext/>
              <w:keepLines/>
              <w:rPr>
                <w:sz w:val="18"/>
              </w:rPr>
            </w:pPr>
            <w:r w:rsidRPr="00161271">
              <w:rPr>
                <w:sz w:val="18"/>
              </w:rPr>
              <w:t>vlastní stavba – soubor-</w:t>
            </w:r>
            <w:r w:rsidRPr="00161271">
              <w:rPr>
                <w:sz w:val="18"/>
              </w:rPr>
              <w:br/>
              <w:t>soubor staveb - železniční trať včetně technických zařízení</w:t>
            </w:r>
          </w:p>
        </w:tc>
        <w:tc>
          <w:tcPr>
            <w:tcW w:w="1573" w:type="dxa"/>
            <w:gridSpan w:val="2"/>
            <w:vAlign w:val="center"/>
          </w:tcPr>
          <w:p w:rsidR="00BE005B" w:rsidRPr="00190276" w:rsidRDefault="00BE005B" w:rsidP="00BE005B">
            <w:pPr>
              <w:keepNext/>
              <w:keepLines/>
              <w:jc w:val="right"/>
            </w:pPr>
            <w:r>
              <w:rPr>
                <w:sz w:val="18"/>
              </w:rPr>
              <w:t>757 000 000 Kč</w:t>
            </w:r>
          </w:p>
        </w:tc>
        <w:tc>
          <w:tcPr>
            <w:tcW w:w="1409" w:type="dxa"/>
            <w:gridSpan w:val="2"/>
            <w:vAlign w:val="center"/>
          </w:tcPr>
          <w:p w:rsidR="00BE005B" w:rsidRPr="00190276" w:rsidRDefault="00BE005B" w:rsidP="00BE005B">
            <w:pPr>
              <w:keepNext/>
              <w:keepLines/>
              <w:rPr>
                <w:sz w:val="18"/>
              </w:rPr>
            </w:pPr>
            <w:r>
              <w:rPr>
                <w:sz w:val="18"/>
              </w:rPr>
              <w:t>10 000 Kč</w:t>
            </w:r>
          </w:p>
        </w:tc>
        <w:tc>
          <w:tcPr>
            <w:tcW w:w="1413" w:type="dxa"/>
            <w:gridSpan w:val="2"/>
            <w:vAlign w:val="center"/>
          </w:tcPr>
          <w:p w:rsidR="00BE005B" w:rsidRPr="00190276" w:rsidRDefault="00BE005B" w:rsidP="00BE005B">
            <w:pPr>
              <w:keepNext/>
              <w:keepLines/>
              <w:rPr>
                <w:sz w:val="18"/>
              </w:rPr>
            </w:pPr>
            <w:r>
              <w:rPr>
                <w:sz w:val="18"/>
              </w:rPr>
              <w:t>jednu a každou pojistnou událost</w:t>
            </w:r>
          </w:p>
        </w:tc>
        <w:tc>
          <w:tcPr>
            <w:tcW w:w="1397" w:type="dxa"/>
            <w:gridSpan w:val="2"/>
            <w:vAlign w:val="center"/>
          </w:tcPr>
          <w:p w:rsidR="00BE005B" w:rsidRPr="00190276" w:rsidRDefault="00BE005B" w:rsidP="00BE005B">
            <w:pPr>
              <w:keepNext/>
              <w:keepLines/>
              <w:jc w:val="right"/>
              <w:rPr>
                <w:sz w:val="18"/>
              </w:rPr>
            </w:pPr>
          </w:p>
        </w:tc>
        <w:tc>
          <w:tcPr>
            <w:tcW w:w="1393" w:type="dxa"/>
            <w:gridSpan w:val="2"/>
            <w:vAlign w:val="center"/>
          </w:tcPr>
          <w:p w:rsidR="00BE005B" w:rsidRPr="00190276" w:rsidRDefault="00BE005B" w:rsidP="00BE005B">
            <w:pPr>
              <w:keepNext/>
              <w:keepLines/>
              <w:jc w:val="right"/>
              <w:rPr>
                <w:sz w:val="18"/>
              </w:rPr>
            </w:pPr>
          </w:p>
        </w:tc>
      </w:tr>
      <w:tr w:rsidR="00BE005B" w:rsidRPr="00190276" w:rsidTr="00BE005B">
        <w:tc>
          <w:tcPr>
            <w:tcW w:w="593"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2</w:t>
            </w:r>
          </w:p>
          <w:p w:rsidR="00BE005B" w:rsidRPr="00190276" w:rsidRDefault="00BE005B" w:rsidP="00BE005B">
            <w:pPr>
              <w:keepNext/>
              <w:keepLines/>
              <w:jc w:val="center"/>
              <w:rPr>
                <w:sz w:val="18"/>
              </w:rPr>
            </w:pPr>
          </w:p>
        </w:tc>
        <w:tc>
          <w:tcPr>
            <w:tcW w:w="2492" w:type="dxa"/>
            <w:vAlign w:val="center"/>
          </w:tcPr>
          <w:p w:rsidR="00BE005B" w:rsidRPr="00190276" w:rsidRDefault="00BE005B" w:rsidP="00BE005B">
            <w:pPr>
              <w:keepNext/>
              <w:keepLines/>
              <w:rPr>
                <w:sz w:val="18"/>
              </w:rPr>
            </w:pPr>
            <w:r>
              <w:rPr>
                <w:sz w:val="18"/>
              </w:rPr>
              <w:t>ostatní vlastní věci movité – soubor</w:t>
            </w:r>
            <w:r w:rsidRPr="00161271">
              <w:rPr>
                <w:sz w:val="18"/>
              </w:rPr>
              <w:t>-jedná se o soubor motorových a přípojných kolejových vozů.</w:t>
            </w:r>
          </w:p>
        </w:tc>
        <w:tc>
          <w:tcPr>
            <w:tcW w:w="1573" w:type="dxa"/>
            <w:gridSpan w:val="2"/>
            <w:vAlign w:val="center"/>
          </w:tcPr>
          <w:p w:rsidR="00BE005B" w:rsidRPr="00190276" w:rsidRDefault="00BE005B" w:rsidP="00BE005B">
            <w:pPr>
              <w:keepNext/>
              <w:keepLines/>
              <w:jc w:val="right"/>
            </w:pPr>
            <w:r>
              <w:rPr>
                <w:sz w:val="18"/>
              </w:rPr>
              <w:t>15 000 000 Kč</w:t>
            </w:r>
          </w:p>
        </w:tc>
        <w:tc>
          <w:tcPr>
            <w:tcW w:w="1409" w:type="dxa"/>
            <w:gridSpan w:val="2"/>
            <w:vAlign w:val="center"/>
          </w:tcPr>
          <w:p w:rsidR="00BE005B" w:rsidRPr="00190276" w:rsidRDefault="00BE005B" w:rsidP="00BE005B">
            <w:pPr>
              <w:keepNext/>
              <w:keepLines/>
              <w:rPr>
                <w:sz w:val="18"/>
              </w:rPr>
            </w:pPr>
            <w:r>
              <w:rPr>
                <w:sz w:val="18"/>
              </w:rPr>
              <w:t>10 000 Kč</w:t>
            </w:r>
          </w:p>
        </w:tc>
        <w:tc>
          <w:tcPr>
            <w:tcW w:w="1413" w:type="dxa"/>
            <w:gridSpan w:val="2"/>
            <w:vAlign w:val="center"/>
          </w:tcPr>
          <w:p w:rsidR="00BE005B" w:rsidRPr="00190276" w:rsidRDefault="00BE005B" w:rsidP="00BE005B">
            <w:pPr>
              <w:keepNext/>
              <w:keepLines/>
              <w:rPr>
                <w:sz w:val="18"/>
              </w:rPr>
            </w:pPr>
            <w:r>
              <w:rPr>
                <w:sz w:val="18"/>
              </w:rPr>
              <w:t>jednu a každou pojistnou událost a novou cenu</w:t>
            </w:r>
          </w:p>
        </w:tc>
        <w:tc>
          <w:tcPr>
            <w:tcW w:w="1397" w:type="dxa"/>
            <w:gridSpan w:val="2"/>
            <w:vAlign w:val="center"/>
          </w:tcPr>
          <w:p w:rsidR="00BE005B" w:rsidRPr="00190276" w:rsidRDefault="00BE005B" w:rsidP="00BE005B">
            <w:pPr>
              <w:keepNext/>
              <w:keepLines/>
              <w:jc w:val="right"/>
              <w:rPr>
                <w:sz w:val="18"/>
              </w:rPr>
            </w:pPr>
          </w:p>
        </w:tc>
        <w:tc>
          <w:tcPr>
            <w:tcW w:w="1393" w:type="dxa"/>
            <w:gridSpan w:val="2"/>
            <w:vAlign w:val="center"/>
          </w:tcPr>
          <w:p w:rsidR="00BE005B" w:rsidRPr="00190276" w:rsidRDefault="00BE005B" w:rsidP="00BE005B">
            <w:pPr>
              <w:keepNext/>
              <w:keepLines/>
              <w:jc w:val="right"/>
              <w:rPr>
                <w:sz w:val="18"/>
              </w:rPr>
            </w:pPr>
          </w:p>
        </w:tc>
      </w:tr>
      <w:tr w:rsidR="00BE005B" w:rsidRPr="00190276" w:rsidTr="00BE005B">
        <w:tc>
          <w:tcPr>
            <w:tcW w:w="593" w:type="dxa"/>
            <w:vAlign w:val="center"/>
          </w:tcPr>
          <w:p w:rsidR="00BE005B" w:rsidRPr="00190276" w:rsidRDefault="00AA4B15" w:rsidP="00BE005B">
            <w:pPr>
              <w:keepNext/>
              <w:keepLines/>
              <w:jc w:val="center"/>
              <w:rPr>
                <w:sz w:val="18"/>
              </w:rPr>
            </w:pPr>
            <w:r>
              <w:rPr>
                <w:sz w:val="18"/>
              </w:rPr>
              <w:t>3</w:t>
            </w:r>
          </w:p>
        </w:tc>
        <w:tc>
          <w:tcPr>
            <w:tcW w:w="2492" w:type="dxa"/>
            <w:vAlign w:val="center"/>
          </w:tcPr>
          <w:p w:rsidR="00BE005B" w:rsidRPr="00F6574E" w:rsidRDefault="00BE005B" w:rsidP="00BE005B">
            <w:pPr>
              <w:keepNext/>
              <w:keepLines/>
              <w:rPr>
                <w:sz w:val="18"/>
              </w:rPr>
            </w:pPr>
            <w:r w:rsidRPr="00F6574E">
              <w:rPr>
                <w:sz w:val="18"/>
              </w:rPr>
              <w:t>Ostatní stavby - soubor</w:t>
            </w:r>
          </w:p>
        </w:tc>
        <w:tc>
          <w:tcPr>
            <w:tcW w:w="1573" w:type="dxa"/>
            <w:gridSpan w:val="2"/>
            <w:vAlign w:val="center"/>
          </w:tcPr>
          <w:p w:rsidR="00BE005B" w:rsidRPr="00F6574E" w:rsidRDefault="00AA4B15" w:rsidP="00BE005B">
            <w:pPr>
              <w:keepNext/>
              <w:keepLines/>
              <w:jc w:val="right"/>
              <w:rPr>
                <w:sz w:val="18"/>
              </w:rPr>
            </w:pPr>
            <w:r w:rsidRPr="00F6574E">
              <w:rPr>
                <w:sz w:val="18"/>
              </w:rPr>
              <w:t>1 250 000 Kč</w:t>
            </w:r>
          </w:p>
        </w:tc>
        <w:tc>
          <w:tcPr>
            <w:tcW w:w="1409" w:type="dxa"/>
            <w:gridSpan w:val="2"/>
            <w:vAlign w:val="center"/>
          </w:tcPr>
          <w:p w:rsidR="00BE005B" w:rsidRPr="00F6574E" w:rsidRDefault="00AA4B15" w:rsidP="00BE005B">
            <w:pPr>
              <w:keepNext/>
              <w:keepLines/>
              <w:rPr>
                <w:sz w:val="18"/>
              </w:rPr>
            </w:pPr>
            <w:r w:rsidRPr="00F6574E">
              <w:rPr>
                <w:sz w:val="18"/>
              </w:rPr>
              <w:t>5 000 Kč</w:t>
            </w:r>
          </w:p>
        </w:tc>
        <w:tc>
          <w:tcPr>
            <w:tcW w:w="1413" w:type="dxa"/>
            <w:gridSpan w:val="2"/>
            <w:vAlign w:val="center"/>
          </w:tcPr>
          <w:p w:rsidR="00BE005B" w:rsidRPr="00F6574E" w:rsidRDefault="00AA4B15" w:rsidP="00BE005B">
            <w:pPr>
              <w:keepNext/>
              <w:keepLines/>
              <w:rPr>
                <w:sz w:val="18"/>
              </w:rPr>
            </w:pPr>
            <w:r w:rsidRPr="00F6574E">
              <w:rPr>
                <w:sz w:val="18"/>
              </w:rPr>
              <w:t>jednu a každou pojistnou událost a novou cenu</w:t>
            </w:r>
          </w:p>
        </w:tc>
        <w:tc>
          <w:tcPr>
            <w:tcW w:w="1397" w:type="dxa"/>
            <w:gridSpan w:val="2"/>
            <w:vAlign w:val="center"/>
          </w:tcPr>
          <w:p w:rsidR="00BE005B" w:rsidRPr="00F6574E" w:rsidRDefault="00BE005B" w:rsidP="00BE005B">
            <w:pPr>
              <w:keepNext/>
              <w:keepLines/>
              <w:jc w:val="right"/>
              <w:rPr>
                <w:sz w:val="18"/>
              </w:rPr>
            </w:pPr>
          </w:p>
        </w:tc>
        <w:tc>
          <w:tcPr>
            <w:tcW w:w="1393" w:type="dxa"/>
            <w:gridSpan w:val="2"/>
            <w:vAlign w:val="center"/>
          </w:tcPr>
          <w:p w:rsidR="00BE005B" w:rsidRPr="00F6574E" w:rsidRDefault="00BE005B" w:rsidP="00BE005B">
            <w:pPr>
              <w:keepNext/>
              <w:keepLines/>
              <w:jc w:val="right"/>
              <w:rPr>
                <w:sz w:val="18"/>
              </w:rPr>
            </w:pPr>
          </w:p>
        </w:tc>
      </w:tr>
      <w:tr w:rsidR="00AA4B15" w:rsidRPr="00190276" w:rsidTr="00AA4B15">
        <w:tc>
          <w:tcPr>
            <w:tcW w:w="593" w:type="dxa"/>
            <w:vAlign w:val="center"/>
          </w:tcPr>
          <w:p w:rsidR="00AA4B15" w:rsidRDefault="00AA4B15" w:rsidP="00BE005B">
            <w:pPr>
              <w:keepNext/>
              <w:keepLines/>
              <w:jc w:val="center"/>
              <w:rPr>
                <w:sz w:val="18"/>
              </w:rPr>
            </w:pPr>
          </w:p>
        </w:tc>
        <w:tc>
          <w:tcPr>
            <w:tcW w:w="9677" w:type="dxa"/>
            <w:gridSpan w:val="11"/>
            <w:vAlign w:val="center"/>
          </w:tcPr>
          <w:p w:rsidR="00AA4B15" w:rsidRPr="00F6574E" w:rsidRDefault="00AA4B15" w:rsidP="00AA4B15">
            <w:pPr>
              <w:keepNext/>
              <w:keepLines/>
              <w:jc w:val="left"/>
              <w:rPr>
                <w:sz w:val="18"/>
              </w:rPr>
            </w:pPr>
            <w:r w:rsidRPr="00F6574E">
              <w:rPr>
                <w:sz w:val="18"/>
              </w:rPr>
              <w:t>Jedná se o 11 informačních panelů včetně příslušenství</w:t>
            </w:r>
          </w:p>
        </w:tc>
      </w:tr>
      <w:tr w:rsidR="006F539F" w:rsidRPr="00190276" w:rsidTr="004F5F79">
        <w:tc>
          <w:tcPr>
            <w:tcW w:w="593" w:type="dxa"/>
            <w:vAlign w:val="center"/>
          </w:tcPr>
          <w:p w:rsidR="006F539F" w:rsidRDefault="006F539F" w:rsidP="00BE005B">
            <w:pPr>
              <w:keepNext/>
              <w:keepLines/>
              <w:jc w:val="center"/>
              <w:rPr>
                <w:sz w:val="18"/>
              </w:rPr>
            </w:pPr>
            <w:r>
              <w:rPr>
                <w:sz w:val="18"/>
              </w:rPr>
              <w:t>4</w:t>
            </w:r>
          </w:p>
        </w:tc>
        <w:tc>
          <w:tcPr>
            <w:tcW w:w="2521" w:type="dxa"/>
            <w:gridSpan w:val="2"/>
            <w:vAlign w:val="center"/>
          </w:tcPr>
          <w:p w:rsidR="006F539F" w:rsidRPr="00F6574E" w:rsidRDefault="006F539F" w:rsidP="00AA4B15">
            <w:pPr>
              <w:keepNext/>
              <w:keepLines/>
              <w:jc w:val="left"/>
              <w:rPr>
                <w:sz w:val="18"/>
              </w:rPr>
            </w:pPr>
            <w:r w:rsidRPr="00F6574E">
              <w:rPr>
                <w:sz w:val="18"/>
              </w:rPr>
              <w:t>Nepřímý úder blesku dle doložky DZ114</w:t>
            </w:r>
          </w:p>
        </w:tc>
        <w:tc>
          <w:tcPr>
            <w:tcW w:w="1559" w:type="dxa"/>
            <w:gridSpan w:val="2"/>
            <w:vAlign w:val="center"/>
          </w:tcPr>
          <w:p w:rsidR="006F539F" w:rsidRPr="00F6574E" w:rsidRDefault="006F539F" w:rsidP="00AA4B15">
            <w:pPr>
              <w:keepNext/>
              <w:keepLines/>
              <w:jc w:val="left"/>
              <w:rPr>
                <w:sz w:val="18"/>
              </w:rPr>
            </w:pPr>
          </w:p>
        </w:tc>
        <w:tc>
          <w:tcPr>
            <w:tcW w:w="1418" w:type="dxa"/>
            <w:gridSpan w:val="2"/>
            <w:vAlign w:val="center"/>
          </w:tcPr>
          <w:p w:rsidR="006F539F" w:rsidRPr="00F6574E" w:rsidRDefault="006F539F" w:rsidP="00AA4B15">
            <w:pPr>
              <w:keepNext/>
              <w:keepLines/>
              <w:jc w:val="left"/>
              <w:rPr>
                <w:sz w:val="18"/>
              </w:rPr>
            </w:pPr>
            <w:r w:rsidRPr="00F6574E">
              <w:rPr>
                <w:sz w:val="18"/>
              </w:rPr>
              <w:t>5 000 Kč</w:t>
            </w:r>
          </w:p>
        </w:tc>
        <w:tc>
          <w:tcPr>
            <w:tcW w:w="1417" w:type="dxa"/>
            <w:gridSpan w:val="2"/>
            <w:vAlign w:val="center"/>
          </w:tcPr>
          <w:p w:rsidR="006F539F" w:rsidRPr="00F6574E" w:rsidRDefault="006F539F" w:rsidP="00AA4B15">
            <w:pPr>
              <w:keepNext/>
              <w:keepLines/>
              <w:jc w:val="left"/>
              <w:rPr>
                <w:sz w:val="18"/>
              </w:rPr>
            </w:pPr>
          </w:p>
        </w:tc>
        <w:tc>
          <w:tcPr>
            <w:tcW w:w="1381" w:type="dxa"/>
            <w:gridSpan w:val="2"/>
            <w:vAlign w:val="center"/>
          </w:tcPr>
          <w:p w:rsidR="006F539F" w:rsidRPr="00F6574E" w:rsidRDefault="006F539F" w:rsidP="00AA4B15">
            <w:pPr>
              <w:keepNext/>
              <w:keepLines/>
              <w:jc w:val="left"/>
              <w:rPr>
                <w:sz w:val="18"/>
              </w:rPr>
            </w:pPr>
            <w:r w:rsidRPr="00F6574E">
              <w:rPr>
                <w:sz w:val="18"/>
              </w:rPr>
              <w:t>100 000 Kč</w:t>
            </w:r>
          </w:p>
        </w:tc>
        <w:tc>
          <w:tcPr>
            <w:tcW w:w="1381" w:type="dxa"/>
            <w:vAlign w:val="center"/>
          </w:tcPr>
          <w:p w:rsidR="006F539F" w:rsidRPr="00AA4B15" w:rsidRDefault="006F539F" w:rsidP="00AA4B15">
            <w:pPr>
              <w:keepNext/>
              <w:keepLines/>
              <w:jc w:val="left"/>
              <w:rPr>
                <w:color w:val="FF0000"/>
                <w:sz w:val="18"/>
              </w:rPr>
            </w:pPr>
          </w:p>
        </w:tc>
      </w:tr>
      <w:tr w:rsidR="00BE005B" w:rsidRPr="00190276" w:rsidTr="00BE005B">
        <w:tc>
          <w:tcPr>
            <w:tcW w:w="10270" w:type="dxa"/>
            <w:gridSpan w:val="12"/>
          </w:tcPr>
          <w:p w:rsidR="00BE005B" w:rsidRPr="00190276" w:rsidRDefault="00BE005B" w:rsidP="00BE005B">
            <w:pPr>
              <w:keepNext/>
              <w:keepLines/>
              <w:rPr>
                <w:sz w:val="18"/>
              </w:rPr>
            </w:pPr>
            <w:r>
              <w:rPr>
                <w:sz w:val="18"/>
              </w:rPr>
              <w:t>Pro místo pojištění uvedené v záhlaví této tabulky se sjednává spoluúčast pro pojistné nebezpečí "povodeň" ve výši 10%, min. 100 000 Kč.</w:t>
            </w:r>
          </w:p>
        </w:tc>
      </w:tr>
    </w:tbl>
    <w:p w:rsidR="00BE005B" w:rsidRPr="00190276" w:rsidRDefault="00BE005B" w:rsidP="00BE005B">
      <w:pPr>
        <w:keepNext/>
        <w:keepLines/>
        <w:ind w:left="195"/>
        <w:rPr>
          <w:sz w:val="18"/>
        </w:rPr>
      </w:pPr>
      <w:r w:rsidRPr="00190276">
        <w:rPr>
          <w:sz w:val="18"/>
        </w:rPr>
        <w:t>* není-li uvedeno, platí ustanovení čl. II. odst. 1.1.</w:t>
      </w:r>
    </w:p>
    <w:p w:rsidR="00BE005B" w:rsidRPr="00190276" w:rsidRDefault="00BE005B" w:rsidP="00BE005B">
      <w:pPr>
        <w:rPr>
          <w:sz w:val="18"/>
        </w:rPr>
      </w:pPr>
    </w:p>
    <w:p w:rsidR="00BE005B" w:rsidRPr="00190276" w:rsidRDefault="00BE005B" w:rsidP="00BE005B">
      <w:pPr>
        <w:keepNext/>
        <w:keepLines/>
        <w:rPr>
          <w:b/>
        </w:rPr>
      </w:pPr>
      <w:r>
        <w:rPr>
          <w:b/>
        </w:rPr>
        <w:t>2.1.2</w:t>
      </w:r>
      <w:r w:rsidRPr="00190276">
        <w:rPr>
          <w:b/>
        </w:rPr>
        <w:t>.  Živelní pojištění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73"/>
        <w:gridCol w:w="1262"/>
        <w:gridCol w:w="1560"/>
        <w:gridCol w:w="1397"/>
        <w:gridCol w:w="1393"/>
      </w:tblGrid>
      <w:tr w:rsidR="00BE005B" w:rsidRPr="00190276" w:rsidTr="00BE005B">
        <w:tc>
          <w:tcPr>
            <w:tcW w:w="10270" w:type="dxa"/>
            <w:gridSpan w:val="7"/>
          </w:tcPr>
          <w:p w:rsidR="00BE005B" w:rsidRPr="00190276" w:rsidRDefault="00BE005B" w:rsidP="00BE005B">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Pr>
                <w:sz w:val="18"/>
                <w:lang w:val="en-US"/>
              </w:rPr>
              <w:t>Česká</w:t>
            </w:r>
            <w:proofErr w:type="spellEnd"/>
            <w:r>
              <w:rPr>
                <w:sz w:val="18"/>
                <w:lang w:val="en-US"/>
              </w:rPr>
              <w:t xml:space="preserve"> </w:t>
            </w:r>
            <w:proofErr w:type="spellStart"/>
            <w:r>
              <w:rPr>
                <w:sz w:val="18"/>
                <w:lang w:val="en-US"/>
              </w:rPr>
              <w:t>republika</w:t>
            </w:r>
            <w:proofErr w:type="spellEnd"/>
            <w:r>
              <w:rPr>
                <w:sz w:val="18"/>
                <w:lang w:val="en-US"/>
              </w:rPr>
              <w:t xml:space="preserve"> </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Rozsah pojištění: </w:t>
            </w:r>
            <w:r>
              <w:rPr>
                <w:sz w:val="18"/>
                <w:lang w:val="en-US"/>
              </w:rPr>
              <w:t>"</w:t>
            </w:r>
            <w:proofErr w:type="spellStart"/>
            <w:r>
              <w:rPr>
                <w:sz w:val="18"/>
                <w:lang w:val="en-US"/>
              </w:rPr>
              <w:t>sdružený</w:t>
            </w:r>
            <w:proofErr w:type="spellEnd"/>
            <w:r>
              <w:rPr>
                <w:sz w:val="18"/>
                <w:lang w:val="en-US"/>
              </w:rPr>
              <w:t xml:space="preserve"> </w:t>
            </w:r>
            <w:proofErr w:type="spellStart"/>
            <w:r>
              <w:rPr>
                <w:sz w:val="18"/>
                <w:lang w:val="en-US"/>
              </w:rPr>
              <w:t>živel</w:t>
            </w:r>
            <w:proofErr w:type="spellEnd"/>
            <w:r>
              <w:rPr>
                <w:sz w:val="18"/>
                <w:lang w:val="en-US"/>
              </w:rPr>
              <w:t>"</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Pojištění se řídí: </w:t>
            </w:r>
            <w:r w:rsidRPr="00190276">
              <w:rPr>
                <w:sz w:val="18"/>
              </w:rPr>
              <w:t>VPP P-100/0</w:t>
            </w:r>
            <w:r>
              <w:rPr>
                <w:sz w:val="18"/>
              </w:rPr>
              <w:t>9</w:t>
            </w:r>
            <w:r w:rsidRPr="00190276">
              <w:rPr>
                <w:sz w:val="18"/>
              </w:rPr>
              <w:t xml:space="preserve">, ZPP P-150/05 </w:t>
            </w:r>
            <w:r>
              <w:rPr>
                <w:sz w:val="18"/>
                <w:lang w:val="en-US"/>
              </w:rPr>
              <w:t xml:space="preserve">a </w:t>
            </w:r>
            <w:proofErr w:type="spellStart"/>
            <w:r>
              <w:rPr>
                <w:sz w:val="18"/>
                <w:lang w:val="en-US"/>
              </w:rPr>
              <w:t>doložkami</w:t>
            </w:r>
            <w:proofErr w:type="spellEnd"/>
            <w:r>
              <w:rPr>
                <w:sz w:val="18"/>
                <w:lang w:val="en-US"/>
              </w:rPr>
              <w:t xml:space="preserve"> DOB1, DOB3, DOB5, DOB7, DZ1, </w:t>
            </w:r>
            <w:r w:rsidRPr="00192EBC">
              <w:rPr>
                <w:sz w:val="18"/>
                <w:lang w:val="en-US"/>
              </w:rPr>
              <w:t>DZ12</w:t>
            </w:r>
          </w:p>
        </w:tc>
      </w:tr>
      <w:tr w:rsidR="00BE005B" w:rsidRPr="00190276" w:rsidTr="00BE005B">
        <w:tc>
          <w:tcPr>
            <w:tcW w:w="675"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410" w:type="dxa"/>
          </w:tcPr>
          <w:p w:rsidR="00BE005B" w:rsidRPr="00190276" w:rsidRDefault="00BE005B" w:rsidP="00BE005B">
            <w:pPr>
              <w:keepNext/>
              <w:keepLines/>
              <w:jc w:val="center"/>
              <w:rPr>
                <w:b/>
                <w:sz w:val="18"/>
              </w:rPr>
            </w:pPr>
            <w:r w:rsidRPr="00190276">
              <w:rPr>
                <w:b/>
                <w:sz w:val="18"/>
              </w:rPr>
              <w:t>Předmět pojištění</w:t>
            </w:r>
          </w:p>
        </w:tc>
        <w:tc>
          <w:tcPr>
            <w:tcW w:w="1573" w:type="dxa"/>
          </w:tcPr>
          <w:p w:rsidR="00BE005B" w:rsidRPr="00190276" w:rsidRDefault="00BE005B" w:rsidP="00BE005B">
            <w:pPr>
              <w:keepNext/>
              <w:keepLines/>
              <w:jc w:val="center"/>
              <w:rPr>
                <w:b/>
                <w:sz w:val="18"/>
              </w:rPr>
            </w:pPr>
            <w:r w:rsidRPr="00190276">
              <w:rPr>
                <w:b/>
                <w:sz w:val="18"/>
              </w:rPr>
              <w:t>Agregovaná/celková/ pojistná částka</w:t>
            </w:r>
          </w:p>
        </w:tc>
        <w:tc>
          <w:tcPr>
            <w:tcW w:w="1262" w:type="dxa"/>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560" w:type="dxa"/>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w:t>
            </w:r>
          </w:p>
        </w:tc>
        <w:tc>
          <w:tcPr>
            <w:tcW w:w="1397" w:type="dxa"/>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393" w:type="dxa"/>
          </w:tcPr>
          <w:p w:rsidR="00BE005B" w:rsidRPr="00190276" w:rsidRDefault="00BE005B" w:rsidP="00BE005B">
            <w:pPr>
              <w:keepNext/>
              <w:keepLines/>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BE005B">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410" w:type="dxa"/>
            <w:vAlign w:val="center"/>
          </w:tcPr>
          <w:p w:rsidR="00BE005B" w:rsidRPr="00190276" w:rsidRDefault="00BE005B" w:rsidP="00BE005B">
            <w:pPr>
              <w:keepNext/>
              <w:keepLines/>
              <w:rPr>
                <w:sz w:val="18"/>
              </w:rPr>
            </w:pPr>
            <w:r>
              <w:rPr>
                <w:sz w:val="18"/>
              </w:rPr>
              <w:t>vlastní budova – soubor-</w:t>
            </w:r>
            <w:r w:rsidRPr="00161271">
              <w:rPr>
                <w:sz w:val="18"/>
              </w:rPr>
              <w:t>soubor nemovitostí - železniční zastávky</w:t>
            </w:r>
          </w:p>
        </w:tc>
        <w:tc>
          <w:tcPr>
            <w:tcW w:w="1573" w:type="dxa"/>
            <w:vAlign w:val="center"/>
          </w:tcPr>
          <w:p w:rsidR="00BE005B" w:rsidRPr="00190276" w:rsidRDefault="00BE005B" w:rsidP="00BE005B">
            <w:pPr>
              <w:keepNext/>
              <w:keepLines/>
              <w:jc w:val="right"/>
            </w:pPr>
            <w:r>
              <w:rPr>
                <w:sz w:val="18"/>
              </w:rPr>
              <w:t>35 330 000 Kč</w:t>
            </w:r>
          </w:p>
        </w:tc>
        <w:tc>
          <w:tcPr>
            <w:tcW w:w="1262" w:type="dxa"/>
            <w:vAlign w:val="center"/>
          </w:tcPr>
          <w:p w:rsidR="00BE005B" w:rsidRPr="00190276" w:rsidRDefault="00BE005B" w:rsidP="00BE005B">
            <w:pPr>
              <w:keepNext/>
              <w:keepLines/>
              <w:rPr>
                <w:sz w:val="18"/>
              </w:rPr>
            </w:pPr>
            <w:r>
              <w:rPr>
                <w:sz w:val="18"/>
              </w:rPr>
              <w:t>10 000 Kč</w:t>
            </w:r>
          </w:p>
        </w:tc>
        <w:tc>
          <w:tcPr>
            <w:tcW w:w="1560" w:type="dxa"/>
            <w:vAlign w:val="center"/>
          </w:tcPr>
          <w:p w:rsidR="00BE005B" w:rsidRPr="00190276" w:rsidRDefault="00BE005B" w:rsidP="00BE005B">
            <w:pPr>
              <w:keepNext/>
              <w:keepLines/>
              <w:rPr>
                <w:sz w:val="18"/>
              </w:rPr>
            </w:pPr>
            <w:r>
              <w:rPr>
                <w:sz w:val="18"/>
              </w:rPr>
              <w:t>jednu a každou pojistnou událost a novou cenu</w:t>
            </w:r>
          </w:p>
        </w:tc>
        <w:tc>
          <w:tcPr>
            <w:tcW w:w="1397" w:type="dxa"/>
            <w:vAlign w:val="center"/>
          </w:tcPr>
          <w:p w:rsidR="00BE005B" w:rsidRPr="00190276" w:rsidRDefault="00BE005B" w:rsidP="00BE005B">
            <w:pPr>
              <w:keepNext/>
              <w:keepLines/>
              <w:jc w:val="right"/>
              <w:rPr>
                <w:sz w:val="18"/>
              </w:rPr>
            </w:pPr>
          </w:p>
        </w:tc>
        <w:tc>
          <w:tcPr>
            <w:tcW w:w="1393" w:type="dxa"/>
            <w:vAlign w:val="center"/>
          </w:tcPr>
          <w:p w:rsidR="00BE005B" w:rsidRPr="00190276" w:rsidRDefault="00BE005B" w:rsidP="00BE005B">
            <w:pPr>
              <w:keepNext/>
              <w:keepLines/>
              <w:jc w:val="right"/>
              <w:rPr>
                <w:sz w:val="18"/>
              </w:rPr>
            </w:pPr>
          </w:p>
        </w:tc>
      </w:tr>
      <w:tr w:rsidR="00BE005B" w:rsidRPr="00190276" w:rsidTr="00BE005B">
        <w:tc>
          <w:tcPr>
            <w:tcW w:w="10270" w:type="dxa"/>
            <w:gridSpan w:val="7"/>
          </w:tcPr>
          <w:p w:rsidR="00BE005B" w:rsidRPr="00190276" w:rsidRDefault="00BE005B" w:rsidP="00BE005B">
            <w:pPr>
              <w:keepNext/>
              <w:keepLines/>
              <w:rPr>
                <w:sz w:val="18"/>
              </w:rPr>
            </w:pPr>
            <w:r w:rsidRPr="00161271">
              <w:rPr>
                <w:sz w:val="18"/>
              </w:rPr>
              <w:t>Pro místo pojištění uvedené v záhlaví této tabulky se sjednává spoluúčast pro pojistné nebezpečí "povodeň" ve výši 10%, min. 100 000 Kč.</w:t>
            </w:r>
          </w:p>
        </w:tc>
      </w:tr>
    </w:tbl>
    <w:p w:rsidR="00BE005B" w:rsidRPr="00190276" w:rsidRDefault="00BE005B" w:rsidP="00BE005B">
      <w:pPr>
        <w:keepNext/>
        <w:keepLines/>
        <w:ind w:left="195"/>
        <w:rPr>
          <w:sz w:val="18"/>
        </w:rPr>
      </w:pPr>
      <w:r w:rsidRPr="00190276">
        <w:rPr>
          <w:sz w:val="18"/>
        </w:rPr>
        <w:t>* není-li uvedeno, platí ustanovení čl. II. odst. 1.1.</w:t>
      </w:r>
    </w:p>
    <w:p w:rsidR="00BE005B" w:rsidRPr="00190276" w:rsidRDefault="00BE005B" w:rsidP="00BE005B">
      <w:pPr>
        <w:rPr>
          <w:sz w:val="18"/>
        </w:rPr>
      </w:pPr>
    </w:p>
    <w:p w:rsidR="00BE005B" w:rsidRPr="00190276" w:rsidRDefault="00BE005B" w:rsidP="00BE005B">
      <w:pPr>
        <w:keepNext/>
        <w:keepLines/>
        <w:rPr>
          <w:b/>
        </w:rPr>
      </w:pPr>
      <w:r>
        <w:rPr>
          <w:b/>
        </w:rPr>
        <w:t>2.2.1</w:t>
      </w:r>
      <w:r w:rsidRPr="00190276">
        <w:rPr>
          <w:b/>
        </w:rPr>
        <w:t>.  Pojištění pro případ odcizení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49"/>
        <w:gridCol w:w="1414"/>
        <w:gridCol w:w="1418"/>
        <w:gridCol w:w="1404"/>
        <w:gridCol w:w="1400"/>
      </w:tblGrid>
      <w:tr w:rsidR="00BE005B" w:rsidRPr="00190276" w:rsidTr="00BE005B">
        <w:tc>
          <w:tcPr>
            <w:tcW w:w="10270" w:type="dxa"/>
            <w:gridSpan w:val="7"/>
          </w:tcPr>
          <w:p w:rsidR="00BE005B" w:rsidRPr="00190276" w:rsidRDefault="00BE005B" w:rsidP="00BE005B">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lang w:val="en-US"/>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Pr>
                <w:sz w:val="18"/>
                <w:lang w:val="en-US"/>
              </w:rPr>
              <w:t>Česká</w:t>
            </w:r>
            <w:proofErr w:type="spellEnd"/>
            <w:r>
              <w:rPr>
                <w:sz w:val="18"/>
                <w:lang w:val="en-US"/>
              </w:rPr>
              <w:t xml:space="preserve"> </w:t>
            </w:r>
            <w:proofErr w:type="spellStart"/>
            <w:r>
              <w:rPr>
                <w:sz w:val="18"/>
                <w:lang w:val="en-US"/>
              </w:rPr>
              <w:t>republika</w:t>
            </w:r>
            <w:proofErr w:type="spellEnd"/>
            <w:r>
              <w:rPr>
                <w:sz w:val="18"/>
                <w:lang w:val="en-US"/>
              </w:rPr>
              <w:t xml:space="preserve"> </w:t>
            </w:r>
          </w:p>
        </w:tc>
      </w:tr>
      <w:tr w:rsidR="00BE005B" w:rsidRPr="00190276" w:rsidTr="00BE005B">
        <w:tc>
          <w:tcPr>
            <w:tcW w:w="10270" w:type="dxa"/>
            <w:gridSpan w:val="7"/>
          </w:tcPr>
          <w:p w:rsidR="00BE005B" w:rsidRPr="00190276" w:rsidRDefault="00BE005B" w:rsidP="00BE005B">
            <w:pPr>
              <w:keepNext/>
              <w:keepLines/>
              <w:rPr>
                <w:b/>
                <w:sz w:val="18"/>
              </w:rPr>
            </w:pPr>
            <w:r w:rsidRPr="00190276">
              <w:rPr>
                <w:b/>
                <w:sz w:val="18"/>
              </w:rPr>
              <w:t xml:space="preserve">Rozsah pojištění: </w:t>
            </w:r>
            <w:r w:rsidRPr="00190276">
              <w:rPr>
                <w:sz w:val="18"/>
              </w:rPr>
              <w:t xml:space="preserve">poj. </w:t>
            </w:r>
            <w:proofErr w:type="gramStart"/>
            <w:r w:rsidRPr="00190276">
              <w:rPr>
                <w:sz w:val="18"/>
              </w:rPr>
              <w:t>nebezpečí</w:t>
            </w:r>
            <w:proofErr w:type="gramEnd"/>
            <w:r w:rsidRPr="00190276">
              <w:rPr>
                <w:sz w:val="18"/>
              </w:rPr>
              <w:t xml:space="preserve"> </w:t>
            </w:r>
            <w:r>
              <w:rPr>
                <w:sz w:val="18"/>
                <w:lang w:val="en-US"/>
              </w:rPr>
              <w:t>"</w:t>
            </w:r>
            <w:proofErr w:type="spellStart"/>
            <w:r>
              <w:rPr>
                <w:sz w:val="18"/>
                <w:lang w:val="en-US"/>
              </w:rPr>
              <w:t>odcizení</w:t>
            </w:r>
            <w:proofErr w:type="spellEnd"/>
            <w:r>
              <w:rPr>
                <w:sz w:val="18"/>
                <w:lang w:val="en-US"/>
              </w:rPr>
              <w:t>"</w:t>
            </w:r>
          </w:p>
        </w:tc>
      </w:tr>
      <w:tr w:rsidR="00BE005B" w:rsidRPr="00190276" w:rsidTr="00BE005B">
        <w:tc>
          <w:tcPr>
            <w:tcW w:w="10270" w:type="dxa"/>
            <w:gridSpan w:val="7"/>
          </w:tcPr>
          <w:p w:rsidR="00BE005B" w:rsidRPr="00190276" w:rsidRDefault="00BE005B" w:rsidP="00BE005B">
            <w:pPr>
              <w:keepNext/>
              <w:keepLines/>
              <w:rPr>
                <w:sz w:val="18"/>
              </w:rPr>
            </w:pPr>
            <w:r w:rsidRPr="00190276">
              <w:rPr>
                <w:b/>
                <w:sz w:val="18"/>
              </w:rPr>
              <w:t xml:space="preserve">Pojištění se řídí: </w:t>
            </w:r>
            <w:r>
              <w:rPr>
                <w:sz w:val="18"/>
              </w:rPr>
              <w:t>VPP P-100/09</w:t>
            </w:r>
            <w:r w:rsidRPr="00190276">
              <w:rPr>
                <w:sz w:val="18"/>
              </w:rPr>
              <w:t xml:space="preserve">, ZPP P-200/05 </w:t>
            </w:r>
            <w:r>
              <w:rPr>
                <w:sz w:val="18"/>
                <w:lang w:val="en-US"/>
              </w:rPr>
              <w:t xml:space="preserve">a </w:t>
            </w:r>
            <w:proofErr w:type="spellStart"/>
            <w:r>
              <w:rPr>
                <w:sz w:val="18"/>
                <w:lang w:val="en-US"/>
              </w:rPr>
              <w:t>doložkami</w:t>
            </w:r>
            <w:proofErr w:type="spellEnd"/>
            <w:r>
              <w:rPr>
                <w:sz w:val="18"/>
                <w:lang w:val="en-US"/>
              </w:rPr>
              <w:t xml:space="preserve"> DOB1, DOB3, DOZ1, DOZ5</w:t>
            </w:r>
          </w:p>
        </w:tc>
      </w:tr>
      <w:tr w:rsidR="00BE005B" w:rsidRPr="00190276" w:rsidTr="00BE005B">
        <w:tc>
          <w:tcPr>
            <w:tcW w:w="675"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410" w:type="dxa"/>
          </w:tcPr>
          <w:p w:rsidR="00BE005B" w:rsidRPr="00190276" w:rsidRDefault="00BE005B" w:rsidP="00BE005B">
            <w:pPr>
              <w:keepNext/>
              <w:keepLines/>
              <w:jc w:val="center"/>
              <w:rPr>
                <w:b/>
                <w:sz w:val="18"/>
              </w:rPr>
            </w:pPr>
            <w:r w:rsidRPr="00190276">
              <w:rPr>
                <w:b/>
                <w:sz w:val="18"/>
              </w:rPr>
              <w:t>Předmět pojištění</w:t>
            </w:r>
          </w:p>
        </w:tc>
        <w:tc>
          <w:tcPr>
            <w:tcW w:w="1549" w:type="dxa"/>
          </w:tcPr>
          <w:p w:rsidR="00BE005B" w:rsidRPr="00190276" w:rsidRDefault="00BE005B" w:rsidP="00BE005B">
            <w:pPr>
              <w:keepNext/>
              <w:keepLines/>
              <w:jc w:val="center"/>
              <w:rPr>
                <w:b/>
                <w:sz w:val="18"/>
              </w:rPr>
            </w:pPr>
            <w:r w:rsidRPr="00190276">
              <w:rPr>
                <w:b/>
                <w:sz w:val="18"/>
              </w:rPr>
              <w:t>Agregovaná/celková/ pojistná částka</w:t>
            </w:r>
          </w:p>
        </w:tc>
        <w:tc>
          <w:tcPr>
            <w:tcW w:w="1414" w:type="dxa"/>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418" w:type="dxa"/>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1)2)9)</w:t>
            </w:r>
          </w:p>
        </w:tc>
        <w:tc>
          <w:tcPr>
            <w:tcW w:w="1404" w:type="dxa"/>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400" w:type="dxa"/>
          </w:tcPr>
          <w:p w:rsidR="00BE005B" w:rsidRPr="00190276" w:rsidRDefault="00BE005B" w:rsidP="00BE005B">
            <w:pPr>
              <w:keepNext/>
              <w:keepLines/>
              <w:jc w:val="center"/>
              <w:rPr>
                <w:b/>
                <w:sz w:val="18"/>
              </w:rPr>
            </w:pPr>
            <w:r w:rsidRPr="00190276">
              <w:rPr>
                <w:b/>
                <w:sz w:val="18"/>
              </w:rPr>
              <w:t>Limit poj</w:t>
            </w:r>
            <w:r>
              <w:rPr>
                <w:b/>
                <w:sz w:val="18"/>
              </w:rPr>
              <w:t>.</w:t>
            </w:r>
            <w:r w:rsidRPr="00190276">
              <w:rPr>
                <w:b/>
                <w:sz w:val="18"/>
              </w:rPr>
              <w:t xml:space="preserve"> </w:t>
            </w:r>
            <w:proofErr w:type="gramStart"/>
            <w:r w:rsidRPr="00190276">
              <w:rPr>
                <w:b/>
                <w:sz w:val="18"/>
              </w:rPr>
              <w:t>plnění</w:t>
            </w:r>
            <w:proofErr w:type="gramEnd"/>
            <w:r w:rsidRPr="00190276">
              <w:rPr>
                <w:b/>
                <w:sz w:val="18"/>
              </w:rPr>
              <w:t xml:space="preserve"> pro jednu poj. událost</w:t>
            </w:r>
            <w:r w:rsidRPr="00190276">
              <w:rPr>
                <w:b/>
                <w:sz w:val="18"/>
                <w:szCs w:val="18"/>
                <w:vertAlign w:val="superscript"/>
              </w:rPr>
              <w:t>4)</w:t>
            </w:r>
          </w:p>
        </w:tc>
      </w:tr>
      <w:tr w:rsidR="00BE005B" w:rsidRPr="00190276" w:rsidTr="00BE005B">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410" w:type="dxa"/>
            <w:vAlign w:val="center"/>
          </w:tcPr>
          <w:p w:rsidR="00BE005B" w:rsidRPr="00190276" w:rsidRDefault="00BE005B" w:rsidP="00BE005B">
            <w:pPr>
              <w:keepNext/>
              <w:keepLines/>
              <w:rPr>
                <w:sz w:val="18"/>
              </w:rPr>
            </w:pPr>
            <w:r>
              <w:rPr>
                <w:sz w:val="18"/>
              </w:rPr>
              <w:t>vlastní stavební součásti a příslušenství budov nebo staveb - soubor</w:t>
            </w:r>
          </w:p>
        </w:tc>
        <w:tc>
          <w:tcPr>
            <w:tcW w:w="1549" w:type="dxa"/>
            <w:vAlign w:val="center"/>
          </w:tcPr>
          <w:p w:rsidR="00BE005B" w:rsidRPr="00190276" w:rsidRDefault="00BE005B" w:rsidP="00BE005B">
            <w:pPr>
              <w:keepNext/>
              <w:keepLines/>
              <w:jc w:val="right"/>
              <w:rPr>
                <w:sz w:val="18"/>
              </w:rPr>
            </w:pPr>
          </w:p>
        </w:tc>
        <w:tc>
          <w:tcPr>
            <w:tcW w:w="1414" w:type="dxa"/>
            <w:vAlign w:val="center"/>
          </w:tcPr>
          <w:p w:rsidR="00BE005B" w:rsidRPr="00190276" w:rsidRDefault="00BE005B" w:rsidP="00BE005B">
            <w:pPr>
              <w:keepNext/>
              <w:keepLines/>
              <w:rPr>
                <w:sz w:val="18"/>
              </w:rPr>
            </w:pPr>
            <w:r>
              <w:rPr>
                <w:sz w:val="18"/>
              </w:rPr>
              <w:t>1 000 Kč</w:t>
            </w:r>
          </w:p>
        </w:tc>
        <w:tc>
          <w:tcPr>
            <w:tcW w:w="1418" w:type="dxa"/>
            <w:vAlign w:val="center"/>
          </w:tcPr>
          <w:p w:rsidR="00BE005B" w:rsidRPr="00190276" w:rsidRDefault="00BE005B" w:rsidP="00BE005B">
            <w:pPr>
              <w:keepNext/>
              <w:keepLines/>
              <w:rPr>
                <w:sz w:val="18"/>
              </w:rPr>
            </w:pPr>
            <w:r>
              <w:rPr>
                <w:sz w:val="18"/>
              </w:rPr>
              <w:t>první riziko a novou cenu</w:t>
            </w:r>
          </w:p>
        </w:tc>
        <w:tc>
          <w:tcPr>
            <w:tcW w:w="1404" w:type="dxa"/>
            <w:vAlign w:val="center"/>
          </w:tcPr>
          <w:p w:rsidR="00BE005B" w:rsidRPr="00AA4B15" w:rsidRDefault="00AA4B15" w:rsidP="00BE3F17">
            <w:pPr>
              <w:keepNext/>
              <w:keepLines/>
              <w:jc w:val="center"/>
              <w:rPr>
                <w:color w:val="FF0000"/>
                <w:sz w:val="18"/>
              </w:rPr>
            </w:pPr>
            <w:r w:rsidRPr="00F6574E">
              <w:rPr>
                <w:sz w:val="18"/>
              </w:rPr>
              <w:t>350 000 Kč</w:t>
            </w:r>
          </w:p>
        </w:tc>
        <w:tc>
          <w:tcPr>
            <w:tcW w:w="1400" w:type="dxa"/>
            <w:vAlign w:val="center"/>
          </w:tcPr>
          <w:p w:rsidR="00BE005B" w:rsidRPr="00AA4B15" w:rsidRDefault="00BE005B" w:rsidP="00AA4B15">
            <w:pPr>
              <w:keepNext/>
              <w:keepLines/>
              <w:rPr>
                <w:color w:val="FF0000"/>
                <w:sz w:val="18"/>
              </w:rPr>
            </w:pPr>
          </w:p>
        </w:tc>
      </w:tr>
      <w:tr w:rsidR="00BE005B" w:rsidRPr="00190276" w:rsidTr="00BE005B">
        <w:tc>
          <w:tcPr>
            <w:tcW w:w="10270" w:type="dxa"/>
            <w:gridSpan w:val="7"/>
          </w:tcPr>
          <w:p w:rsidR="00BE005B" w:rsidRPr="00190276" w:rsidRDefault="00BE005B" w:rsidP="00BE005B">
            <w:pPr>
              <w:rPr>
                <w:sz w:val="18"/>
              </w:rPr>
            </w:pPr>
          </w:p>
        </w:tc>
      </w:tr>
    </w:tbl>
    <w:p w:rsidR="00BE005B" w:rsidRPr="00190276" w:rsidRDefault="00BE005B" w:rsidP="00BE005B">
      <w:pPr>
        <w:ind w:left="195"/>
        <w:rPr>
          <w:sz w:val="18"/>
        </w:rPr>
      </w:pPr>
      <w:r w:rsidRPr="00190276">
        <w:rPr>
          <w:sz w:val="18"/>
        </w:rPr>
        <w:t>* není-li uvedeno, platí ustanovení čl. II. odst. 1.1.</w:t>
      </w:r>
    </w:p>
    <w:p w:rsidR="00BE005B" w:rsidRPr="00190276" w:rsidRDefault="00BE005B" w:rsidP="00BE005B">
      <w:pPr>
        <w:rPr>
          <w:sz w:val="18"/>
        </w:rPr>
      </w:pPr>
    </w:p>
    <w:p w:rsidR="00BE005B" w:rsidRPr="00EE35D2" w:rsidRDefault="00BE005B" w:rsidP="00BE005B">
      <w:pPr>
        <w:rPr>
          <w:b/>
          <w:szCs w:val="20"/>
        </w:rPr>
      </w:pPr>
      <w:r w:rsidRPr="00EE35D2">
        <w:rPr>
          <w:b/>
          <w:szCs w:val="20"/>
        </w:rPr>
        <w:t>2.3.1.  Pojištění pro případ vandalismu</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31"/>
        <w:gridCol w:w="1409"/>
        <w:gridCol w:w="1415"/>
        <w:gridCol w:w="1397"/>
        <w:gridCol w:w="1393"/>
      </w:tblGrid>
      <w:tr w:rsidR="00BE005B" w:rsidRPr="00161271" w:rsidTr="00BE005B">
        <w:tc>
          <w:tcPr>
            <w:tcW w:w="10230" w:type="dxa"/>
            <w:gridSpan w:val="7"/>
          </w:tcPr>
          <w:p w:rsidR="00BE005B" w:rsidRPr="00161271" w:rsidRDefault="00BE005B" w:rsidP="00BE005B">
            <w:pPr>
              <w:rPr>
                <w:sz w:val="18"/>
                <w:szCs w:val="18"/>
              </w:rPr>
            </w:pPr>
            <w:r w:rsidRPr="00161271">
              <w:rPr>
                <w:b/>
                <w:sz w:val="18"/>
                <w:szCs w:val="18"/>
              </w:rPr>
              <w:fldChar w:fldCharType="begin"/>
            </w:r>
            <w:r w:rsidRPr="00161271">
              <w:rPr>
                <w:b/>
                <w:sz w:val="18"/>
                <w:szCs w:val="18"/>
                <w:highlight w:val="cyan"/>
              </w:rPr>
              <w:instrText>&amp; if se ("dolozky") = "" then</w:instrText>
            </w:r>
            <w:r w:rsidRPr="00161271">
              <w:rPr>
                <w:b/>
                <w:sz w:val="18"/>
                <w:szCs w:val="18"/>
                <w:highlight w:val="cyan"/>
              </w:rPr>
              <w:br/>
              <w:instrText>dolozky = ""</w:instrText>
            </w:r>
            <w:r w:rsidRPr="00161271">
              <w:rPr>
                <w:b/>
                <w:sz w:val="18"/>
                <w:szCs w:val="18"/>
                <w:highlight w:val="cyan"/>
              </w:rPr>
              <w:br/>
              <w:instrText>else</w:instrText>
            </w:r>
            <w:r w:rsidRPr="00161271">
              <w:rPr>
                <w:b/>
                <w:sz w:val="18"/>
                <w:szCs w:val="18"/>
                <w:highlight w:val="cyan"/>
              </w:rPr>
              <w:br/>
              <w:instrText xml:space="preserve">dolozky = "a doložkami " + se ("dolozky") </w:instrText>
            </w:r>
            <w:r w:rsidRPr="00161271">
              <w:rPr>
                <w:b/>
                <w:sz w:val="18"/>
                <w:szCs w:val="18"/>
                <w:highlight w:val="cyan"/>
              </w:rPr>
              <w:br/>
              <w:instrText>end if</w:instrText>
            </w:r>
            <w:r w:rsidRPr="00161271">
              <w:rPr>
                <w:b/>
                <w:sz w:val="18"/>
                <w:szCs w:val="18"/>
              </w:rPr>
              <w:fldChar w:fldCharType="end"/>
            </w:r>
            <w:r w:rsidRPr="00161271">
              <w:rPr>
                <w:b/>
                <w:sz w:val="18"/>
                <w:szCs w:val="18"/>
              </w:rPr>
              <w:t>Místo pojištění:</w:t>
            </w:r>
            <w:r>
              <w:rPr>
                <w:sz w:val="18"/>
                <w:szCs w:val="18"/>
              </w:rPr>
              <w:t xml:space="preserve"> Česká republika </w:t>
            </w:r>
          </w:p>
        </w:tc>
      </w:tr>
      <w:tr w:rsidR="00BE005B" w:rsidRPr="00161271" w:rsidTr="00BE005B">
        <w:tc>
          <w:tcPr>
            <w:tcW w:w="10230" w:type="dxa"/>
            <w:gridSpan w:val="7"/>
          </w:tcPr>
          <w:p w:rsidR="00BE005B" w:rsidRPr="00161271" w:rsidRDefault="00BE005B" w:rsidP="00BE005B">
            <w:pPr>
              <w:rPr>
                <w:sz w:val="18"/>
                <w:szCs w:val="18"/>
              </w:rPr>
            </w:pPr>
            <w:r w:rsidRPr="00161271">
              <w:rPr>
                <w:b/>
                <w:sz w:val="18"/>
                <w:szCs w:val="18"/>
              </w:rPr>
              <w:t>Rozsah pojištění</w:t>
            </w:r>
            <w:r w:rsidRPr="00161271">
              <w:rPr>
                <w:sz w:val="18"/>
                <w:szCs w:val="18"/>
              </w:rPr>
              <w:t xml:space="preserve">: poj. </w:t>
            </w:r>
            <w:proofErr w:type="gramStart"/>
            <w:r w:rsidRPr="00161271">
              <w:rPr>
                <w:sz w:val="18"/>
                <w:szCs w:val="18"/>
              </w:rPr>
              <w:t>nebezpečí</w:t>
            </w:r>
            <w:proofErr w:type="gramEnd"/>
            <w:r w:rsidRPr="00161271">
              <w:rPr>
                <w:sz w:val="18"/>
                <w:szCs w:val="18"/>
              </w:rPr>
              <w:t xml:space="preserve"> "vandalismus"</w:t>
            </w:r>
          </w:p>
        </w:tc>
      </w:tr>
      <w:tr w:rsidR="00BE005B" w:rsidRPr="00161271" w:rsidTr="00BE005B">
        <w:tc>
          <w:tcPr>
            <w:tcW w:w="10230" w:type="dxa"/>
            <w:gridSpan w:val="7"/>
          </w:tcPr>
          <w:p w:rsidR="00BE005B" w:rsidRPr="00161271" w:rsidRDefault="00BE005B" w:rsidP="00BE005B">
            <w:pPr>
              <w:rPr>
                <w:sz w:val="18"/>
                <w:szCs w:val="18"/>
              </w:rPr>
            </w:pPr>
            <w:r w:rsidRPr="00161271">
              <w:rPr>
                <w:b/>
                <w:sz w:val="18"/>
                <w:szCs w:val="18"/>
              </w:rPr>
              <w:t>Pojištění se řídí</w:t>
            </w:r>
            <w:r w:rsidRPr="00161271">
              <w:rPr>
                <w:sz w:val="18"/>
                <w:szCs w:val="18"/>
              </w:rPr>
              <w:t>: VPP P-100/09, ZPP P-200/05 a doložkami DOB1, DOB3, DOZ5</w:t>
            </w:r>
          </w:p>
        </w:tc>
      </w:tr>
      <w:tr w:rsidR="00BE005B" w:rsidRPr="00161271" w:rsidTr="00BE005B">
        <w:tc>
          <w:tcPr>
            <w:tcW w:w="675" w:type="dxa"/>
          </w:tcPr>
          <w:p w:rsidR="00BE005B" w:rsidRPr="00161271" w:rsidRDefault="00BE005B" w:rsidP="00BE005B">
            <w:pPr>
              <w:jc w:val="center"/>
              <w:rPr>
                <w:b/>
                <w:sz w:val="18"/>
                <w:szCs w:val="18"/>
              </w:rPr>
            </w:pPr>
            <w:proofErr w:type="spellStart"/>
            <w:r w:rsidRPr="00161271">
              <w:rPr>
                <w:b/>
                <w:sz w:val="18"/>
                <w:szCs w:val="18"/>
              </w:rPr>
              <w:t>Poř</w:t>
            </w:r>
            <w:proofErr w:type="spellEnd"/>
            <w:r w:rsidRPr="00161271">
              <w:rPr>
                <w:b/>
                <w:sz w:val="18"/>
                <w:szCs w:val="18"/>
              </w:rPr>
              <w:t>. číslo</w:t>
            </w:r>
          </w:p>
        </w:tc>
        <w:tc>
          <w:tcPr>
            <w:tcW w:w="2410" w:type="dxa"/>
          </w:tcPr>
          <w:p w:rsidR="00BE005B" w:rsidRPr="00161271" w:rsidRDefault="00BE005B" w:rsidP="00BE005B">
            <w:pPr>
              <w:jc w:val="center"/>
              <w:rPr>
                <w:b/>
                <w:sz w:val="18"/>
                <w:szCs w:val="18"/>
              </w:rPr>
            </w:pPr>
            <w:r w:rsidRPr="00161271">
              <w:rPr>
                <w:b/>
                <w:sz w:val="18"/>
                <w:szCs w:val="18"/>
              </w:rPr>
              <w:t>Předmět pojištění</w:t>
            </w:r>
          </w:p>
        </w:tc>
        <w:tc>
          <w:tcPr>
            <w:tcW w:w="1531" w:type="dxa"/>
          </w:tcPr>
          <w:p w:rsidR="00BE005B" w:rsidRPr="00161271" w:rsidRDefault="00BE005B" w:rsidP="00BE005B">
            <w:pPr>
              <w:jc w:val="center"/>
              <w:rPr>
                <w:b/>
                <w:sz w:val="18"/>
                <w:szCs w:val="18"/>
              </w:rPr>
            </w:pPr>
            <w:r w:rsidRPr="00161271">
              <w:rPr>
                <w:b/>
                <w:sz w:val="18"/>
                <w:szCs w:val="18"/>
              </w:rPr>
              <w:t>Agregovaná/celková/ pojistná částka</w:t>
            </w:r>
          </w:p>
        </w:tc>
        <w:tc>
          <w:tcPr>
            <w:tcW w:w="1409" w:type="dxa"/>
          </w:tcPr>
          <w:p w:rsidR="00BE005B" w:rsidRPr="00161271" w:rsidRDefault="00BE005B" w:rsidP="00BE005B">
            <w:pPr>
              <w:jc w:val="center"/>
              <w:rPr>
                <w:b/>
                <w:sz w:val="18"/>
                <w:szCs w:val="18"/>
              </w:rPr>
            </w:pPr>
            <w:r w:rsidRPr="00161271">
              <w:rPr>
                <w:b/>
                <w:sz w:val="18"/>
                <w:szCs w:val="18"/>
              </w:rPr>
              <w:t>Spoluúčast5)</w:t>
            </w:r>
          </w:p>
        </w:tc>
        <w:tc>
          <w:tcPr>
            <w:tcW w:w="1415" w:type="dxa"/>
          </w:tcPr>
          <w:p w:rsidR="00BE005B" w:rsidRPr="00161271" w:rsidRDefault="00BE005B" w:rsidP="00BE005B">
            <w:pPr>
              <w:jc w:val="center"/>
              <w:rPr>
                <w:b/>
                <w:sz w:val="18"/>
                <w:szCs w:val="18"/>
              </w:rPr>
            </w:pPr>
            <w:r w:rsidRPr="00161271">
              <w:rPr>
                <w:b/>
                <w:sz w:val="18"/>
                <w:szCs w:val="18"/>
              </w:rPr>
              <w:t>Pojištění se sjednává*1)2)9)</w:t>
            </w:r>
          </w:p>
        </w:tc>
        <w:tc>
          <w:tcPr>
            <w:tcW w:w="1397" w:type="dxa"/>
          </w:tcPr>
          <w:p w:rsidR="00BE005B" w:rsidRPr="00161271" w:rsidRDefault="00BE005B" w:rsidP="00BE005B">
            <w:pPr>
              <w:jc w:val="center"/>
              <w:rPr>
                <w:b/>
                <w:sz w:val="18"/>
                <w:szCs w:val="18"/>
              </w:rPr>
            </w:pPr>
            <w:r w:rsidRPr="00161271">
              <w:rPr>
                <w:b/>
                <w:sz w:val="18"/>
                <w:szCs w:val="18"/>
              </w:rPr>
              <w:t>Maximální roční limit pojistného plnění3)</w:t>
            </w:r>
          </w:p>
        </w:tc>
        <w:tc>
          <w:tcPr>
            <w:tcW w:w="1393" w:type="dxa"/>
          </w:tcPr>
          <w:p w:rsidR="00BE005B" w:rsidRPr="00161271" w:rsidRDefault="00BE005B" w:rsidP="00BE005B">
            <w:pPr>
              <w:jc w:val="center"/>
              <w:rPr>
                <w:b/>
                <w:sz w:val="18"/>
                <w:szCs w:val="18"/>
              </w:rPr>
            </w:pPr>
            <w:r w:rsidRPr="00161271">
              <w:rPr>
                <w:b/>
                <w:sz w:val="18"/>
                <w:szCs w:val="18"/>
              </w:rPr>
              <w:t>Limit poj</w:t>
            </w:r>
            <w:r>
              <w:rPr>
                <w:b/>
                <w:sz w:val="18"/>
                <w:szCs w:val="18"/>
              </w:rPr>
              <w:t>.</w:t>
            </w:r>
            <w:r w:rsidRPr="00161271">
              <w:rPr>
                <w:b/>
                <w:sz w:val="18"/>
                <w:szCs w:val="18"/>
              </w:rPr>
              <w:t xml:space="preserve"> </w:t>
            </w:r>
            <w:proofErr w:type="gramStart"/>
            <w:r w:rsidRPr="00161271">
              <w:rPr>
                <w:b/>
                <w:sz w:val="18"/>
                <w:szCs w:val="18"/>
              </w:rPr>
              <w:t>plnění</w:t>
            </w:r>
            <w:proofErr w:type="gramEnd"/>
            <w:r w:rsidRPr="00161271">
              <w:rPr>
                <w:b/>
                <w:sz w:val="18"/>
                <w:szCs w:val="18"/>
              </w:rPr>
              <w:t xml:space="preserve"> pro jednu poj. událost4)</w:t>
            </w:r>
          </w:p>
        </w:tc>
      </w:tr>
      <w:tr w:rsidR="00BE005B" w:rsidRPr="00161271" w:rsidTr="00BE005B">
        <w:tc>
          <w:tcPr>
            <w:tcW w:w="675" w:type="dxa"/>
            <w:vAlign w:val="center"/>
          </w:tcPr>
          <w:p w:rsidR="00BE005B" w:rsidRPr="00161271" w:rsidRDefault="00BE005B" w:rsidP="00BE005B">
            <w:pPr>
              <w:rPr>
                <w:sz w:val="18"/>
                <w:szCs w:val="18"/>
              </w:rPr>
            </w:pPr>
          </w:p>
          <w:p w:rsidR="00BE005B" w:rsidRPr="00161271" w:rsidRDefault="00BE005B" w:rsidP="00BE005B">
            <w:pPr>
              <w:jc w:val="center"/>
              <w:rPr>
                <w:sz w:val="18"/>
                <w:szCs w:val="18"/>
              </w:rPr>
            </w:pPr>
            <w:r w:rsidRPr="00161271">
              <w:rPr>
                <w:sz w:val="18"/>
                <w:szCs w:val="18"/>
              </w:rPr>
              <w:t>1</w:t>
            </w:r>
          </w:p>
          <w:p w:rsidR="00BE005B" w:rsidRPr="00161271" w:rsidRDefault="00BE005B" w:rsidP="00BE005B">
            <w:pPr>
              <w:rPr>
                <w:sz w:val="18"/>
                <w:szCs w:val="18"/>
              </w:rPr>
            </w:pPr>
          </w:p>
        </w:tc>
        <w:tc>
          <w:tcPr>
            <w:tcW w:w="2410" w:type="dxa"/>
            <w:vAlign w:val="center"/>
          </w:tcPr>
          <w:p w:rsidR="00BE005B" w:rsidRPr="00161271" w:rsidRDefault="00BE005B" w:rsidP="00BE005B">
            <w:pPr>
              <w:rPr>
                <w:sz w:val="18"/>
                <w:szCs w:val="18"/>
              </w:rPr>
            </w:pPr>
            <w:r w:rsidRPr="00161271">
              <w:rPr>
                <w:sz w:val="18"/>
                <w:szCs w:val="18"/>
              </w:rPr>
              <w:t>vlastní stavební součásti a příslušenství budov nebo staveb - soubor</w:t>
            </w:r>
          </w:p>
        </w:tc>
        <w:tc>
          <w:tcPr>
            <w:tcW w:w="1531" w:type="dxa"/>
            <w:vAlign w:val="center"/>
          </w:tcPr>
          <w:p w:rsidR="00BE005B" w:rsidRPr="00161271" w:rsidRDefault="00BE005B" w:rsidP="00BE005B">
            <w:pPr>
              <w:rPr>
                <w:sz w:val="18"/>
                <w:szCs w:val="18"/>
              </w:rPr>
            </w:pPr>
            <w:r w:rsidRPr="00161271">
              <w:rPr>
                <w:sz w:val="18"/>
                <w:szCs w:val="18"/>
              </w:rPr>
              <w:t>nesjednává se</w:t>
            </w:r>
          </w:p>
        </w:tc>
        <w:tc>
          <w:tcPr>
            <w:tcW w:w="1409" w:type="dxa"/>
            <w:vAlign w:val="center"/>
          </w:tcPr>
          <w:p w:rsidR="00BE005B" w:rsidRPr="00161271" w:rsidRDefault="00BE005B" w:rsidP="00BE005B">
            <w:pPr>
              <w:rPr>
                <w:sz w:val="18"/>
                <w:szCs w:val="18"/>
              </w:rPr>
            </w:pPr>
            <w:r w:rsidRPr="00161271">
              <w:rPr>
                <w:sz w:val="18"/>
                <w:szCs w:val="18"/>
              </w:rPr>
              <w:t>10 %, min: 1 000 Kč</w:t>
            </w:r>
          </w:p>
        </w:tc>
        <w:tc>
          <w:tcPr>
            <w:tcW w:w="1415" w:type="dxa"/>
            <w:vAlign w:val="center"/>
          </w:tcPr>
          <w:p w:rsidR="00BE005B" w:rsidRPr="00161271" w:rsidRDefault="00BE005B" w:rsidP="00BE005B">
            <w:pPr>
              <w:rPr>
                <w:sz w:val="18"/>
                <w:szCs w:val="18"/>
              </w:rPr>
            </w:pPr>
            <w:r w:rsidRPr="00161271">
              <w:rPr>
                <w:sz w:val="18"/>
                <w:szCs w:val="18"/>
              </w:rPr>
              <w:t>první riziko a novou cenu</w:t>
            </w:r>
          </w:p>
        </w:tc>
        <w:tc>
          <w:tcPr>
            <w:tcW w:w="1397" w:type="dxa"/>
            <w:vAlign w:val="center"/>
          </w:tcPr>
          <w:p w:rsidR="00BE005B" w:rsidRPr="00AA4B15" w:rsidRDefault="00AA4B15" w:rsidP="00BE3F17">
            <w:pPr>
              <w:jc w:val="center"/>
              <w:rPr>
                <w:color w:val="FF0000"/>
                <w:sz w:val="18"/>
                <w:szCs w:val="18"/>
              </w:rPr>
            </w:pPr>
            <w:r w:rsidRPr="00F6574E">
              <w:rPr>
                <w:sz w:val="18"/>
                <w:szCs w:val="18"/>
              </w:rPr>
              <w:t>350 000</w:t>
            </w:r>
            <w:r w:rsidR="00BE005B" w:rsidRPr="00F6574E">
              <w:rPr>
                <w:sz w:val="18"/>
                <w:szCs w:val="18"/>
              </w:rPr>
              <w:t xml:space="preserve"> Kč</w:t>
            </w:r>
          </w:p>
        </w:tc>
        <w:tc>
          <w:tcPr>
            <w:tcW w:w="1393" w:type="dxa"/>
            <w:vAlign w:val="center"/>
          </w:tcPr>
          <w:p w:rsidR="00BE005B" w:rsidRPr="00AA4B15" w:rsidRDefault="00BE005B" w:rsidP="00BE005B">
            <w:pPr>
              <w:rPr>
                <w:color w:val="FF0000"/>
                <w:sz w:val="18"/>
                <w:szCs w:val="18"/>
              </w:rPr>
            </w:pPr>
          </w:p>
        </w:tc>
      </w:tr>
      <w:tr w:rsidR="00BE005B" w:rsidRPr="00161271" w:rsidTr="00BE005B">
        <w:tc>
          <w:tcPr>
            <w:tcW w:w="10230" w:type="dxa"/>
            <w:gridSpan w:val="7"/>
          </w:tcPr>
          <w:p w:rsidR="00BE005B" w:rsidRPr="00161271" w:rsidRDefault="00BE005B" w:rsidP="00BE005B">
            <w:pPr>
              <w:rPr>
                <w:sz w:val="18"/>
                <w:szCs w:val="18"/>
              </w:rPr>
            </w:pPr>
          </w:p>
        </w:tc>
      </w:tr>
    </w:tbl>
    <w:p w:rsidR="00BE005B" w:rsidRPr="00161271" w:rsidRDefault="00BE005B" w:rsidP="00BE005B">
      <w:pPr>
        <w:rPr>
          <w:sz w:val="18"/>
          <w:szCs w:val="18"/>
        </w:rPr>
      </w:pPr>
      <w:r w:rsidRPr="00161271">
        <w:rPr>
          <w:sz w:val="18"/>
          <w:szCs w:val="18"/>
        </w:rPr>
        <w:t>* není-li uvedeno, platí ustanovení čl. II. odst. 1.1.</w:t>
      </w:r>
    </w:p>
    <w:p w:rsidR="00BE005B" w:rsidRPr="00190276" w:rsidRDefault="00BE005B" w:rsidP="00BE005B">
      <w:pPr>
        <w:rPr>
          <w:sz w:val="18"/>
        </w:rPr>
      </w:pPr>
    </w:p>
    <w:p w:rsidR="00BE005B" w:rsidRPr="00EE35D2" w:rsidRDefault="00BE005B" w:rsidP="00BE005B">
      <w:pPr>
        <w:keepNext/>
        <w:keepLines/>
        <w:rPr>
          <w:b/>
          <w:szCs w:val="20"/>
        </w:rPr>
      </w:pPr>
      <w:r w:rsidRPr="00EE35D2">
        <w:rPr>
          <w:b/>
          <w:szCs w:val="20"/>
        </w:rPr>
        <w:t>2.4.1.  Pojištění skla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07"/>
        <w:gridCol w:w="1875"/>
        <w:gridCol w:w="1410"/>
        <w:gridCol w:w="1414"/>
        <w:gridCol w:w="1397"/>
        <w:gridCol w:w="1490"/>
      </w:tblGrid>
      <w:tr w:rsidR="00BE005B" w:rsidRPr="00190276" w:rsidTr="00BE005B">
        <w:tc>
          <w:tcPr>
            <w:tcW w:w="10368" w:type="dxa"/>
            <w:gridSpan w:val="7"/>
          </w:tcPr>
          <w:p w:rsidR="00BE005B" w:rsidRPr="00190276" w:rsidRDefault="00BE005B" w:rsidP="00BE005B">
            <w:pPr>
              <w:keepNext/>
              <w:keepLines/>
              <w:rPr>
                <w:b/>
                <w:sz w:val="18"/>
              </w:rPr>
            </w:pPr>
            <w:r w:rsidRPr="00190276">
              <w:rPr>
                <w:b/>
              </w:rPr>
              <w:fldChar w:fldCharType="begin"/>
            </w:r>
            <w:r w:rsidRPr="00190276">
              <w:rPr>
                <w:b/>
                <w:highlight w:val="cyan"/>
              </w:rPr>
              <w:instrText>&amp; if se ("dolozky") = "" then</w:instrText>
            </w:r>
            <w:r w:rsidRPr="00190276">
              <w:rPr>
                <w:b/>
                <w:highlight w:val="cyan"/>
              </w:rPr>
              <w:br/>
              <w:instrText>dolozky = ""</w:instrText>
            </w:r>
            <w:r w:rsidRPr="00190276">
              <w:rPr>
                <w:b/>
                <w:highlight w:val="cyan"/>
              </w:rPr>
              <w:br/>
              <w:instrText>else</w:instrText>
            </w:r>
            <w:r w:rsidRPr="00190276">
              <w:rPr>
                <w:b/>
                <w:highlight w:val="cyan"/>
              </w:rPr>
              <w:br/>
              <w:instrText>dolozky = "</w:instrText>
            </w:r>
            <w:r w:rsidRPr="00190276">
              <w:rPr>
                <w:sz w:val="18"/>
                <w:highlight w:val="cyan"/>
                <w:lang w:val="en-US"/>
              </w:rPr>
              <w:instrText>a doložkami " + se ("dolozky")</w:instrText>
            </w:r>
            <w:r w:rsidRPr="00190276">
              <w:rPr>
                <w:b/>
                <w:highlight w:val="cyan"/>
              </w:rPr>
              <w:instrText xml:space="preserve"> </w:instrText>
            </w:r>
            <w:r w:rsidRPr="00190276">
              <w:rPr>
                <w:b/>
                <w:highlight w:val="cyan"/>
              </w:rPr>
              <w:br/>
              <w:instrText>end if</w:instrText>
            </w:r>
            <w:r w:rsidRPr="00190276">
              <w:rPr>
                <w:b/>
              </w:rPr>
              <w:fldChar w:fldCharType="end"/>
            </w:r>
            <w:r w:rsidRPr="00190276">
              <w:rPr>
                <w:b/>
                <w:sz w:val="18"/>
              </w:rPr>
              <w:t xml:space="preserve">Místo pojištění: </w:t>
            </w:r>
            <w:proofErr w:type="spellStart"/>
            <w:r>
              <w:rPr>
                <w:sz w:val="18"/>
                <w:lang w:val="en-US"/>
              </w:rPr>
              <w:t>Česká</w:t>
            </w:r>
            <w:proofErr w:type="spellEnd"/>
            <w:r>
              <w:rPr>
                <w:sz w:val="18"/>
                <w:lang w:val="en-US"/>
              </w:rPr>
              <w:t xml:space="preserve"> </w:t>
            </w:r>
            <w:proofErr w:type="spellStart"/>
            <w:r>
              <w:rPr>
                <w:sz w:val="18"/>
                <w:lang w:val="en-US"/>
              </w:rPr>
              <w:t>republika</w:t>
            </w:r>
            <w:proofErr w:type="spellEnd"/>
            <w:r>
              <w:rPr>
                <w:sz w:val="18"/>
                <w:lang w:val="en-US"/>
              </w:rPr>
              <w:t xml:space="preserve"> </w:t>
            </w:r>
          </w:p>
        </w:tc>
      </w:tr>
      <w:tr w:rsidR="00BE005B" w:rsidRPr="00190276" w:rsidTr="00BE005B">
        <w:tc>
          <w:tcPr>
            <w:tcW w:w="10368" w:type="dxa"/>
            <w:gridSpan w:val="7"/>
          </w:tcPr>
          <w:p w:rsidR="00BE005B" w:rsidRPr="00190276" w:rsidRDefault="00BE005B" w:rsidP="00BE005B">
            <w:pPr>
              <w:keepNext/>
              <w:keepLines/>
              <w:rPr>
                <w:b/>
                <w:sz w:val="18"/>
              </w:rPr>
            </w:pPr>
            <w:r w:rsidRPr="00190276">
              <w:rPr>
                <w:b/>
                <w:sz w:val="18"/>
              </w:rPr>
              <w:t xml:space="preserve">Rozsah pojištění: </w:t>
            </w:r>
            <w:r w:rsidRPr="00190276">
              <w:rPr>
                <w:sz w:val="18"/>
              </w:rPr>
              <w:t xml:space="preserve">poj. </w:t>
            </w:r>
            <w:proofErr w:type="gramStart"/>
            <w:r w:rsidRPr="00190276">
              <w:rPr>
                <w:sz w:val="18"/>
              </w:rPr>
              <w:t>nebezpečí</w:t>
            </w:r>
            <w:proofErr w:type="gramEnd"/>
            <w:r w:rsidRPr="00190276">
              <w:rPr>
                <w:sz w:val="18"/>
              </w:rPr>
              <w:t xml:space="preserve"> dle čl. II. ZPP P-250/05</w:t>
            </w:r>
          </w:p>
        </w:tc>
      </w:tr>
      <w:tr w:rsidR="00BE005B" w:rsidRPr="00190276" w:rsidTr="00BE005B">
        <w:tc>
          <w:tcPr>
            <w:tcW w:w="10368" w:type="dxa"/>
            <w:gridSpan w:val="7"/>
          </w:tcPr>
          <w:p w:rsidR="00BE005B" w:rsidRPr="00190276" w:rsidRDefault="00BE005B" w:rsidP="00BE005B">
            <w:pPr>
              <w:keepNext/>
              <w:keepLines/>
              <w:rPr>
                <w:sz w:val="18"/>
              </w:rPr>
            </w:pPr>
            <w:r w:rsidRPr="00190276">
              <w:rPr>
                <w:b/>
                <w:sz w:val="18"/>
              </w:rPr>
              <w:t xml:space="preserve">Pojištění se řídí: </w:t>
            </w:r>
            <w:r>
              <w:rPr>
                <w:sz w:val="18"/>
              </w:rPr>
              <w:t>VPP P-100/09</w:t>
            </w:r>
            <w:r w:rsidRPr="00190276">
              <w:rPr>
                <w:sz w:val="18"/>
              </w:rPr>
              <w:t xml:space="preserve">, ZPP P-250/05 </w:t>
            </w:r>
            <w:r>
              <w:rPr>
                <w:sz w:val="18"/>
                <w:lang w:val="en-US"/>
              </w:rPr>
              <w:t xml:space="preserve">a </w:t>
            </w:r>
            <w:proofErr w:type="spellStart"/>
            <w:r>
              <w:rPr>
                <w:sz w:val="18"/>
                <w:lang w:val="en-US"/>
              </w:rPr>
              <w:t>doložkami</w:t>
            </w:r>
            <w:proofErr w:type="spellEnd"/>
            <w:r>
              <w:rPr>
                <w:sz w:val="18"/>
                <w:lang w:val="en-US"/>
              </w:rPr>
              <w:t xml:space="preserve"> DOB1, DOB3, DOB5, DOB7, DSK1</w:t>
            </w:r>
          </w:p>
        </w:tc>
      </w:tr>
      <w:tr w:rsidR="00BE005B" w:rsidRPr="00190276" w:rsidTr="00BE005B">
        <w:tc>
          <w:tcPr>
            <w:tcW w:w="675" w:type="dxa"/>
          </w:tcPr>
          <w:p w:rsidR="00BE005B" w:rsidRPr="00190276" w:rsidRDefault="00BE005B" w:rsidP="00BE005B">
            <w:pPr>
              <w:keepNext/>
              <w:keepLines/>
              <w:jc w:val="center"/>
              <w:rPr>
                <w:b/>
                <w:sz w:val="18"/>
              </w:rPr>
            </w:pPr>
            <w:proofErr w:type="spellStart"/>
            <w:r w:rsidRPr="00190276">
              <w:rPr>
                <w:b/>
                <w:sz w:val="18"/>
              </w:rPr>
              <w:t>Poř</w:t>
            </w:r>
            <w:proofErr w:type="spellEnd"/>
            <w:r w:rsidRPr="00190276">
              <w:rPr>
                <w:b/>
                <w:sz w:val="18"/>
              </w:rPr>
              <w:t>. číslo</w:t>
            </w:r>
          </w:p>
        </w:tc>
        <w:tc>
          <w:tcPr>
            <w:tcW w:w="2107" w:type="dxa"/>
          </w:tcPr>
          <w:p w:rsidR="00BE005B" w:rsidRPr="00190276" w:rsidRDefault="00BE005B" w:rsidP="00BE005B">
            <w:pPr>
              <w:keepNext/>
              <w:keepLines/>
              <w:jc w:val="center"/>
              <w:rPr>
                <w:b/>
                <w:sz w:val="18"/>
              </w:rPr>
            </w:pPr>
            <w:r w:rsidRPr="00190276">
              <w:rPr>
                <w:b/>
                <w:sz w:val="18"/>
              </w:rPr>
              <w:t>Předmět pojištění</w:t>
            </w:r>
          </w:p>
        </w:tc>
        <w:tc>
          <w:tcPr>
            <w:tcW w:w="1875" w:type="dxa"/>
          </w:tcPr>
          <w:p w:rsidR="00BE005B" w:rsidRPr="00190276" w:rsidRDefault="00BE005B" w:rsidP="00BE005B">
            <w:pPr>
              <w:keepNext/>
              <w:keepLines/>
              <w:jc w:val="center"/>
              <w:rPr>
                <w:b/>
                <w:sz w:val="18"/>
              </w:rPr>
            </w:pPr>
            <w:r w:rsidRPr="00190276">
              <w:rPr>
                <w:b/>
                <w:sz w:val="18"/>
              </w:rPr>
              <w:t>Agregovaná/celková/ pojistná částka</w:t>
            </w:r>
          </w:p>
        </w:tc>
        <w:tc>
          <w:tcPr>
            <w:tcW w:w="1410" w:type="dxa"/>
          </w:tcPr>
          <w:p w:rsidR="00BE005B" w:rsidRPr="00190276" w:rsidRDefault="00BE005B" w:rsidP="00BE005B">
            <w:pPr>
              <w:keepNext/>
              <w:keepLines/>
              <w:jc w:val="center"/>
              <w:rPr>
                <w:b/>
                <w:sz w:val="18"/>
              </w:rPr>
            </w:pPr>
            <w:r w:rsidRPr="00190276">
              <w:rPr>
                <w:b/>
                <w:sz w:val="18"/>
              </w:rPr>
              <w:t>Spoluúčast</w:t>
            </w:r>
            <w:r w:rsidRPr="00190276">
              <w:rPr>
                <w:sz w:val="18"/>
                <w:szCs w:val="18"/>
                <w:vertAlign w:val="superscript"/>
              </w:rPr>
              <w:t>5)</w:t>
            </w:r>
          </w:p>
        </w:tc>
        <w:tc>
          <w:tcPr>
            <w:tcW w:w="1414" w:type="dxa"/>
          </w:tcPr>
          <w:p w:rsidR="00BE005B" w:rsidRPr="00190276" w:rsidRDefault="00BE005B" w:rsidP="00BE005B">
            <w:pPr>
              <w:keepNext/>
              <w:keepLines/>
              <w:jc w:val="center"/>
              <w:rPr>
                <w:b/>
                <w:sz w:val="18"/>
              </w:rPr>
            </w:pPr>
            <w:r w:rsidRPr="00190276">
              <w:rPr>
                <w:b/>
                <w:sz w:val="18"/>
              </w:rPr>
              <w:t>Pojištění se sjednává*</w:t>
            </w:r>
            <w:r w:rsidRPr="00190276">
              <w:rPr>
                <w:b/>
                <w:sz w:val="18"/>
                <w:szCs w:val="18"/>
                <w:vertAlign w:val="superscript"/>
              </w:rPr>
              <w:t>1)2)</w:t>
            </w:r>
          </w:p>
        </w:tc>
        <w:tc>
          <w:tcPr>
            <w:tcW w:w="1397" w:type="dxa"/>
          </w:tcPr>
          <w:p w:rsidR="00BE005B" w:rsidRPr="00190276" w:rsidRDefault="00BE005B" w:rsidP="00BE005B">
            <w:pPr>
              <w:keepNext/>
              <w:keepLines/>
              <w:jc w:val="center"/>
              <w:rPr>
                <w:b/>
                <w:sz w:val="18"/>
              </w:rPr>
            </w:pPr>
            <w:r w:rsidRPr="00190276">
              <w:rPr>
                <w:b/>
                <w:sz w:val="18"/>
              </w:rPr>
              <w:t>Maximální roční limit pojistného plnění</w:t>
            </w:r>
            <w:r w:rsidRPr="00190276">
              <w:rPr>
                <w:b/>
                <w:sz w:val="18"/>
                <w:szCs w:val="18"/>
                <w:vertAlign w:val="superscript"/>
              </w:rPr>
              <w:t>3)</w:t>
            </w:r>
          </w:p>
        </w:tc>
        <w:tc>
          <w:tcPr>
            <w:tcW w:w="1490" w:type="dxa"/>
          </w:tcPr>
          <w:p w:rsidR="00BE005B" w:rsidRPr="00190276" w:rsidRDefault="00BE005B" w:rsidP="00BE005B">
            <w:pPr>
              <w:keepNext/>
              <w:keepLines/>
              <w:jc w:val="center"/>
              <w:rPr>
                <w:b/>
                <w:sz w:val="18"/>
              </w:rPr>
            </w:pPr>
            <w:r w:rsidRPr="00190276">
              <w:rPr>
                <w:b/>
                <w:sz w:val="18"/>
              </w:rPr>
              <w:t>Limit pojistného plnění pro jednu poj. událost</w:t>
            </w:r>
            <w:r w:rsidRPr="00190276">
              <w:rPr>
                <w:b/>
                <w:sz w:val="18"/>
                <w:szCs w:val="18"/>
                <w:vertAlign w:val="superscript"/>
              </w:rPr>
              <w:t>4)</w:t>
            </w:r>
          </w:p>
        </w:tc>
      </w:tr>
      <w:tr w:rsidR="00BE005B" w:rsidRPr="00190276" w:rsidTr="00BE005B">
        <w:tc>
          <w:tcPr>
            <w:tcW w:w="675" w:type="dxa"/>
            <w:vAlign w:val="center"/>
          </w:tcPr>
          <w:p w:rsidR="00BE005B" w:rsidRPr="00190276" w:rsidRDefault="00BE005B" w:rsidP="00BE005B">
            <w:pPr>
              <w:keepNext/>
              <w:keepLines/>
              <w:jc w:val="center"/>
              <w:rPr>
                <w:sz w:val="18"/>
              </w:rPr>
            </w:pPr>
          </w:p>
          <w:p w:rsidR="00BE005B" w:rsidRPr="00190276" w:rsidRDefault="00BE005B" w:rsidP="00BE005B">
            <w:pPr>
              <w:keepNext/>
              <w:keepLines/>
              <w:jc w:val="center"/>
              <w:rPr>
                <w:sz w:val="18"/>
              </w:rPr>
            </w:pPr>
            <w:r>
              <w:rPr>
                <w:sz w:val="18"/>
              </w:rPr>
              <w:t>1</w:t>
            </w:r>
          </w:p>
          <w:p w:rsidR="00BE005B" w:rsidRPr="00190276" w:rsidRDefault="00BE005B" w:rsidP="00BE005B">
            <w:pPr>
              <w:keepNext/>
              <w:keepLines/>
              <w:jc w:val="center"/>
              <w:rPr>
                <w:sz w:val="18"/>
              </w:rPr>
            </w:pPr>
          </w:p>
        </w:tc>
        <w:tc>
          <w:tcPr>
            <w:tcW w:w="2107" w:type="dxa"/>
            <w:vAlign w:val="center"/>
          </w:tcPr>
          <w:p w:rsidR="00BE005B" w:rsidRPr="00190276" w:rsidRDefault="00BE005B" w:rsidP="00BE005B">
            <w:pPr>
              <w:keepNext/>
              <w:keepLines/>
              <w:rPr>
                <w:sz w:val="18"/>
              </w:rPr>
            </w:pPr>
            <w:r>
              <w:rPr>
                <w:sz w:val="18"/>
              </w:rPr>
              <w:t>vlastní skla - soubor</w:t>
            </w:r>
            <w:r>
              <w:rPr>
                <w:sz w:val="18"/>
              </w:rPr>
              <w:br/>
            </w:r>
            <w:r w:rsidRPr="00161271">
              <w:rPr>
                <w:sz w:val="18"/>
              </w:rPr>
              <w:t>jde o prosklení železničních zastávek</w:t>
            </w:r>
          </w:p>
        </w:tc>
        <w:tc>
          <w:tcPr>
            <w:tcW w:w="1875" w:type="dxa"/>
            <w:vAlign w:val="center"/>
          </w:tcPr>
          <w:p w:rsidR="00BE005B" w:rsidRPr="00190276" w:rsidRDefault="00BE005B" w:rsidP="00BE005B">
            <w:pPr>
              <w:keepNext/>
              <w:keepLines/>
              <w:jc w:val="right"/>
              <w:rPr>
                <w:sz w:val="18"/>
              </w:rPr>
            </w:pPr>
            <w:r>
              <w:rPr>
                <w:sz w:val="18"/>
              </w:rPr>
              <w:t>nesjednává se</w:t>
            </w:r>
          </w:p>
        </w:tc>
        <w:tc>
          <w:tcPr>
            <w:tcW w:w="1410" w:type="dxa"/>
            <w:vAlign w:val="center"/>
          </w:tcPr>
          <w:p w:rsidR="00BE005B" w:rsidRPr="00190276" w:rsidRDefault="00BE005B" w:rsidP="00BE005B">
            <w:pPr>
              <w:keepNext/>
              <w:keepLines/>
              <w:rPr>
                <w:sz w:val="18"/>
              </w:rPr>
            </w:pPr>
            <w:r>
              <w:rPr>
                <w:sz w:val="18"/>
              </w:rPr>
              <w:t>1 000 Kč</w:t>
            </w:r>
          </w:p>
        </w:tc>
        <w:tc>
          <w:tcPr>
            <w:tcW w:w="1414" w:type="dxa"/>
            <w:vAlign w:val="center"/>
          </w:tcPr>
          <w:p w:rsidR="00BE005B" w:rsidRPr="00190276" w:rsidRDefault="00BE005B" w:rsidP="00BE005B">
            <w:pPr>
              <w:keepNext/>
              <w:keepLines/>
              <w:rPr>
                <w:sz w:val="18"/>
              </w:rPr>
            </w:pPr>
            <w:r>
              <w:rPr>
                <w:sz w:val="18"/>
              </w:rPr>
              <w:t>první riziko a novou cenu</w:t>
            </w:r>
          </w:p>
        </w:tc>
        <w:tc>
          <w:tcPr>
            <w:tcW w:w="1397" w:type="dxa"/>
            <w:vAlign w:val="center"/>
          </w:tcPr>
          <w:p w:rsidR="00BE005B" w:rsidRPr="00190276" w:rsidRDefault="00BE005B" w:rsidP="00BE3F17">
            <w:pPr>
              <w:keepNext/>
              <w:keepLines/>
              <w:jc w:val="center"/>
              <w:rPr>
                <w:sz w:val="18"/>
              </w:rPr>
            </w:pPr>
            <w:r>
              <w:rPr>
                <w:sz w:val="18"/>
              </w:rPr>
              <w:t>200 000 Kč</w:t>
            </w:r>
          </w:p>
        </w:tc>
        <w:tc>
          <w:tcPr>
            <w:tcW w:w="1490" w:type="dxa"/>
            <w:vAlign w:val="center"/>
          </w:tcPr>
          <w:p w:rsidR="00BE005B" w:rsidRPr="00190276" w:rsidRDefault="00BE005B" w:rsidP="00BE005B">
            <w:pPr>
              <w:keepNext/>
              <w:keepLines/>
              <w:jc w:val="right"/>
              <w:rPr>
                <w:sz w:val="18"/>
              </w:rPr>
            </w:pPr>
            <w:r w:rsidRPr="00190276">
              <w:rPr>
                <w:sz w:val="18"/>
              </w:rPr>
              <w:t xml:space="preserve"> </w:t>
            </w:r>
          </w:p>
        </w:tc>
      </w:tr>
      <w:tr w:rsidR="00BE005B" w:rsidRPr="00190276" w:rsidTr="00BE005B">
        <w:tc>
          <w:tcPr>
            <w:tcW w:w="10368" w:type="dxa"/>
            <w:gridSpan w:val="7"/>
          </w:tcPr>
          <w:p w:rsidR="00BE005B" w:rsidRPr="00190276" w:rsidRDefault="00BE005B" w:rsidP="00BE005B">
            <w:pPr>
              <w:keepNext/>
              <w:keepLines/>
              <w:rPr>
                <w:sz w:val="18"/>
              </w:rPr>
            </w:pPr>
          </w:p>
        </w:tc>
      </w:tr>
    </w:tbl>
    <w:p w:rsidR="00BE005B" w:rsidRPr="00190276" w:rsidRDefault="00BE005B" w:rsidP="00BE005B">
      <w:pPr>
        <w:keepNext/>
        <w:keepLines/>
        <w:ind w:left="195"/>
        <w:rPr>
          <w:sz w:val="18"/>
        </w:rPr>
      </w:pPr>
      <w:r w:rsidRPr="00190276">
        <w:rPr>
          <w:sz w:val="18"/>
        </w:rPr>
        <w:t>* není-li uvedeno, platí ustanovení čl. II. odst. 1.1.</w:t>
      </w:r>
    </w:p>
    <w:p w:rsidR="00CF4930" w:rsidRDefault="00CF4930" w:rsidP="00BE005B">
      <w:pPr>
        <w:tabs>
          <w:tab w:val="left" w:pos="284"/>
        </w:tabs>
        <w:rPr>
          <w:bCs/>
          <w:sz w:val="18"/>
          <w:vertAlign w:val="superscript"/>
        </w:rPr>
      </w:pPr>
    </w:p>
    <w:p w:rsidR="00BE005B" w:rsidRPr="00190276" w:rsidRDefault="00BE005B" w:rsidP="00BE005B">
      <w:pPr>
        <w:tabs>
          <w:tab w:val="left" w:pos="284"/>
        </w:tabs>
        <w:rPr>
          <w:sz w:val="18"/>
        </w:rPr>
      </w:pPr>
      <w:r w:rsidRPr="00190276">
        <w:rPr>
          <w:bCs/>
          <w:sz w:val="18"/>
          <w:vertAlign w:val="superscript"/>
        </w:rPr>
        <w:t>1)</w:t>
      </w:r>
      <w:r w:rsidRPr="00190276">
        <w:rPr>
          <w:bCs/>
          <w:sz w:val="18"/>
        </w:rPr>
        <w:tab/>
        <w:t>časová cena</w:t>
      </w:r>
      <w:r w:rsidRPr="00190276">
        <w:rPr>
          <w:sz w:val="18"/>
        </w:rPr>
        <w:t xml:space="preserve"> je vyjádření pojistné hodnoty věci ve smyslu ustanovení čl. XVI. odst. 2. b) VPP P – 100/0</w:t>
      </w:r>
      <w:r>
        <w:rPr>
          <w:sz w:val="18"/>
        </w:rPr>
        <w:t>9</w:t>
      </w:r>
      <w:r w:rsidRPr="00190276">
        <w:rPr>
          <w:sz w:val="18"/>
        </w:rPr>
        <w:t>,</w:t>
      </w:r>
    </w:p>
    <w:p w:rsidR="00BE005B" w:rsidRPr="00190276" w:rsidRDefault="00BE005B" w:rsidP="00BE005B">
      <w:pPr>
        <w:ind w:left="284"/>
        <w:rPr>
          <w:sz w:val="18"/>
        </w:rPr>
      </w:pPr>
      <w:r w:rsidRPr="00190276">
        <w:rPr>
          <w:sz w:val="18"/>
        </w:rPr>
        <w:t>obvyklá cena je vyjádření pojistné hodnoty věci ve smyslu ustanovení čl. XVI. odst. 2. c) VPP P – 100/0</w:t>
      </w:r>
      <w:r>
        <w:rPr>
          <w:sz w:val="18"/>
        </w:rPr>
        <w:t>9</w:t>
      </w:r>
      <w:r w:rsidRPr="00190276">
        <w:rPr>
          <w:sz w:val="18"/>
        </w:rPr>
        <w:t>,</w:t>
      </w:r>
    </w:p>
    <w:p w:rsidR="00BE005B" w:rsidRPr="00190276" w:rsidRDefault="00BE005B" w:rsidP="00BE005B">
      <w:pPr>
        <w:ind w:left="284"/>
        <w:rPr>
          <w:sz w:val="18"/>
        </w:rPr>
      </w:pPr>
      <w:r w:rsidRPr="00190276">
        <w:rPr>
          <w:sz w:val="18"/>
        </w:rPr>
        <w:t xml:space="preserve">jiná cena je vyjádření pojistné hodnoty věci ve smyslu </w:t>
      </w:r>
      <w:proofErr w:type="spellStart"/>
      <w:proofErr w:type="gramStart"/>
      <w:r w:rsidRPr="00190276">
        <w:rPr>
          <w:sz w:val="18"/>
        </w:rPr>
        <w:t>čl.V</w:t>
      </w:r>
      <w:proofErr w:type="spellEnd"/>
      <w:r w:rsidRPr="00190276">
        <w:rPr>
          <w:sz w:val="18"/>
        </w:rPr>
        <w:t>.</w:t>
      </w:r>
      <w:proofErr w:type="gramEnd"/>
      <w:r w:rsidRPr="00190276">
        <w:rPr>
          <w:sz w:val="18"/>
        </w:rPr>
        <w:t xml:space="preserve"> Zvláštní ujednání této pojistné smlouvy,</w:t>
      </w:r>
    </w:p>
    <w:p w:rsidR="00BE005B" w:rsidRPr="00190276" w:rsidRDefault="00BE005B" w:rsidP="00BE005B">
      <w:pPr>
        <w:tabs>
          <w:tab w:val="left" w:pos="284"/>
        </w:tabs>
        <w:rPr>
          <w:bCs/>
          <w:sz w:val="18"/>
        </w:rPr>
      </w:pPr>
      <w:r w:rsidRPr="00190276">
        <w:rPr>
          <w:bCs/>
          <w:sz w:val="18"/>
          <w:vertAlign w:val="superscript"/>
        </w:rPr>
        <w:t xml:space="preserve">2) </w:t>
      </w:r>
      <w:r w:rsidRPr="00190276">
        <w:rPr>
          <w:bCs/>
          <w:sz w:val="18"/>
          <w:vertAlign w:val="superscript"/>
        </w:rPr>
        <w:tab/>
      </w:r>
      <w:r w:rsidRPr="00190276">
        <w:rPr>
          <w:bCs/>
          <w:sz w:val="18"/>
        </w:rPr>
        <w:t xml:space="preserve">první riziko je limit pojistného plnění ve smyslu ustanovení čl. </w:t>
      </w:r>
      <w:proofErr w:type="gramStart"/>
      <w:r w:rsidRPr="00190276">
        <w:rPr>
          <w:bCs/>
          <w:sz w:val="18"/>
        </w:rPr>
        <w:t xml:space="preserve">XVIII . </w:t>
      </w:r>
      <w:proofErr w:type="spellStart"/>
      <w:r w:rsidRPr="00190276">
        <w:rPr>
          <w:bCs/>
          <w:sz w:val="18"/>
        </w:rPr>
        <w:t>odst</w:t>
      </w:r>
      <w:proofErr w:type="spellEnd"/>
      <w:proofErr w:type="gramEnd"/>
      <w:r w:rsidRPr="00190276">
        <w:rPr>
          <w:bCs/>
          <w:sz w:val="18"/>
        </w:rPr>
        <w:t xml:space="preserve">, </w:t>
      </w:r>
      <w:smartTag w:uri="urn:schemas-microsoft-com:office:smarttags" w:element="metricconverter">
        <w:smartTagPr>
          <w:attr w:name="ProductID" w:val="1 a"/>
        </w:smartTagPr>
        <w:r w:rsidRPr="00190276">
          <w:rPr>
            <w:bCs/>
            <w:sz w:val="18"/>
          </w:rPr>
          <w:t>1 a</w:t>
        </w:r>
      </w:smartTag>
      <w:r w:rsidRPr="00190276">
        <w:rPr>
          <w:bCs/>
          <w:sz w:val="18"/>
        </w:rPr>
        <w:t>). VPP P – 100/0</w:t>
      </w:r>
      <w:r>
        <w:rPr>
          <w:bCs/>
          <w:sz w:val="18"/>
        </w:rPr>
        <w:t>9</w:t>
      </w:r>
      <w:r w:rsidRPr="00190276">
        <w:rPr>
          <w:bCs/>
          <w:sz w:val="18"/>
        </w:rPr>
        <w:t>,</w:t>
      </w:r>
    </w:p>
    <w:p w:rsidR="00BE005B" w:rsidRPr="00190276" w:rsidRDefault="00BE005B" w:rsidP="00BE005B">
      <w:pPr>
        <w:tabs>
          <w:tab w:val="left" w:pos="720"/>
        </w:tabs>
        <w:ind w:left="284" w:hanging="284"/>
        <w:rPr>
          <w:bCs/>
          <w:sz w:val="18"/>
        </w:rPr>
      </w:pPr>
      <w:r w:rsidRPr="00190276">
        <w:rPr>
          <w:bCs/>
          <w:sz w:val="18"/>
          <w:vertAlign w:val="superscript"/>
        </w:rPr>
        <w:t xml:space="preserve">3) </w:t>
      </w:r>
      <w:r w:rsidRPr="00190276">
        <w:rPr>
          <w:bCs/>
          <w:sz w:val="18"/>
          <w:vertAlign w:val="superscript"/>
        </w:rPr>
        <w:tab/>
      </w:r>
      <w:r w:rsidRPr="00190276">
        <w:rPr>
          <w:bCs/>
          <w:sz w:val="18"/>
        </w:rPr>
        <w:t>maximální limit pojistného plnění je limitem pro všechny pojistné události vzniklé v jednom pojistném roce ve smyslu ustanovení čl. XVIII. VPP P-100/0</w:t>
      </w:r>
      <w:r>
        <w:rPr>
          <w:bCs/>
          <w:sz w:val="18"/>
        </w:rPr>
        <w:t>9</w:t>
      </w:r>
    </w:p>
    <w:p w:rsidR="00BE005B" w:rsidRPr="00190276" w:rsidRDefault="00BE005B" w:rsidP="00BE005B">
      <w:pPr>
        <w:tabs>
          <w:tab w:val="left" w:pos="284"/>
        </w:tabs>
        <w:rPr>
          <w:bCs/>
          <w:sz w:val="18"/>
        </w:rPr>
      </w:pPr>
      <w:r w:rsidRPr="00190276">
        <w:rPr>
          <w:bCs/>
          <w:sz w:val="18"/>
          <w:vertAlign w:val="superscript"/>
        </w:rPr>
        <w:t>4)</w:t>
      </w:r>
      <w:r w:rsidRPr="00190276">
        <w:rPr>
          <w:bCs/>
          <w:sz w:val="18"/>
          <w:vertAlign w:val="superscript"/>
        </w:rPr>
        <w:tab/>
      </w:r>
      <w:r w:rsidRPr="00190276">
        <w:rPr>
          <w:bCs/>
          <w:sz w:val="18"/>
        </w:rPr>
        <w:t>limit pojistného plnění pro jednu a každou pojistnou událost,</w:t>
      </w:r>
    </w:p>
    <w:p w:rsidR="00BE005B" w:rsidRPr="00190276" w:rsidRDefault="00BE005B" w:rsidP="00BE005B">
      <w:pPr>
        <w:tabs>
          <w:tab w:val="left" w:pos="284"/>
        </w:tabs>
        <w:rPr>
          <w:bCs/>
          <w:sz w:val="18"/>
        </w:rPr>
      </w:pPr>
      <w:r w:rsidRPr="00190276">
        <w:rPr>
          <w:bCs/>
          <w:sz w:val="18"/>
          <w:vertAlign w:val="superscript"/>
        </w:rPr>
        <w:t xml:space="preserve">5) </w:t>
      </w:r>
      <w:r w:rsidRPr="00190276">
        <w:rPr>
          <w:bCs/>
          <w:sz w:val="18"/>
          <w:vertAlign w:val="superscript"/>
        </w:rPr>
        <w:tab/>
      </w:r>
      <w:proofErr w:type="spellStart"/>
      <w:r w:rsidRPr="00190276">
        <w:rPr>
          <w:bCs/>
          <w:sz w:val="18"/>
        </w:rPr>
        <w:t>odčetná</w:t>
      </w:r>
      <w:proofErr w:type="spellEnd"/>
      <w:r w:rsidRPr="00190276">
        <w:rPr>
          <w:bCs/>
          <w:sz w:val="18"/>
        </w:rPr>
        <w:t xml:space="preserve"> spoluúčast v %, minimální </w:t>
      </w:r>
      <w:proofErr w:type="spellStart"/>
      <w:r w:rsidRPr="00190276">
        <w:rPr>
          <w:bCs/>
          <w:sz w:val="18"/>
        </w:rPr>
        <w:t>odčetná</w:t>
      </w:r>
      <w:proofErr w:type="spellEnd"/>
      <w:r w:rsidRPr="00190276">
        <w:rPr>
          <w:bCs/>
          <w:sz w:val="18"/>
        </w:rPr>
        <w:t xml:space="preserve"> spoluúčast v Kč, </w:t>
      </w:r>
      <w:proofErr w:type="spellStart"/>
      <w:r w:rsidRPr="00190276">
        <w:rPr>
          <w:bCs/>
          <w:sz w:val="18"/>
        </w:rPr>
        <w:t>odčetná</w:t>
      </w:r>
      <w:proofErr w:type="spellEnd"/>
      <w:r w:rsidRPr="00190276">
        <w:rPr>
          <w:bCs/>
          <w:sz w:val="18"/>
        </w:rPr>
        <w:t xml:space="preserve"> časová spoluúčast,</w:t>
      </w:r>
    </w:p>
    <w:p w:rsidR="00BE005B" w:rsidRPr="00190276" w:rsidRDefault="00BE005B" w:rsidP="00BE005B">
      <w:pPr>
        <w:tabs>
          <w:tab w:val="left" w:pos="284"/>
        </w:tabs>
        <w:ind w:left="284" w:hanging="284"/>
        <w:rPr>
          <w:sz w:val="18"/>
        </w:rPr>
      </w:pPr>
      <w:r w:rsidRPr="00190276">
        <w:rPr>
          <w:bCs/>
          <w:sz w:val="18"/>
          <w:vertAlign w:val="superscript"/>
        </w:rPr>
        <w:t>6)</w:t>
      </w:r>
      <w:r w:rsidRPr="00190276">
        <w:rPr>
          <w:bCs/>
          <w:sz w:val="18"/>
          <w:vertAlign w:val="superscript"/>
        </w:rPr>
        <w:tab/>
      </w:r>
      <w:r w:rsidRPr="00190276">
        <w:rPr>
          <w:bCs/>
          <w:sz w:val="18"/>
        </w:rPr>
        <w:t>odchylně od čl. VII. odst. 2. ZPP P - 600/05 poskytne pojistitel na úhradu všech pojistných událostí vzniklých během jednoho</w:t>
      </w:r>
      <w:r w:rsidRPr="00190276">
        <w:rPr>
          <w:sz w:val="18"/>
        </w:rPr>
        <w:t xml:space="preserve"> pojistného roku pojistné plnění do výše limitu pojistného plnění,</w:t>
      </w:r>
    </w:p>
    <w:p w:rsidR="00BE005B" w:rsidRPr="00190276" w:rsidRDefault="00BE005B" w:rsidP="00BE005B">
      <w:pPr>
        <w:tabs>
          <w:tab w:val="left" w:pos="284"/>
        </w:tabs>
        <w:ind w:left="284" w:hanging="284"/>
        <w:rPr>
          <w:bCs/>
          <w:sz w:val="18"/>
        </w:rPr>
      </w:pPr>
      <w:r w:rsidRPr="00190276">
        <w:rPr>
          <w:bCs/>
          <w:sz w:val="18"/>
          <w:vertAlign w:val="superscript"/>
        </w:rPr>
        <w:t xml:space="preserve">7) </w:t>
      </w:r>
      <w:r w:rsidRPr="00190276">
        <w:rPr>
          <w:bCs/>
          <w:sz w:val="18"/>
          <w:vertAlign w:val="superscript"/>
        </w:rPr>
        <w:tab/>
      </w:r>
      <w:proofErr w:type="spellStart"/>
      <w:r w:rsidRPr="00190276">
        <w:rPr>
          <w:bCs/>
          <w:sz w:val="18"/>
        </w:rPr>
        <w:t>sublimit</w:t>
      </w:r>
      <w:proofErr w:type="spellEnd"/>
      <w:r w:rsidRPr="00190276">
        <w:rPr>
          <w:bCs/>
          <w:sz w:val="18"/>
        </w:rPr>
        <w:t xml:space="preserve"> pojistného plnění se sjednává v rámci limitu pojistného plnění a je horní hranicí pojistného plnění z jedné a ze všech pojistných událostí vzniklých během jednoho pojistného roku,</w:t>
      </w:r>
    </w:p>
    <w:p w:rsidR="00BE005B" w:rsidRPr="00190276" w:rsidRDefault="00BE005B" w:rsidP="00BE005B">
      <w:pPr>
        <w:ind w:left="284" w:hanging="284"/>
        <w:rPr>
          <w:sz w:val="18"/>
        </w:rPr>
      </w:pPr>
      <w:r w:rsidRPr="00190276">
        <w:rPr>
          <w:bCs/>
          <w:sz w:val="18"/>
          <w:vertAlign w:val="superscript"/>
        </w:rPr>
        <w:t>8)</w:t>
      </w:r>
      <w:r w:rsidRPr="00190276">
        <w:rPr>
          <w:b/>
          <w:sz w:val="18"/>
          <w:vertAlign w:val="superscript"/>
        </w:rPr>
        <w:tab/>
      </w:r>
      <w:r w:rsidRPr="00190276">
        <w:rPr>
          <w:sz w:val="18"/>
        </w:rPr>
        <w:t>doba ručení - ve smyslu čl. XIII. odst. 4. ZPP P – 400/</w:t>
      </w:r>
      <w:r>
        <w:rPr>
          <w:sz w:val="18"/>
        </w:rPr>
        <w:t>10</w:t>
      </w:r>
      <w:r w:rsidRPr="00190276">
        <w:rPr>
          <w:i/>
          <w:sz w:val="18"/>
        </w:rPr>
        <w:t>,</w:t>
      </w:r>
    </w:p>
    <w:p w:rsidR="00BE005B" w:rsidRPr="00190276" w:rsidRDefault="00BE005B" w:rsidP="00BE005B">
      <w:pPr>
        <w:ind w:left="284" w:hanging="284"/>
        <w:rPr>
          <w:sz w:val="18"/>
        </w:rPr>
      </w:pPr>
      <w:r w:rsidRPr="00190276">
        <w:rPr>
          <w:bCs/>
          <w:sz w:val="18"/>
          <w:vertAlign w:val="superscript"/>
        </w:rPr>
        <w:t>9)</w:t>
      </w:r>
      <w:r w:rsidRPr="00190276">
        <w:rPr>
          <w:bCs/>
          <w:sz w:val="18"/>
        </w:rPr>
        <w:tab/>
      </w:r>
      <w:r w:rsidRPr="00190276">
        <w:rPr>
          <w:sz w:val="18"/>
        </w:rPr>
        <w:t>zlomkové pojištění se vztahuje pouze na uvedený podíl z pojistné částky ve smyslu čl. XVIII. VPP P - 100/0</w:t>
      </w:r>
      <w:r>
        <w:rPr>
          <w:sz w:val="18"/>
        </w:rPr>
        <w:t>9</w:t>
      </w:r>
      <w:r w:rsidRPr="00190276">
        <w:rPr>
          <w:sz w:val="18"/>
        </w:rPr>
        <w:t>,</w:t>
      </w:r>
    </w:p>
    <w:p w:rsidR="00BE005B" w:rsidRPr="00190276" w:rsidRDefault="00BE005B" w:rsidP="00BE005B">
      <w:pPr>
        <w:ind w:left="284" w:hanging="284"/>
        <w:rPr>
          <w:sz w:val="18"/>
        </w:rPr>
      </w:pPr>
      <w:r w:rsidRPr="00190276">
        <w:rPr>
          <w:sz w:val="18"/>
          <w:vertAlign w:val="superscript"/>
        </w:rPr>
        <w:t>10)</w:t>
      </w:r>
      <w:r w:rsidRPr="00190276">
        <w:rPr>
          <w:sz w:val="18"/>
          <w:vertAlign w:val="superscript"/>
        </w:rPr>
        <w:tab/>
      </w:r>
      <w:r w:rsidRPr="00190276">
        <w:rPr>
          <w:sz w:val="18"/>
        </w:rPr>
        <w:t>limit pojistného plnění pro jednu pojistnou událost na vozidlo,</w:t>
      </w:r>
    </w:p>
    <w:p w:rsidR="00BE005B" w:rsidRPr="00275515" w:rsidRDefault="00BE005B" w:rsidP="00BE005B">
      <w:pPr>
        <w:pStyle w:val="Odstavecseseznamem"/>
        <w:ind w:left="284" w:hanging="284"/>
        <w:rPr>
          <w:bCs/>
          <w:sz w:val="18"/>
          <w:szCs w:val="18"/>
        </w:rPr>
      </w:pPr>
      <w:r w:rsidRPr="00190276">
        <w:rPr>
          <w:sz w:val="18"/>
          <w:vertAlign w:val="superscript"/>
        </w:rPr>
        <w:t xml:space="preserve">11) </w:t>
      </w:r>
      <w:r w:rsidRPr="00190276">
        <w:rPr>
          <w:sz w:val="18"/>
        </w:rPr>
        <w:t xml:space="preserve">  </w:t>
      </w:r>
      <w:r w:rsidRPr="008470EB">
        <w:rPr>
          <w:bCs/>
          <w:sz w:val="18"/>
          <w:szCs w:val="18"/>
        </w:rPr>
        <w:t>integrální franšíza se od plnění neodečítá, do její výše se však plnění neposkytuje.</w:t>
      </w:r>
      <w:r>
        <w:rPr>
          <w:bCs/>
          <w:sz w:val="18"/>
          <w:szCs w:val="18"/>
        </w:rPr>
        <w:t xml:space="preserve"> Č</w:t>
      </w:r>
      <w:r w:rsidRPr="008470EB">
        <w:rPr>
          <w:bCs/>
          <w:sz w:val="18"/>
          <w:szCs w:val="18"/>
        </w:rPr>
        <w:t>asová franšíza je časový úsek</w:t>
      </w:r>
      <w:r>
        <w:rPr>
          <w:bCs/>
          <w:sz w:val="18"/>
          <w:szCs w:val="18"/>
        </w:rPr>
        <w:t xml:space="preserve"> </w:t>
      </w:r>
      <w:r w:rsidRPr="008470EB">
        <w:rPr>
          <w:bCs/>
          <w:sz w:val="18"/>
          <w:szCs w:val="18"/>
        </w:rPr>
        <w:t>specifikovaný několika pracovními dny. Právo na pojistné plnění vzniká jen tehdy, je-li</w:t>
      </w:r>
      <w:r>
        <w:rPr>
          <w:bCs/>
          <w:sz w:val="18"/>
          <w:szCs w:val="18"/>
        </w:rPr>
        <w:t xml:space="preserve"> </w:t>
      </w:r>
      <w:r w:rsidRPr="008470EB">
        <w:rPr>
          <w:bCs/>
          <w:sz w:val="18"/>
          <w:szCs w:val="18"/>
        </w:rPr>
        <w:t>provoz zařízení přerušen déle než po tento počet pracovních dní. Pracovním dnem se rozumí časové období, kdy je zařízení běžně v provozu</w:t>
      </w:r>
      <w:r w:rsidRPr="00190276">
        <w:rPr>
          <w:sz w:val="18"/>
        </w:rPr>
        <w:t>.</w:t>
      </w:r>
    </w:p>
    <w:p w:rsidR="00BE005B" w:rsidRPr="00190276" w:rsidRDefault="00BE005B" w:rsidP="00BE005B">
      <w:pPr>
        <w:pStyle w:val="Zkladntext31"/>
        <w:tabs>
          <w:tab w:val="clear" w:pos="-720"/>
        </w:tabs>
        <w:spacing w:line="240" w:lineRule="auto"/>
        <w:rPr>
          <w:rFonts w:ascii="Koop Office" w:hAnsi="Koop Office"/>
        </w:rPr>
      </w:pPr>
    </w:p>
    <w:p w:rsidR="00BE005B" w:rsidRPr="00190276" w:rsidRDefault="00BE005B" w:rsidP="00BE005B">
      <w:pPr>
        <w:keepNext/>
        <w:numPr>
          <w:ilvl w:val="0"/>
          <w:numId w:val="36"/>
        </w:numPr>
        <w:ind w:left="425" w:hanging="425"/>
        <w:jc w:val="left"/>
        <w:rPr>
          <w:b/>
        </w:rPr>
      </w:pPr>
      <w:r w:rsidRPr="00190276">
        <w:rPr>
          <w:b/>
        </w:rPr>
        <w:t xml:space="preserve">Pojistné plnění </w:t>
      </w:r>
    </w:p>
    <w:p w:rsidR="00BE005B" w:rsidRDefault="00BE005B" w:rsidP="00BE005B">
      <w:pPr>
        <w:numPr>
          <w:ilvl w:val="0"/>
          <w:numId w:val="37"/>
        </w:numPr>
        <w:rPr>
          <w:b/>
          <w:bCs/>
          <w:szCs w:val="20"/>
        </w:rPr>
      </w:pPr>
      <w:r>
        <w:t xml:space="preserve">Bez ohledu na jiná ujednání je pojistné plnění ze všech druhů pojištění sjednaných touto pojistnou smlouvou, za všechny pojistné události způsobené </w:t>
      </w:r>
      <w:r w:rsidRPr="00AA4B15">
        <w:rPr>
          <w:b/>
        </w:rPr>
        <w:t>povodní nebo záplavou</w:t>
      </w:r>
      <w:r>
        <w:t xml:space="preserve">, nastalé v průběhu trvání pojištění, omezeno </w:t>
      </w:r>
      <w:r>
        <w:rPr>
          <w:szCs w:val="20"/>
        </w:rPr>
        <w:t xml:space="preserve">limitem pojistného plnění ve výši </w:t>
      </w:r>
      <w:r w:rsidRPr="00AA4B15">
        <w:rPr>
          <w:b/>
          <w:szCs w:val="20"/>
        </w:rPr>
        <w:t>30 000 000 Kč</w:t>
      </w:r>
      <w:r>
        <w:rPr>
          <w:szCs w:val="20"/>
        </w:rPr>
        <w:t>.</w:t>
      </w:r>
      <w:r>
        <w:rPr>
          <w:b/>
          <w:bCs/>
          <w:szCs w:val="20"/>
        </w:rPr>
        <w:t xml:space="preserve"> </w:t>
      </w:r>
    </w:p>
    <w:p w:rsidR="00BE005B" w:rsidRDefault="00BE005B" w:rsidP="00BE005B">
      <w:pPr>
        <w:numPr>
          <w:ilvl w:val="0"/>
          <w:numId w:val="37"/>
        </w:numPr>
        <w:spacing w:before="120"/>
        <w:rPr>
          <w:b/>
          <w:bCs/>
          <w:szCs w:val="20"/>
        </w:rPr>
      </w:pPr>
      <w:r>
        <w:rPr>
          <w:rFonts w:cs="Arial"/>
          <w:szCs w:val="20"/>
        </w:rPr>
        <w:t xml:space="preserve">Bez ohledu na ujednání v předchozím odstavci se pro pojistné události, které vzniknou povodní nebo záplavou v záplavovém území (stanovené dle zák. č. 254/2001 Sb., o vodách a o změně některých zákonů (vodní zákon), </w:t>
      </w:r>
      <w:proofErr w:type="spellStart"/>
      <w:r>
        <w:rPr>
          <w:rFonts w:cs="Arial"/>
          <w:szCs w:val="20"/>
        </w:rPr>
        <w:t>vyhl</w:t>
      </w:r>
      <w:proofErr w:type="spellEnd"/>
      <w:r>
        <w:rPr>
          <w:rFonts w:cs="Arial"/>
          <w:szCs w:val="20"/>
        </w:rPr>
        <w:t>.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500 tis. Kč</w:t>
      </w:r>
    </w:p>
    <w:p w:rsidR="00BE005B" w:rsidRPr="005B5096" w:rsidRDefault="00BE005B" w:rsidP="00BE005B">
      <w:pPr>
        <w:numPr>
          <w:ilvl w:val="0"/>
          <w:numId w:val="35"/>
        </w:numPr>
        <w:tabs>
          <w:tab w:val="left" w:pos="-1418"/>
        </w:tabs>
        <w:spacing w:before="120"/>
      </w:pPr>
      <w:r w:rsidRPr="005B5096">
        <w:rPr>
          <w:rFonts w:cs="Arial"/>
        </w:rPr>
        <w:t xml:space="preserve">Bez ohledu na jiná ujednání této pojistné smlouvy je pojistné plnění ze všech druhů pojištění sjednaných touto pojistnou smlouvou, za všechny pojistné události způsobené </w:t>
      </w:r>
      <w:r w:rsidRPr="00AA4B15">
        <w:rPr>
          <w:rFonts w:cs="Arial"/>
          <w:b/>
        </w:rPr>
        <w:t>vichřicí nebo krupobitím</w:t>
      </w:r>
      <w:r w:rsidRPr="005B5096">
        <w:rPr>
          <w:rFonts w:cs="Arial"/>
        </w:rPr>
        <w:t xml:space="preserve">, nastalé v průběhu </w:t>
      </w:r>
      <w:r>
        <w:rPr>
          <w:rFonts w:cs="Arial"/>
        </w:rPr>
        <w:t>jednoho pojistného roku</w:t>
      </w:r>
      <w:r w:rsidRPr="005B5096">
        <w:rPr>
          <w:rFonts w:cs="Arial"/>
        </w:rPr>
        <w:t xml:space="preserve">, omezeno </w:t>
      </w:r>
      <w:r>
        <w:rPr>
          <w:rFonts w:cs="Arial"/>
        </w:rPr>
        <w:t xml:space="preserve">maximálním ročním </w:t>
      </w:r>
      <w:r w:rsidRPr="005B5096">
        <w:rPr>
          <w:rFonts w:cs="Arial"/>
        </w:rPr>
        <w:t xml:space="preserve">limitem pojistného plnění  ve výši </w:t>
      </w:r>
      <w:r w:rsidRPr="00AA4B15">
        <w:rPr>
          <w:b/>
        </w:rPr>
        <w:t>50 000 000 Kč</w:t>
      </w:r>
      <w:r w:rsidRPr="005B5096">
        <w:t>.</w:t>
      </w:r>
      <w:r w:rsidRPr="005B5096">
        <w:rPr>
          <w:rFonts w:cs="Arial"/>
        </w:rPr>
        <w:t xml:space="preserve">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BE005B" w:rsidRDefault="00BE005B" w:rsidP="00BE005B">
      <w:pPr>
        <w:numPr>
          <w:ilvl w:val="0"/>
          <w:numId w:val="35"/>
        </w:numPr>
        <w:tabs>
          <w:tab w:val="left" w:pos="-720"/>
        </w:tabs>
        <w:spacing w:before="120"/>
      </w:pPr>
      <w:r w:rsidRPr="00622407">
        <w:rPr>
          <w:rFonts w:cs="Arial"/>
        </w:rPr>
        <w:t xml:space="preserve">Bez ohledu na jiná ujednání této pojistné smlouvy je pojistné plnění ze všech druhů pojištění sjednaných touto pojistnou smlouvou, za všechny pojistné události způsobené </w:t>
      </w:r>
      <w:r w:rsidRPr="00AA4B15">
        <w:rPr>
          <w:rFonts w:cs="Arial"/>
          <w:b/>
          <w:kern w:val="28"/>
          <w:szCs w:val="16"/>
        </w:rPr>
        <w:t>sesouváním půdy, zřícením skal nebo zemin, sesouváním nebo zřícením lavin, zemětřesením</w:t>
      </w:r>
      <w:r w:rsidRPr="00622407">
        <w:rPr>
          <w:rFonts w:cs="Arial"/>
          <w:kern w:val="28"/>
          <w:szCs w:val="16"/>
        </w:rPr>
        <w:t>, a je-li pojištěnou věcí budova, též tíhou sněhu nebo námrazy</w:t>
      </w:r>
      <w:r w:rsidRPr="00622407">
        <w:rPr>
          <w:rFonts w:cs="Arial"/>
        </w:rPr>
        <w:t xml:space="preserve">, nastalé v průběhu </w:t>
      </w:r>
      <w:r>
        <w:rPr>
          <w:rFonts w:cs="Arial"/>
        </w:rPr>
        <w:t>jednoho pojistného roku</w:t>
      </w:r>
      <w:r w:rsidRPr="00622407">
        <w:rPr>
          <w:rFonts w:cs="Arial"/>
        </w:rPr>
        <w:t xml:space="preserve">, omezeno maximálním ročním limitem pojistného plnění ve výši </w:t>
      </w:r>
      <w:r w:rsidRPr="00AA4B15">
        <w:rPr>
          <w:b/>
        </w:rPr>
        <w:t>50 000 000 Kč</w:t>
      </w:r>
      <w:r w:rsidRPr="00190276">
        <w:t>.</w:t>
      </w:r>
    </w:p>
    <w:p w:rsidR="00BE005B" w:rsidRDefault="00BE005B" w:rsidP="00BE005B">
      <w:pPr>
        <w:numPr>
          <w:ilvl w:val="0"/>
          <w:numId w:val="35"/>
        </w:numPr>
        <w:tabs>
          <w:tab w:val="left" w:pos="-720"/>
        </w:tabs>
        <w:spacing w:before="120"/>
        <w:rPr>
          <w:rFonts w:cs="Arial"/>
        </w:rPr>
      </w:pPr>
      <w:r w:rsidRPr="007B1AE7">
        <w:rPr>
          <w:rFonts w:cs="Arial"/>
        </w:rPr>
        <w:t xml:space="preserve">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w:t>
      </w:r>
      <w:r>
        <w:rPr>
          <w:rFonts w:cs="Arial"/>
        </w:rPr>
        <w:t>sjednaných dle ZPP P – 400/10).</w:t>
      </w:r>
    </w:p>
    <w:p w:rsidR="006F539F" w:rsidRPr="007A4D42" w:rsidRDefault="00D373F0" w:rsidP="00D373F0">
      <w:pPr>
        <w:numPr>
          <w:ilvl w:val="0"/>
          <w:numId w:val="35"/>
        </w:numPr>
        <w:tabs>
          <w:tab w:val="left" w:pos="-720"/>
        </w:tabs>
        <w:spacing w:before="120"/>
        <w:rPr>
          <w:rFonts w:cs="Arial"/>
        </w:rPr>
      </w:pPr>
      <w:r w:rsidRPr="00E44A8E">
        <w:t xml:space="preserve">Pojistné plnění z pojištění sjednaného doložkou </w:t>
      </w:r>
      <w:r w:rsidRPr="00D373F0">
        <w:rPr>
          <w:b/>
        </w:rPr>
        <w:t>DZ114 – nepřímý úder blesku</w:t>
      </w:r>
      <w:r w:rsidRPr="00E44A8E">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D373F0">
        <w:rPr>
          <w:b/>
        </w:rPr>
        <w:t>100 000 Kč</w:t>
      </w:r>
      <w:r w:rsidRPr="00E44A8E">
        <w:t>. Od celkové výše pojistného plnění za každou pojistnou událost z tohoto pojištění se odečítá spoluúčast ve výši</w:t>
      </w:r>
      <w:r>
        <w:t xml:space="preserve"> 5 000 Kč.</w:t>
      </w:r>
    </w:p>
    <w:p w:rsidR="00AA4B15" w:rsidRDefault="00AA4B15" w:rsidP="00AA4B15">
      <w:pPr>
        <w:keepNext/>
        <w:tabs>
          <w:tab w:val="left" w:pos="-720"/>
        </w:tabs>
        <w:rPr>
          <w:b/>
          <w:color w:val="FF00FF"/>
          <w:szCs w:val="20"/>
        </w:rPr>
      </w:pPr>
    </w:p>
    <w:p w:rsidR="003825FA" w:rsidRPr="00CF4930" w:rsidRDefault="00B404A3" w:rsidP="003825FA">
      <w:pPr>
        <w:keepNext/>
        <w:tabs>
          <w:tab w:val="left" w:pos="-720"/>
        </w:tabs>
      </w:pPr>
      <w:r w:rsidRPr="003A4A30">
        <w:t> </w:t>
      </w:r>
      <w:r w:rsidRPr="00CF4930">
        <w:t>Člán</w:t>
      </w:r>
      <w:r w:rsidR="00CF4930">
        <w:t>ek</w:t>
      </w:r>
      <w:r w:rsidRPr="00CF4930">
        <w:t xml:space="preserve"> II</w:t>
      </w:r>
      <w:r w:rsidR="00AA4B15" w:rsidRPr="00CF4930">
        <w:t>I. nově zní:</w:t>
      </w:r>
      <w:r w:rsidRPr="00CF4930">
        <w:t xml:space="preserve"> </w:t>
      </w:r>
    </w:p>
    <w:p w:rsidR="003825FA" w:rsidRDefault="003825FA" w:rsidP="003825FA">
      <w:pPr>
        <w:keepNext/>
        <w:tabs>
          <w:tab w:val="left" w:pos="-720"/>
        </w:tabs>
        <w:rPr>
          <w:color w:val="00B050"/>
        </w:rPr>
      </w:pPr>
    </w:p>
    <w:p w:rsidR="003825FA" w:rsidRPr="00190276" w:rsidRDefault="003825FA" w:rsidP="003825FA">
      <w:pPr>
        <w:keepNext/>
        <w:tabs>
          <w:tab w:val="left" w:pos="-720"/>
        </w:tabs>
        <w:spacing w:before="120"/>
        <w:jc w:val="center"/>
        <w:rPr>
          <w:b/>
        </w:rPr>
      </w:pPr>
      <w:r w:rsidRPr="00190276">
        <w:rPr>
          <w:b/>
        </w:rPr>
        <w:t>Článek III.</w:t>
      </w:r>
    </w:p>
    <w:p w:rsidR="003825FA" w:rsidRDefault="003825FA" w:rsidP="003825FA">
      <w:pPr>
        <w:keepNext/>
        <w:tabs>
          <w:tab w:val="left" w:pos="-720"/>
        </w:tabs>
        <w:jc w:val="center"/>
        <w:rPr>
          <w:b/>
        </w:rPr>
      </w:pPr>
      <w:r w:rsidRPr="00190276">
        <w:rPr>
          <w:b/>
        </w:rPr>
        <w:t>Výše a způsob placení pojistného</w:t>
      </w:r>
    </w:p>
    <w:p w:rsidR="003825FA" w:rsidRPr="00190276" w:rsidRDefault="003825FA" w:rsidP="003825FA">
      <w:pPr>
        <w:keepNext/>
        <w:tabs>
          <w:tab w:val="left" w:pos="-720"/>
        </w:tabs>
        <w:jc w:val="center"/>
        <w:rPr>
          <w:b/>
        </w:rPr>
      </w:pPr>
    </w:p>
    <w:p w:rsidR="003825FA" w:rsidRPr="00190276" w:rsidRDefault="003825FA" w:rsidP="003825FA">
      <w:pPr>
        <w:keepNext/>
        <w:numPr>
          <w:ilvl w:val="0"/>
          <w:numId w:val="39"/>
        </w:numPr>
        <w:tabs>
          <w:tab w:val="left" w:pos="-1560"/>
        </w:tabs>
        <w:rPr>
          <w:b/>
          <w:bCs/>
        </w:rPr>
      </w:pPr>
      <w:r w:rsidRPr="00190276">
        <w:rPr>
          <w:b/>
          <w:bCs/>
        </w:rPr>
        <w:t>Roční pojistné:</w:t>
      </w:r>
    </w:p>
    <w:p w:rsidR="003825FA" w:rsidRPr="00190276" w:rsidRDefault="003825FA" w:rsidP="003825FA">
      <w:pPr>
        <w:keepNext/>
        <w:numPr>
          <w:ilvl w:val="0"/>
          <w:numId w:val="38"/>
        </w:numPr>
        <w:tabs>
          <w:tab w:val="left" w:pos="-720"/>
        </w:tabs>
        <w:rPr>
          <w:bCs/>
        </w:rPr>
      </w:pPr>
      <w:r w:rsidRPr="00190276">
        <w:rPr>
          <w:bCs/>
        </w:rPr>
        <w:t>Živelní pojištění</w:t>
      </w:r>
    </w:p>
    <w:p w:rsidR="003825FA" w:rsidRPr="00F6574E" w:rsidRDefault="003825FA" w:rsidP="003825FA">
      <w:pPr>
        <w:numPr>
          <w:ilvl w:val="12"/>
          <w:numId w:val="0"/>
        </w:numPr>
        <w:tabs>
          <w:tab w:val="right" w:leader="dot" w:pos="9638"/>
        </w:tabs>
        <w:ind w:left="425"/>
      </w:pPr>
      <w:r w:rsidRPr="00190276">
        <w:t xml:space="preserve">Pojistné </w:t>
      </w:r>
      <w:r w:rsidRPr="00190276">
        <w:tab/>
        <w:t>.........................</w:t>
      </w:r>
      <w:r>
        <w:t xml:space="preserve"> </w:t>
      </w:r>
      <w:r w:rsidRPr="00F6574E">
        <w:t>54</w:t>
      </w:r>
      <w:r w:rsidR="00554709" w:rsidRPr="00F6574E">
        <w:t>4</w:t>
      </w:r>
      <w:r w:rsidRPr="00F6574E">
        <w:t xml:space="preserve"> </w:t>
      </w:r>
      <w:r w:rsidR="00554709" w:rsidRPr="00F6574E">
        <w:t>796</w:t>
      </w:r>
      <w:r w:rsidRPr="00F6574E">
        <w:t>,- Kč</w:t>
      </w:r>
    </w:p>
    <w:p w:rsidR="003825FA" w:rsidRPr="00F6574E" w:rsidRDefault="003825FA" w:rsidP="003825FA">
      <w:pPr>
        <w:keepNext/>
        <w:numPr>
          <w:ilvl w:val="0"/>
          <w:numId w:val="38"/>
        </w:numPr>
        <w:tabs>
          <w:tab w:val="left" w:pos="-1560"/>
        </w:tabs>
        <w:rPr>
          <w:bCs/>
        </w:rPr>
      </w:pPr>
      <w:r w:rsidRPr="00F6574E">
        <w:rPr>
          <w:bCs/>
        </w:rPr>
        <w:t xml:space="preserve">Pojištění pro případ odcizení </w:t>
      </w:r>
    </w:p>
    <w:p w:rsidR="003825FA" w:rsidRPr="00F6574E" w:rsidRDefault="003825FA" w:rsidP="003825FA">
      <w:pPr>
        <w:numPr>
          <w:ilvl w:val="12"/>
          <w:numId w:val="0"/>
        </w:numPr>
        <w:tabs>
          <w:tab w:val="right" w:leader="dot" w:pos="9638"/>
        </w:tabs>
        <w:ind w:left="425"/>
      </w:pPr>
      <w:r w:rsidRPr="00F6574E">
        <w:t xml:space="preserve">Pojistné </w:t>
      </w:r>
      <w:r w:rsidRPr="00F6574E">
        <w:tab/>
        <w:t xml:space="preserve">......................... </w:t>
      </w:r>
      <w:r w:rsidR="00554709" w:rsidRPr="00F6574E">
        <w:t>7</w:t>
      </w:r>
      <w:r w:rsidRPr="00F6574E">
        <w:t> </w:t>
      </w:r>
      <w:r w:rsidR="00554709" w:rsidRPr="00F6574E">
        <w:t>7</w:t>
      </w:r>
      <w:r w:rsidRPr="00F6574E">
        <w:t>00,- Kč</w:t>
      </w:r>
    </w:p>
    <w:p w:rsidR="003825FA" w:rsidRPr="00F6574E" w:rsidRDefault="003825FA" w:rsidP="003825FA">
      <w:pPr>
        <w:keepNext/>
        <w:numPr>
          <w:ilvl w:val="0"/>
          <w:numId w:val="38"/>
        </w:numPr>
        <w:tabs>
          <w:tab w:val="left" w:pos="-1560"/>
        </w:tabs>
        <w:rPr>
          <w:bCs/>
        </w:rPr>
      </w:pPr>
      <w:r w:rsidRPr="00F6574E">
        <w:rPr>
          <w:bCs/>
        </w:rPr>
        <w:t>Pojištění pro případ vandalismu</w:t>
      </w:r>
    </w:p>
    <w:p w:rsidR="003825FA" w:rsidRPr="00F6574E" w:rsidRDefault="003825FA" w:rsidP="003825FA">
      <w:pPr>
        <w:numPr>
          <w:ilvl w:val="12"/>
          <w:numId w:val="0"/>
        </w:numPr>
        <w:tabs>
          <w:tab w:val="right" w:leader="dot" w:pos="9638"/>
        </w:tabs>
        <w:ind w:left="425"/>
      </w:pPr>
      <w:r w:rsidRPr="00F6574E">
        <w:t xml:space="preserve">Pojistné </w:t>
      </w:r>
      <w:r w:rsidRPr="00F6574E">
        <w:tab/>
        <w:t xml:space="preserve">......................... </w:t>
      </w:r>
      <w:r w:rsidR="00554709" w:rsidRPr="00F6574E">
        <w:t>26</w:t>
      </w:r>
      <w:r w:rsidRPr="00F6574E">
        <w:t> </w:t>
      </w:r>
      <w:r w:rsidR="00554709" w:rsidRPr="00F6574E">
        <w:t>25</w:t>
      </w:r>
      <w:r w:rsidRPr="00F6574E">
        <w:t>0,- Kč</w:t>
      </w:r>
    </w:p>
    <w:p w:rsidR="003825FA" w:rsidRPr="00F6574E" w:rsidRDefault="003825FA" w:rsidP="003825FA">
      <w:pPr>
        <w:keepNext/>
        <w:numPr>
          <w:ilvl w:val="0"/>
          <w:numId w:val="38"/>
        </w:numPr>
        <w:tabs>
          <w:tab w:val="left" w:pos="-1560"/>
        </w:tabs>
        <w:rPr>
          <w:bCs/>
        </w:rPr>
      </w:pPr>
      <w:r w:rsidRPr="00F6574E">
        <w:rPr>
          <w:bCs/>
        </w:rPr>
        <w:t>Pojištění skla</w:t>
      </w:r>
    </w:p>
    <w:p w:rsidR="003825FA" w:rsidRPr="00F6574E" w:rsidRDefault="003825FA" w:rsidP="003825FA">
      <w:pPr>
        <w:numPr>
          <w:ilvl w:val="12"/>
          <w:numId w:val="0"/>
        </w:numPr>
        <w:tabs>
          <w:tab w:val="right" w:leader="dot" w:pos="9638"/>
        </w:tabs>
        <w:ind w:left="425"/>
      </w:pPr>
      <w:r w:rsidRPr="00F6574E">
        <w:t xml:space="preserve">Pojistné </w:t>
      </w:r>
      <w:r w:rsidRPr="00F6574E">
        <w:tab/>
        <w:t>......................... 14 600,- Kč</w:t>
      </w:r>
    </w:p>
    <w:p w:rsidR="003825FA" w:rsidRPr="00F6574E" w:rsidRDefault="003825FA" w:rsidP="003825FA">
      <w:pPr>
        <w:numPr>
          <w:ilvl w:val="12"/>
          <w:numId w:val="0"/>
        </w:numPr>
        <w:tabs>
          <w:tab w:val="right" w:leader="dot" w:pos="9638"/>
        </w:tabs>
        <w:ind w:left="425"/>
        <w:rPr>
          <w:sz w:val="8"/>
        </w:rPr>
      </w:pPr>
    </w:p>
    <w:p w:rsidR="003825FA" w:rsidRPr="00F6574E" w:rsidRDefault="003825FA" w:rsidP="003825FA">
      <w:pPr>
        <w:numPr>
          <w:ilvl w:val="12"/>
          <w:numId w:val="0"/>
        </w:numPr>
        <w:tabs>
          <w:tab w:val="right" w:leader="dot" w:pos="9638"/>
        </w:tabs>
        <w:ind w:left="425"/>
        <w:rPr>
          <w:u w:val="single"/>
        </w:rPr>
      </w:pPr>
    </w:p>
    <w:p w:rsidR="003825FA" w:rsidRPr="00F6574E" w:rsidRDefault="003825FA" w:rsidP="003825FA">
      <w:pPr>
        <w:tabs>
          <w:tab w:val="right" w:leader="dot" w:pos="9781"/>
        </w:tabs>
      </w:pPr>
      <w:r w:rsidRPr="00F6574E">
        <w:rPr>
          <w:b/>
        </w:rPr>
        <w:t>Roční pojistné celkem</w:t>
      </w:r>
      <w:r w:rsidRPr="00F6574E">
        <w:rPr>
          <w:b/>
        </w:rPr>
        <w:tab/>
        <w:t>5</w:t>
      </w:r>
      <w:r w:rsidR="00554709" w:rsidRPr="00F6574E">
        <w:rPr>
          <w:b/>
        </w:rPr>
        <w:t>93</w:t>
      </w:r>
      <w:r w:rsidRPr="00F6574E">
        <w:rPr>
          <w:b/>
        </w:rPr>
        <w:t xml:space="preserve"> </w:t>
      </w:r>
      <w:r w:rsidR="00554709" w:rsidRPr="00F6574E">
        <w:rPr>
          <w:b/>
        </w:rPr>
        <w:t>3</w:t>
      </w:r>
      <w:r w:rsidRPr="00F6574E">
        <w:rPr>
          <w:b/>
        </w:rPr>
        <w:t>46, - Kč</w:t>
      </w:r>
    </w:p>
    <w:p w:rsidR="003825FA" w:rsidRPr="00F6574E" w:rsidRDefault="003825FA" w:rsidP="003825FA">
      <w:pPr>
        <w:keepNext/>
        <w:tabs>
          <w:tab w:val="right" w:leader="dot" w:pos="9781"/>
        </w:tabs>
      </w:pPr>
      <w:r w:rsidRPr="00F6574E">
        <w:rPr>
          <w:b/>
        </w:rPr>
        <w:t xml:space="preserve">     </w:t>
      </w:r>
      <w:r w:rsidRPr="00F6574E">
        <w:t>Sleva za dobu trvání pojištění 5 %</w:t>
      </w:r>
    </w:p>
    <w:p w:rsidR="003825FA" w:rsidRPr="00F6574E" w:rsidRDefault="003825FA" w:rsidP="003825FA">
      <w:pPr>
        <w:tabs>
          <w:tab w:val="right" w:leader="dot" w:pos="9781"/>
        </w:tabs>
        <w:rPr>
          <w:b/>
        </w:rPr>
      </w:pPr>
      <w:r w:rsidRPr="00F6574E">
        <w:rPr>
          <w:b/>
        </w:rPr>
        <w:t>Roční pojistné celkem po slevách a přirážkách</w:t>
      </w:r>
      <w:r w:rsidR="00554709" w:rsidRPr="00F6574E">
        <w:rPr>
          <w:b/>
        </w:rPr>
        <w:t xml:space="preserve"> (+1</w:t>
      </w:r>
      <w:r w:rsidRPr="00F6574E">
        <w:rPr>
          <w:b/>
        </w:rPr>
        <w:t>,- Kč)</w:t>
      </w:r>
      <w:r w:rsidRPr="00F6574E">
        <w:rPr>
          <w:b/>
        </w:rPr>
        <w:tab/>
        <w:t>5</w:t>
      </w:r>
      <w:r w:rsidR="00554709" w:rsidRPr="00F6574E">
        <w:rPr>
          <w:b/>
        </w:rPr>
        <w:t>63</w:t>
      </w:r>
      <w:r w:rsidRPr="00F6574E">
        <w:rPr>
          <w:b/>
        </w:rPr>
        <w:t xml:space="preserve"> </w:t>
      </w:r>
      <w:r w:rsidR="00554709" w:rsidRPr="00F6574E">
        <w:rPr>
          <w:b/>
        </w:rPr>
        <w:t>680</w:t>
      </w:r>
      <w:r w:rsidRPr="00F6574E">
        <w:rPr>
          <w:b/>
        </w:rPr>
        <w:t>, - Kč</w:t>
      </w:r>
    </w:p>
    <w:p w:rsidR="00C967A6" w:rsidRPr="00F6574E" w:rsidRDefault="00C967A6" w:rsidP="003825FA">
      <w:pPr>
        <w:tabs>
          <w:tab w:val="right" w:leader="dot" w:pos="9781"/>
        </w:tabs>
        <w:rPr>
          <w:b/>
        </w:rPr>
      </w:pPr>
    </w:p>
    <w:p w:rsidR="00C967A6" w:rsidRPr="00F6574E" w:rsidRDefault="00C967A6" w:rsidP="00C967A6">
      <w:pPr>
        <w:keepNext/>
        <w:numPr>
          <w:ilvl w:val="0"/>
          <w:numId w:val="39"/>
        </w:numPr>
        <w:spacing w:before="120"/>
        <w:rPr>
          <w:szCs w:val="20"/>
        </w:rPr>
      </w:pPr>
      <w:r w:rsidRPr="00F6574E">
        <w:rPr>
          <w:szCs w:val="20"/>
        </w:rPr>
        <w:t xml:space="preserve">Pojistné za změny provedené dodatkem č. 4 za období od 23. </w:t>
      </w:r>
      <w:r w:rsidR="00CF668D">
        <w:rPr>
          <w:szCs w:val="20"/>
        </w:rPr>
        <w:t>11</w:t>
      </w:r>
      <w:r w:rsidRPr="00F6574E">
        <w:rPr>
          <w:szCs w:val="20"/>
        </w:rPr>
        <w:t xml:space="preserve">. 2017 do 26. 8. 2018 (výročí) činí </w:t>
      </w:r>
      <w:r w:rsidR="00CF668D">
        <w:rPr>
          <w:szCs w:val="20"/>
        </w:rPr>
        <w:t>18 312</w:t>
      </w:r>
      <w:r w:rsidRPr="00F6574E">
        <w:rPr>
          <w:szCs w:val="20"/>
        </w:rPr>
        <w:t>,- Kč, a bude hrazeno dle níže uvedeného:</w:t>
      </w:r>
    </w:p>
    <w:p w:rsidR="00C967A6" w:rsidRPr="00F6574E" w:rsidRDefault="00C967A6" w:rsidP="00C967A6">
      <w:pPr>
        <w:pStyle w:val="Odstavecseseznamem"/>
        <w:widowControl w:val="0"/>
        <w:tabs>
          <w:tab w:val="left" w:pos="-1418"/>
        </w:tabs>
        <w:ind w:left="425"/>
      </w:pPr>
    </w:p>
    <w:p w:rsidR="00C967A6" w:rsidRPr="00F6574E" w:rsidRDefault="00C967A6" w:rsidP="00C967A6">
      <w:pPr>
        <w:pStyle w:val="Odstavecseseznamem"/>
        <w:widowControl w:val="0"/>
        <w:tabs>
          <w:tab w:val="left" w:pos="-1418"/>
        </w:tabs>
        <w:ind w:left="425"/>
      </w:pPr>
      <w:r w:rsidRPr="00F6574E">
        <w:t>Od</w:t>
      </w:r>
      <w:r w:rsidRPr="00F6574E">
        <w:tab/>
      </w:r>
      <w:r w:rsidRPr="00F6574E">
        <w:tab/>
      </w:r>
      <w:r w:rsidRPr="00F6574E">
        <w:tab/>
        <w:t>Do</w:t>
      </w:r>
      <w:r w:rsidRPr="00F6574E">
        <w:tab/>
      </w:r>
      <w:r w:rsidRPr="00F6574E">
        <w:tab/>
      </w:r>
      <w:r w:rsidRPr="00F6574E">
        <w:tab/>
      </w:r>
      <w:proofErr w:type="gramStart"/>
      <w:r w:rsidRPr="00F6574E">
        <w:t>Datum</w:t>
      </w:r>
      <w:proofErr w:type="gramEnd"/>
      <w:r w:rsidRPr="00F6574E">
        <w:t xml:space="preserve"> splatnosti:</w:t>
      </w:r>
      <w:r w:rsidRPr="00F6574E">
        <w:tab/>
        <w:t>Částka:</w:t>
      </w:r>
    </w:p>
    <w:p w:rsidR="00C967A6" w:rsidRPr="00F6574E" w:rsidRDefault="00C967A6" w:rsidP="00C967A6">
      <w:pPr>
        <w:pStyle w:val="Odstavecseseznamem"/>
        <w:widowControl w:val="0"/>
        <w:tabs>
          <w:tab w:val="left" w:pos="-1418"/>
        </w:tabs>
        <w:ind w:left="425"/>
      </w:pPr>
      <w:proofErr w:type="gramStart"/>
      <w:r w:rsidRPr="00F6574E">
        <w:t>23.</w:t>
      </w:r>
      <w:r w:rsidR="00CF668D">
        <w:t>11</w:t>
      </w:r>
      <w:r w:rsidRPr="00F6574E">
        <w:t>.2017</w:t>
      </w:r>
      <w:proofErr w:type="gramEnd"/>
      <w:r w:rsidRPr="00F6574E">
        <w:tab/>
      </w:r>
      <w:r w:rsidRPr="00F6574E">
        <w:tab/>
        <w:t>26.11.2017</w:t>
      </w:r>
      <w:r w:rsidRPr="00F6574E">
        <w:tab/>
      </w:r>
      <w:r w:rsidRPr="00F6574E">
        <w:tab/>
        <w:t>23.</w:t>
      </w:r>
      <w:r w:rsidR="00CF668D">
        <w:t>11</w:t>
      </w:r>
      <w:r w:rsidRPr="00F6574E">
        <w:t>.2017</w:t>
      </w:r>
      <w:r w:rsidRPr="00F6574E">
        <w:tab/>
      </w:r>
      <w:r w:rsidRPr="00F6574E">
        <w:tab/>
      </w:r>
      <w:r w:rsidR="00CF668D">
        <w:t>264</w:t>
      </w:r>
      <w:r w:rsidRPr="00F6574E">
        <w:t xml:space="preserve"> Kč</w:t>
      </w:r>
    </w:p>
    <w:p w:rsidR="00C967A6" w:rsidRPr="00F6574E" w:rsidRDefault="00C967A6" w:rsidP="00C967A6">
      <w:pPr>
        <w:pStyle w:val="Odstavecseseznamem"/>
        <w:keepNext/>
        <w:spacing w:before="120"/>
        <w:ind w:left="425"/>
      </w:pPr>
      <w:proofErr w:type="gramStart"/>
      <w:r w:rsidRPr="00F6574E">
        <w:t>27.11.2017</w:t>
      </w:r>
      <w:proofErr w:type="gramEnd"/>
      <w:r w:rsidR="007D3FD3" w:rsidRPr="00F6574E">
        <w:tab/>
      </w:r>
      <w:r w:rsidR="007D3FD3" w:rsidRPr="00F6574E">
        <w:tab/>
        <w:t>26.02.2018</w:t>
      </w:r>
      <w:r w:rsidR="007D3FD3" w:rsidRPr="00F6574E">
        <w:tab/>
      </w:r>
      <w:r w:rsidR="007D3FD3" w:rsidRPr="00F6574E">
        <w:tab/>
        <w:t>27.11.2017</w:t>
      </w:r>
      <w:r w:rsidR="007D3FD3" w:rsidRPr="00F6574E">
        <w:tab/>
      </w:r>
      <w:r w:rsidR="007D3FD3" w:rsidRPr="00F6574E">
        <w:tab/>
        <w:t>140 969</w:t>
      </w:r>
      <w:r w:rsidRPr="00F6574E">
        <w:t xml:space="preserve"> Kč (134 887+6 08</w:t>
      </w:r>
      <w:r w:rsidR="007D3FD3" w:rsidRPr="00F6574E">
        <w:t>2</w:t>
      </w:r>
      <w:r w:rsidRPr="00F6574E">
        <w:t>)</w:t>
      </w:r>
    </w:p>
    <w:p w:rsidR="00C967A6" w:rsidRPr="00F6574E" w:rsidRDefault="00C967A6" w:rsidP="00C967A6">
      <w:pPr>
        <w:pStyle w:val="Odstavecseseznamem"/>
        <w:keepNext/>
        <w:spacing w:before="120"/>
        <w:ind w:left="425"/>
      </w:pPr>
      <w:proofErr w:type="gramStart"/>
      <w:r w:rsidRPr="00F6574E">
        <w:t>27.02.2018</w:t>
      </w:r>
      <w:proofErr w:type="gramEnd"/>
      <w:r w:rsidRPr="00F6574E">
        <w:tab/>
      </w:r>
      <w:r w:rsidRPr="00F6574E">
        <w:tab/>
        <w:t>26.05.2018</w:t>
      </w:r>
      <w:r w:rsidRPr="00F6574E">
        <w:tab/>
      </w:r>
      <w:r w:rsidRPr="00F6574E">
        <w:tab/>
        <w:t>27.02.2018</w:t>
      </w:r>
      <w:r w:rsidRPr="00F6574E">
        <w:tab/>
      </w:r>
      <w:r w:rsidRPr="00F6574E">
        <w:tab/>
        <w:t>140 771 Kč (134 887+5 884)</w:t>
      </w:r>
    </w:p>
    <w:p w:rsidR="00C967A6" w:rsidRPr="00F6574E" w:rsidRDefault="00C967A6" w:rsidP="00C967A6">
      <w:pPr>
        <w:pStyle w:val="Odstavecseseznamem"/>
        <w:keepNext/>
        <w:spacing w:before="120"/>
        <w:ind w:left="425"/>
        <w:rPr>
          <w:szCs w:val="20"/>
        </w:rPr>
      </w:pPr>
      <w:proofErr w:type="gramStart"/>
      <w:r w:rsidRPr="00F6574E">
        <w:t>27.05.2018</w:t>
      </w:r>
      <w:proofErr w:type="gramEnd"/>
      <w:r w:rsidRPr="00F6574E">
        <w:tab/>
      </w:r>
      <w:r w:rsidRPr="00F6574E">
        <w:tab/>
        <w:t>26.08.2018</w:t>
      </w:r>
      <w:r w:rsidRPr="00F6574E">
        <w:tab/>
      </w:r>
      <w:r w:rsidRPr="00F6574E">
        <w:tab/>
        <w:t>27.05.20</w:t>
      </w:r>
      <w:r w:rsidR="007D3FD3" w:rsidRPr="00F6574E">
        <w:t>18</w:t>
      </w:r>
      <w:r w:rsidR="007D3FD3" w:rsidRPr="00F6574E">
        <w:tab/>
      </w:r>
      <w:r w:rsidR="007D3FD3" w:rsidRPr="00F6574E">
        <w:tab/>
        <w:t>140 969 Kč (134 887+ 6 082</w:t>
      </w:r>
      <w:r w:rsidRPr="00F6574E">
        <w:t>)</w:t>
      </w:r>
    </w:p>
    <w:p w:rsidR="00C967A6" w:rsidRPr="00F6574E" w:rsidRDefault="00C967A6" w:rsidP="003825FA">
      <w:pPr>
        <w:tabs>
          <w:tab w:val="right" w:leader="dot" w:pos="9781"/>
        </w:tabs>
      </w:pPr>
    </w:p>
    <w:p w:rsidR="003825FA" w:rsidRPr="00190276" w:rsidRDefault="003825FA" w:rsidP="003825FA">
      <w:pPr>
        <w:tabs>
          <w:tab w:val="right" w:leader="dot" w:pos="9781"/>
        </w:tabs>
        <w:spacing w:before="120"/>
        <w:rPr>
          <w:b/>
          <w:highlight w:val="yellow"/>
        </w:rPr>
      </w:pPr>
    </w:p>
    <w:p w:rsidR="003825FA" w:rsidRDefault="003825FA" w:rsidP="003825FA">
      <w:pPr>
        <w:keepNext/>
        <w:tabs>
          <w:tab w:val="left" w:pos="-1418"/>
        </w:tabs>
      </w:pPr>
    </w:p>
    <w:p w:rsidR="003825FA" w:rsidRPr="00190276" w:rsidRDefault="003825FA" w:rsidP="003825FA">
      <w:pPr>
        <w:keepNext/>
        <w:numPr>
          <w:ilvl w:val="0"/>
          <w:numId w:val="39"/>
        </w:numPr>
        <w:tabs>
          <w:tab w:val="left" w:pos="-1418"/>
        </w:tabs>
      </w:pPr>
      <w:r w:rsidRPr="00190276">
        <w:t xml:space="preserve">Pojistné je sjednáno jako běžné. </w:t>
      </w:r>
    </w:p>
    <w:p w:rsidR="003825FA" w:rsidRPr="00190276" w:rsidRDefault="003825FA" w:rsidP="003825FA">
      <w:pPr>
        <w:tabs>
          <w:tab w:val="left" w:pos="-1418"/>
        </w:tabs>
        <w:ind w:left="425"/>
      </w:pPr>
      <w:r w:rsidRPr="00190276">
        <w:t xml:space="preserve">Pojistné období je </w:t>
      </w:r>
      <w:r>
        <w:t>tříměsíční</w:t>
      </w:r>
      <w:r w:rsidRPr="00190276">
        <w:t xml:space="preserve">. Pojistné je ve všech pojistných rocích splatné k datům a v částkách takto: </w:t>
      </w:r>
    </w:p>
    <w:tbl>
      <w:tblPr>
        <w:tblW w:w="0" w:type="auto"/>
        <w:jc w:val="center"/>
        <w:tblCellMar>
          <w:left w:w="70" w:type="dxa"/>
          <w:right w:w="70" w:type="dxa"/>
        </w:tblCellMar>
        <w:tblLook w:val="0000" w:firstRow="0" w:lastRow="0" w:firstColumn="0" w:lastColumn="0" w:noHBand="0" w:noVBand="0"/>
      </w:tblPr>
      <w:tblGrid>
        <w:gridCol w:w="1520"/>
        <w:gridCol w:w="1520"/>
        <w:gridCol w:w="1705"/>
        <w:gridCol w:w="2243"/>
      </w:tblGrid>
      <w:tr w:rsidR="003825FA" w:rsidRPr="00190276" w:rsidTr="003825FA">
        <w:trPr>
          <w:cantSplit/>
          <w:jc w:val="center"/>
        </w:trPr>
        <w:tc>
          <w:tcPr>
            <w:tcW w:w="3040" w:type="dxa"/>
            <w:gridSpan w:val="2"/>
          </w:tcPr>
          <w:p w:rsidR="003825FA" w:rsidRPr="00190276" w:rsidRDefault="003825FA" w:rsidP="003825FA">
            <w:pPr>
              <w:tabs>
                <w:tab w:val="left" w:pos="-1418"/>
              </w:tabs>
              <w:jc w:val="center"/>
              <w:rPr>
                <w:szCs w:val="20"/>
              </w:rPr>
            </w:pPr>
          </w:p>
        </w:tc>
        <w:tc>
          <w:tcPr>
            <w:tcW w:w="1705" w:type="dxa"/>
            <w:vMerge w:val="restart"/>
            <w:vAlign w:val="center"/>
          </w:tcPr>
          <w:p w:rsidR="003825FA" w:rsidRPr="00190276" w:rsidRDefault="003825FA" w:rsidP="003825FA">
            <w:pPr>
              <w:tabs>
                <w:tab w:val="left" w:pos="-1418"/>
              </w:tabs>
              <w:jc w:val="center"/>
            </w:pPr>
            <w:r w:rsidRPr="00190276">
              <w:t>Datum splatnosti:</w:t>
            </w:r>
          </w:p>
        </w:tc>
        <w:tc>
          <w:tcPr>
            <w:tcW w:w="2243" w:type="dxa"/>
            <w:vMerge w:val="restart"/>
            <w:vAlign w:val="center"/>
          </w:tcPr>
          <w:p w:rsidR="003825FA" w:rsidRPr="00190276" w:rsidRDefault="003825FA" w:rsidP="003825FA">
            <w:pPr>
              <w:tabs>
                <w:tab w:val="left" w:pos="-1418"/>
              </w:tabs>
              <w:jc w:val="center"/>
            </w:pPr>
            <w:r w:rsidRPr="00190276">
              <w:t>Částka:</w:t>
            </w:r>
          </w:p>
        </w:tc>
      </w:tr>
      <w:tr w:rsidR="003825FA" w:rsidRPr="00190276" w:rsidTr="003825FA">
        <w:trPr>
          <w:cantSplit/>
          <w:jc w:val="center"/>
        </w:trPr>
        <w:tc>
          <w:tcPr>
            <w:tcW w:w="1520" w:type="dxa"/>
          </w:tcPr>
          <w:p w:rsidR="003825FA" w:rsidRPr="00190276" w:rsidRDefault="003825FA" w:rsidP="003825FA">
            <w:pPr>
              <w:tabs>
                <w:tab w:val="left" w:pos="-1418"/>
              </w:tabs>
              <w:jc w:val="center"/>
            </w:pPr>
            <w:proofErr w:type="gramStart"/>
            <w:r w:rsidRPr="00190276">
              <w:t>Od</w:t>
            </w:r>
            <w:proofErr w:type="gramEnd"/>
          </w:p>
        </w:tc>
        <w:tc>
          <w:tcPr>
            <w:tcW w:w="1520" w:type="dxa"/>
          </w:tcPr>
          <w:p w:rsidR="003825FA" w:rsidRPr="00190276" w:rsidRDefault="003825FA" w:rsidP="003825FA">
            <w:pPr>
              <w:tabs>
                <w:tab w:val="left" w:pos="-1418"/>
              </w:tabs>
              <w:jc w:val="center"/>
            </w:pPr>
            <w:proofErr w:type="gramStart"/>
            <w:r w:rsidRPr="00190276">
              <w:t>Do</w:t>
            </w:r>
            <w:proofErr w:type="gramEnd"/>
          </w:p>
        </w:tc>
        <w:tc>
          <w:tcPr>
            <w:tcW w:w="1705" w:type="dxa"/>
            <w:vMerge/>
          </w:tcPr>
          <w:p w:rsidR="003825FA" w:rsidRPr="00190276" w:rsidRDefault="003825FA" w:rsidP="003825FA">
            <w:pPr>
              <w:tabs>
                <w:tab w:val="left" w:pos="-1418"/>
              </w:tabs>
              <w:jc w:val="center"/>
            </w:pPr>
          </w:p>
        </w:tc>
        <w:tc>
          <w:tcPr>
            <w:tcW w:w="2243" w:type="dxa"/>
            <w:vMerge/>
          </w:tcPr>
          <w:p w:rsidR="003825FA" w:rsidRPr="00190276" w:rsidRDefault="003825FA" w:rsidP="003825FA">
            <w:pPr>
              <w:tabs>
                <w:tab w:val="left" w:pos="-1418"/>
              </w:tabs>
              <w:jc w:val="center"/>
            </w:pPr>
          </w:p>
        </w:tc>
      </w:tr>
      <w:tr w:rsidR="003825FA" w:rsidRPr="00190276" w:rsidTr="003825FA">
        <w:trPr>
          <w:jc w:val="center"/>
        </w:trPr>
        <w:tc>
          <w:tcPr>
            <w:tcW w:w="1520" w:type="dxa"/>
          </w:tcPr>
          <w:p w:rsidR="003825FA" w:rsidRPr="00190276" w:rsidRDefault="003825FA" w:rsidP="003825FA">
            <w:pPr>
              <w:tabs>
                <w:tab w:val="left" w:pos="-1418"/>
              </w:tabs>
              <w:jc w:val="center"/>
            </w:pPr>
            <w:r>
              <w:t>27. 08.</w:t>
            </w:r>
          </w:p>
        </w:tc>
        <w:tc>
          <w:tcPr>
            <w:tcW w:w="1520" w:type="dxa"/>
          </w:tcPr>
          <w:p w:rsidR="003825FA" w:rsidRPr="00190276" w:rsidRDefault="003825FA" w:rsidP="003825FA">
            <w:pPr>
              <w:tabs>
                <w:tab w:val="left" w:pos="-1418"/>
              </w:tabs>
              <w:jc w:val="center"/>
            </w:pPr>
            <w:r>
              <w:t>26. 11.</w:t>
            </w:r>
          </w:p>
        </w:tc>
        <w:tc>
          <w:tcPr>
            <w:tcW w:w="1705" w:type="dxa"/>
          </w:tcPr>
          <w:p w:rsidR="003825FA" w:rsidRPr="00190276" w:rsidRDefault="003825FA" w:rsidP="003825FA">
            <w:pPr>
              <w:tabs>
                <w:tab w:val="left" w:pos="-1418"/>
              </w:tabs>
              <w:jc w:val="center"/>
            </w:pPr>
            <w:r>
              <w:t>27. 08.</w:t>
            </w:r>
          </w:p>
        </w:tc>
        <w:tc>
          <w:tcPr>
            <w:tcW w:w="2243" w:type="dxa"/>
          </w:tcPr>
          <w:p w:rsidR="003825FA" w:rsidRPr="00190276" w:rsidRDefault="00C967A6" w:rsidP="003825FA">
            <w:pPr>
              <w:tabs>
                <w:tab w:val="left" w:pos="-1418"/>
              </w:tabs>
              <w:jc w:val="center"/>
            </w:pPr>
            <w:r>
              <w:t>140 920</w:t>
            </w:r>
            <w:r w:rsidR="003825FA" w:rsidRPr="00190276">
              <w:t>,- Kč</w:t>
            </w:r>
          </w:p>
        </w:tc>
      </w:tr>
      <w:tr w:rsidR="003825FA" w:rsidRPr="00190276" w:rsidTr="003825FA">
        <w:trPr>
          <w:jc w:val="center"/>
        </w:trPr>
        <w:tc>
          <w:tcPr>
            <w:tcW w:w="1520" w:type="dxa"/>
          </w:tcPr>
          <w:p w:rsidR="003825FA" w:rsidRPr="00190276" w:rsidRDefault="003825FA" w:rsidP="003825FA">
            <w:pPr>
              <w:tabs>
                <w:tab w:val="left" w:pos="-1418"/>
              </w:tabs>
              <w:jc w:val="center"/>
            </w:pPr>
            <w:r>
              <w:t>27. 11.</w:t>
            </w:r>
          </w:p>
        </w:tc>
        <w:tc>
          <w:tcPr>
            <w:tcW w:w="1520" w:type="dxa"/>
          </w:tcPr>
          <w:p w:rsidR="003825FA" w:rsidRPr="00190276" w:rsidRDefault="003825FA" w:rsidP="003825FA">
            <w:pPr>
              <w:tabs>
                <w:tab w:val="left" w:pos="-1418"/>
              </w:tabs>
              <w:jc w:val="center"/>
            </w:pPr>
            <w:r>
              <w:t>26. 02.</w:t>
            </w:r>
          </w:p>
        </w:tc>
        <w:tc>
          <w:tcPr>
            <w:tcW w:w="1705" w:type="dxa"/>
          </w:tcPr>
          <w:p w:rsidR="003825FA" w:rsidRPr="00190276" w:rsidRDefault="003825FA" w:rsidP="003825FA">
            <w:pPr>
              <w:tabs>
                <w:tab w:val="left" w:pos="-1418"/>
              </w:tabs>
              <w:jc w:val="center"/>
            </w:pPr>
            <w:r>
              <w:t>27. 11.</w:t>
            </w:r>
          </w:p>
        </w:tc>
        <w:tc>
          <w:tcPr>
            <w:tcW w:w="2243" w:type="dxa"/>
          </w:tcPr>
          <w:p w:rsidR="003825FA" w:rsidRPr="00190276" w:rsidRDefault="00C967A6" w:rsidP="003825FA">
            <w:pPr>
              <w:tabs>
                <w:tab w:val="left" w:pos="-1418"/>
              </w:tabs>
              <w:jc w:val="center"/>
            </w:pPr>
            <w:r>
              <w:t>140 920</w:t>
            </w:r>
            <w:r w:rsidR="003825FA" w:rsidRPr="00190276">
              <w:t>,- Kč</w:t>
            </w:r>
          </w:p>
        </w:tc>
      </w:tr>
      <w:tr w:rsidR="003825FA" w:rsidRPr="00190276" w:rsidTr="003825FA">
        <w:trPr>
          <w:jc w:val="center"/>
        </w:trPr>
        <w:tc>
          <w:tcPr>
            <w:tcW w:w="1520" w:type="dxa"/>
          </w:tcPr>
          <w:p w:rsidR="003825FA" w:rsidRPr="00190276" w:rsidRDefault="003825FA" w:rsidP="003825FA">
            <w:pPr>
              <w:tabs>
                <w:tab w:val="left" w:pos="-1418"/>
              </w:tabs>
              <w:jc w:val="center"/>
            </w:pPr>
            <w:r>
              <w:t>27. 02.</w:t>
            </w:r>
          </w:p>
        </w:tc>
        <w:tc>
          <w:tcPr>
            <w:tcW w:w="1520" w:type="dxa"/>
          </w:tcPr>
          <w:p w:rsidR="003825FA" w:rsidRPr="00190276" w:rsidRDefault="003825FA" w:rsidP="003825FA">
            <w:pPr>
              <w:tabs>
                <w:tab w:val="left" w:pos="-1418"/>
              </w:tabs>
              <w:jc w:val="center"/>
            </w:pPr>
            <w:r>
              <w:t>26. 05.</w:t>
            </w:r>
          </w:p>
        </w:tc>
        <w:tc>
          <w:tcPr>
            <w:tcW w:w="1705" w:type="dxa"/>
          </w:tcPr>
          <w:p w:rsidR="003825FA" w:rsidRPr="00190276" w:rsidRDefault="003825FA" w:rsidP="003825FA">
            <w:pPr>
              <w:tabs>
                <w:tab w:val="left" w:pos="-1418"/>
              </w:tabs>
              <w:jc w:val="center"/>
            </w:pPr>
            <w:r>
              <w:t>27. 02.</w:t>
            </w:r>
          </w:p>
        </w:tc>
        <w:tc>
          <w:tcPr>
            <w:tcW w:w="2243" w:type="dxa"/>
          </w:tcPr>
          <w:p w:rsidR="003825FA" w:rsidRPr="00190276" w:rsidRDefault="00C967A6" w:rsidP="003825FA">
            <w:pPr>
              <w:tabs>
                <w:tab w:val="left" w:pos="-1418"/>
              </w:tabs>
              <w:jc w:val="center"/>
            </w:pPr>
            <w:r>
              <w:t>140 920</w:t>
            </w:r>
            <w:r w:rsidR="003825FA" w:rsidRPr="00190276">
              <w:t>,- Kč</w:t>
            </w:r>
          </w:p>
        </w:tc>
      </w:tr>
      <w:tr w:rsidR="003825FA" w:rsidRPr="00190276" w:rsidTr="003825FA">
        <w:trPr>
          <w:jc w:val="center"/>
        </w:trPr>
        <w:tc>
          <w:tcPr>
            <w:tcW w:w="1520" w:type="dxa"/>
          </w:tcPr>
          <w:p w:rsidR="003825FA" w:rsidRPr="00190276" w:rsidRDefault="003825FA" w:rsidP="003825FA">
            <w:pPr>
              <w:tabs>
                <w:tab w:val="left" w:pos="-1418"/>
              </w:tabs>
              <w:jc w:val="center"/>
            </w:pPr>
            <w:r>
              <w:t>27. 05.</w:t>
            </w:r>
          </w:p>
        </w:tc>
        <w:tc>
          <w:tcPr>
            <w:tcW w:w="1520" w:type="dxa"/>
          </w:tcPr>
          <w:p w:rsidR="003825FA" w:rsidRPr="00190276" w:rsidRDefault="003825FA" w:rsidP="003825FA">
            <w:pPr>
              <w:tabs>
                <w:tab w:val="left" w:pos="-1418"/>
              </w:tabs>
              <w:jc w:val="center"/>
            </w:pPr>
            <w:r>
              <w:t>26. 08.</w:t>
            </w:r>
          </w:p>
        </w:tc>
        <w:tc>
          <w:tcPr>
            <w:tcW w:w="1705" w:type="dxa"/>
          </w:tcPr>
          <w:p w:rsidR="003825FA" w:rsidRPr="00190276" w:rsidRDefault="003825FA" w:rsidP="003825FA">
            <w:pPr>
              <w:tabs>
                <w:tab w:val="left" w:pos="-1418"/>
              </w:tabs>
              <w:jc w:val="center"/>
            </w:pPr>
            <w:r>
              <w:t>27. 05.</w:t>
            </w:r>
          </w:p>
        </w:tc>
        <w:tc>
          <w:tcPr>
            <w:tcW w:w="2243" w:type="dxa"/>
          </w:tcPr>
          <w:p w:rsidR="003825FA" w:rsidRPr="00190276" w:rsidRDefault="00C967A6" w:rsidP="003825FA">
            <w:pPr>
              <w:tabs>
                <w:tab w:val="left" w:pos="-1418"/>
              </w:tabs>
              <w:jc w:val="center"/>
            </w:pPr>
            <w:r>
              <w:t>140 920</w:t>
            </w:r>
            <w:r w:rsidR="003825FA" w:rsidRPr="00190276">
              <w:t>,- Kč</w:t>
            </w:r>
          </w:p>
        </w:tc>
      </w:tr>
    </w:tbl>
    <w:p w:rsidR="003825FA" w:rsidRDefault="003825FA" w:rsidP="003825FA">
      <w:pPr>
        <w:keepNext/>
        <w:numPr>
          <w:ilvl w:val="0"/>
          <w:numId w:val="39"/>
        </w:numPr>
        <w:tabs>
          <w:tab w:val="left" w:pos="-1560"/>
        </w:tabs>
        <w:spacing w:before="120"/>
      </w:pPr>
      <w:r w:rsidRPr="00190276">
        <w:t xml:space="preserve">Pojistník je povinen uhradit pojistné v uvedené výši na účet pojistitele č. </w:t>
      </w:r>
      <w:proofErr w:type="spellStart"/>
      <w:r w:rsidRPr="00190276">
        <w:t>ú.</w:t>
      </w:r>
      <w:proofErr w:type="spellEnd"/>
      <w:r w:rsidRPr="00190276">
        <w:t xml:space="preserve"> </w:t>
      </w:r>
      <w:r>
        <w:t xml:space="preserve">2226222 </w:t>
      </w:r>
      <w:r w:rsidRPr="00190276">
        <w:t>/</w:t>
      </w:r>
      <w:r>
        <w:t xml:space="preserve"> </w:t>
      </w:r>
      <w:r w:rsidRPr="00190276">
        <w:t>0800, Česká spořitelna, a.</w:t>
      </w:r>
      <w:r>
        <w:t xml:space="preserve"> </w:t>
      </w:r>
      <w:r w:rsidRPr="00190276">
        <w:t>s</w:t>
      </w:r>
      <w:r>
        <w:t>.</w:t>
      </w:r>
      <w:r w:rsidRPr="00190276">
        <w:t xml:space="preserve">,  variabilní symbol: </w:t>
      </w:r>
      <w:r>
        <w:t>7720692141</w:t>
      </w:r>
      <w:r w:rsidRPr="00190276">
        <w:t>.</w:t>
      </w:r>
    </w:p>
    <w:p w:rsidR="003825FA" w:rsidRPr="00F243FF" w:rsidRDefault="003825FA" w:rsidP="003825FA">
      <w:pPr>
        <w:keepNext/>
        <w:numPr>
          <w:ilvl w:val="0"/>
          <w:numId w:val="39"/>
        </w:numPr>
        <w:tabs>
          <w:tab w:val="left" w:pos="-1560"/>
        </w:tabs>
        <w:spacing w:before="120"/>
      </w:pPr>
      <w:r w:rsidRPr="00190276">
        <w:t>Pojistné se považuje za zaplacené okamžikem připsání pojistného v plné výši na výše uvedený účet.</w:t>
      </w:r>
    </w:p>
    <w:p w:rsidR="00BD29D1" w:rsidRPr="003A4A30" w:rsidRDefault="00BD29D1" w:rsidP="003825FA">
      <w:pPr>
        <w:pStyle w:val="slovn-Velkpsmena0"/>
        <w:numPr>
          <w:ilvl w:val="0"/>
          <w:numId w:val="0"/>
        </w:numPr>
        <w:ind w:left="425" w:hanging="425"/>
        <w:rPr>
          <w:b/>
        </w:rPr>
      </w:pPr>
      <w:r w:rsidRPr="003A4A30">
        <w:t>Článek IV. nově zní:</w:t>
      </w:r>
    </w:p>
    <w:p w:rsidR="00BD29D1" w:rsidRPr="003A4A30" w:rsidRDefault="003825FA" w:rsidP="00915900">
      <w:pPr>
        <w:pStyle w:val="Nadpislnk"/>
      </w:pPr>
      <w:r>
        <w:t>Článek IV.</w:t>
      </w:r>
      <w:r w:rsidR="00BD29D1" w:rsidRPr="003A4A30">
        <w:br/>
        <w:t>Hlášení škodných událostí</w:t>
      </w:r>
    </w:p>
    <w:p w:rsidR="00BD29D1" w:rsidRPr="003A4A30" w:rsidRDefault="00BD29D1" w:rsidP="00BD29D1">
      <w:pPr>
        <w:pStyle w:val="slovn-rove1-netunb"/>
        <w:spacing w:after="240"/>
      </w:pPr>
      <w:r w:rsidRPr="003A4A30">
        <w:t>Vznik škodné události je pojistník (pojištěný) povinen oznámit přímo nebo prostřednictvím zplnomocněného pojišťovacího makléře bez zbytečného odkladu na jeden z níže uvedených kontaktních údajů:</w:t>
      </w:r>
    </w:p>
    <w:p w:rsidR="00BD29D1" w:rsidRPr="003A4A30" w:rsidRDefault="00BD29D1" w:rsidP="00BD29D1">
      <w:pPr>
        <w:spacing w:before="240"/>
        <w:ind w:left="425"/>
      </w:pPr>
      <w:r w:rsidRPr="003A4A30">
        <w:t>Kooperativa pojišťovna, a.s., Vienna Insurance Group</w:t>
      </w:r>
    </w:p>
    <w:p w:rsidR="00BD29D1" w:rsidRPr="003A4A30" w:rsidRDefault="00BD29D1" w:rsidP="00BD29D1">
      <w:pPr>
        <w:ind w:left="425"/>
      </w:pPr>
      <w:r w:rsidRPr="003A4A30">
        <w:t>CENTRUM ZÁKAZNICKÉ PODPORY</w:t>
      </w:r>
    </w:p>
    <w:p w:rsidR="00BD29D1" w:rsidRPr="003A4A30" w:rsidRDefault="00BD29D1" w:rsidP="00BD29D1">
      <w:pPr>
        <w:ind w:left="425"/>
      </w:pPr>
      <w:r w:rsidRPr="003A4A30">
        <w:t>Centrální podatelna</w:t>
      </w:r>
    </w:p>
    <w:p w:rsidR="00BD29D1" w:rsidRPr="003A4A30" w:rsidRDefault="00BD29D1" w:rsidP="00BD29D1">
      <w:pPr>
        <w:ind w:left="425"/>
      </w:pPr>
      <w:r w:rsidRPr="003A4A30">
        <w:t>Brněnská 634</w:t>
      </w:r>
    </w:p>
    <w:p w:rsidR="00BD29D1" w:rsidRPr="003A4A30" w:rsidRDefault="00BD29D1" w:rsidP="00BD29D1">
      <w:pPr>
        <w:ind w:left="425"/>
      </w:pPr>
      <w:r w:rsidRPr="003A4A30">
        <w:t>664 42 Modřice</w:t>
      </w:r>
    </w:p>
    <w:p w:rsidR="00BD29D1" w:rsidRPr="003A4A30" w:rsidRDefault="00BD29D1" w:rsidP="00BD29D1">
      <w:pPr>
        <w:spacing w:before="60" w:after="60"/>
        <w:ind w:left="425"/>
      </w:pPr>
      <w:r w:rsidRPr="003A4A30">
        <w:t>tel.: 957 105 105</w:t>
      </w:r>
    </w:p>
    <w:p w:rsidR="00BD29D1" w:rsidRPr="003A4A30" w:rsidRDefault="00BD29D1" w:rsidP="00BD29D1">
      <w:pPr>
        <w:spacing w:after="60"/>
        <w:ind w:left="425"/>
      </w:pPr>
      <w:r w:rsidRPr="003A4A30">
        <w:t>fax: 547 212 602, 547 212 561</w:t>
      </w:r>
    </w:p>
    <w:p w:rsidR="00BD29D1" w:rsidRPr="003A4A30" w:rsidRDefault="00BD29D1" w:rsidP="00BD29D1">
      <w:pPr>
        <w:spacing w:after="60"/>
        <w:ind w:left="425"/>
      </w:pPr>
      <w:r w:rsidRPr="003A4A30">
        <w:t xml:space="preserve">e-mail: </w:t>
      </w:r>
      <w:hyperlink r:id="rId10" w:history="1">
        <w:r w:rsidRPr="003A4A30">
          <w:rPr>
            <w:rStyle w:val="Hypertextovodkaz"/>
          </w:rPr>
          <w:t>podatelna@koop.cz</w:t>
        </w:r>
      </w:hyperlink>
    </w:p>
    <w:p w:rsidR="00BD29D1" w:rsidRPr="003A4A30" w:rsidRDefault="00BD29D1" w:rsidP="00BD29D1">
      <w:pPr>
        <w:spacing w:after="120"/>
        <w:ind w:left="426"/>
      </w:pPr>
      <w:r w:rsidRPr="003A4A30">
        <w:t>www.koop.cz</w:t>
      </w:r>
    </w:p>
    <w:p w:rsidR="00BD29D1" w:rsidRPr="003A4A30" w:rsidRDefault="00BD29D1" w:rsidP="00BD29D1">
      <w:pPr>
        <w:pStyle w:val="slovn-rove1-netunb"/>
      </w:pPr>
      <w:r w:rsidRPr="003A4A30">
        <w:t xml:space="preserve">Na výzvu pojistitele je pojistník (pojištěný nebo jakákoliv jiná osoba) povinen oznámit vznik škodné události písemnou formou. </w:t>
      </w:r>
    </w:p>
    <w:p w:rsidR="000A4701" w:rsidRDefault="003825FA" w:rsidP="003825FA">
      <w:pPr>
        <w:pStyle w:val="slovn-Velkpsmena0"/>
        <w:numPr>
          <w:ilvl w:val="0"/>
          <w:numId w:val="0"/>
        </w:numPr>
        <w:ind w:left="425" w:hanging="425"/>
      </w:pPr>
      <w:r>
        <w:t>Článek V.</w:t>
      </w:r>
      <w:r w:rsidR="00AB2C03" w:rsidRPr="003A4A30">
        <w:t xml:space="preserve"> nově zní:</w:t>
      </w:r>
    </w:p>
    <w:p w:rsidR="003825FA" w:rsidRPr="00B3036E" w:rsidRDefault="003825FA" w:rsidP="003825FA">
      <w:pPr>
        <w:pStyle w:val="Zkladntext31"/>
        <w:numPr>
          <w:ilvl w:val="12"/>
          <w:numId w:val="0"/>
        </w:numPr>
        <w:tabs>
          <w:tab w:val="clear" w:pos="-720"/>
          <w:tab w:val="left" w:pos="-1701"/>
        </w:tabs>
        <w:spacing w:line="240" w:lineRule="auto"/>
        <w:jc w:val="center"/>
        <w:rPr>
          <w:rFonts w:ascii="Koop Office" w:hAnsi="Koop Office"/>
        </w:rPr>
      </w:pPr>
      <w:r w:rsidRPr="00190276">
        <w:rPr>
          <w:rFonts w:ascii="Koop Office" w:hAnsi="Koop Office"/>
          <w:b/>
        </w:rPr>
        <w:t>Článek V.</w:t>
      </w:r>
    </w:p>
    <w:p w:rsidR="003825FA" w:rsidRPr="00190276" w:rsidRDefault="003825FA" w:rsidP="003825FA">
      <w:pPr>
        <w:keepNext/>
        <w:jc w:val="center"/>
        <w:rPr>
          <w:b/>
        </w:rPr>
      </w:pPr>
      <w:r w:rsidRPr="00190276">
        <w:rPr>
          <w:b/>
        </w:rPr>
        <w:t>Zvláštní ujednání</w:t>
      </w:r>
    </w:p>
    <w:p w:rsidR="00D373F0" w:rsidRDefault="00D373F0" w:rsidP="00D373F0">
      <w:pPr>
        <w:keepNext/>
        <w:rPr>
          <w:b/>
        </w:rPr>
      </w:pPr>
    </w:p>
    <w:p w:rsidR="00D373F0" w:rsidRPr="00F6574E" w:rsidRDefault="00D373F0" w:rsidP="00D373F0">
      <w:pPr>
        <w:pStyle w:val="Odstavecseseznamem"/>
        <w:keepNext/>
        <w:numPr>
          <w:ilvl w:val="0"/>
          <w:numId w:val="41"/>
        </w:numPr>
        <w:rPr>
          <w:bCs/>
          <w:iCs/>
        </w:rPr>
      </w:pPr>
      <w:r w:rsidRPr="00F6574E">
        <w:rPr>
          <w:bCs/>
          <w:iCs/>
        </w:rPr>
        <w:t>V případě rizika odcizení u ostatních staveb se mimo jiné ujednává, že se za krádež s překonáním překážky považují i případy, kdy se pachatel zmocnil pojištěné věci překonáním jeho konstrukčního upevnění.</w:t>
      </w:r>
    </w:p>
    <w:p w:rsidR="00CF4930" w:rsidRDefault="00CF4930" w:rsidP="003825FA">
      <w:pPr>
        <w:keepNext/>
        <w:rPr>
          <w:bCs/>
          <w:iCs/>
        </w:rPr>
      </w:pPr>
    </w:p>
    <w:p w:rsidR="00CF4930" w:rsidRDefault="00CF4930" w:rsidP="003825FA">
      <w:pPr>
        <w:keepNext/>
        <w:rPr>
          <w:bCs/>
          <w:iCs/>
        </w:rPr>
      </w:pPr>
    </w:p>
    <w:p w:rsidR="00CF4930" w:rsidRPr="00190276" w:rsidRDefault="00CF4930" w:rsidP="003825FA">
      <w:pPr>
        <w:keepNext/>
        <w:rPr>
          <w:bCs/>
          <w:iCs/>
        </w:rPr>
      </w:pPr>
      <w:r>
        <w:rPr>
          <w:bCs/>
          <w:iCs/>
        </w:rPr>
        <w:t>Článek VI. nově zní:</w:t>
      </w:r>
    </w:p>
    <w:p w:rsidR="009B22B4" w:rsidRPr="003A4A30" w:rsidRDefault="009B22B4" w:rsidP="00915900">
      <w:pPr>
        <w:pStyle w:val="Nadpislnk"/>
      </w:pPr>
      <w:r w:rsidRPr="003A4A30">
        <w:t>Článek VI.</w:t>
      </w:r>
      <w:r w:rsidR="00F425A6" w:rsidRPr="003A4A30">
        <w:br/>
      </w:r>
      <w:r w:rsidRPr="003A4A30">
        <w:t>Prohlášení pojistníka</w:t>
      </w:r>
    </w:p>
    <w:p w:rsidR="009B22B4" w:rsidRPr="003A4A30" w:rsidRDefault="009B22B4" w:rsidP="00E41D35">
      <w:pPr>
        <w:pStyle w:val="slovn-rove1-netunb"/>
        <w:numPr>
          <w:ilvl w:val="0"/>
          <w:numId w:val="14"/>
        </w:numPr>
      </w:pPr>
      <w:r w:rsidRPr="003A4A30">
        <w:t xml:space="preserve">Pojistník potvrzuje, že před uzavřením </w:t>
      </w:r>
      <w:r w:rsidR="00A55D5A" w:rsidRPr="003A4A30">
        <w:t>tohoto dodatku</w:t>
      </w:r>
      <w:r w:rsidRPr="003A4A30">
        <w:t xml:space="preserve"> mu byly oznámeny informace v souladu s ustanovením § 2760 občanského zákoníku.</w:t>
      </w:r>
    </w:p>
    <w:p w:rsidR="009B22B4" w:rsidRPr="003A4A30" w:rsidRDefault="009B22B4" w:rsidP="00E41D35">
      <w:pPr>
        <w:pStyle w:val="slovn-rove1-netunb"/>
        <w:numPr>
          <w:ilvl w:val="0"/>
          <w:numId w:val="14"/>
        </w:numPr>
        <w:spacing w:after="0"/>
      </w:pPr>
      <w:r w:rsidRPr="003A4A30">
        <w:t>Pojistník potvrzuje, že byl informován o rozsahu a účelu zpracování jeho osobních údajů a o právu přístupu k nim v souladu s ustanovením § 11, 12, 21 zákona č. 101/2000 Sb. o ochraně osobních údajů.</w:t>
      </w:r>
    </w:p>
    <w:p w:rsidR="009B22B4" w:rsidRPr="003A4A30" w:rsidRDefault="009B22B4" w:rsidP="00E41D35">
      <w:pPr>
        <w:pStyle w:val="slovn-rove1-netunb"/>
        <w:numPr>
          <w:ilvl w:val="0"/>
          <w:numId w:val="14"/>
        </w:numPr>
      </w:pPr>
      <w:r w:rsidRPr="003A4A30">
        <w:t xml:space="preserve">Pojistník potvrzuje, že před uzavřením </w:t>
      </w:r>
      <w:r w:rsidR="00A55D5A" w:rsidRPr="003A4A30">
        <w:t>tohoto dodatku</w:t>
      </w:r>
      <w:r w:rsidRPr="003A4A30">
        <w:t xml:space="preserve"> převzal v listinné nebo jiné textové podobě (např. na trvalém nosiči dat) dokumenty uvedené v čl. I. bodu 2. této pojistné smlouvy </w:t>
      </w:r>
      <w:r w:rsidR="00A55D5A" w:rsidRPr="003A4A30">
        <w:t>ve znění tohoto dodatku a </w:t>
      </w:r>
      <w:r w:rsidRPr="003A4A30">
        <w:t xml:space="preserve">seznámil se s nimi. Pojistník si je vědom, že tyto dokumenty tvoří nedílnou součást </w:t>
      </w:r>
      <w:r w:rsidR="00C11F55" w:rsidRPr="003A4A30">
        <w:t xml:space="preserve">této </w:t>
      </w:r>
      <w:r w:rsidRPr="003A4A30">
        <w:t xml:space="preserve">pojistné smlouvy </w:t>
      </w:r>
      <w:r w:rsidR="00A55D5A" w:rsidRPr="003A4A30">
        <w:t xml:space="preserve">ve znění tohoto dodatku </w:t>
      </w:r>
      <w:r w:rsidRPr="003A4A30">
        <w:t>a upravují rozsah pojištění, jeho omezení (včetně výluk), práva a povinnosti účastníků pojištění a následky jejich porušení a další podmínky pojištění a pojistník je jimi vázán stejně jako pojistnou smlouvou.</w:t>
      </w:r>
    </w:p>
    <w:p w:rsidR="009B22B4" w:rsidRPr="003A4A30" w:rsidRDefault="009B22B4" w:rsidP="00E41D35">
      <w:pPr>
        <w:pStyle w:val="slovn-rove1-netunb"/>
        <w:numPr>
          <w:ilvl w:val="0"/>
          <w:numId w:val="14"/>
        </w:numPr>
      </w:pPr>
      <w:r w:rsidRPr="003A4A30">
        <w:t>Pojistník potvrzuje, že adresa jeho sídla/bydliště/trvalého pobytu a kontakty elektronické komunikace uvedené v</w:t>
      </w:r>
      <w:r w:rsidR="000E7850" w:rsidRPr="003A4A30">
        <w:t> tomto dodatku</w:t>
      </w:r>
      <w:r w:rsidRPr="003A4A30">
        <w:t xml:space="preserve"> jsou aktuální, a souhlasí, aby tyto údaje </w:t>
      </w:r>
      <w:r w:rsidR="00A32127" w:rsidRPr="003A4A30">
        <w:t>byly v případě jejich rozporu s </w:t>
      </w:r>
      <w:r w:rsidRPr="003A4A30">
        <w:t>jinými údaji uvedenými v dříve uzavřených pojistných smlouvách,</w:t>
      </w:r>
      <w:r w:rsidR="00A32127" w:rsidRPr="003A4A30">
        <w:t xml:space="preserve"> ve kterých je pojistníkem nebo </w:t>
      </w:r>
      <w:r w:rsidRPr="003A4A30">
        <w:t>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9B22B4" w:rsidRPr="003A4A30" w:rsidRDefault="009B22B4" w:rsidP="00E41D35">
      <w:pPr>
        <w:pStyle w:val="slovn-rove1-netunb"/>
        <w:numPr>
          <w:ilvl w:val="0"/>
          <w:numId w:val="14"/>
        </w:numPr>
        <w:spacing w:after="0"/>
      </w:pPr>
      <w:r w:rsidRPr="003A4A30">
        <w:t xml:space="preserve">Pojistník prohlašuje, že má oprávněnou potřebu ochrany před následky pojistné události (pojistný zájem). </w:t>
      </w:r>
    </w:p>
    <w:p w:rsidR="009B22B4" w:rsidRPr="003A4A30" w:rsidRDefault="009B22B4" w:rsidP="00E41D35">
      <w:pPr>
        <w:pStyle w:val="slovn-rove1-netunb"/>
        <w:numPr>
          <w:ilvl w:val="0"/>
          <w:numId w:val="14"/>
        </w:numPr>
      </w:pPr>
      <w:r w:rsidRPr="003A4A30">
        <w:t xml:space="preserve">Pojistník prohlašuje, že věci nebo jiné hodnoty pojistného zájmu pojištěné touto pojistnou smlouvou </w:t>
      </w:r>
      <w:r w:rsidR="000E7850" w:rsidRPr="003A4A30">
        <w:t xml:space="preserve">ve znění tohoto dodatku </w:t>
      </w:r>
      <w:r w:rsidRPr="003A4A30">
        <w:t xml:space="preserve">nejsou k datu uzavření </w:t>
      </w:r>
      <w:r w:rsidR="000E7850" w:rsidRPr="003A4A30">
        <w:t xml:space="preserve">tohoto dodatku </w:t>
      </w:r>
      <w:r w:rsidRPr="003A4A30">
        <w:t>pojištěny proti stejným nebezpečím u jinéh</w:t>
      </w:r>
      <w:r w:rsidR="00DA0210" w:rsidRPr="003A4A30">
        <w:t xml:space="preserve">o pojistitele, pokud není v </w:t>
      </w:r>
      <w:r w:rsidRPr="003A4A30">
        <w:t>pojistné smlouvě</w:t>
      </w:r>
      <w:r w:rsidR="00216C3C" w:rsidRPr="003A4A30">
        <w:t xml:space="preserve"> ve znění tohoto dodatku</w:t>
      </w:r>
      <w:r w:rsidRPr="003A4A30">
        <w:t xml:space="preserve"> výslovně uvedeno jinak.</w:t>
      </w:r>
    </w:p>
    <w:p w:rsidR="00863FD2" w:rsidRPr="003A4A30" w:rsidRDefault="00863FD2" w:rsidP="00863FD2">
      <w:pPr>
        <w:pStyle w:val="slovn-rove1-netunb"/>
        <w:numPr>
          <w:ilvl w:val="0"/>
          <w:numId w:val="14"/>
        </w:numPr>
      </w:pPr>
      <w:r w:rsidRPr="003A4A30">
        <w:t>Pokud výše uvedená pojistná smlouva, resp. dodatek k pojistné smlouvě (dále jen „</w:t>
      </w:r>
      <w:r w:rsidRPr="003A4A30">
        <w:rPr>
          <w:b/>
        </w:rPr>
        <w:t>smlouva</w:t>
      </w:r>
      <w:r w:rsidRPr="003A4A30">
        <w:t>“) podléhá povinnosti uveřejnění v registru smluv (dále jen „</w:t>
      </w:r>
      <w:r w:rsidRPr="003A4A30">
        <w:rPr>
          <w:b/>
        </w:rPr>
        <w:t>registr</w:t>
      </w:r>
      <w:r w:rsidRPr="003A4A30">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130594" w:rsidRPr="003A4A30" w:rsidRDefault="00863FD2" w:rsidP="00130594">
      <w:pPr>
        <w:pStyle w:val="slovn-rove1-netunb"/>
        <w:numPr>
          <w:ilvl w:val="0"/>
          <w:numId w:val="0"/>
        </w:numPr>
        <w:ind w:left="425"/>
      </w:pPr>
      <w:r w:rsidRPr="003A4A30">
        <w:t>Při vyplnění formuláře pro uveřejnění smlouvy v registru je pojistník povinen vyplnit údaje o pojistiteli (jako smluvní straně), do pole „</w:t>
      </w:r>
      <w:r w:rsidRPr="003A4A30">
        <w:rPr>
          <w:b/>
        </w:rPr>
        <w:t>Datová schránka</w:t>
      </w:r>
      <w:r w:rsidRPr="003A4A30">
        <w:t xml:space="preserve">“ uvést: </w:t>
      </w:r>
      <w:r w:rsidRPr="003A4A30">
        <w:rPr>
          <w:b/>
        </w:rPr>
        <w:t>n6tetn3</w:t>
      </w:r>
      <w:r w:rsidRPr="003A4A30">
        <w:t xml:space="preserve"> a do pole „</w:t>
      </w:r>
      <w:r w:rsidRPr="003A4A30">
        <w:rPr>
          <w:b/>
        </w:rPr>
        <w:t>Číslo smlouvy</w:t>
      </w:r>
      <w:r w:rsidRPr="003A4A30">
        <w:t xml:space="preserve">“ </w:t>
      </w:r>
      <w:r w:rsidR="00130594" w:rsidRPr="003A4A30">
        <w:rPr>
          <w:color w:val="000000"/>
        </w:rPr>
        <w:t>uvést číslo této pojistné smlouvy.</w:t>
      </w:r>
    </w:p>
    <w:p w:rsidR="00863FD2" w:rsidRPr="003A4A30" w:rsidRDefault="00863FD2" w:rsidP="00863FD2">
      <w:pPr>
        <w:pStyle w:val="slovn-rove1-netunb"/>
        <w:numPr>
          <w:ilvl w:val="0"/>
          <w:numId w:val="0"/>
        </w:numPr>
        <w:ind w:left="425"/>
      </w:pPr>
      <w:r w:rsidRPr="003A4A30">
        <w:t>Pojistník se dále zavazuje, že před zasláním smlouvy k uveřejnění zajistí znečitelnění neuveřejnitelných informací (např. osobních údajů o fyzických osobách).</w:t>
      </w:r>
    </w:p>
    <w:p w:rsidR="00863FD2" w:rsidRDefault="00863FD2" w:rsidP="00863FD2">
      <w:pPr>
        <w:pStyle w:val="slovn-rove1-netunb"/>
        <w:numPr>
          <w:ilvl w:val="0"/>
          <w:numId w:val="0"/>
        </w:numPr>
        <w:ind w:left="425"/>
      </w:pPr>
      <w:r w:rsidRPr="003A4A30">
        <w:t>Smluvní strany se dohodly, že ode dne nabytí účinnosti smlouvy (resp. dodatku) jejím zveřejněním v</w:t>
      </w:r>
      <w:r w:rsidR="001F2E42" w:rsidRPr="003A4A30">
        <w:t> </w:t>
      </w:r>
      <w:r w:rsidRPr="003A4A30">
        <w:t>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D373F0" w:rsidRDefault="00D373F0" w:rsidP="00863FD2">
      <w:pPr>
        <w:pStyle w:val="slovn-rove1-netunb"/>
        <w:numPr>
          <w:ilvl w:val="0"/>
          <w:numId w:val="0"/>
        </w:numPr>
        <w:ind w:left="425"/>
      </w:pPr>
    </w:p>
    <w:p w:rsidR="00D373F0" w:rsidRPr="003A4A30" w:rsidRDefault="00D373F0" w:rsidP="00863FD2">
      <w:pPr>
        <w:pStyle w:val="slovn-rove1-netunb"/>
        <w:numPr>
          <w:ilvl w:val="0"/>
          <w:numId w:val="0"/>
        </w:numPr>
        <w:ind w:left="425"/>
      </w:pPr>
    </w:p>
    <w:p w:rsidR="00207D6B" w:rsidRPr="003A4A30" w:rsidRDefault="004E646D" w:rsidP="003825FA">
      <w:pPr>
        <w:pStyle w:val="slovn-Velkpsmena0"/>
        <w:numPr>
          <w:ilvl w:val="0"/>
          <w:numId w:val="0"/>
        </w:numPr>
        <w:ind w:left="425" w:hanging="425"/>
      </w:pPr>
      <w:r w:rsidRPr="003A4A30">
        <w:t>Článek VII. nově zní:</w:t>
      </w:r>
    </w:p>
    <w:p w:rsidR="009B22B4" w:rsidRPr="003A4A30" w:rsidRDefault="009B22B4" w:rsidP="00915900">
      <w:pPr>
        <w:pStyle w:val="Nadpislnk"/>
      </w:pPr>
      <w:r w:rsidRPr="003A4A30">
        <w:t>Článek VII.</w:t>
      </w:r>
      <w:r w:rsidR="00F425A6" w:rsidRPr="003A4A30">
        <w:br/>
      </w:r>
      <w:r w:rsidRPr="003A4A30">
        <w:t>Závěrečná ustanovení</w:t>
      </w:r>
    </w:p>
    <w:p w:rsidR="004E646D" w:rsidRPr="003A4A30" w:rsidRDefault="004E646D" w:rsidP="004E646D">
      <w:pPr>
        <w:pStyle w:val="slovn-rove1-netunb"/>
        <w:numPr>
          <w:ilvl w:val="0"/>
          <w:numId w:val="13"/>
        </w:numPr>
        <w:spacing w:after="0"/>
      </w:pPr>
      <w:r w:rsidRPr="003A4A30">
        <w:t xml:space="preserve">Není-li ujednáno jinak, je pojistnou dobou doba od </w:t>
      </w:r>
      <w:r w:rsidR="003825FA">
        <w:t xml:space="preserve">27. 08. 2012 </w:t>
      </w:r>
      <w:r w:rsidRPr="003A4A30">
        <w:t xml:space="preserve">(počátek pojištění) do </w:t>
      </w:r>
      <w:r w:rsidR="007D3FD3">
        <w:t>26</w:t>
      </w:r>
      <w:r w:rsidR="003825FA">
        <w:t>. 08. 2018</w:t>
      </w:r>
      <w:r w:rsidRPr="003A4A30">
        <w:t xml:space="preserve"> (konec pojištění).</w:t>
      </w:r>
    </w:p>
    <w:p w:rsidR="004E646D" w:rsidRPr="003A4A30" w:rsidRDefault="001F2E42" w:rsidP="004E646D">
      <w:pPr>
        <w:ind w:left="425"/>
      </w:pPr>
      <w:r w:rsidRPr="003A4A30">
        <w:t xml:space="preserve">Počátek změn provedených tímto dodatkem: </w:t>
      </w:r>
      <w:r w:rsidR="003825FA" w:rsidRPr="00CF4930">
        <w:rPr>
          <w:b/>
        </w:rPr>
        <w:t xml:space="preserve">23. </w:t>
      </w:r>
      <w:r w:rsidR="00CF668D">
        <w:rPr>
          <w:b/>
        </w:rPr>
        <w:t>11</w:t>
      </w:r>
      <w:r w:rsidR="003825FA" w:rsidRPr="00CF4930">
        <w:rPr>
          <w:b/>
        </w:rPr>
        <w:t>. 2017</w:t>
      </w:r>
      <w:r w:rsidR="003825FA">
        <w:t>.</w:t>
      </w:r>
      <w:r w:rsidR="004E646D" w:rsidRPr="003A4A30">
        <w:t xml:space="preserve"> </w:t>
      </w:r>
    </w:p>
    <w:p w:rsidR="004E646D" w:rsidRPr="003A4A30" w:rsidRDefault="004E646D" w:rsidP="00902B19">
      <w:pPr>
        <w:spacing w:before="120"/>
        <w:ind w:left="425"/>
      </w:pPr>
      <w:r w:rsidRPr="003A4A30">
        <w:t>Tímto dodatkem provedené změny</w:t>
      </w:r>
      <w:r w:rsidR="003825FA">
        <w:t xml:space="preserve"> a případné tímto dodatkem sjednané</w:t>
      </w:r>
      <w:r w:rsidRPr="003A4A30">
        <w:t xml:space="preserve"> nové pojištění se nevztahují na dobu (nevznikají) před </w:t>
      </w:r>
      <w:r w:rsidR="00902B19" w:rsidRPr="003A4A30">
        <w:t xml:space="preserve">počátkem změn provedených tímto dodatkem. </w:t>
      </w:r>
    </w:p>
    <w:p w:rsidR="004E646D" w:rsidRPr="003A4A30" w:rsidRDefault="004E646D" w:rsidP="004E646D">
      <w:pPr>
        <w:pStyle w:val="slovn-rove1-netunb"/>
        <w:numPr>
          <w:ilvl w:val="0"/>
          <w:numId w:val="13"/>
        </w:numPr>
        <w:spacing w:after="0"/>
      </w:pPr>
      <w:r w:rsidRPr="003A4A30">
        <w:t xml:space="preserve">Odpověď pojistníka na návrh pojistitele na uzavření </w:t>
      </w:r>
      <w:r w:rsidR="00216C3C" w:rsidRPr="003A4A30">
        <w:t>tohoto dodatku</w:t>
      </w:r>
      <w:r w:rsidRPr="003A4A30">
        <w:t xml:space="preserve"> (dále jen „</w:t>
      </w:r>
      <w:r w:rsidRPr="003A4A30">
        <w:rPr>
          <w:b/>
        </w:rPr>
        <w:t>nabídka</w:t>
      </w:r>
      <w:r w:rsidRPr="003A4A30">
        <w:t>“) s dodatkem nebo odchylkou od nabídky se nepovažuje za její přijetí, a to ani v případě, že se takovou odchylkou podstatně nemění podmínky nabídky.</w:t>
      </w:r>
    </w:p>
    <w:p w:rsidR="004E646D" w:rsidRPr="003A4A30" w:rsidRDefault="004E646D" w:rsidP="004E646D">
      <w:pPr>
        <w:pStyle w:val="slovn-rove1-netunb"/>
        <w:numPr>
          <w:ilvl w:val="0"/>
          <w:numId w:val="13"/>
        </w:numPr>
        <w:spacing w:after="0"/>
      </w:pPr>
      <w:r w:rsidRPr="003A4A30">
        <w:t>Ujednává se, že tento dodatek musí být uzavřen pouze v písemné formě, a to i v případě, že je pojištění tímto dodatkem ujednáno na pojistnou dobu kratší než jeden rok. Tento dodatek může být měněn pouze písemnou formou.</w:t>
      </w:r>
    </w:p>
    <w:p w:rsidR="004E646D" w:rsidRPr="003A4A30" w:rsidRDefault="004E646D" w:rsidP="004E646D">
      <w:pPr>
        <w:pStyle w:val="slovn-rove1-netunb"/>
        <w:numPr>
          <w:ilvl w:val="0"/>
          <w:numId w:val="13"/>
        </w:numPr>
        <w:spacing w:after="0"/>
      </w:pPr>
      <w:r w:rsidRPr="003A4A30">
        <w:t>Subjektem věcně příslušným k mimosoudnímu řešení spotřebitelských sporů z tohoto pojištění je Česká obchodní inspekce, Štěpánská 567/15, 120 00 Praha 2, www.coi.cz.</w:t>
      </w:r>
    </w:p>
    <w:p w:rsidR="004E646D" w:rsidRPr="003A4A30" w:rsidRDefault="004E646D" w:rsidP="004E646D">
      <w:pPr>
        <w:pStyle w:val="slovn-rove1-netunb"/>
        <w:numPr>
          <w:ilvl w:val="0"/>
          <w:numId w:val="13"/>
        </w:numPr>
        <w:spacing w:after="0"/>
      </w:pPr>
      <w:r w:rsidRPr="003A4A30">
        <w:t>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w:t>
      </w:r>
      <w:r w:rsidR="006B545D" w:rsidRPr="003A4A30">
        <w:t xml:space="preserve"> </w:t>
      </w:r>
      <w:r w:rsidRPr="003A4A30">
        <w:t xml:space="preserve">ve znění tohoto dodatku </w:t>
      </w:r>
      <w:r w:rsidR="006B545D" w:rsidRPr="003A4A30">
        <w:t xml:space="preserve">(s výjimkou písemností směřujících k ukončení pojištění ze strany pojistitele zasílaných pojistitelem s dodejkou, které budou zasílány na korespondenční adresu pojistníka) </w:t>
      </w:r>
      <w:r w:rsidRPr="003A4A30">
        <w:t>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bookmarkStart w:id="1" w:name="_Ref489759092"/>
    </w:p>
    <w:p w:rsidR="004E646D" w:rsidRPr="003A4A30" w:rsidRDefault="004E646D" w:rsidP="004E646D">
      <w:pPr>
        <w:pStyle w:val="slovn-rove1-netunb"/>
        <w:numPr>
          <w:ilvl w:val="0"/>
          <w:numId w:val="13"/>
        </w:numPr>
        <w:spacing w:after="0"/>
      </w:pPr>
      <w:r w:rsidRPr="003A4A30">
        <w:t xml:space="preserve">Tento dodatek </w:t>
      </w:r>
      <w:r w:rsidR="00216C3C" w:rsidRPr="003A4A30">
        <w:t>k</w:t>
      </w:r>
      <w:r w:rsidRPr="003A4A30">
        <w:t xml:space="preserve"> pojistné smlouvě byl vypracován ve </w:t>
      </w:r>
      <w:r w:rsidR="003825FA">
        <w:t>4</w:t>
      </w:r>
      <w:r w:rsidRPr="003A4A30">
        <w:t xml:space="preserve"> stejnopisech, pojistník obdrží </w:t>
      </w:r>
      <w:r w:rsidR="003825FA">
        <w:t>1</w:t>
      </w:r>
      <w:r w:rsidRPr="003A4A30">
        <w:t xml:space="preserve"> stejnopis, pojistitel si ponechá </w:t>
      </w:r>
      <w:r w:rsidR="003825FA">
        <w:t>2</w:t>
      </w:r>
      <w:r w:rsidRPr="003A4A30">
        <w:t xml:space="preserve"> stejnopisy</w:t>
      </w:r>
      <w:r w:rsidR="003825FA">
        <w:t xml:space="preserve">, </w:t>
      </w:r>
      <w:r w:rsidRPr="003A4A30">
        <w:t>a pojišťovací makléř obdrží</w:t>
      </w:r>
      <w:r w:rsidR="003825FA">
        <w:t xml:space="preserve"> 1</w:t>
      </w:r>
      <w:r w:rsidRPr="003A4A30">
        <w:t xml:space="preserve"> stejnopis.</w:t>
      </w:r>
    </w:p>
    <w:p w:rsidR="004E646D" w:rsidRPr="003A4A30" w:rsidRDefault="004E646D" w:rsidP="004E646D">
      <w:pPr>
        <w:pStyle w:val="slovn-rove1-netunb"/>
        <w:numPr>
          <w:ilvl w:val="0"/>
          <w:numId w:val="13"/>
        </w:numPr>
        <w:spacing w:after="0"/>
      </w:pPr>
      <w:r w:rsidRPr="003A4A30">
        <w:t>Tento dodatek obsahuje</w:t>
      </w:r>
      <w:r w:rsidR="003825FA">
        <w:t xml:space="preserve"> 8</w:t>
      </w:r>
      <w:r w:rsidRPr="003A4A30">
        <w:t xml:space="preserve"> stran, k pojistné smlouvě ve znění tohoto dodatku náleží </w:t>
      </w:r>
      <w:r w:rsidR="003825FA">
        <w:t>2</w:t>
      </w:r>
      <w:r w:rsidRPr="003A4A30">
        <w:t xml:space="preserve"> příloh</w:t>
      </w:r>
      <w:bookmarkEnd w:id="1"/>
      <w:r w:rsidR="003825FA">
        <w:t>y</w:t>
      </w:r>
      <w:r w:rsidRPr="003A4A30">
        <w:t>, z nichž ani jedna není fyzicky přiložena k tomuto dodatku. Součástí pojistné smlouvy ve znění tohoto dodatku jsou pojistné podmínky pojistitele uvedené v čl. I. této pojistné smlouvy ve znění tohoto dodatku a dokument Informace pro zájemce o pojištění. V případě, že je jakékoli ustanovení uvedené v Informacích pro zájemce o pojištění v rozporu s ustanovením pojistné smlouvy, má přednost příslušné ustanovení pojistné smlouvy.</w:t>
      </w:r>
    </w:p>
    <w:p w:rsidR="004E646D" w:rsidRPr="003A4A30" w:rsidRDefault="004E646D" w:rsidP="004E646D">
      <w:pPr>
        <w:spacing w:before="240"/>
      </w:pPr>
      <w:r w:rsidRPr="003A4A30">
        <w:t>Výčet příloh:</w:t>
      </w:r>
      <w:r w:rsidRPr="003A4A30">
        <w:tab/>
      </w:r>
    </w:p>
    <w:p w:rsidR="004E646D" w:rsidRPr="003A4A30" w:rsidRDefault="004E646D" w:rsidP="004E646D">
      <w:pPr>
        <w:rPr>
          <w:i/>
          <w:color w:val="1BC404"/>
        </w:rPr>
      </w:pPr>
      <w:r w:rsidRPr="003A4A30">
        <w:t xml:space="preserve">příloha č. 1 </w:t>
      </w:r>
      <w:r w:rsidR="003825FA">
        <w:t>–</w:t>
      </w:r>
      <w:r w:rsidRPr="003A4A30">
        <w:t xml:space="preserve"> </w:t>
      </w:r>
      <w:r w:rsidR="003825FA">
        <w:t>plná moc</w:t>
      </w:r>
    </w:p>
    <w:p w:rsidR="004E646D" w:rsidRPr="003A4A30" w:rsidRDefault="00935D1C" w:rsidP="004E646D">
      <w:r w:rsidRPr="003A4A30">
        <w:t xml:space="preserve">příloha č. 2 </w:t>
      </w:r>
      <w:r w:rsidR="003825FA">
        <w:t>–</w:t>
      </w:r>
      <w:r w:rsidR="004E646D" w:rsidRPr="003A4A30">
        <w:rPr>
          <w:i/>
          <w:color w:val="1BC404"/>
        </w:rPr>
        <w:t xml:space="preserve"> </w:t>
      </w:r>
      <w:r w:rsidR="003825FA">
        <w:t>výpis z registru zájmových sdružení právnických osob</w:t>
      </w:r>
    </w:p>
    <w:p w:rsidR="008F602E" w:rsidRPr="003A4A30" w:rsidRDefault="00D373F0" w:rsidP="008F602E">
      <w:pPr>
        <w:keepNext/>
        <w:keepLines/>
        <w:tabs>
          <w:tab w:val="left" w:pos="3686"/>
          <w:tab w:val="right" w:leader="dot" w:pos="5954"/>
          <w:tab w:val="left" w:pos="6804"/>
          <w:tab w:val="right" w:leader="dot" w:pos="9072"/>
        </w:tabs>
        <w:spacing w:before="480"/>
      </w:pPr>
      <w:r>
        <w:t>V</w:t>
      </w:r>
      <w:r w:rsidR="009B22B4" w:rsidRPr="003A4A30">
        <w:t xml:space="preserve"> </w:t>
      </w:r>
      <w:r w:rsidR="00CF668D">
        <w:t>Olomouci</w:t>
      </w:r>
      <w:r w:rsidR="00CF668D" w:rsidRPr="003A4A30">
        <w:t xml:space="preserve"> dne</w:t>
      </w:r>
      <w:r w:rsidR="009B22B4" w:rsidRPr="003A4A30">
        <w:t xml:space="preserve"> </w:t>
      </w:r>
      <w:r w:rsidR="003825FA">
        <w:t xml:space="preserve">22. </w:t>
      </w:r>
      <w:r w:rsidR="00CF668D">
        <w:t>11</w:t>
      </w:r>
      <w:r w:rsidR="003825FA">
        <w:t>. 2017</w:t>
      </w:r>
      <w:r w:rsidR="008F602E" w:rsidRPr="003A4A30">
        <w:tab/>
      </w:r>
      <w:r w:rsidR="008F602E" w:rsidRPr="003A4A30">
        <w:tab/>
      </w:r>
      <w:r w:rsidR="008F602E" w:rsidRPr="003A4A30">
        <w:tab/>
      </w:r>
      <w:r w:rsidR="008F602E" w:rsidRPr="003A4A30">
        <w:tab/>
      </w:r>
    </w:p>
    <w:p w:rsidR="009B22B4" w:rsidRDefault="009B22B4" w:rsidP="003825FA">
      <w:pPr>
        <w:keepNext/>
        <w:keepLines/>
        <w:tabs>
          <w:tab w:val="center" w:pos="4820"/>
          <w:tab w:val="center" w:pos="7938"/>
        </w:tabs>
      </w:pPr>
      <w:r w:rsidRPr="003A4A30">
        <w:tab/>
        <w:t>za pojistitele</w:t>
      </w:r>
      <w:r w:rsidRPr="003A4A30">
        <w:tab/>
        <w:t>za pojistitele</w:t>
      </w:r>
    </w:p>
    <w:p w:rsidR="003825FA" w:rsidRPr="003A4A30" w:rsidRDefault="003825FA" w:rsidP="003825FA">
      <w:pPr>
        <w:keepNext/>
        <w:keepLines/>
        <w:tabs>
          <w:tab w:val="center" w:pos="4820"/>
          <w:tab w:val="center" w:pos="7938"/>
        </w:tabs>
      </w:pPr>
      <w:r>
        <w:tab/>
      </w:r>
    </w:p>
    <w:p w:rsidR="008F602E" w:rsidRPr="003A4A30" w:rsidRDefault="008F602E" w:rsidP="008F602E">
      <w:pPr>
        <w:keepNext/>
        <w:keepLines/>
        <w:tabs>
          <w:tab w:val="left" w:pos="3686"/>
          <w:tab w:val="right" w:leader="dot" w:pos="5954"/>
          <w:tab w:val="left" w:pos="6804"/>
          <w:tab w:val="right" w:leader="dot" w:pos="9072"/>
        </w:tabs>
        <w:spacing w:before="720"/>
      </w:pPr>
      <w:r w:rsidRPr="003A4A30">
        <w:t xml:space="preserve">V </w:t>
      </w:r>
      <w:r w:rsidR="003825FA">
        <w:t>Rapotíně</w:t>
      </w:r>
      <w:r w:rsidRPr="003A4A30">
        <w:t xml:space="preserve"> dne </w:t>
      </w:r>
      <w:r w:rsidR="003825FA">
        <w:t xml:space="preserve">22. </w:t>
      </w:r>
      <w:r w:rsidR="00CF668D">
        <w:t>11</w:t>
      </w:r>
      <w:r w:rsidR="003825FA">
        <w:t>. 2017</w:t>
      </w:r>
      <w:r w:rsidRPr="003A4A30">
        <w:tab/>
      </w:r>
      <w:r w:rsidRPr="003A4A30">
        <w:tab/>
      </w:r>
      <w:r w:rsidR="003825FA">
        <w:tab/>
      </w:r>
      <w:r w:rsidR="003825FA" w:rsidRPr="003A4A30">
        <w:tab/>
      </w:r>
    </w:p>
    <w:p w:rsidR="009B22B4" w:rsidRDefault="008F602E" w:rsidP="00F6574E">
      <w:pPr>
        <w:keepLines/>
        <w:tabs>
          <w:tab w:val="center" w:pos="4820"/>
          <w:tab w:val="center" w:pos="7938"/>
        </w:tabs>
      </w:pPr>
      <w:r w:rsidRPr="003A4A30">
        <w:tab/>
      </w:r>
      <w:r w:rsidR="009B22B4" w:rsidRPr="00F6574E">
        <w:t>za pojistníka</w:t>
      </w:r>
      <w:r w:rsidR="003825FA" w:rsidRPr="00F6574E">
        <w:tab/>
        <w:t>za pojistníka</w:t>
      </w:r>
    </w:p>
    <w:p w:rsidR="00F6574E" w:rsidRPr="003A4A30" w:rsidRDefault="00F6574E" w:rsidP="007B5187">
      <w:pPr>
        <w:keepLines/>
        <w:tabs>
          <w:tab w:val="center" w:pos="4820"/>
          <w:tab w:val="center" w:pos="7938"/>
        </w:tabs>
      </w:pPr>
      <w:r>
        <w:tab/>
      </w:r>
    </w:p>
    <w:p w:rsidR="004E646D" w:rsidRPr="00CF4930" w:rsidRDefault="004E646D" w:rsidP="00CF668D">
      <w:pPr>
        <w:spacing w:before="480"/>
      </w:pPr>
      <w:r w:rsidRPr="003A4A30">
        <w:t>Dodatek vypracovala:</w:t>
      </w:r>
      <w:bookmarkStart w:id="2" w:name="_GoBack"/>
      <w:bookmarkEnd w:id="2"/>
      <w:r w:rsidR="00CF4930">
        <w:tab/>
      </w:r>
    </w:p>
    <w:sectPr w:rsidR="004E646D" w:rsidRPr="00CF4930" w:rsidSect="001306D8">
      <w:headerReference w:type="default" r:id="rId11"/>
      <w:footerReference w:type="default" r:id="rId12"/>
      <w:footerReference w:type="first" r:id="rId13"/>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A6" w:rsidRDefault="00C967A6" w:rsidP="00FF471C">
      <w:r>
        <w:separator/>
      </w:r>
    </w:p>
  </w:endnote>
  <w:endnote w:type="continuationSeparator" w:id="0">
    <w:p w:rsidR="00C967A6" w:rsidRDefault="00C967A6"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A6" w:rsidRPr="00877EFF" w:rsidRDefault="00C967A6">
    <w:pP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A6" w:rsidRDefault="00C967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A6" w:rsidRDefault="00C967A6" w:rsidP="00FF471C">
      <w:r>
        <w:separator/>
      </w:r>
    </w:p>
  </w:footnote>
  <w:footnote w:type="continuationSeparator" w:id="0">
    <w:p w:rsidR="00C967A6" w:rsidRDefault="00C967A6" w:rsidP="00FF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A6" w:rsidRDefault="00C967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2">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CE6714"/>
    <w:multiLevelType w:val="multilevel"/>
    <w:tmpl w:val="0514172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4">
    <w:nsid w:val="0D244930"/>
    <w:multiLevelType w:val="multilevel"/>
    <w:tmpl w:val="4474AAFE"/>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5D2024"/>
    <w:multiLevelType w:val="multilevel"/>
    <w:tmpl w:val="01206E88"/>
    <w:lvl w:ilvl="0">
      <w:start w:val="1"/>
      <w:numFmt w:val="decimal"/>
      <w:lvlText w:val="%1."/>
      <w:lvlJc w:val="left"/>
      <w:pPr>
        <w:tabs>
          <w:tab w:val="num" w:pos="390"/>
        </w:tabs>
        <w:ind w:left="390" w:hanging="390"/>
      </w:pPr>
      <w:rPr>
        <w:rFonts w:hint="default"/>
      </w:rPr>
    </w:lvl>
    <w:lvl w:ilvl="1">
      <w:start w:val="1"/>
      <w:numFmt w:val="decimal"/>
      <w:lvlText w:val="2.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B455F"/>
    <w:multiLevelType w:val="hybridMultilevel"/>
    <w:tmpl w:val="0C8CAA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5784623"/>
    <w:multiLevelType w:val="multilevel"/>
    <w:tmpl w:val="CDB09588"/>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7CB07D2"/>
    <w:multiLevelType w:val="hybridMultilevel"/>
    <w:tmpl w:val="EFD69908"/>
    <w:lvl w:ilvl="0" w:tplc="76CA8C9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5D38F4"/>
    <w:multiLevelType w:val="multilevel"/>
    <w:tmpl w:val="DE2CFCA0"/>
    <w:numStyleLink w:val="slovn-velkpsmena"/>
  </w:abstractNum>
  <w:abstractNum w:abstractNumId="22">
    <w:nsid w:val="799642FC"/>
    <w:multiLevelType w:val="hybridMultilevel"/>
    <w:tmpl w:val="8E720CAA"/>
    <w:lvl w:ilvl="0" w:tplc="8C3201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0"/>
  </w:num>
  <w:num w:numId="3">
    <w:abstractNumId w:val="11"/>
  </w:num>
  <w:num w:numId="4">
    <w:abstractNumId w:val="14"/>
  </w:num>
  <w:num w:numId="5">
    <w:abstractNumId w:val="18"/>
  </w:num>
  <w:num w:numId="6">
    <w:abstractNumId w:val="18"/>
  </w:num>
  <w:num w:numId="7">
    <w:abstractNumId w:val="1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9">
    <w:abstractNumId w:val="21"/>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0">
    <w:abstractNumId w:val="21"/>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1">
    <w:abstractNumId w:val="3"/>
  </w:num>
  <w:num w:numId="32">
    <w:abstractNumId w:val="0"/>
  </w:num>
  <w:num w:numId="33">
    <w:abstractNumId w:val="7"/>
  </w:num>
  <w:num w:numId="34">
    <w:abstractNumId w:val="12"/>
  </w:num>
  <w:num w:numId="35">
    <w:abstractNumId w:val="2"/>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 w:numId="40">
    <w:abstractNumId w:val="22"/>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4"/>
    <w:rsid w:val="00000829"/>
    <w:rsid w:val="00000DF1"/>
    <w:rsid w:val="00007AA8"/>
    <w:rsid w:val="00007CE7"/>
    <w:rsid w:val="00012E40"/>
    <w:rsid w:val="0001462A"/>
    <w:rsid w:val="00015ADC"/>
    <w:rsid w:val="00024476"/>
    <w:rsid w:val="000339CF"/>
    <w:rsid w:val="000400E7"/>
    <w:rsid w:val="00044839"/>
    <w:rsid w:val="000476E6"/>
    <w:rsid w:val="000505F9"/>
    <w:rsid w:val="00050F2F"/>
    <w:rsid w:val="000512D2"/>
    <w:rsid w:val="00053062"/>
    <w:rsid w:val="00063C96"/>
    <w:rsid w:val="00066D92"/>
    <w:rsid w:val="00070339"/>
    <w:rsid w:val="00070CE3"/>
    <w:rsid w:val="000723D1"/>
    <w:rsid w:val="0007248A"/>
    <w:rsid w:val="00073CF2"/>
    <w:rsid w:val="00080CF5"/>
    <w:rsid w:val="000824F1"/>
    <w:rsid w:val="00087A45"/>
    <w:rsid w:val="00090CCF"/>
    <w:rsid w:val="00093452"/>
    <w:rsid w:val="00095D70"/>
    <w:rsid w:val="00096C8B"/>
    <w:rsid w:val="00097838"/>
    <w:rsid w:val="000A0408"/>
    <w:rsid w:val="000A4067"/>
    <w:rsid w:val="000A4701"/>
    <w:rsid w:val="000A73AE"/>
    <w:rsid w:val="000C7550"/>
    <w:rsid w:val="000D0067"/>
    <w:rsid w:val="000D0856"/>
    <w:rsid w:val="000D2A28"/>
    <w:rsid w:val="000E7850"/>
    <w:rsid w:val="000F3A50"/>
    <w:rsid w:val="000F650D"/>
    <w:rsid w:val="00107106"/>
    <w:rsid w:val="0011033A"/>
    <w:rsid w:val="001160C6"/>
    <w:rsid w:val="00117B8C"/>
    <w:rsid w:val="00122398"/>
    <w:rsid w:val="00130594"/>
    <w:rsid w:val="001306D8"/>
    <w:rsid w:val="0013165D"/>
    <w:rsid w:val="00133663"/>
    <w:rsid w:val="00135CAC"/>
    <w:rsid w:val="00142897"/>
    <w:rsid w:val="00142CDD"/>
    <w:rsid w:val="00150363"/>
    <w:rsid w:val="00156F32"/>
    <w:rsid w:val="001600C3"/>
    <w:rsid w:val="00162CA8"/>
    <w:rsid w:val="0018046F"/>
    <w:rsid w:val="001829F0"/>
    <w:rsid w:val="00183C97"/>
    <w:rsid w:val="00184E09"/>
    <w:rsid w:val="00186B3D"/>
    <w:rsid w:val="001922CC"/>
    <w:rsid w:val="00193697"/>
    <w:rsid w:val="001A4D06"/>
    <w:rsid w:val="001B0445"/>
    <w:rsid w:val="001B170A"/>
    <w:rsid w:val="001B6506"/>
    <w:rsid w:val="001C2AD6"/>
    <w:rsid w:val="001C517F"/>
    <w:rsid w:val="001D0D57"/>
    <w:rsid w:val="001D5138"/>
    <w:rsid w:val="001D5B57"/>
    <w:rsid w:val="001F2AA2"/>
    <w:rsid w:val="001F2E42"/>
    <w:rsid w:val="001F64D0"/>
    <w:rsid w:val="001F7BD6"/>
    <w:rsid w:val="00204E38"/>
    <w:rsid w:val="00207D6B"/>
    <w:rsid w:val="002155DD"/>
    <w:rsid w:val="00216C3C"/>
    <w:rsid w:val="002247BA"/>
    <w:rsid w:val="002267E8"/>
    <w:rsid w:val="0023465B"/>
    <w:rsid w:val="002361D4"/>
    <w:rsid w:val="0024467F"/>
    <w:rsid w:val="002465EE"/>
    <w:rsid w:val="00254175"/>
    <w:rsid w:val="00255904"/>
    <w:rsid w:val="002670F5"/>
    <w:rsid w:val="0027036F"/>
    <w:rsid w:val="0027392F"/>
    <w:rsid w:val="00277386"/>
    <w:rsid w:val="00280823"/>
    <w:rsid w:val="00287F7C"/>
    <w:rsid w:val="002928E0"/>
    <w:rsid w:val="00292C60"/>
    <w:rsid w:val="00294BD2"/>
    <w:rsid w:val="002A12A2"/>
    <w:rsid w:val="002A47C0"/>
    <w:rsid w:val="002B4055"/>
    <w:rsid w:val="002B4072"/>
    <w:rsid w:val="002C7D2F"/>
    <w:rsid w:val="002D2C34"/>
    <w:rsid w:val="002D39B8"/>
    <w:rsid w:val="002D6EF7"/>
    <w:rsid w:val="002E6859"/>
    <w:rsid w:val="002E752C"/>
    <w:rsid w:val="002F2C04"/>
    <w:rsid w:val="002F668C"/>
    <w:rsid w:val="0030285D"/>
    <w:rsid w:val="00302C6B"/>
    <w:rsid w:val="00304A0D"/>
    <w:rsid w:val="003054D6"/>
    <w:rsid w:val="0030644A"/>
    <w:rsid w:val="00313AA3"/>
    <w:rsid w:val="00314AC7"/>
    <w:rsid w:val="003206F6"/>
    <w:rsid w:val="003213ED"/>
    <w:rsid w:val="0032643A"/>
    <w:rsid w:val="003269E6"/>
    <w:rsid w:val="003302A4"/>
    <w:rsid w:val="00330BA5"/>
    <w:rsid w:val="0033271D"/>
    <w:rsid w:val="00336F1D"/>
    <w:rsid w:val="00340CD6"/>
    <w:rsid w:val="00346AB2"/>
    <w:rsid w:val="00354B2A"/>
    <w:rsid w:val="00371F82"/>
    <w:rsid w:val="00373B1B"/>
    <w:rsid w:val="003751CC"/>
    <w:rsid w:val="00375986"/>
    <w:rsid w:val="0038135C"/>
    <w:rsid w:val="003825FA"/>
    <w:rsid w:val="003925B1"/>
    <w:rsid w:val="003933D3"/>
    <w:rsid w:val="00394D0C"/>
    <w:rsid w:val="00395194"/>
    <w:rsid w:val="00397F8A"/>
    <w:rsid w:val="003A4A30"/>
    <w:rsid w:val="003A680A"/>
    <w:rsid w:val="003B0339"/>
    <w:rsid w:val="003C0442"/>
    <w:rsid w:val="003C4C9E"/>
    <w:rsid w:val="003D1AF4"/>
    <w:rsid w:val="003E0CF5"/>
    <w:rsid w:val="003E5536"/>
    <w:rsid w:val="003E7EB8"/>
    <w:rsid w:val="003F4AF7"/>
    <w:rsid w:val="004048FE"/>
    <w:rsid w:val="00412BD5"/>
    <w:rsid w:val="004137C8"/>
    <w:rsid w:val="00413E27"/>
    <w:rsid w:val="0041475F"/>
    <w:rsid w:val="00414B37"/>
    <w:rsid w:val="00423DEC"/>
    <w:rsid w:val="00425AA6"/>
    <w:rsid w:val="00426193"/>
    <w:rsid w:val="004277BA"/>
    <w:rsid w:val="0043372E"/>
    <w:rsid w:val="00445D99"/>
    <w:rsid w:val="00456A83"/>
    <w:rsid w:val="004618B2"/>
    <w:rsid w:val="00463814"/>
    <w:rsid w:val="00464D1B"/>
    <w:rsid w:val="004658D7"/>
    <w:rsid w:val="00473347"/>
    <w:rsid w:val="00473878"/>
    <w:rsid w:val="004768DA"/>
    <w:rsid w:val="00476C08"/>
    <w:rsid w:val="004822F6"/>
    <w:rsid w:val="0048272F"/>
    <w:rsid w:val="00486022"/>
    <w:rsid w:val="004903F5"/>
    <w:rsid w:val="004944B7"/>
    <w:rsid w:val="00496C95"/>
    <w:rsid w:val="004A10B2"/>
    <w:rsid w:val="004A223A"/>
    <w:rsid w:val="004A2932"/>
    <w:rsid w:val="004B2794"/>
    <w:rsid w:val="004B34C1"/>
    <w:rsid w:val="004B4DC7"/>
    <w:rsid w:val="004B647F"/>
    <w:rsid w:val="004B6F18"/>
    <w:rsid w:val="004D2453"/>
    <w:rsid w:val="004D7CDC"/>
    <w:rsid w:val="004E646D"/>
    <w:rsid w:val="004F17EE"/>
    <w:rsid w:val="004F1E5C"/>
    <w:rsid w:val="00511C6E"/>
    <w:rsid w:val="005141DD"/>
    <w:rsid w:val="00516565"/>
    <w:rsid w:val="00521E2A"/>
    <w:rsid w:val="00521E53"/>
    <w:rsid w:val="005329E1"/>
    <w:rsid w:val="00541E4F"/>
    <w:rsid w:val="00542FE9"/>
    <w:rsid w:val="00554709"/>
    <w:rsid w:val="005547AD"/>
    <w:rsid w:val="0055766F"/>
    <w:rsid w:val="00561D4F"/>
    <w:rsid w:val="00562759"/>
    <w:rsid w:val="00564B1C"/>
    <w:rsid w:val="00566FAD"/>
    <w:rsid w:val="005721C6"/>
    <w:rsid w:val="0057758A"/>
    <w:rsid w:val="00577730"/>
    <w:rsid w:val="0058331E"/>
    <w:rsid w:val="0058517B"/>
    <w:rsid w:val="0058612C"/>
    <w:rsid w:val="0059142D"/>
    <w:rsid w:val="005B15BF"/>
    <w:rsid w:val="005B4B6A"/>
    <w:rsid w:val="005B61DF"/>
    <w:rsid w:val="005C000C"/>
    <w:rsid w:val="005C42B5"/>
    <w:rsid w:val="005C6173"/>
    <w:rsid w:val="005D05B5"/>
    <w:rsid w:val="005E0C81"/>
    <w:rsid w:val="005E3F28"/>
    <w:rsid w:val="005E6D93"/>
    <w:rsid w:val="005F3154"/>
    <w:rsid w:val="00602109"/>
    <w:rsid w:val="00612685"/>
    <w:rsid w:val="00616482"/>
    <w:rsid w:val="00623E58"/>
    <w:rsid w:val="00631371"/>
    <w:rsid w:val="0063247E"/>
    <w:rsid w:val="006352F6"/>
    <w:rsid w:val="006367EA"/>
    <w:rsid w:val="00640B01"/>
    <w:rsid w:val="006443B3"/>
    <w:rsid w:val="00647D3A"/>
    <w:rsid w:val="006543D2"/>
    <w:rsid w:val="006600BE"/>
    <w:rsid w:val="006718E4"/>
    <w:rsid w:val="00674013"/>
    <w:rsid w:val="00681118"/>
    <w:rsid w:val="0069207B"/>
    <w:rsid w:val="00694E7B"/>
    <w:rsid w:val="006957C3"/>
    <w:rsid w:val="00695BCE"/>
    <w:rsid w:val="00697228"/>
    <w:rsid w:val="006A0307"/>
    <w:rsid w:val="006A3D39"/>
    <w:rsid w:val="006A531B"/>
    <w:rsid w:val="006B453D"/>
    <w:rsid w:val="006B487D"/>
    <w:rsid w:val="006B545D"/>
    <w:rsid w:val="006D3D06"/>
    <w:rsid w:val="006D70FC"/>
    <w:rsid w:val="006E12DD"/>
    <w:rsid w:val="006E5684"/>
    <w:rsid w:val="006F539F"/>
    <w:rsid w:val="00711945"/>
    <w:rsid w:val="007222D4"/>
    <w:rsid w:val="0072347C"/>
    <w:rsid w:val="007270A8"/>
    <w:rsid w:val="0073198C"/>
    <w:rsid w:val="007322C2"/>
    <w:rsid w:val="0073684F"/>
    <w:rsid w:val="00741785"/>
    <w:rsid w:val="00746BC8"/>
    <w:rsid w:val="00757668"/>
    <w:rsid w:val="00765000"/>
    <w:rsid w:val="00773E80"/>
    <w:rsid w:val="00775B6B"/>
    <w:rsid w:val="0077726A"/>
    <w:rsid w:val="00781027"/>
    <w:rsid w:val="00782020"/>
    <w:rsid w:val="00782181"/>
    <w:rsid w:val="007861A3"/>
    <w:rsid w:val="007A5F49"/>
    <w:rsid w:val="007B5187"/>
    <w:rsid w:val="007B6250"/>
    <w:rsid w:val="007C3694"/>
    <w:rsid w:val="007C4E93"/>
    <w:rsid w:val="007C5878"/>
    <w:rsid w:val="007C5FF2"/>
    <w:rsid w:val="007D136B"/>
    <w:rsid w:val="007D1CB0"/>
    <w:rsid w:val="007D2D28"/>
    <w:rsid w:val="007D2F20"/>
    <w:rsid w:val="007D3FD3"/>
    <w:rsid w:val="007E0E36"/>
    <w:rsid w:val="007E5C50"/>
    <w:rsid w:val="007F59DD"/>
    <w:rsid w:val="007F6574"/>
    <w:rsid w:val="00800634"/>
    <w:rsid w:val="00800BE6"/>
    <w:rsid w:val="00801660"/>
    <w:rsid w:val="008066EF"/>
    <w:rsid w:val="00807DB0"/>
    <w:rsid w:val="00810BC5"/>
    <w:rsid w:val="008119AB"/>
    <w:rsid w:val="00812950"/>
    <w:rsid w:val="00814BED"/>
    <w:rsid w:val="00820AB4"/>
    <w:rsid w:val="00822B14"/>
    <w:rsid w:val="00832DDD"/>
    <w:rsid w:val="0083612F"/>
    <w:rsid w:val="0083635A"/>
    <w:rsid w:val="0084603E"/>
    <w:rsid w:val="00852EA0"/>
    <w:rsid w:val="00861AAB"/>
    <w:rsid w:val="00862700"/>
    <w:rsid w:val="00863FD2"/>
    <w:rsid w:val="00866E1B"/>
    <w:rsid w:val="00873C2F"/>
    <w:rsid w:val="0087405A"/>
    <w:rsid w:val="008838CD"/>
    <w:rsid w:val="00886F29"/>
    <w:rsid w:val="00890ED9"/>
    <w:rsid w:val="008A33FB"/>
    <w:rsid w:val="008B3DBA"/>
    <w:rsid w:val="008B5DA2"/>
    <w:rsid w:val="008B7028"/>
    <w:rsid w:val="008C004D"/>
    <w:rsid w:val="008C1DD9"/>
    <w:rsid w:val="008C2074"/>
    <w:rsid w:val="008C2488"/>
    <w:rsid w:val="008C34A6"/>
    <w:rsid w:val="008D1245"/>
    <w:rsid w:val="008D4BCE"/>
    <w:rsid w:val="008E0983"/>
    <w:rsid w:val="008E402D"/>
    <w:rsid w:val="008E5597"/>
    <w:rsid w:val="008F010C"/>
    <w:rsid w:val="008F5003"/>
    <w:rsid w:val="008F56BF"/>
    <w:rsid w:val="008F5A8E"/>
    <w:rsid w:val="008F5AF9"/>
    <w:rsid w:val="008F602E"/>
    <w:rsid w:val="008F77D1"/>
    <w:rsid w:val="00902081"/>
    <w:rsid w:val="00902B19"/>
    <w:rsid w:val="00910D56"/>
    <w:rsid w:val="00912A8F"/>
    <w:rsid w:val="00914BEE"/>
    <w:rsid w:val="00915900"/>
    <w:rsid w:val="00916676"/>
    <w:rsid w:val="00920622"/>
    <w:rsid w:val="00923C73"/>
    <w:rsid w:val="00925605"/>
    <w:rsid w:val="00927C7B"/>
    <w:rsid w:val="00935D1C"/>
    <w:rsid w:val="00936528"/>
    <w:rsid w:val="0094214D"/>
    <w:rsid w:val="009421A5"/>
    <w:rsid w:val="0094395E"/>
    <w:rsid w:val="009470A2"/>
    <w:rsid w:val="009501FE"/>
    <w:rsid w:val="0095132D"/>
    <w:rsid w:val="00951F46"/>
    <w:rsid w:val="0095418B"/>
    <w:rsid w:val="009544C3"/>
    <w:rsid w:val="00977A51"/>
    <w:rsid w:val="00981556"/>
    <w:rsid w:val="009837B9"/>
    <w:rsid w:val="00985AB7"/>
    <w:rsid w:val="00986E73"/>
    <w:rsid w:val="0099627C"/>
    <w:rsid w:val="009966F7"/>
    <w:rsid w:val="009A680F"/>
    <w:rsid w:val="009B22B4"/>
    <w:rsid w:val="009B710D"/>
    <w:rsid w:val="009C0F40"/>
    <w:rsid w:val="009D07E4"/>
    <w:rsid w:val="009D3FA8"/>
    <w:rsid w:val="009E3A15"/>
    <w:rsid w:val="009E4D9D"/>
    <w:rsid w:val="009F5BAA"/>
    <w:rsid w:val="009F7805"/>
    <w:rsid w:val="00A06F56"/>
    <w:rsid w:val="00A1079E"/>
    <w:rsid w:val="00A10FA1"/>
    <w:rsid w:val="00A13C43"/>
    <w:rsid w:val="00A1790F"/>
    <w:rsid w:val="00A32127"/>
    <w:rsid w:val="00A50107"/>
    <w:rsid w:val="00A55AB8"/>
    <w:rsid w:val="00A55D5A"/>
    <w:rsid w:val="00A654E4"/>
    <w:rsid w:val="00A705B4"/>
    <w:rsid w:val="00A7212E"/>
    <w:rsid w:val="00A73413"/>
    <w:rsid w:val="00A74E6A"/>
    <w:rsid w:val="00A779BE"/>
    <w:rsid w:val="00A90139"/>
    <w:rsid w:val="00A90178"/>
    <w:rsid w:val="00A9134D"/>
    <w:rsid w:val="00A9650D"/>
    <w:rsid w:val="00AA3AA1"/>
    <w:rsid w:val="00AA4B15"/>
    <w:rsid w:val="00AB10E8"/>
    <w:rsid w:val="00AB1243"/>
    <w:rsid w:val="00AB2C03"/>
    <w:rsid w:val="00AE6E36"/>
    <w:rsid w:val="00AE7B11"/>
    <w:rsid w:val="00AF5EDE"/>
    <w:rsid w:val="00AF6720"/>
    <w:rsid w:val="00B01403"/>
    <w:rsid w:val="00B02C15"/>
    <w:rsid w:val="00B05CAC"/>
    <w:rsid w:val="00B0677C"/>
    <w:rsid w:val="00B12B36"/>
    <w:rsid w:val="00B12D70"/>
    <w:rsid w:val="00B17E38"/>
    <w:rsid w:val="00B204C3"/>
    <w:rsid w:val="00B22504"/>
    <w:rsid w:val="00B24018"/>
    <w:rsid w:val="00B2622D"/>
    <w:rsid w:val="00B31BFF"/>
    <w:rsid w:val="00B328CB"/>
    <w:rsid w:val="00B3345F"/>
    <w:rsid w:val="00B404A3"/>
    <w:rsid w:val="00B4735A"/>
    <w:rsid w:val="00B5761C"/>
    <w:rsid w:val="00B60D74"/>
    <w:rsid w:val="00B60E4C"/>
    <w:rsid w:val="00B61638"/>
    <w:rsid w:val="00B63FA4"/>
    <w:rsid w:val="00B7101A"/>
    <w:rsid w:val="00B760DA"/>
    <w:rsid w:val="00B77C7F"/>
    <w:rsid w:val="00B90DE5"/>
    <w:rsid w:val="00BA4D04"/>
    <w:rsid w:val="00BB2A89"/>
    <w:rsid w:val="00BB6D8E"/>
    <w:rsid w:val="00BC0C92"/>
    <w:rsid w:val="00BC0FDF"/>
    <w:rsid w:val="00BD06B5"/>
    <w:rsid w:val="00BD29D1"/>
    <w:rsid w:val="00BD3451"/>
    <w:rsid w:val="00BD3B20"/>
    <w:rsid w:val="00BD7761"/>
    <w:rsid w:val="00BE005B"/>
    <w:rsid w:val="00BE3F17"/>
    <w:rsid w:val="00BE4DE7"/>
    <w:rsid w:val="00BE7A66"/>
    <w:rsid w:val="00BF13C4"/>
    <w:rsid w:val="00C0786E"/>
    <w:rsid w:val="00C11F55"/>
    <w:rsid w:val="00C20B38"/>
    <w:rsid w:val="00C2351F"/>
    <w:rsid w:val="00C23DFF"/>
    <w:rsid w:val="00C258F8"/>
    <w:rsid w:val="00C30780"/>
    <w:rsid w:val="00C30CEC"/>
    <w:rsid w:val="00C3180A"/>
    <w:rsid w:val="00C31A42"/>
    <w:rsid w:val="00C32D4F"/>
    <w:rsid w:val="00C40903"/>
    <w:rsid w:val="00C43606"/>
    <w:rsid w:val="00C44CAA"/>
    <w:rsid w:val="00C4742F"/>
    <w:rsid w:val="00C51587"/>
    <w:rsid w:val="00C57992"/>
    <w:rsid w:val="00C603E3"/>
    <w:rsid w:val="00C71DE4"/>
    <w:rsid w:val="00C74C65"/>
    <w:rsid w:val="00C80978"/>
    <w:rsid w:val="00C862EF"/>
    <w:rsid w:val="00C87335"/>
    <w:rsid w:val="00C93BDD"/>
    <w:rsid w:val="00C94DE2"/>
    <w:rsid w:val="00C967A6"/>
    <w:rsid w:val="00CA4137"/>
    <w:rsid w:val="00CA4B62"/>
    <w:rsid w:val="00CB0D2D"/>
    <w:rsid w:val="00CB2C6D"/>
    <w:rsid w:val="00CB4A53"/>
    <w:rsid w:val="00CB5FEE"/>
    <w:rsid w:val="00CC08FD"/>
    <w:rsid w:val="00CD0193"/>
    <w:rsid w:val="00CD1796"/>
    <w:rsid w:val="00CD5D6B"/>
    <w:rsid w:val="00CE07DF"/>
    <w:rsid w:val="00CE37C6"/>
    <w:rsid w:val="00CE58AF"/>
    <w:rsid w:val="00CF24D3"/>
    <w:rsid w:val="00CF48C7"/>
    <w:rsid w:val="00CF4930"/>
    <w:rsid w:val="00CF668D"/>
    <w:rsid w:val="00D0308B"/>
    <w:rsid w:val="00D05CCA"/>
    <w:rsid w:val="00D104A7"/>
    <w:rsid w:val="00D12909"/>
    <w:rsid w:val="00D145AD"/>
    <w:rsid w:val="00D1768F"/>
    <w:rsid w:val="00D212AA"/>
    <w:rsid w:val="00D335D2"/>
    <w:rsid w:val="00D36F62"/>
    <w:rsid w:val="00D373F0"/>
    <w:rsid w:val="00D44DD5"/>
    <w:rsid w:val="00D54E9A"/>
    <w:rsid w:val="00D6073C"/>
    <w:rsid w:val="00D65982"/>
    <w:rsid w:val="00D67DFE"/>
    <w:rsid w:val="00D70E93"/>
    <w:rsid w:val="00D71CC8"/>
    <w:rsid w:val="00D734AB"/>
    <w:rsid w:val="00D73577"/>
    <w:rsid w:val="00D75784"/>
    <w:rsid w:val="00D77A4D"/>
    <w:rsid w:val="00D86F9E"/>
    <w:rsid w:val="00D91B8A"/>
    <w:rsid w:val="00D94E2A"/>
    <w:rsid w:val="00D96417"/>
    <w:rsid w:val="00DA0210"/>
    <w:rsid w:val="00DA183D"/>
    <w:rsid w:val="00DB0CAA"/>
    <w:rsid w:val="00DB239C"/>
    <w:rsid w:val="00DB3B70"/>
    <w:rsid w:val="00DC698D"/>
    <w:rsid w:val="00DC75AA"/>
    <w:rsid w:val="00DD0659"/>
    <w:rsid w:val="00DD55C5"/>
    <w:rsid w:val="00DD6D73"/>
    <w:rsid w:val="00DE3558"/>
    <w:rsid w:val="00DF62A5"/>
    <w:rsid w:val="00E11C51"/>
    <w:rsid w:val="00E12ECF"/>
    <w:rsid w:val="00E17861"/>
    <w:rsid w:val="00E2062A"/>
    <w:rsid w:val="00E364FA"/>
    <w:rsid w:val="00E37124"/>
    <w:rsid w:val="00E41460"/>
    <w:rsid w:val="00E41B52"/>
    <w:rsid w:val="00E41C14"/>
    <w:rsid w:val="00E41D35"/>
    <w:rsid w:val="00E47688"/>
    <w:rsid w:val="00E53E3E"/>
    <w:rsid w:val="00E64EBC"/>
    <w:rsid w:val="00E6665B"/>
    <w:rsid w:val="00E67795"/>
    <w:rsid w:val="00E7190C"/>
    <w:rsid w:val="00E74844"/>
    <w:rsid w:val="00E74871"/>
    <w:rsid w:val="00E75FBB"/>
    <w:rsid w:val="00E76F41"/>
    <w:rsid w:val="00E8247A"/>
    <w:rsid w:val="00E86375"/>
    <w:rsid w:val="00E937DA"/>
    <w:rsid w:val="00EA0B4C"/>
    <w:rsid w:val="00EA6FE7"/>
    <w:rsid w:val="00EB199D"/>
    <w:rsid w:val="00EB5475"/>
    <w:rsid w:val="00EC38BC"/>
    <w:rsid w:val="00EC6A37"/>
    <w:rsid w:val="00ED3462"/>
    <w:rsid w:val="00ED73ED"/>
    <w:rsid w:val="00ED7760"/>
    <w:rsid w:val="00EE163F"/>
    <w:rsid w:val="00EE2B81"/>
    <w:rsid w:val="00EE7EB5"/>
    <w:rsid w:val="00EF52E7"/>
    <w:rsid w:val="00F01C32"/>
    <w:rsid w:val="00F03D81"/>
    <w:rsid w:val="00F071FF"/>
    <w:rsid w:val="00F14109"/>
    <w:rsid w:val="00F161E1"/>
    <w:rsid w:val="00F1724E"/>
    <w:rsid w:val="00F23022"/>
    <w:rsid w:val="00F243FF"/>
    <w:rsid w:val="00F248E0"/>
    <w:rsid w:val="00F26672"/>
    <w:rsid w:val="00F309B8"/>
    <w:rsid w:val="00F3180F"/>
    <w:rsid w:val="00F34F4F"/>
    <w:rsid w:val="00F4220A"/>
    <w:rsid w:val="00F425A6"/>
    <w:rsid w:val="00F437FB"/>
    <w:rsid w:val="00F51F67"/>
    <w:rsid w:val="00F577F6"/>
    <w:rsid w:val="00F6170F"/>
    <w:rsid w:val="00F61AC5"/>
    <w:rsid w:val="00F6574E"/>
    <w:rsid w:val="00F72086"/>
    <w:rsid w:val="00F72466"/>
    <w:rsid w:val="00F72F67"/>
    <w:rsid w:val="00F736B6"/>
    <w:rsid w:val="00F753E2"/>
    <w:rsid w:val="00F7590E"/>
    <w:rsid w:val="00F75E9F"/>
    <w:rsid w:val="00F7776F"/>
    <w:rsid w:val="00F8384F"/>
    <w:rsid w:val="00F84B82"/>
    <w:rsid w:val="00F90247"/>
    <w:rsid w:val="00F94F7B"/>
    <w:rsid w:val="00FA2377"/>
    <w:rsid w:val="00FA2C72"/>
    <w:rsid w:val="00FA4C01"/>
    <w:rsid w:val="00FA4E84"/>
    <w:rsid w:val="00FA6CD9"/>
    <w:rsid w:val="00FB3710"/>
    <w:rsid w:val="00FB41A7"/>
    <w:rsid w:val="00FB7CF7"/>
    <w:rsid w:val="00FC1336"/>
    <w:rsid w:val="00FC5866"/>
    <w:rsid w:val="00FD4477"/>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26"/>
      </w:numPr>
    </w:pPr>
  </w:style>
  <w:style w:type="paragraph" w:customStyle="1" w:styleId="slovn-Velkpsmena0">
    <w:name w:val="číslování - Velká písmena"/>
    <w:basedOn w:val="Normln"/>
    <w:qFormat/>
    <w:rsid w:val="00207D6B"/>
    <w:pPr>
      <w:numPr>
        <w:numId w:val="25"/>
      </w:numPr>
      <w:spacing w:before="480" w:after="240"/>
    </w:pPr>
  </w:style>
  <w:style w:type="paragraph" w:styleId="Pokraovnseznamu2">
    <w:name w:val="List Continue 2"/>
    <w:basedOn w:val="Normln"/>
    <w:rsid w:val="00BE005B"/>
    <w:pPr>
      <w:spacing w:after="120"/>
      <w:ind w:left="566"/>
      <w:jc w:val="left"/>
    </w:pPr>
    <w:rPr>
      <w:rFonts w:ascii="Times New Roman" w:hAnsi="Times New Roman"/>
      <w:sz w:val="24"/>
    </w:rPr>
  </w:style>
  <w:style w:type="paragraph" w:customStyle="1" w:styleId="Zkladntext31">
    <w:name w:val="Základní text 31"/>
    <w:basedOn w:val="Normln"/>
    <w:rsid w:val="00BE005B"/>
    <w:pPr>
      <w:tabs>
        <w:tab w:val="left" w:pos="-720"/>
      </w:tabs>
      <w:spacing w:line="360" w:lineRule="auto"/>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26"/>
      </w:numPr>
    </w:pPr>
  </w:style>
  <w:style w:type="paragraph" w:customStyle="1" w:styleId="slovn-Velkpsmena0">
    <w:name w:val="číslování - Velká písmena"/>
    <w:basedOn w:val="Normln"/>
    <w:qFormat/>
    <w:rsid w:val="00207D6B"/>
    <w:pPr>
      <w:numPr>
        <w:numId w:val="25"/>
      </w:numPr>
      <w:spacing w:before="480" w:after="240"/>
    </w:pPr>
  </w:style>
  <w:style w:type="paragraph" w:styleId="Pokraovnseznamu2">
    <w:name w:val="List Continue 2"/>
    <w:basedOn w:val="Normln"/>
    <w:rsid w:val="00BE005B"/>
    <w:pPr>
      <w:spacing w:after="120"/>
      <w:ind w:left="566"/>
      <w:jc w:val="left"/>
    </w:pPr>
    <w:rPr>
      <w:rFonts w:ascii="Times New Roman" w:hAnsi="Times New Roman"/>
      <w:sz w:val="24"/>
    </w:rPr>
  </w:style>
  <w:style w:type="paragraph" w:customStyle="1" w:styleId="Zkladntext31">
    <w:name w:val="Základní text 31"/>
    <w:basedOn w:val="Normln"/>
    <w:rsid w:val="00BE005B"/>
    <w:pPr>
      <w:tabs>
        <w:tab w:val="left" w:pos="-720"/>
      </w:tabs>
      <w:spacing w:line="360" w:lineRule="auto"/>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5629-5F6E-4C2A-A9B4-815BC088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18292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Zdražilová Kristýna</cp:lastModifiedBy>
  <cp:revision>2</cp:revision>
  <cp:lastPrinted>2017-11-24T10:23:00Z</cp:lastPrinted>
  <dcterms:created xsi:type="dcterms:W3CDTF">2018-01-26T09:03:00Z</dcterms:created>
  <dcterms:modified xsi:type="dcterms:W3CDTF">2018-01-26T09:03:00Z</dcterms:modified>
</cp:coreProperties>
</file>