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EC" w:rsidRDefault="00B56DE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  <w:lang w:val="cs-CZ"/>
        </w:rPr>
        <w:t>Dodatek č. 2 ke smlouvě o softwarové podpoře, č. uživatele: 105/2010-320</w:t>
      </w:r>
      <w:r>
        <w:rPr>
          <w:rFonts w:ascii="Arial" w:hAnsi="Arial" w:cs="Arial"/>
          <w:b/>
          <w:i/>
          <w:i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dále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jen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„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smlouva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“)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uzavřený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mezi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smluvními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2"/>
          <w:szCs w:val="32"/>
        </w:rPr>
        <w:t>stranami</w:t>
      </w:r>
      <w:proofErr w:type="spellEnd"/>
      <w:r>
        <w:rPr>
          <w:rFonts w:ascii="Arial" w:hAnsi="Arial" w:cs="Arial"/>
          <w:b/>
          <w:i/>
          <w:iCs/>
          <w:sz w:val="32"/>
          <w:szCs w:val="32"/>
        </w:rPr>
        <w:t>:</w:t>
      </w:r>
    </w:p>
    <w:p w:rsidR="000049EC" w:rsidRDefault="00B56DE0">
      <w:pPr>
        <w:pStyle w:val="Zkladntext"/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i/>
          <w:sz w:val="32"/>
          <w:szCs w:val="32"/>
        </w:rPr>
        <w:t>dále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  <w:szCs w:val="32"/>
        </w:rPr>
        <w:t>jen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„</w:t>
      </w:r>
      <w:proofErr w:type="spellStart"/>
      <w:r>
        <w:rPr>
          <w:rFonts w:ascii="Arial" w:hAnsi="Arial" w:cs="Arial"/>
          <w:b/>
          <w:i/>
          <w:sz w:val="32"/>
          <w:szCs w:val="32"/>
        </w:rPr>
        <w:t>dodatek</w:t>
      </w:r>
      <w:proofErr w:type="spellEnd"/>
      <w:r>
        <w:rPr>
          <w:rFonts w:ascii="Arial" w:hAnsi="Arial" w:cs="Arial"/>
          <w:b/>
          <w:i/>
          <w:sz w:val="32"/>
          <w:szCs w:val="32"/>
        </w:rPr>
        <w:t>“)</w:t>
      </w:r>
    </w:p>
    <w:p w:rsidR="000049EC" w:rsidRDefault="000049EC">
      <w:pPr>
        <w:pStyle w:val="Nadpis1"/>
        <w:rPr>
          <w:rFonts w:eastAsia="Arial"/>
          <w:sz w:val="28"/>
          <w:szCs w:val="28"/>
          <w:lang w:val="cs-CZ"/>
        </w:rPr>
      </w:pPr>
    </w:p>
    <w:p w:rsidR="000049EC" w:rsidRDefault="000049EC">
      <w:pPr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0049EC">
      <w:pPr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0049EC">
      <w:pPr>
        <w:spacing w:line="260" w:lineRule="atLeast"/>
        <w:rPr>
          <w:rFonts w:ascii="Arial" w:hAnsi="Arial" w:cs="Arial"/>
          <w:sz w:val="22"/>
          <w:szCs w:val="22"/>
          <w:lang w:val="cs-CZ"/>
        </w:rPr>
      </w:pPr>
    </w:p>
    <w:p w:rsidR="000049EC" w:rsidRDefault="000049EC">
      <w:pPr>
        <w:sectPr w:rsidR="000049E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98" w:right="1134" w:bottom="907" w:left="1418" w:header="426" w:footer="851" w:gutter="0"/>
          <w:cols w:space="708"/>
          <w:docGrid w:linePitch="272"/>
        </w:sectPr>
      </w:pPr>
    </w:p>
    <w:p w:rsidR="000049EC" w:rsidRDefault="00B56DE0">
      <w:pPr>
        <w:rPr>
          <w:rFonts w:ascii="Arial" w:eastAsia="Arial" w:hAnsi="Arial" w:cs="Arial"/>
          <w:sz w:val="22"/>
          <w:szCs w:val="22"/>
          <w:u w:val="single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Poskytovatel:                                                                    </w:t>
      </w:r>
    </w:p>
    <w:p w:rsidR="000049EC" w:rsidRDefault="000049EC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0049EC" w:rsidRDefault="00B56DE0">
      <w:pPr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GEFOS a.s.</w:t>
      </w:r>
    </w:p>
    <w:p w:rsidR="000049EC" w:rsidRDefault="00B56DE0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Adresa: </w:t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Kundratka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17, 180 82 Praha 8</w:t>
      </w:r>
    </w:p>
    <w:p w:rsidR="000049EC" w:rsidRDefault="00B56DE0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Zástupce: Ing. Filip Kobrle</w:t>
      </w:r>
    </w:p>
    <w:p w:rsidR="000049EC" w:rsidRDefault="00B56DE0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IČO:25684213</w:t>
      </w:r>
    </w:p>
    <w:p w:rsidR="000049EC" w:rsidRDefault="00B56DE0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DIČ: CZ256842</w:t>
      </w:r>
    </w:p>
    <w:p w:rsidR="000049EC" w:rsidRDefault="00B56DE0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Zápis do OR: Městský soud v Praze, oddíl B, vložka 5477</w:t>
      </w:r>
    </w:p>
    <w:p w:rsidR="000049EC" w:rsidRDefault="00B56DE0" w:rsidP="002419DB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Bank. Spojení </w:t>
      </w:r>
    </w:p>
    <w:p w:rsidR="000049EC" w:rsidRDefault="000049EC">
      <w:pPr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B56DE0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Dále jen "Poskytovatel“</w:t>
      </w:r>
    </w:p>
    <w:p w:rsidR="000049EC" w:rsidRDefault="000049EC">
      <w:pPr>
        <w:jc w:val="center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B56DE0">
      <w:pPr>
        <w:rPr>
          <w:rFonts w:ascii="Arial" w:eastAsia="Arial" w:hAnsi="Arial" w:cs="Arial"/>
          <w:sz w:val="22"/>
          <w:szCs w:val="22"/>
          <w:u w:val="single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>Uživatel:</w:t>
      </w:r>
    </w:p>
    <w:p w:rsidR="000049EC" w:rsidRDefault="000049EC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0049EC" w:rsidRDefault="00B56DE0">
      <w:pPr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Česká republika - Zeměměřický úřad</w:t>
      </w:r>
    </w:p>
    <w:p w:rsidR="000049EC" w:rsidRDefault="00B56DE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Adresa: Pod sídlištěm 9, 182 11 Praha 8</w:t>
      </w:r>
    </w:p>
    <w:p w:rsidR="000049EC" w:rsidRDefault="00B56DE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Zástupce Ing. Jiří Černohorský</w:t>
      </w:r>
    </w:p>
    <w:p w:rsidR="000049EC" w:rsidRDefault="00B56DE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IČO: 60458500</w:t>
      </w:r>
    </w:p>
    <w:p w:rsidR="000049EC" w:rsidRDefault="00B56DE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DIČ: není plátcem DPH</w:t>
      </w:r>
    </w:p>
    <w:p w:rsidR="000049EC" w:rsidRDefault="000049EC">
      <w:pPr>
        <w:rPr>
          <w:rFonts w:ascii="Arial" w:hAnsi="Arial" w:cs="Arial"/>
          <w:sz w:val="22"/>
          <w:szCs w:val="22"/>
          <w:lang w:val="cs-CZ"/>
        </w:rPr>
      </w:pPr>
    </w:p>
    <w:p w:rsidR="000049EC" w:rsidRDefault="000049EC">
      <w:pPr>
        <w:rPr>
          <w:rFonts w:ascii="Arial" w:hAnsi="Arial" w:cs="Arial"/>
          <w:sz w:val="22"/>
          <w:szCs w:val="22"/>
          <w:lang w:val="cs-CZ"/>
        </w:rPr>
      </w:pPr>
    </w:p>
    <w:p w:rsidR="000049EC" w:rsidRDefault="00B56DE0" w:rsidP="002419DB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Bank. Spojení: </w:t>
      </w:r>
      <w:bookmarkStart w:id="0" w:name="_GoBack"/>
      <w:bookmarkEnd w:id="0"/>
    </w:p>
    <w:p w:rsidR="000049EC" w:rsidRDefault="000049EC">
      <w:pPr>
        <w:rPr>
          <w:rFonts w:ascii="Arial" w:hAnsi="Arial" w:cs="Arial"/>
          <w:sz w:val="22"/>
          <w:szCs w:val="22"/>
          <w:lang w:val="cs-CZ"/>
        </w:rPr>
      </w:pPr>
    </w:p>
    <w:p w:rsidR="000049EC" w:rsidRDefault="00B56DE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Dále jen ”Uživatel”</w:t>
      </w:r>
    </w:p>
    <w:p w:rsidR="000049EC" w:rsidRDefault="00B56DE0">
      <w:pPr>
        <w:jc w:val="center"/>
        <w:rPr>
          <w:rFonts w:ascii="Arial" w:eastAsia="Arial" w:hAnsi="Arial" w:cs="Arial"/>
          <w:color w:val="808080"/>
          <w:sz w:val="22"/>
          <w:szCs w:val="22"/>
          <w:lang w:val="cs-CZ"/>
        </w:rPr>
        <w:sectPr w:rsidR="000049EC">
          <w:type w:val="continuous"/>
          <w:pgSz w:w="11906" w:h="16838"/>
          <w:pgMar w:top="1098" w:right="707" w:bottom="907" w:left="1418" w:header="426" w:footer="851" w:gutter="0"/>
          <w:cols w:num="2" w:space="708"/>
          <w:docGrid w:linePitch="272"/>
        </w:sectPr>
      </w:pPr>
      <w:r>
        <w:rPr>
          <w:rFonts w:ascii="Arial" w:eastAsia="Arial" w:hAnsi="Arial" w:cs="Arial"/>
          <w:color w:val="808080"/>
          <w:sz w:val="22"/>
          <w:szCs w:val="22"/>
          <w:lang w:val="cs-CZ"/>
        </w:rPr>
        <w:t xml:space="preserve">  </w:t>
      </w:r>
    </w:p>
    <w:p w:rsidR="000049EC" w:rsidRDefault="000049EC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0049EC" w:rsidRDefault="000049EC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0049EC" w:rsidRDefault="000049EC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0049EC" w:rsidRDefault="00B56DE0">
      <w:pPr>
        <w:pStyle w:val="Zkladntext"/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Vzhledem ke změně DPH se smluvní strany dohodly na uzavření tohoto dodatku ke smlouvě. </w:t>
      </w:r>
    </w:p>
    <w:p w:rsidR="000049EC" w:rsidRDefault="000049EC">
      <w:pPr>
        <w:pStyle w:val="Zkladntext"/>
        <w:spacing w:before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049EC" w:rsidRDefault="00B56DE0">
      <w:pPr>
        <w:pStyle w:val="Zkladntext"/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I.</w:t>
      </w:r>
    </w:p>
    <w:p w:rsidR="000049EC" w:rsidRDefault="00B56DE0">
      <w:pPr>
        <w:pStyle w:val="Nadpis1"/>
        <w:rPr>
          <w:rFonts w:eastAsia="Arial"/>
          <w:sz w:val="22"/>
          <w:szCs w:val="22"/>
          <w:lang w:val="cs-CZ"/>
        </w:rPr>
      </w:pPr>
      <w:r>
        <w:rPr>
          <w:rFonts w:eastAsia="Arial"/>
          <w:sz w:val="22"/>
          <w:szCs w:val="22"/>
          <w:lang w:val="cs-CZ"/>
        </w:rPr>
        <w:t xml:space="preserve"> Specifikace produktu</w:t>
      </w:r>
    </w:p>
    <w:p w:rsidR="000049EC" w:rsidRDefault="000049EC">
      <w:pPr>
        <w:pStyle w:val="Zhlav"/>
        <w:tabs>
          <w:tab w:val="clear" w:pos="4536"/>
          <w:tab w:val="clear" w:pos="9072"/>
        </w:tabs>
        <w:spacing w:line="260" w:lineRule="atLeast"/>
        <w:rPr>
          <w:rFonts w:ascii="Arial" w:hAnsi="Arial" w:cs="Arial"/>
          <w:sz w:val="22"/>
          <w:szCs w:val="22"/>
          <w:lang w:val="cs-CZ"/>
        </w:rPr>
      </w:pPr>
    </w:p>
    <w:p w:rsidR="000049EC" w:rsidRDefault="00B56DE0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Produkt: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cs-CZ"/>
        </w:rPr>
        <w:tab/>
      </w:r>
      <w:r>
        <w:rPr>
          <w:rFonts w:ascii="Arial" w:eastAsia="Arial" w:hAnsi="Arial" w:cs="Arial"/>
          <w:b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>GNSS software</w:t>
      </w:r>
    </w:p>
    <w:p w:rsidR="000049EC" w:rsidRDefault="000049EC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B56DE0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Popis produktu:  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Leica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GPS+GLONASS </w:t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SpiderSite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(1+23 licencí)</w:t>
      </w:r>
    </w:p>
    <w:p w:rsidR="000049EC" w:rsidRDefault="00B56DE0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Leica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GPS+GLONASS </w:t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SpiderNET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(55 licencí)</w:t>
      </w:r>
    </w:p>
    <w:p w:rsidR="000049EC" w:rsidRDefault="00B56DE0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Leica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GPS+GLONASS </w:t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Spider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WEB (28 licencí)</w:t>
      </w:r>
    </w:p>
    <w:p w:rsidR="000049EC" w:rsidRDefault="000049EC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B56DE0">
      <w:pPr>
        <w:spacing w:after="60"/>
        <w:ind w:right="-284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Datum pořízení (měsíc/rok): 11/2004 – 8/2009</w:t>
      </w:r>
    </w:p>
    <w:p w:rsidR="000049EC" w:rsidRDefault="000049EC">
      <w:pPr>
        <w:spacing w:line="360" w:lineRule="auto"/>
        <w:ind w:right="-285"/>
        <w:rPr>
          <w:rFonts w:ascii="Arial" w:hAnsi="Arial" w:cs="Arial"/>
          <w:b/>
          <w:sz w:val="22"/>
          <w:szCs w:val="22"/>
          <w:lang w:val="cs-CZ"/>
        </w:rPr>
      </w:pPr>
    </w:p>
    <w:p w:rsidR="000049EC" w:rsidRDefault="000049EC">
      <w:pPr>
        <w:spacing w:line="360" w:lineRule="auto"/>
        <w:ind w:right="-285"/>
        <w:rPr>
          <w:rFonts w:ascii="Arial" w:hAnsi="Arial" w:cs="Arial"/>
          <w:b/>
          <w:sz w:val="22"/>
          <w:szCs w:val="22"/>
          <w:lang w:val="cs-CZ"/>
        </w:rPr>
      </w:pPr>
    </w:p>
    <w:p w:rsidR="000049EC" w:rsidRDefault="00B56DE0">
      <w:pPr>
        <w:spacing w:line="360" w:lineRule="auto"/>
        <w:ind w:right="-285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II.</w:t>
      </w:r>
    </w:p>
    <w:p w:rsidR="000049EC" w:rsidRDefault="00B56DE0">
      <w:pPr>
        <w:spacing w:line="360" w:lineRule="auto"/>
        <w:ind w:right="-285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Předmět dodatku</w:t>
      </w:r>
    </w:p>
    <w:p w:rsidR="000049EC" w:rsidRDefault="00B56DE0">
      <w:pPr>
        <w:pStyle w:val="Zkladntext"/>
        <w:spacing w:before="1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Vzhledem ke změně DPH se smluvní strany dohodly na změně smlouvy, která spočívá ve zrušení a nahrazení novým textem článku 3 a 4, což je předmětem tohoto dodatku: </w:t>
      </w:r>
    </w:p>
    <w:p w:rsidR="000049EC" w:rsidRDefault="00B56DE0">
      <w:pPr>
        <w:numPr>
          <w:ilvl w:val="0"/>
          <w:numId w:val="13"/>
        </w:numPr>
        <w:spacing w:line="360" w:lineRule="auto"/>
        <w:ind w:left="0" w:right="-285" w:firstLine="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Článek 3:</w:t>
      </w:r>
    </w:p>
    <w:p w:rsidR="000049EC" w:rsidRDefault="00B56DE0">
      <w:pPr>
        <w:spacing w:line="360" w:lineRule="auto"/>
        <w:ind w:left="720" w:right="-285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„Cena za roční údržbu je 1 731 494,- Kč včetně DPH 21%.“</w:t>
      </w:r>
    </w:p>
    <w:p w:rsidR="000049EC" w:rsidRDefault="000049EC">
      <w:pPr>
        <w:spacing w:line="360" w:lineRule="auto"/>
        <w:ind w:left="720" w:right="-285"/>
        <w:rPr>
          <w:rFonts w:ascii="Arial" w:hAnsi="Arial" w:cs="Arial"/>
          <w:bCs/>
          <w:sz w:val="22"/>
          <w:szCs w:val="22"/>
          <w:lang w:val="cs-CZ"/>
        </w:rPr>
      </w:pPr>
    </w:p>
    <w:p w:rsidR="000049EC" w:rsidRDefault="00B56DE0">
      <w:pPr>
        <w:numPr>
          <w:ilvl w:val="0"/>
          <w:numId w:val="13"/>
        </w:numPr>
        <w:spacing w:line="360" w:lineRule="auto"/>
        <w:ind w:right="-285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Článek 4:</w:t>
      </w:r>
    </w:p>
    <w:p w:rsidR="000049EC" w:rsidRDefault="000049EC">
      <w:pPr>
        <w:spacing w:line="360" w:lineRule="auto"/>
        <w:ind w:left="360" w:right="-285"/>
        <w:rPr>
          <w:rFonts w:ascii="Arial" w:hAnsi="Arial" w:cs="Arial"/>
          <w:bCs/>
          <w:sz w:val="22"/>
          <w:szCs w:val="22"/>
          <w:lang w:val="cs-CZ"/>
        </w:rPr>
      </w:pPr>
    </w:p>
    <w:p w:rsidR="000049EC" w:rsidRDefault="00B56DE0">
      <w:pPr>
        <w:pStyle w:val="Nadpis9"/>
        <w:tabs>
          <w:tab w:val="left" w:pos="709"/>
        </w:tabs>
        <w:ind w:left="709" w:firstLine="0"/>
        <w:rPr>
          <w:bCs/>
          <w:lang w:val="cs-CZ"/>
        </w:rPr>
      </w:pPr>
      <w:r>
        <w:rPr>
          <w:lang w:val="cs-CZ"/>
        </w:rPr>
        <w:t>„Tato kupní cena je vztažena ke střednímu kurzu ČNB 18,963 Kč/CHF ze dne 20. 1. 2011. Konečná kupní cena bude upravena úměrně rozdílu mezi aktuálním kurzem ČNB v den fakturace a kurzem 18,963 Kč/CHF.“</w:t>
      </w:r>
    </w:p>
    <w:p w:rsidR="000049EC" w:rsidRDefault="000049EC">
      <w:pPr>
        <w:spacing w:line="360" w:lineRule="auto"/>
        <w:ind w:left="720" w:right="-285"/>
        <w:rPr>
          <w:rFonts w:ascii="Arial" w:hAnsi="Arial" w:cs="Arial"/>
          <w:bCs/>
          <w:sz w:val="22"/>
          <w:szCs w:val="22"/>
          <w:lang w:val="cs-CZ"/>
        </w:rPr>
      </w:pPr>
    </w:p>
    <w:p w:rsidR="000049EC" w:rsidRDefault="000049EC">
      <w:pPr>
        <w:spacing w:line="360" w:lineRule="auto"/>
        <w:ind w:left="720" w:right="-285"/>
        <w:rPr>
          <w:rFonts w:ascii="Arial" w:hAnsi="Arial" w:cs="Arial"/>
          <w:bCs/>
          <w:sz w:val="22"/>
          <w:szCs w:val="22"/>
          <w:lang w:val="cs-CZ"/>
        </w:rPr>
      </w:pPr>
    </w:p>
    <w:p w:rsidR="000049EC" w:rsidRDefault="00B56DE0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III.</w:t>
      </w:r>
    </w:p>
    <w:p w:rsidR="000049EC" w:rsidRDefault="00B56DE0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Závěrečná ustanovení</w:t>
      </w:r>
    </w:p>
    <w:p w:rsidR="000049EC" w:rsidRDefault="000049EC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0049EC" w:rsidRDefault="00B56DE0">
      <w:pPr>
        <w:pStyle w:val="Zkladntext2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Všechna ostatní ujednání smlouvy zůstávají beze změny.</w:t>
      </w:r>
    </w:p>
    <w:p w:rsidR="000049EC" w:rsidRDefault="00B56DE0">
      <w:pPr>
        <w:pStyle w:val="Zkladntext2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Dodatek se vyhotovuje ve třech stejnopisech, jeden pro poskytovatele a dva pro uživatele.</w:t>
      </w:r>
    </w:p>
    <w:p w:rsidR="000049EC" w:rsidRDefault="00B56DE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vstupuje v platnost a nabývá činnosti dnem podpisu dodatku oběma smluvními stranami.</w:t>
      </w:r>
    </w:p>
    <w:p w:rsidR="000049EC" w:rsidRDefault="000049E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0049E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B56DE0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Praze dne: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 w:rsidR="003334B6">
        <w:rPr>
          <w:rFonts w:ascii="Arial" w:eastAsia="Arial" w:hAnsi="Arial" w:cs="Arial"/>
          <w:sz w:val="22"/>
          <w:szCs w:val="22"/>
          <w:lang w:val="cs-CZ"/>
        </w:rPr>
        <w:t>28. 1. 2013</w:t>
      </w:r>
    </w:p>
    <w:p w:rsidR="000049EC" w:rsidRDefault="000049E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0049E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0049EC" w:rsidRDefault="00B56DE0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Uživatel: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>Poskytovatel: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</w:p>
    <w:p w:rsidR="000049EC" w:rsidRDefault="000049E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0049EC" w:rsidRDefault="000049E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0049EC" w:rsidRDefault="000049E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0049EC" w:rsidRDefault="00B56DE0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_________________________________</w:t>
      </w:r>
      <w:r>
        <w:rPr>
          <w:rFonts w:ascii="Arial" w:eastAsia="Arial" w:hAnsi="Arial" w:cs="Arial"/>
          <w:sz w:val="22"/>
          <w:szCs w:val="22"/>
          <w:lang w:val="cs-CZ"/>
        </w:rPr>
        <w:tab/>
        <w:t xml:space="preserve">                 ________________________________</w:t>
      </w:r>
    </w:p>
    <w:p w:rsidR="000049EC" w:rsidRDefault="000049E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0049EC" w:rsidRDefault="00B56DE0">
      <w:pPr>
        <w:spacing w:line="360" w:lineRule="auto"/>
        <w:ind w:right="-285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    Ing. Jiří Černohorský</w:t>
      </w:r>
      <w:r w:rsidR="003334B6">
        <w:rPr>
          <w:rFonts w:ascii="Arial" w:eastAsia="Arial" w:hAnsi="Arial" w:cs="Arial"/>
          <w:sz w:val="22"/>
          <w:szCs w:val="22"/>
          <w:lang w:val="cs-CZ"/>
        </w:rPr>
        <w:t>, v. r.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 xml:space="preserve">         Ing. Filip Kobrle</w:t>
      </w:r>
      <w:r w:rsidR="003334B6">
        <w:rPr>
          <w:rFonts w:ascii="Arial" w:eastAsia="Arial" w:hAnsi="Arial" w:cs="Arial"/>
          <w:sz w:val="22"/>
          <w:szCs w:val="22"/>
          <w:lang w:val="cs-CZ"/>
        </w:rPr>
        <w:t>, v. r.</w:t>
      </w:r>
    </w:p>
    <w:p w:rsidR="000049EC" w:rsidRDefault="00B56DE0">
      <w:pPr>
        <w:spacing w:line="360" w:lineRule="auto"/>
        <w:ind w:right="-285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       ředitel</w:t>
      </w:r>
      <w:r>
        <w:rPr>
          <w:rFonts w:ascii="Arial" w:eastAsia="Arial" w:hAnsi="Arial" w:cs="Arial"/>
          <w:sz w:val="22"/>
          <w:szCs w:val="22"/>
          <w:lang w:val="cs-CZ"/>
        </w:rPr>
        <w:tab/>
        <w:t>úřadu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>místopředseda představenstva</w:t>
      </w:r>
    </w:p>
    <w:p w:rsidR="00B56DE0" w:rsidRDefault="00B56DE0">
      <w:pPr>
        <w:spacing w:line="360" w:lineRule="auto"/>
        <w:ind w:right="-285"/>
      </w:pPr>
      <w:r>
        <w:rPr>
          <w:sz w:val="22"/>
          <w:szCs w:val="22"/>
          <w:lang w:val="cs-CZ"/>
        </w:rPr>
        <w:t xml:space="preserve"> </w:t>
      </w:r>
    </w:p>
    <w:sectPr w:rsidR="00B56DE0">
      <w:type w:val="continuous"/>
      <w:pgSz w:w="11906" w:h="16838"/>
      <w:pgMar w:top="1098" w:right="1134" w:bottom="907" w:left="1418" w:header="426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A1" w:rsidRDefault="00263CA1">
      <w:r>
        <w:separator/>
      </w:r>
    </w:p>
  </w:endnote>
  <w:endnote w:type="continuationSeparator" w:id="0">
    <w:p w:rsidR="00263CA1" w:rsidRDefault="002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55">
    <w:altName w:val="Times New Roman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 Univers 55 Roman">
    <w:altName w:val="Courier New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EC" w:rsidRDefault="000049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EC" w:rsidRDefault="00B56DE0">
    <w:pPr>
      <w:pStyle w:val="Zpat"/>
      <w:tabs>
        <w:tab w:val="clear" w:pos="9072"/>
        <w:tab w:val="right" w:pos="10206"/>
      </w:tabs>
      <w:ind w:left="-851" w:right="-851"/>
    </w:pPr>
    <w:r>
      <w:rPr>
        <w:rFonts w:ascii="G Univers 55 Roman" w:eastAsia="G Univers 55 Roman" w:hAnsi="G Univers 55 Roman" w:cs="G Univers 55 Roman"/>
        <w:sz w:val="16"/>
        <w:lang w:val="en-GB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2419DB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EC" w:rsidRDefault="000049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A1" w:rsidRDefault="00263CA1">
      <w:r>
        <w:separator/>
      </w:r>
    </w:p>
  </w:footnote>
  <w:footnote w:type="continuationSeparator" w:id="0">
    <w:p w:rsidR="00263CA1" w:rsidRDefault="0026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EC" w:rsidRDefault="00B56DE0">
    <w:pPr>
      <w:pStyle w:val="Zhlav"/>
    </w:pPr>
    <w:proofErr w:type="gramStart"/>
    <w:r>
      <w:rPr>
        <w:lang w:val="cs-CZ"/>
      </w:rPr>
      <w:t>Č.j.</w:t>
    </w:r>
    <w:proofErr w:type="gramEnd"/>
    <w:r>
      <w:rPr>
        <w:lang w:val="cs-CZ"/>
      </w:rPr>
      <w:t>: ZÚ-00282/2013-13200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EC" w:rsidRDefault="000049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3A"/>
    <w:rsid w:val="000049EC"/>
    <w:rsid w:val="002419DB"/>
    <w:rsid w:val="00263CA1"/>
    <w:rsid w:val="003334B6"/>
    <w:rsid w:val="008B6403"/>
    <w:rsid w:val="00B56DE0"/>
    <w:rsid w:val="00D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E33ED5-AA48-4AFE-BB09-C5EB7658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260" w:lineRule="atLeast"/>
      <w:jc w:val="center"/>
      <w:outlineLvl w:val="0"/>
    </w:pPr>
    <w:rPr>
      <w:rFonts w:ascii="Arial" w:hAnsi="Arial" w:cs="Arial"/>
      <w:b/>
      <w:sz w:val="24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55" w:hAnsi="Univers 55" w:cs="Univers 55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line="260" w:lineRule="atLeast"/>
      <w:ind w:left="1416" w:firstLine="0"/>
      <w:outlineLvl w:val="4"/>
    </w:pPr>
    <w:rPr>
      <w:rFonts w:ascii="Arial" w:hAnsi="Arial" w:cs="Arial"/>
      <w:b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line="260" w:lineRule="atLeast"/>
      <w:jc w:val="right"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sz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9z0">
    <w:name w:val="WW8Num29z0"/>
    <w:rPr>
      <w:rFonts w:ascii="Arial" w:hAnsi="Arial" w:cs="Arial"/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240" w:line="260" w:lineRule="exact"/>
    </w:pPr>
    <w:rPr>
      <w:rFonts w:ascii="Arial" w:hAnsi="Arial" w:cs="Arial"/>
      <w:sz w:val="17"/>
      <w:lang w:val="en-US"/>
    </w:rPr>
  </w:style>
  <w:style w:type="paragraph" w:styleId="Nzev">
    <w:name w:val="Title"/>
    <w:basedOn w:val="Normln"/>
    <w:next w:val="Podnadpis"/>
    <w:qFormat/>
    <w:pPr>
      <w:jc w:val="center"/>
    </w:pPr>
    <w:rPr>
      <w:rFonts w:ascii="Univers 55" w:hAnsi="Univers 55" w:cs="Univers 55"/>
      <w:b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Osloven1">
    <w:name w:val="Oslovení1"/>
    <w:basedOn w:val="Normln"/>
    <w:next w:val="Normln"/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itulek1">
    <w:name w:val="Titulek1"/>
    <w:basedOn w:val="Normln"/>
    <w:next w:val="Normln"/>
    <w:pPr>
      <w:spacing w:before="120" w:after="120"/>
    </w:pPr>
    <w:rPr>
      <w:b/>
      <w:bCs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customStyle="1" w:styleId="Datum1">
    <w:name w:val="Datum1"/>
    <w:basedOn w:val="Normln"/>
    <w:next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</w:style>
  <w:style w:type="paragraph" w:styleId="Textvysvtlivek">
    <w:name w:val="endnote text"/>
    <w:basedOn w:val="Normln"/>
  </w:style>
  <w:style w:type="paragraph" w:customStyle="1" w:styleId="Nadpispoznmky1">
    <w:name w:val="Nadpis poznámky1"/>
    <w:basedOn w:val="Normln"/>
    <w:next w:val="Normln"/>
  </w:style>
  <w:style w:type="paragraph" w:styleId="Textpoznpodarou">
    <w:name w:val="footnote text"/>
    <w:basedOn w:val="Normln"/>
  </w:style>
  <w:style w:type="paragraph" w:customStyle="1" w:styleId="Zvr1">
    <w:name w:val="Závěr1"/>
    <w:basedOn w:val="Normln"/>
    <w:pPr>
      <w:ind w:left="4252"/>
    </w:pPr>
  </w:style>
  <w:style w:type="paragraph" w:styleId="AdresaHTML">
    <w:name w:val="HTML Address"/>
    <w:basedOn w:val="Normln"/>
    <w:rPr>
      <w:i/>
      <w:iCs/>
    </w:rPr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  <w:bCs/>
    </w:rPr>
  </w:style>
  <w:style w:type="paragraph" w:customStyle="1" w:styleId="Textkomente1">
    <w:name w:val="Text komentáře1"/>
    <w:basedOn w:val="Normln"/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de-DE" w:eastAsia="ar-SA"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Hlavikaobsahu1">
    <w:name w:val="Hlavička obsahu1"/>
    <w:basedOn w:val="Normln"/>
    <w:next w:val="Normln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rPr>
      <w:sz w:val="24"/>
      <w:szCs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-prvnodsazen1">
    <w:name w:val="Základní text - první odsazený1"/>
    <w:basedOn w:val="Zkladntext"/>
    <w:pPr>
      <w:ind w:firstLine="210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Adresanaoblku">
    <w:name w:val="envelope address"/>
    <w:basedOn w:val="Normln"/>
    <w:pPr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pPr>
      <w:ind w:left="4252"/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00"/>
    </w:p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ind w:left="1000"/>
    </w:p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Order Form_TPS_V2.DE.doc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Form_TPS_V2.DE.doc</dc:title>
  <dc:subject/>
  <dc:creator>PC 21</dc:creator>
  <cp:keywords/>
  <cp:lastModifiedBy>Kopalová Jana</cp:lastModifiedBy>
  <cp:revision>4</cp:revision>
  <cp:lastPrinted>2004-01-26T09:29:00Z</cp:lastPrinted>
  <dcterms:created xsi:type="dcterms:W3CDTF">2018-02-21T08:51:00Z</dcterms:created>
  <dcterms:modified xsi:type="dcterms:W3CDTF">2018-02-21T12:02:00Z</dcterms:modified>
</cp:coreProperties>
</file>