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0B524524" w:rsidR="00C0094E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Obvodní soud pro Prahu 5</w:t>
      </w:r>
    </w:p>
    <w:p w14:paraId="6E333B29" w14:textId="3E717FDE" w:rsidR="00D04731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Náměstí Kinských </w:t>
      </w:r>
    </w:p>
    <w:p w14:paraId="234337C0" w14:textId="64BE7AE4" w:rsidR="00D04731" w:rsidRPr="00BA17D9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150 74  Praha 5</w:t>
      </w:r>
    </w:p>
    <w:p w14:paraId="2FF4E395" w14:textId="77777777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60CBA4AB" w14:textId="77777777" w:rsidR="00BA17D9" w:rsidRPr="001F5C84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7022690E"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C4408D">
        <w:rPr>
          <w:rFonts w:asciiTheme="minorHAnsi" w:hAnsiTheme="minorHAnsi"/>
          <w:b/>
          <w:sz w:val="22"/>
          <w:szCs w:val="22"/>
        </w:rPr>
        <w:t>6 C 212/2016</w:t>
      </w:r>
    </w:p>
    <w:p w14:paraId="103B61CD" w14:textId="77777777"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6230E3" w14:textId="6B687161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Investiční společnost podnikatelů, a.s. v likvidaci</w:t>
      </w:r>
    </w:p>
    <w:p w14:paraId="5EFA7112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48D09C13" w14:textId="77777777" w:rsidR="00BA17D9" w:rsidRPr="001F5C84" w:rsidRDefault="00BA17D9" w:rsidP="00BA17D9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</w:t>
      </w:r>
      <w:bookmarkStart w:id="0" w:name="_GoBack"/>
      <w:bookmarkEnd w:id="0"/>
      <w:r w:rsidRPr="001F5C84">
        <w:rPr>
          <w:rFonts w:asciiTheme="minorHAnsi" w:hAnsiTheme="minorHAnsi"/>
          <w:iCs/>
          <w:color w:val="000000"/>
          <w:sz w:val="22"/>
          <w:szCs w:val="22"/>
        </w:rPr>
        <w:t>m Krajským soudem v Plzni,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06006B42" w14:textId="77777777" w:rsidR="00BA17D9" w:rsidRPr="00A42C88" w:rsidRDefault="00BA17D9" w:rsidP="00BA17D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Právně zastoupen: </w:t>
      </w:r>
      <w:r w:rsidRPr="00A42C88">
        <w:rPr>
          <w:rFonts w:asciiTheme="minorHAnsi" w:hAnsiTheme="minorHAnsi"/>
          <w:sz w:val="22"/>
          <w:szCs w:val="22"/>
        </w:rPr>
        <w:tab/>
        <w:t>Mgr. Ing. Antonínem Továrkem, advokátem</w:t>
      </w:r>
      <w:r>
        <w:rPr>
          <w:rFonts w:asciiTheme="minorHAnsi" w:hAnsiTheme="minorHAnsi"/>
          <w:sz w:val="22"/>
          <w:szCs w:val="22"/>
        </w:rPr>
        <w:t>,</w:t>
      </w:r>
      <w:r w:rsidRPr="00A42C88">
        <w:rPr>
          <w:rFonts w:asciiTheme="minorHAnsi" w:hAnsiTheme="minorHAnsi"/>
          <w:sz w:val="22"/>
          <w:szCs w:val="22"/>
        </w:rPr>
        <w:t xml:space="preserve"> </w:t>
      </w:r>
    </w:p>
    <w:p w14:paraId="591F7B19" w14:textId="77777777" w:rsidR="00BA17D9" w:rsidRPr="00A42C88" w:rsidRDefault="00BA17D9" w:rsidP="00BA17D9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společníkem </w:t>
      </w:r>
      <w:r w:rsidRPr="00A42C88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14:paraId="654DC90C" w14:textId="20D27ACB" w:rsidR="00C0094E" w:rsidRDefault="00BA17D9" w:rsidP="00C4408D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14:paraId="141436B0" w14:textId="77777777" w:rsidR="00C4408D" w:rsidRDefault="00C4408D" w:rsidP="00C4408D">
      <w:pPr>
        <w:jc w:val="both"/>
        <w:rPr>
          <w:rFonts w:asciiTheme="minorHAnsi" w:hAnsiTheme="minorHAnsi"/>
          <w:sz w:val="22"/>
          <w:szCs w:val="22"/>
        </w:rPr>
      </w:pPr>
    </w:p>
    <w:p w14:paraId="4795DDA3" w14:textId="77777777" w:rsidR="004A12E0" w:rsidRDefault="004A12E0" w:rsidP="00C4408D">
      <w:pPr>
        <w:jc w:val="both"/>
        <w:rPr>
          <w:rFonts w:asciiTheme="minorHAnsi" w:hAnsiTheme="minorHAnsi"/>
          <w:b/>
          <w:sz w:val="22"/>
          <w:szCs w:val="22"/>
        </w:rPr>
      </w:pPr>
    </w:p>
    <w:p w14:paraId="3E2AC933" w14:textId="727D8413" w:rsidR="00C4408D" w:rsidRPr="001F5C84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Žalovaný: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0A7575E2" w14:textId="77777777" w:rsidR="00C4408D" w:rsidRPr="001F5C84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14:paraId="57381619" w14:textId="77777777" w:rsidR="00C4408D" w:rsidRPr="001F5C84" w:rsidRDefault="00C4408D" w:rsidP="00C4408D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1DB4A35D" w14:textId="5440B128" w:rsidR="00C4408D" w:rsidRPr="00A42C88" w:rsidRDefault="00C4408D" w:rsidP="00C4408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35EBD7F0" w14:textId="77777777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14:paraId="33C7F206" w14:textId="15261EEF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14:paraId="6682ACC4" w14:textId="77777777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6357D92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2D1F2C1F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49214BC1" w14:textId="75B11BC3" w:rsidR="00C0094E" w:rsidRPr="00C4408D" w:rsidRDefault="00F23436" w:rsidP="009A4A8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A4A88">
        <w:rPr>
          <w:rFonts w:asciiTheme="minorHAnsi" w:hAnsiTheme="minorHAnsi"/>
          <w:b/>
          <w:sz w:val="22"/>
          <w:szCs w:val="22"/>
        </w:rPr>
        <w:t xml:space="preserve">Žaloba o zaplacení částky </w:t>
      </w:r>
      <w:r w:rsidR="00C4408D" w:rsidRPr="00C4408D">
        <w:rPr>
          <w:rFonts w:asciiTheme="minorHAnsi" w:hAnsiTheme="minorHAnsi"/>
          <w:b/>
          <w:sz w:val="22"/>
          <w:szCs w:val="22"/>
        </w:rPr>
        <w:t>307 287 737,17 Kč s příslušenstvím</w:t>
      </w:r>
    </w:p>
    <w:p w14:paraId="603611A2" w14:textId="1BEEDA58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26830FD6" w14:textId="77777777" w:rsidR="00C4408D" w:rsidRDefault="00C4408D" w:rsidP="00C4408D">
      <w:pPr>
        <w:jc w:val="both"/>
        <w:rPr>
          <w:rFonts w:asciiTheme="minorHAnsi" w:hAnsiTheme="minorHAnsi"/>
          <w:b/>
          <w:sz w:val="22"/>
          <w:szCs w:val="22"/>
        </w:rPr>
      </w:pPr>
    </w:p>
    <w:p w14:paraId="1D64172A" w14:textId="5FFF0EB0" w:rsidR="00C0094E" w:rsidRPr="001F5C84" w:rsidRDefault="00BD244A" w:rsidP="00C4408D">
      <w:pPr>
        <w:ind w:firstLine="705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Z</w:t>
      </w:r>
      <w:r w:rsidR="00C0094E" w:rsidRPr="001F5C84">
        <w:rPr>
          <w:rFonts w:asciiTheme="minorHAnsi" w:hAnsiTheme="minorHAnsi"/>
          <w:b/>
          <w:sz w:val="22"/>
          <w:szCs w:val="22"/>
          <w:u w:val="single"/>
        </w:rPr>
        <w:t xml:space="preserve">pětvzetí žaloby </w:t>
      </w:r>
    </w:p>
    <w:p w14:paraId="23D956E3" w14:textId="77777777" w:rsidR="00C0094E" w:rsidRPr="001F5C84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63E717E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38C15A4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2026F49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E97D62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1FE6CD4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8A1EDB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72A34A3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29324E6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4CE55582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50E2D4D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BECAAFA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33D3EA36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3CCDB67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369ED17" w14:textId="77777777" w:rsidR="007F17D8" w:rsidRPr="007F17D8" w:rsidRDefault="007F17D8" w:rsidP="00C0094E">
      <w:pPr>
        <w:rPr>
          <w:rFonts w:asciiTheme="minorHAnsi" w:hAnsiTheme="minorHAnsi"/>
          <w:sz w:val="22"/>
          <w:szCs w:val="22"/>
        </w:rPr>
      </w:pPr>
      <w:r w:rsidRPr="007F17D8">
        <w:rPr>
          <w:rFonts w:asciiTheme="minorHAnsi" w:hAnsiTheme="minorHAnsi"/>
          <w:sz w:val="22"/>
          <w:szCs w:val="22"/>
        </w:rPr>
        <w:t>Dvojmo</w:t>
      </w:r>
    </w:p>
    <w:p w14:paraId="11813D2A" w14:textId="2DEC0060" w:rsidR="00C0094E" w:rsidRPr="00397E43" w:rsidRDefault="00C776B1" w:rsidP="00C0094E">
      <w:pPr>
        <w:rPr>
          <w:rFonts w:asciiTheme="minorHAnsi" w:hAnsiTheme="minorHAnsi"/>
          <w:sz w:val="22"/>
          <w:szCs w:val="22"/>
        </w:rPr>
      </w:pPr>
      <w:r w:rsidRPr="00586301">
        <w:rPr>
          <w:rFonts w:asciiTheme="minorHAnsi" w:hAnsiTheme="minorHAnsi"/>
          <w:sz w:val="22"/>
          <w:szCs w:val="22"/>
        </w:rPr>
        <w:t>Pří</w:t>
      </w:r>
      <w:r w:rsidR="00586301" w:rsidRPr="00586301">
        <w:rPr>
          <w:rFonts w:asciiTheme="minorHAnsi" w:hAnsiTheme="minorHAnsi"/>
          <w:sz w:val="22"/>
          <w:szCs w:val="22"/>
        </w:rPr>
        <w:t>loha: substituční plná moc pro Mgr. Janu Rydlo Kratochvílovou</w:t>
      </w:r>
      <w:r w:rsidR="00C0094E" w:rsidRPr="00397E43">
        <w:rPr>
          <w:rFonts w:asciiTheme="minorHAnsi" w:hAnsiTheme="minorHAnsi"/>
          <w:sz w:val="22"/>
          <w:szCs w:val="22"/>
        </w:rPr>
        <w:br w:type="page"/>
      </w:r>
    </w:p>
    <w:p w14:paraId="2614299C" w14:textId="77777777"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14:paraId="1182C634" w14:textId="77777777" w:rsidR="00BD244A" w:rsidRDefault="0009403E" w:rsidP="00397E43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Dne </w:t>
      </w:r>
      <w:r w:rsidR="009A4A88">
        <w:rPr>
          <w:rFonts w:asciiTheme="minorHAnsi" w:hAnsiTheme="minorHAnsi"/>
          <w:sz w:val="22"/>
          <w:szCs w:val="22"/>
        </w:rPr>
        <w:t>1</w:t>
      </w:r>
      <w:r w:rsidR="004A12E0">
        <w:rPr>
          <w:rFonts w:asciiTheme="minorHAnsi" w:hAnsiTheme="minorHAnsi"/>
          <w:sz w:val="22"/>
          <w:szCs w:val="22"/>
        </w:rPr>
        <w:t>8</w:t>
      </w:r>
      <w:r w:rsidRPr="001F5C84">
        <w:rPr>
          <w:rFonts w:asciiTheme="minorHAnsi" w:hAnsiTheme="minorHAnsi"/>
          <w:sz w:val="22"/>
          <w:szCs w:val="22"/>
        </w:rPr>
        <w:t>.</w:t>
      </w:r>
      <w:r w:rsidR="009A4A88">
        <w:rPr>
          <w:rFonts w:asciiTheme="minorHAnsi" w:hAnsiTheme="minorHAnsi"/>
          <w:sz w:val="22"/>
          <w:szCs w:val="22"/>
        </w:rPr>
        <w:t>7</w:t>
      </w:r>
      <w:r w:rsidRPr="001F5C84">
        <w:rPr>
          <w:rFonts w:asciiTheme="minorHAnsi" w:hAnsiTheme="minorHAnsi"/>
          <w:sz w:val="22"/>
          <w:szCs w:val="22"/>
        </w:rPr>
        <w:t>.201</w:t>
      </w:r>
      <w:r w:rsidR="009A4A88">
        <w:rPr>
          <w:rFonts w:asciiTheme="minorHAnsi" w:hAnsiTheme="minorHAnsi"/>
          <w:sz w:val="22"/>
          <w:szCs w:val="22"/>
        </w:rPr>
        <w:t>6</w:t>
      </w:r>
      <w:r w:rsidRPr="001F5C84">
        <w:rPr>
          <w:rFonts w:asciiTheme="minorHAnsi" w:hAnsiTheme="minorHAnsi"/>
          <w:sz w:val="22"/>
          <w:szCs w:val="22"/>
        </w:rPr>
        <w:t xml:space="preserve"> podal</w:t>
      </w:r>
      <w:r w:rsidR="00D15186" w:rsidRPr="001F5C84">
        <w:rPr>
          <w:rFonts w:asciiTheme="minorHAnsi" w:hAnsiTheme="minorHAnsi"/>
          <w:sz w:val="22"/>
          <w:szCs w:val="22"/>
        </w:rPr>
        <w:t xml:space="preserve"> Ž</w:t>
      </w:r>
      <w:r w:rsidRPr="001F5C84">
        <w:rPr>
          <w:rFonts w:asciiTheme="minorHAnsi" w:hAnsiTheme="minorHAnsi"/>
          <w:sz w:val="22"/>
          <w:szCs w:val="22"/>
        </w:rPr>
        <w:t>alo</w:t>
      </w:r>
      <w:r w:rsidR="009A4A88">
        <w:rPr>
          <w:rFonts w:asciiTheme="minorHAnsi" w:hAnsiTheme="minorHAnsi"/>
          <w:sz w:val="22"/>
          <w:szCs w:val="22"/>
        </w:rPr>
        <w:t>bce</w:t>
      </w:r>
      <w:r w:rsidRPr="001F5C84">
        <w:rPr>
          <w:rFonts w:asciiTheme="minorHAnsi" w:hAnsiTheme="minorHAnsi"/>
          <w:sz w:val="22"/>
          <w:szCs w:val="22"/>
        </w:rPr>
        <w:t xml:space="preserve"> u shora rubrikovaného soudu </w:t>
      </w:r>
      <w:r w:rsidR="009A4A88">
        <w:rPr>
          <w:rFonts w:asciiTheme="minorHAnsi" w:hAnsiTheme="minorHAnsi"/>
          <w:sz w:val="22"/>
          <w:szCs w:val="22"/>
        </w:rPr>
        <w:t xml:space="preserve">předmětnou </w:t>
      </w:r>
      <w:r w:rsidRPr="001F5C84">
        <w:rPr>
          <w:rFonts w:asciiTheme="minorHAnsi" w:hAnsiTheme="minorHAnsi"/>
          <w:sz w:val="22"/>
          <w:szCs w:val="22"/>
        </w:rPr>
        <w:t>žalobu</w:t>
      </w:r>
      <w:r w:rsidR="009B6456" w:rsidRPr="001F5C84">
        <w:rPr>
          <w:rFonts w:asciiTheme="minorHAnsi" w:hAnsiTheme="minorHAnsi"/>
          <w:sz w:val="22"/>
          <w:szCs w:val="22"/>
        </w:rPr>
        <w:t>.</w:t>
      </w:r>
      <w:r w:rsidR="00397E43">
        <w:rPr>
          <w:rFonts w:asciiTheme="minorHAnsi" w:hAnsiTheme="minorHAnsi"/>
          <w:sz w:val="22"/>
          <w:szCs w:val="22"/>
        </w:rPr>
        <w:t xml:space="preserve"> </w:t>
      </w:r>
    </w:p>
    <w:p w14:paraId="019AC9A5" w14:textId="77777777" w:rsidR="00BD244A" w:rsidRDefault="00BD244A" w:rsidP="00397E43">
      <w:pPr>
        <w:jc w:val="both"/>
        <w:rPr>
          <w:rFonts w:asciiTheme="minorHAnsi" w:hAnsiTheme="minorHAnsi"/>
          <w:sz w:val="22"/>
          <w:szCs w:val="22"/>
        </w:rPr>
      </w:pPr>
    </w:p>
    <w:p w14:paraId="2F6D35C3" w14:textId="3D6EB874" w:rsidR="00BD244A" w:rsidRPr="001F5C84" w:rsidRDefault="00397E43" w:rsidP="00BD244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Žal</w:t>
      </w:r>
      <w:r w:rsidR="00BD244A">
        <w:rPr>
          <w:rFonts w:asciiTheme="minorHAnsi" w:hAnsiTheme="minorHAnsi"/>
          <w:sz w:val="22"/>
          <w:szCs w:val="22"/>
        </w:rPr>
        <w:t>obce tímto bere</w:t>
      </w:r>
      <w:r w:rsidRPr="00F44A5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ž</w:t>
      </w:r>
      <w:r w:rsidRPr="00F44A50">
        <w:rPr>
          <w:rFonts w:asciiTheme="minorHAnsi" w:hAnsiTheme="minorHAnsi"/>
          <w:sz w:val="22"/>
          <w:szCs w:val="22"/>
        </w:rPr>
        <w:t xml:space="preserve">alobu v celém rozsahu zpět. </w:t>
      </w:r>
      <w:r w:rsidR="00BD244A" w:rsidRPr="001F5C84">
        <w:rPr>
          <w:rFonts w:asciiTheme="minorHAnsi" w:hAnsiTheme="minorHAnsi"/>
          <w:sz w:val="22"/>
          <w:szCs w:val="22"/>
        </w:rPr>
        <w:t>Žalo</w:t>
      </w:r>
      <w:r w:rsidR="00BD244A">
        <w:rPr>
          <w:rFonts w:asciiTheme="minorHAnsi" w:hAnsiTheme="minorHAnsi"/>
          <w:sz w:val="22"/>
          <w:szCs w:val="22"/>
        </w:rPr>
        <w:t>bce</w:t>
      </w:r>
      <w:r w:rsidR="00BD244A" w:rsidRPr="001F5C84">
        <w:rPr>
          <w:rFonts w:asciiTheme="minorHAnsi" w:hAnsiTheme="minorHAnsi"/>
          <w:sz w:val="22"/>
          <w:szCs w:val="22"/>
        </w:rPr>
        <w:t xml:space="preserve"> zároveň navrhuje, aby soud rozhodl</w:t>
      </w:r>
      <w:r w:rsidR="00BD244A">
        <w:rPr>
          <w:rFonts w:asciiTheme="minorHAnsi" w:hAnsiTheme="minorHAnsi"/>
          <w:sz w:val="22"/>
          <w:szCs w:val="22"/>
        </w:rPr>
        <w:t xml:space="preserve"> o tom</w:t>
      </w:r>
      <w:r w:rsidR="00BD244A" w:rsidRPr="001F5C84">
        <w:rPr>
          <w:rFonts w:asciiTheme="minorHAnsi" w:hAnsiTheme="minorHAnsi"/>
          <w:sz w:val="22"/>
          <w:szCs w:val="22"/>
        </w:rPr>
        <w:t>, že žádn</w:t>
      </w:r>
      <w:r w:rsidR="00BD244A">
        <w:rPr>
          <w:rFonts w:asciiTheme="minorHAnsi" w:hAnsiTheme="minorHAnsi"/>
          <w:sz w:val="22"/>
          <w:szCs w:val="22"/>
        </w:rPr>
        <w:t>ý z účastníků</w:t>
      </w:r>
      <w:r w:rsidR="00BD244A" w:rsidRPr="001F5C84">
        <w:rPr>
          <w:rFonts w:asciiTheme="minorHAnsi" w:hAnsiTheme="minorHAnsi"/>
          <w:sz w:val="22"/>
          <w:szCs w:val="22"/>
        </w:rPr>
        <w:t xml:space="preserve"> nemá nárok na náhradu nákladů řízení.</w:t>
      </w:r>
    </w:p>
    <w:p w14:paraId="2A2697DC" w14:textId="38301F6E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69AA9418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5000411F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II.</w:t>
      </w:r>
    </w:p>
    <w:p w14:paraId="34CF2B63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Návrh</w:t>
      </w:r>
    </w:p>
    <w:p w14:paraId="0AC048B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7BEE572" w14:textId="787ED8AF" w:rsidR="00397E43" w:rsidRPr="001F5C84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S ohledem na výše uvedené Žalo</w:t>
      </w:r>
      <w:r w:rsidR="00BD244A">
        <w:rPr>
          <w:rFonts w:asciiTheme="minorHAnsi" w:hAnsiTheme="minorHAnsi"/>
          <w:sz w:val="22"/>
          <w:szCs w:val="22"/>
        </w:rPr>
        <w:t>bce</w:t>
      </w:r>
      <w:r w:rsidRPr="00F44A50">
        <w:rPr>
          <w:rFonts w:asciiTheme="minorHAnsi" w:hAnsiTheme="minorHAnsi"/>
          <w:sz w:val="22"/>
          <w:szCs w:val="22"/>
        </w:rPr>
        <w:t xml:space="preserve"> navrhuje, aby </w:t>
      </w:r>
      <w:r w:rsidR="004A12E0">
        <w:rPr>
          <w:rFonts w:asciiTheme="minorHAnsi" w:hAnsiTheme="minorHAnsi"/>
          <w:sz w:val="22"/>
          <w:szCs w:val="22"/>
        </w:rPr>
        <w:t xml:space="preserve">Obvodní soud pro Prahu 5 </w:t>
      </w:r>
      <w:r w:rsidRPr="001F5C84">
        <w:rPr>
          <w:rFonts w:asciiTheme="minorHAnsi" w:hAnsiTheme="minorHAnsi"/>
          <w:sz w:val="22"/>
          <w:szCs w:val="22"/>
        </w:rPr>
        <w:t>rozhodl</w:t>
      </w:r>
      <w:r>
        <w:rPr>
          <w:rFonts w:asciiTheme="minorHAnsi" w:hAnsiTheme="minorHAnsi"/>
          <w:sz w:val="22"/>
          <w:szCs w:val="22"/>
        </w:rPr>
        <w:t xml:space="preserve"> tak, že se řízení zastavuje a že žádný z účastníků nemá nárok</w:t>
      </w:r>
      <w:r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5A245533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EE561F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00ED064C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Podáno s úctou, </w:t>
      </w:r>
    </w:p>
    <w:p w14:paraId="20174DDB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9127F89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15B379DC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13E2380C" w14:textId="57E32AC1" w:rsidR="00BD244A" w:rsidRDefault="00397E43" w:rsidP="00C776B1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="004A12E0">
        <w:rPr>
          <w:rFonts w:asciiTheme="minorHAnsi" w:hAnsiTheme="minorHAnsi"/>
          <w:sz w:val="22"/>
          <w:szCs w:val="22"/>
        </w:rPr>
        <w:tab/>
      </w:r>
      <w:r w:rsidR="00BD244A" w:rsidRPr="00F44A50">
        <w:rPr>
          <w:rFonts w:asciiTheme="minorHAnsi" w:hAnsiTheme="minorHAnsi"/>
          <w:sz w:val="22"/>
          <w:szCs w:val="22"/>
        </w:rPr>
        <w:t>Za Investiční společnost podnikatelů, a.s. v likvidaci</w:t>
      </w:r>
      <w:r w:rsidR="00BD244A" w:rsidRPr="00F44A50">
        <w:rPr>
          <w:rFonts w:asciiTheme="minorHAnsi" w:hAnsiTheme="minorHAnsi"/>
          <w:sz w:val="22"/>
          <w:szCs w:val="22"/>
        </w:rPr>
        <w:tab/>
      </w:r>
      <w:r w:rsidR="00BD244A" w:rsidRPr="00F44A50">
        <w:rPr>
          <w:rFonts w:asciiTheme="minorHAnsi" w:hAnsiTheme="minorHAnsi"/>
          <w:sz w:val="22"/>
          <w:szCs w:val="22"/>
        </w:rPr>
        <w:tab/>
      </w:r>
      <w:r w:rsidR="00C776B1">
        <w:rPr>
          <w:rFonts w:asciiTheme="minorHAnsi" w:hAnsiTheme="minorHAnsi"/>
          <w:sz w:val="22"/>
          <w:szCs w:val="22"/>
        </w:rPr>
        <w:tab/>
      </w:r>
      <w:r w:rsidR="00C776B1">
        <w:rPr>
          <w:rFonts w:asciiTheme="minorHAnsi" w:hAnsiTheme="minorHAnsi"/>
          <w:sz w:val="22"/>
          <w:szCs w:val="22"/>
        </w:rPr>
        <w:tab/>
      </w:r>
      <w:r w:rsidR="00C776B1">
        <w:rPr>
          <w:rFonts w:asciiTheme="minorHAnsi" w:hAnsiTheme="minorHAnsi"/>
          <w:sz w:val="22"/>
          <w:szCs w:val="22"/>
        </w:rPr>
        <w:tab/>
      </w:r>
      <w:r w:rsidR="00C776B1">
        <w:rPr>
          <w:rFonts w:asciiTheme="minorHAnsi" w:hAnsiTheme="minorHAnsi"/>
          <w:sz w:val="22"/>
          <w:szCs w:val="22"/>
        </w:rPr>
        <w:tab/>
      </w:r>
      <w:r w:rsidR="00BD244A" w:rsidRPr="006C5F05">
        <w:rPr>
          <w:rFonts w:asciiTheme="minorHAnsi" w:hAnsiTheme="minorHAnsi"/>
          <w:sz w:val="22"/>
          <w:szCs w:val="22"/>
        </w:rPr>
        <w:t>Mgr. Ing. Antonín Továrek, advokát</w:t>
      </w:r>
      <w:r w:rsidR="00BD244A" w:rsidRPr="00F44A50">
        <w:rPr>
          <w:rFonts w:asciiTheme="minorHAnsi" w:hAnsiTheme="minorHAnsi"/>
          <w:sz w:val="22"/>
          <w:szCs w:val="22"/>
        </w:rPr>
        <w:tab/>
      </w:r>
    </w:p>
    <w:p w14:paraId="40EC0B2D" w14:textId="46CB8679" w:rsidR="00C776B1" w:rsidRPr="00F44A50" w:rsidRDefault="00C776B1" w:rsidP="00C776B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86301" w:rsidRPr="00586301">
        <w:rPr>
          <w:rFonts w:asciiTheme="minorHAnsi" w:hAnsiTheme="minorHAnsi"/>
          <w:sz w:val="22"/>
          <w:szCs w:val="22"/>
        </w:rPr>
        <w:t>i.s. Mgr. Jana Rydlo Kratochvílová, advokát</w:t>
      </w:r>
    </w:p>
    <w:p w14:paraId="4F55684F" w14:textId="354B9F92" w:rsidR="004A12E0" w:rsidRPr="001F5C84" w:rsidRDefault="004A12E0" w:rsidP="00BD244A">
      <w:pPr>
        <w:jc w:val="both"/>
        <w:rPr>
          <w:rFonts w:asciiTheme="minorHAnsi" w:hAnsiTheme="minorHAnsi"/>
          <w:sz w:val="22"/>
          <w:szCs w:val="22"/>
        </w:rPr>
      </w:pPr>
    </w:p>
    <w:p w14:paraId="1A8F6CC7" w14:textId="77777777" w:rsidR="004A12E0" w:rsidRPr="001F5C84" w:rsidRDefault="004A12E0" w:rsidP="004A12E0">
      <w:pPr>
        <w:jc w:val="both"/>
        <w:rPr>
          <w:rFonts w:asciiTheme="minorHAnsi" w:hAnsiTheme="minorHAnsi"/>
          <w:sz w:val="22"/>
          <w:szCs w:val="22"/>
        </w:rPr>
      </w:pPr>
    </w:p>
    <w:p w14:paraId="2156A8DE" w14:textId="7059A650" w:rsidR="004A12E0" w:rsidRPr="00F44A50" w:rsidRDefault="004A12E0" w:rsidP="004A12E0">
      <w:pPr>
        <w:jc w:val="both"/>
        <w:rPr>
          <w:rFonts w:asciiTheme="minorHAnsi" w:hAnsiTheme="minorHAnsi"/>
          <w:sz w:val="22"/>
          <w:szCs w:val="22"/>
        </w:rPr>
      </w:pPr>
    </w:p>
    <w:p w14:paraId="4E72889B" w14:textId="1C6583A2" w:rsidR="00397E43" w:rsidRPr="00F44A50" w:rsidRDefault="00397E43" w:rsidP="00397E43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</w:p>
    <w:p w14:paraId="364C5A07" w14:textId="77777777" w:rsidR="00397E43" w:rsidRPr="001F5C84" w:rsidRDefault="00397E43" w:rsidP="00BE4CD9">
      <w:pPr>
        <w:jc w:val="both"/>
        <w:rPr>
          <w:rFonts w:asciiTheme="minorHAnsi" w:hAnsiTheme="minorHAnsi"/>
          <w:sz w:val="22"/>
          <w:szCs w:val="22"/>
        </w:rPr>
      </w:pPr>
    </w:p>
    <w:p w14:paraId="4588007F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0D87DC22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014CF95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296C48B1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A2D85AB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11539E"/>
    <w:rsid w:val="001D1A62"/>
    <w:rsid w:val="001F5C84"/>
    <w:rsid w:val="00206BA8"/>
    <w:rsid w:val="00397E43"/>
    <w:rsid w:val="003D1A6C"/>
    <w:rsid w:val="003F443F"/>
    <w:rsid w:val="00420A8D"/>
    <w:rsid w:val="004A12E0"/>
    <w:rsid w:val="004F4000"/>
    <w:rsid w:val="00586301"/>
    <w:rsid w:val="005F0541"/>
    <w:rsid w:val="006111B1"/>
    <w:rsid w:val="006F2105"/>
    <w:rsid w:val="007F17D8"/>
    <w:rsid w:val="0082208A"/>
    <w:rsid w:val="008530A9"/>
    <w:rsid w:val="00921108"/>
    <w:rsid w:val="0092521A"/>
    <w:rsid w:val="009A4A88"/>
    <w:rsid w:val="009B6456"/>
    <w:rsid w:val="00A42C88"/>
    <w:rsid w:val="00B84087"/>
    <w:rsid w:val="00BA17D9"/>
    <w:rsid w:val="00BD244A"/>
    <w:rsid w:val="00BE4CD9"/>
    <w:rsid w:val="00C0094E"/>
    <w:rsid w:val="00C4408D"/>
    <w:rsid w:val="00C5407D"/>
    <w:rsid w:val="00C776B1"/>
    <w:rsid w:val="00D04731"/>
    <w:rsid w:val="00D15186"/>
    <w:rsid w:val="00D25D7C"/>
    <w:rsid w:val="00E05886"/>
    <w:rsid w:val="00E417EE"/>
    <w:rsid w:val="00E724BA"/>
    <w:rsid w:val="00F2343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0889-9D37-4E3C-A638-FCD299A1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5</cp:revision>
  <dcterms:created xsi:type="dcterms:W3CDTF">2016-10-14T15:16:00Z</dcterms:created>
  <dcterms:modified xsi:type="dcterms:W3CDTF">2016-10-19T13:18:00Z</dcterms:modified>
</cp:coreProperties>
</file>