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C1111" w14:textId="77777777" w:rsidR="00C0094E" w:rsidRPr="0082208A" w:rsidRDefault="00C0094E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82208A">
        <w:rPr>
          <w:rFonts w:asciiTheme="minorHAnsi" w:hAnsiTheme="minorHAnsi"/>
          <w:b/>
          <w:sz w:val="22"/>
          <w:szCs w:val="22"/>
        </w:rPr>
        <w:t>Městský soud v Praze</w:t>
      </w:r>
    </w:p>
    <w:p w14:paraId="02978349" w14:textId="77777777" w:rsidR="00C0094E" w:rsidRPr="0082208A" w:rsidRDefault="00C0094E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82208A">
        <w:rPr>
          <w:rFonts w:asciiTheme="minorHAnsi" w:hAnsiTheme="minorHAnsi"/>
          <w:b/>
          <w:sz w:val="22"/>
          <w:szCs w:val="22"/>
        </w:rPr>
        <w:t xml:space="preserve">Spálená 2 </w:t>
      </w:r>
    </w:p>
    <w:p w14:paraId="09942D49" w14:textId="77777777" w:rsidR="00C0094E" w:rsidRPr="0082208A" w:rsidRDefault="00C0094E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82208A">
        <w:rPr>
          <w:rFonts w:asciiTheme="minorHAnsi" w:hAnsiTheme="minorHAnsi"/>
          <w:b/>
          <w:sz w:val="22"/>
          <w:szCs w:val="22"/>
        </w:rPr>
        <w:t>120 00 Praha 2</w:t>
      </w:r>
    </w:p>
    <w:p w14:paraId="149A11FB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5B08717" w14:textId="77777777" w:rsidR="00C0094E" w:rsidRPr="001F5C84" w:rsidRDefault="00C0094E" w:rsidP="00C0094E">
      <w:pPr>
        <w:jc w:val="both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Ke sp.zn. 20 Co 176/2012</w:t>
      </w:r>
    </w:p>
    <w:p w14:paraId="103B61CD" w14:textId="77777777" w:rsidR="00C0094E" w:rsidRPr="001F5C84" w:rsidRDefault="00C0094E" w:rsidP="00C0094E">
      <w:pPr>
        <w:rPr>
          <w:rFonts w:asciiTheme="minorHAnsi" w:hAnsiTheme="minorHAnsi"/>
          <w:sz w:val="22"/>
          <w:szCs w:val="22"/>
        </w:rPr>
      </w:pPr>
    </w:p>
    <w:p w14:paraId="5123A8A6" w14:textId="77777777" w:rsidR="00C0094E" w:rsidRPr="001F5C84" w:rsidRDefault="00C0094E" w:rsidP="00C0094E">
      <w:pPr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V Praze dne</w:t>
      </w:r>
      <w:r w:rsidR="00BE4CD9" w:rsidRPr="001F5C84">
        <w:rPr>
          <w:rFonts w:asciiTheme="minorHAnsi" w:hAnsiTheme="minorHAnsi"/>
          <w:sz w:val="22"/>
          <w:szCs w:val="22"/>
        </w:rPr>
        <w:t xml:space="preserve"> _____________________</w:t>
      </w:r>
    </w:p>
    <w:p w14:paraId="6009C477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1C2F31A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5EF51F89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Žalobce:</w:t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Pr="001F5C84">
        <w:rPr>
          <w:rFonts w:asciiTheme="minorHAnsi" w:hAnsiTheme="minorHAnsi"/>
          <w:b/>
          <w:sz w:val="22"/>
          <w:szCs w:val="22"/>
        </w:rPr>
        <w:tab/>
        <w:t>Investiční společnost podnikatelů, a.s. v likvidaci</w:t>
      </w:r>
    </w:p>
    <w:p w14:paraId="7CC7A49B" w14:textId="77777777" w:rsidR="00C0094E" w:rsidRPr="001F5C84" w:rsidRDefault="00C0094E" w:rsidP="00C0094E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se sídlem Plzeň, Americká 49, PSČ 301 50, IČ: 49241516</w:t>
      </w:r>
    </w:p>
    <w:p w14:paraId="0F7FF783" w14:textId="4C88DAD6" w:rsidR="00C0094E" w:rsidRPr="001F5C84" w:rsidRDefault="00C0094E" w:rsidP="00A42C88">
      <w:pPr>
        <w:ind w:left="2124" w:firstLine="6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zapsaná v obchodním rejstříku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>vedeném Krajským soudem v Plzni,</w:t>
      </w:r>
      <w:r w:rsidR="00A42C88"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 xml:space="preserve">oddíl B, vložka 775 </w:t>
      </w:r>
    </w:p>
    <w:p w14:paraId="3B471264" w14:textId="3DEA4833" w:rsidR="00C0094E" w:rsidRPr="00A42C88" w:rsidRDefault="00C0094E" w:rsidP="00C0094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 xml:space="preserve">Právně zastoupen: </w:t>
      </w:r>
      <w:r w:rsidRPr="00A42C88">
        <w:rPr>
          <w:rFonts w:asciiTheme="minorHAnsi" w:hAnsiTheme="minorHAnsi"/>
          <w:sz w:val="22"/>
          <w:szCs w:val="22"/>
        </w:rPr>
        <w:tab/>
        <w:t>Mgr. Ing. Antonínem Továrkem, advokátem</w:t>
      </w:r>
      <w:r w:rsidR="007F17D8">
        <w:rPr>
          <w:rFonts w:asciiTheme="minorHAnsi" w:hAnsiTheme="minorHAnsi"/>
          <w:sz w:val="22"/>
          <w:szCs w:val="22"/>
        </w:rPr>
        <w:t>,</w:t>
      </w:r>
      <w:r w:rsidRPr="00A42C88">
        <w:rPr>
          <w:rFonts w:asciiTheme="minorHAnsi" w:hAnsiTheme="minorHAnsi"/>
          <w:sz w:val="22"/>
          <w:szCs w:val="22"/>
        </w:rPr>
        <w:t xml:space="preserve"> </w:t>
      </w:r>
    </w:p>
    <w:p w14:paraId="309949D7" w14:textId="77777777" w:rsidR="00C0094E" w:rsidRPr="00A42C88" w:rsidRDefault="00C0094E" w:rsidP="00C0094E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 xml:space="preserve">společníkem </w:t>
      </w:r>
      <w:r w:rsidRPr="00A42C88">
        <w:rPr>
          <w:rFonts w:asciiTheme="minorHAnsi" w:hAnsiTheme="minorHAnsi"/>
          <w:bCs/>
          <w:sz w:val="22"/>
          <w:szCs w:val="22"/>
        </w:rPr>
        <w:t>Továrek, Horký a partneři, advokátní kancelář, s.r.o.</w:t>
      </w:r>
    </w:p>
    <w:p w14:paraId="03B289D6" w14:textId="77777777" w:rsidR="00C0094E" w:rsidRPr="00A42C88" w:rsidRDefault="00C0094E" w:rsidP="00C0094E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>se sídlem tř. Kpt. Jaroše 1844/28, 602 00 Brno, IČ: 28319320</w:t>
      </w:r>
    </w:p>
    <w:p w14:paraId="6EE26AFD" w14:textId="77777777" w:rsidR="00C0094E" w:rsidRPr="001F5C84" w:rsidRDefault="00C0094E" w:rsidP="00C0094E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7F2F6E6F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Žalovaná</w:t>
      </w:r>
      <w:r w:rsidRPr="001F5C84">
        <w:rPr>
          <w:rFonts w:asciiTheme="minorHAnsi" w:hAnsiTheme="minorHAnsi"/>
          <w:sz w:val="22"/>
          <w:szCs w:val="22"/>
        </w:rPr>
        <w:t>:</w:t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b/>
          <w:sz w:val="22"/>
          <w:szCs w:val="22"/>
        </w:rPr>
        <w:t>Československá obchodní banka, a.s.</w:t>
      </w:r>
    </w:p>
    <w:p w14:paraId="59AC8259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  <w:t xml:space="preserve">se sídlem </w:t>
      </w:r>
      <w:r w:rsidRPr="001F5C84">
        <w:rPr>
          <w:rFonts w:asciiTheme="minorHAnsi" w:hAnsiTheme="minorHAnsi"/>
          <w:bCs/>
          <w:sz w:val="22"/>
          <w:szCs w:val="22"/>
        </w:rPr>
        <w:t>Praha 5, Radlická 333/150, PSČ 150 57,</w:t>
      </w:r>
      <w:r w:rsidRPr="001F5C84">
        <w:rPr>
          <w:rFonts w:asciiTheme="minorHAnsi" w:hAnsiTheme="minorHAnsi"/>
          <w:sz w:val="22"/>
          <w:szCs w:val="22"/>
        </w:rPr>
        <w:t xml:space="preserve"> IČ: </w:t>
      </w:r>
      <w:r w:rsidRPr="001F5C84">
        <w:rPr>
          <w:rFonts w:asciiTheme="minorHAnsi" w:hAnsiTheme="minorHAnsi"/>
          <w:bCs/>
          <w:sz w:val="22"/>
          <w:szCs w:val="22"/>
        </w:rPr>
        <w:t>00001350</w:t>
      </w:r>
    </w:p>
    <w:p w14:paraId="19456A1B" w14:textId="6DDC4742" w:rsidR="00C0094E" w:rsidRPr="001F5C84" w:rsidRDefault="00C0094E" w:rsidP="00A42C88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zapsaná v obchodním rejstříku vedeném Městským soudem v Praze,</w:t>
      </w:r>
      <w:r w:rsidR="00A42C88">
        <w:rPr>
          <w:rFonts w:asciiTheme="minorHAnsi" w:hAnsiTheme="minorHAnsi"/>
          <w:sz w:val="22"/>
          <w:szCs w:val="22"/>
        </w:rPr>
        <w:t xml:space="preserve"> </w:t>
      </w:r>
      <w:r w:rsidRPr="001F5C84">
        <w:rPr>
          <w:rFonts w:asciiTheme="minorHAnsi" w:hAnsiTheme="minorHAnsi"/>
          <w:sz w:val="22"/>
          <w:szCs w:val="22"/>
        </w:rPr>
        <w:t xml:space="preserve">oddíl BXXXVI, vložka 46 </w:t>
      </w:r>
    </w:p>
    <w:p w14:paraId="17045C1D" w14:textId="77777777" w:rsidR="00C0094E" w:rsidRPr="00A42C88" w:rsidRDefault="00C0094E" w:rsidP="00C0094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>Právně zastoupena:</w:t>
      </w:r>
      <w:r w:rsidRPr="00A42C88">
        <w:rPr>
          <w:rFonts w:asciiTheme="minorHAnsi" w:hAnsiTheme="minorHAnsi"/>
          <w:sz w:val="22"/>
          <w:szCs w:val="22"/>
        </w:rPr>
        <w:tab/>
        <w:t>Mgr. Radkem Pokorným, advokátem</w:t>
      </w:r>
    </w:p>
    <w:p w14:paraId="1D4E70E5" w14:textId="77777777" w:rsidR="00C0094E" w:rsidRPr="00A42C88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 xml:space="preserve">společníkem Advokátní kanceláře Pokorný, Wagner &amp; </w:t>
      </w:r>
      <w:r w:rsidRPr="00A42C88">
        <w:rPr>
          <w:rFonts w:asciiTheme="minorHAnsi" w:hAnsiTheme="minorHAnsi"/>
          <w:bCs/>
          <w:sz w:val="22"/>
          <w:szCs w:val="22"/>
        </w:rPr>
        <w:t>partneři, s.r.o.</w:t>
      </w:r>
    </w:p>
    <w:p w14:paraId="654DC90C" w14:textId="7D4F4C77" w:rsidR="00C0094E" w:rsidRPr="00A42C88" w:rsidRDefault="00C0094E" w:rsidP="00C0094E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>se sídlem Karolíny Světlé 301/8, 110 00 Praha 1, IČ: 242 25</w:t>
      </w:r>
      <w:r w:rsidR="007F17D8">
        <w:rPr>
          <w:rFonts w:asciiTheme="minorHAnsi" w:hAnsiTheme="minorHAnsi"/>
          <w:sz w:val="22"/>
          <w:szCs w:val="22"/>
        </w:rPr>
        <w:t> </w:t>
      </w:r>
      <w:r w:rsidRPr="00A42C88">
        <w:rPr>
          <w:rFonts w:asciiTheme="minorHAnsi" w:hAnsiTheme="minorHAnsi"/>
          <w:sz w:val="22"/>
          <w:szCs w:val="22"/>
        </w:rPr>
        <w:t>029</w:t>
      </w:r>
    </w:p>
    <w:p w14:paraId="73DD922A" w14:textId="77777777" w:rsidR="00C0094E" w:rsidRDefault="00C0094E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66357D92" w14:textId="77777777" w:rsidR="007F17D8" w:rsidRDefault="007F17D8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2D1F2C1F" w14:textId="77777777" w:rsidR="007F17D8" w:rsidRDefault="007F17D8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4A9477B0" w14:textId="72F8E26F" w:rsidR="00F23436" w:rsidRPr="00A42C88" w:rsidRDefault="00F23436" w:rsidP="00F23436">
      <w:pPr>
        <w:ind w:left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36571">
        <w:rPr>
          <w:rFonts w:asciiTheme="minorHAnsi" w:hAnsiTheme="minorHAnsi"/>
          <w:i/>
          <w:sz w:val="22"/>
          <w:szCs w:val="22"/>
        </w:rPr>
        <w:t>Žaloba o zaplacení částky 150.000.000,- Kč s příslušenstvím</w:t>
      </w:r>
    </w:p>
    <w:p w14:paraId="49214BC1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603611A2" w14:textId="77777777" w:rsidR="005F0541" w:rsidRDefault="003F443F" w:rsidP="007F17D8">
      <w:pPr>
        <w:ind w:left="705"/>
        <w:jc w:val="both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Žaloba pro zmatečnost proti rozsudku Městského soudu v Praze ze dne</w:t>
      </w:r>
      <w:r w:rsidR="00A42C88">
        <w:rPr>
          <w:rFonts w:asciiTheme="minorHAnsi" w:hAnsiTheme="minorHAnsi"/>
          <w:b/>
          <w:sz w:val="22"/>
          <w:szCs w:val="22"/>
        </w:rPr>
        <w:t xml:space="preserve"> </w:t>
      </w:r>
      <w:r w:rsidRPr="001F5C84">
        <w:rPr>
          <w:rFonts w:asciiTheme="minorHAnsi" w:hAnsiTheme="minorHAnsi"/>
          <w:b/>
          <w:sz w:val="22"/>
          <w:szCs w:val="22"/>
        </w:rPr>
        <w:t>21. června 2012, č.j. 20 Co 176/2012 – 369</w:t>
      </w:r>
    </w:p>
    <w:p w14:paraId="20B8982C" w14:textId="77777777" w:rsidR="005F0541" w:rsidRDefault="005F0541" w:rsidP="007F17D8">
      <w:pPr>
        <w:ind w:left="705"/>
        <w:jc w:val="both"/>
        <w:rPr>
          <w:rFonts w:asciiTheme="minorHAnsi" w:hAnsiTheme="minorHAnsi"/>
          <w:b/>
          <w:sz w:val="22"/>
          <w:szCs w:val="22"/>
        </w:rPr>
      </w:pPr>
    </w:p>
    <w:p w14:paraId="1D64172A" w14:textId="154F5D3D" w:rsidR="00C0094E" w:rsidRPr="001F5C84" w:rsidRDefault="00C0094E" w:rsidP="007F17D8">
      <w:pPr>
        <w:ind w:left="705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F5C84">
        <w:rPr>
          <w:rFonts w:asciiTheme="minorHAnsi" w:hAnsiTheme="minorHAnsi"/>
          <w:b/>
          <w:sz w:val="22"/>
          <w:szCs w:val="22"/>
          <w:u w:val="single"/>
        </w:rPr>
        <w:t>Zpětvzetí žaloby pro zmatečnost</w:t>
      </w:r>
    </w:p>
    <w:p w14:paraId="23D956E3" w14:textId="77777777" w:rsidR="00C0094E" w:rsidRPr="001F5C84" w:rsidRDefault="00C0094E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</w:p>
    <w:p w14:paraId="63E717E2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338C15A4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2026F492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3E97D620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61FE6CD4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78A1EDBC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772A34A3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29324E6C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1FEC7230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4CE55582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150E2D4D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5BECAAFA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33D3EA36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63CCDB67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5369ED17" w14:textId="77777777" w:rsidR="007F17D8" w:rsidRPr="007F17D8" w:rsidRDefault="007F17D8" w:rsidP="00C0094E">
      <w:pPr>
        <w:rPr>
          <w:rFonts w:asciiTheme="minorHAnsi" w:hAnsiTheme="minorHAnsi"/>
          <w:sz w:val="22"/>
          <w:szCs w:val="22"/>
        </w:rPr>
      </w:pPr>
      <w:r w:rsidRPr="007F17D8">
        <w:rPr>
          <w:rFonts w:asciiTheme="minorHAnsi" w:hAnsiTheme="minorHAnsi"/>
          <w:sz w:val="22"/>
          <w:szCs w:val="22"/>
        </w:rPr>
        <w:t>Dvojmo</w:t>
      </w:r>
    </w:p>
    <w:p w14:paraId="11813D2A" w14:textId="1CE8A579" w:rsidR="00C0094E" w:rsidRPr="007F36C6" w:rsidRDefault="007F36C6" w:rsidP="00C0094E">
      <w:pPr>
        <w:rPr>
          <w:rFonts w:asciiTheme="minorHAnsi" w:hAnsiTheme="minorHAnsi"/>
          <w:sz w:val="22"/>
          <w:szCs w:val="22"/>
        </w:rPr>
      </w:pPr>
      <w:r w:rsidRPr="007F36C6">
        <w:rPr>
          <w:rFonts w:asciiTheme="minorHAnsi" w:hAnsiTheme="minorHAnsi"/>
          <w:sz w:val="22"/>
          <w:szCs w:val="22"/>
        </w:rPr>
        <w:t>Příloha: substituční plná moc pro Mgr. Ing. Dalibora Šalka</w:t>
      </w:r>
      <w:r w:rsidR="00C0094E" w:rsidRPr="007F36C6">
        <w:rPr>
          <w:rFonts w:asciiTheme="minorHAnsi" w:hAnsiTheme="minorHAnsi"/>
          <w:sz w:val="22"/>
          <w:szCs w:val="22"/>
        </w:rPr>
        <w:br w:type="page"/>
      </w:r>
    </w:p>
    <w:p w14:paraId="2614299C" w14:textId="77777777" w:rsidR="00BE4CD9" w:rsidRPr="001F5C84" w:rsidRDefault="00BE4CD9" w:rsidP="00BE4CD9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lastRenderedPageBreak/>
        <w:t>I.</w:t>
      </w:r>
    </w:p>
    <w:p w14:paraId="6E8D05BC" w14:textId="77777777" w:rsidR="00BE4CD9" w:rsidRPr="001F5C84" w:rsidRDefault="00BE4CD9" w:rsidP="00BE4CD9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Úvod</w:t>
      </w:r>
    </w:p>
    <w:p w14:paraId="3321E2C0" w14:textId="77777777" w:rsidR="00BE4CD9" w:rsidRPr="001F5C84" w:rsidRDefault="00BE4CD9">
      <w:pPr>
        <w:rPr>
          <w:rFonts w:asciiTheme="minorHAnsi" w:hAnsiTheme="minorHAnsi"/>
          <w:sz w:val="22"/>
          <w:szCs w:val="22"/>
        </w:rPr>
      </w:pPr>
    </w:p>
    <w:p w14:paraId="3604B77E" w14:textId="763C90B1" w:rsidR="003D1A6C" w:rsidRPr="001F5C84" w:rsidRDefault="0009403E" w:rsidP="00BE4C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Dne 9.9.2015 podal</w:t>
      </w:r>
      <w:r w:rsidR="00D15186" w:rsidRPr="001F5C84">
        <w:rPr>
          <w:rFonts w:asciiTheme="minorHAnsi" w:hAnsiTheme="minorHAnsi"/>
          <w:sz w:val="22"/>
          <w:szCs w:val="22"/>
        </w:rPr>
        <w:t>a Ž</w:t>
      </w:r>
      <w:r w:rsidRPr="001F5C84">
        <w:rPr>
          <w:rFonts w:asciiTheme="minorHAnsi" w:hAnsiTheme="minorHAnsi"/>
          <w:sz w:val="22"/>
          <w:szCs w:val="22"/>
        </w:rPr>
        <w:t>alo</w:t>
      </w:r>
      <w:r w:rsidR="00D15186" w:rsidRPr="001F5C84">
        <w:rPr>
          <w:rFonts w:asciiTheme="minorHAnsi" w:hAnsiTheme="minorHAnsi"/>
          <w:sz w:val="22"/>
          <w:szCs w:val="22"/>
        </w:rPr>
        <w:t>vaná</w:t>
      </w:r>
      <w:r w:rsidRPr="001F5C84">
        <w:rPr>
          <w:rFonts w:asciiTheme="minorHAnsi" w:hAnsiTheme="minorHAnsi"/>
          <w:sz w:val="22"/>
          <w:szCs w:val="22"/>
        </w:rPr>
        <w:t xml:space="preserve"> u shora rubrikovaného soudu žalobu </w:t>
      </w:r>
      <w:r w:rsidR="000978CA" w:rsidRPr="001F5C84">
        <w:rPr>
          <w:rFonts w:asciiTheme="minorHAnsi" w:hAnsiTheme="minorHAnsi"/>
          <w:sz w:val="22"/>
          <w:szCs w:val="22"/>
        </w:rPr>
        <w:t xml:space="preserve">pro zmatečnost proti rozsudku Městského soudu v Praze ze dne 21. června </w:t>
      </w:r>
      <w:r w:rsidR="009B6456" w:rsidRPr="001F5C84">
        <w:rPr>
          <w:rFonts w:asciiTheme="minorHAnsi" w:hAnsiTheme="minorHAnsi"/>
          <w:sz w:val="22"/>
          <w:szCs w:val="22"/>
        </w:rPr>
        <w:t>2012, č.j. 20 Co 176/2012 – 369</w:t>
      </w:r>
      <w:r w:rsidR="00D15186" w:rsidRPr="001F5C84">
        <w:rPr>
          <w:rFonts w:asciiTheme="minorHAnsi" w:hAnsiTheme="minorHAnsi"/>
          <w:sz w:val="22"/>
          <w:szCs w:val="22"/>
        </w:rPr>
        <w:t xml:space="preserve"> (dále jen „</w:t>
      </w:r>
      <w:r w:rsidR="00D15186" w:rsidRPr="001F5C84">
        <w:rPr>
          <w:rFonts w:asciiTheme="minorHAnsi" w:hAnsiTheme="minorHAnsi"/>
          <w:b/>
          <w:sz w:val="22"/>
          <w:szCs w:val="22"/>
        </w:rPr>
        <w:t>Žaloba pro zmatečnost</w:t>
      </w:r>
      <w:r w:rsidR="00D15186" w:rsidRPr="001F5C84">
        <w:rPr>
          <w:rFonts w:asciiTheme="minorHAnsi" w:hAnsiTheme="minorHAnsi"/>
          <w:sz w:val="22"/>
          <w:szCs w:val="22"/>
        </w:rPr>
        <w:t>“)</w:t>
      </w:r>
      <w:r w:rsidR="009B6456" w:rsidRPr="001F5C84">
        <w:rPr>
          <w:rFonts w:asciiTheme="minorHAnsi" w:hAnsiTheme="minorHAnsi"/>
          <w:sz w:val="22"/>
          <w:szCs w:val="22"/>
        </w:rPr>
        <w:t>.</w:t>
      </w:r>
    </w:p>
    <w:p w14:paraId="6E002B25" w14:textId="77777777" w:rsidR="00E417EE" w:rsidRPr="001F5C84" w:rsidRDefault="00E417EE" w:rsidP="00BE4CD9">
      <w:pPr>
        <w:jc w:val="both"/>
        <w:rPr>
          <w:rFonts w:asciiTheme="minorHAnsi" w:hAnsiTheme="minorHAnsi"/>
          <w:sz w:val="22"/>
          <w:szCs w:val="22"/>
        </w:rPr>
      </w:pPr>
    </w:p>
    <w:p w14:paraId="17842A7F" w14:textId="75499118" w:rsidR="00E417EE" w:rsidRPr="001F5C84" w:rsidRDefault="00E417EE" w:rsidP="00BE4C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Žalo</w:t>
      </w:r>
      <w:r w:rsidR="00D15186" w:rsidRPr="001F5C84">
        <w:rPr>
          <w:rFonts w:asciiTheme="minorHAnsi" w:hAnsiTheme="minorHAnsi"/>
          <w:sz w:val="22"/>
          <w:szCs w:val="22"/>
        </w:rPr>
        <w:t>vaná tímto bere svou Ž</w:t>
      </w:r>
      <w:r w:rsidRPr="001F5C84">
        <w:rPr>
          <w:rFonts w:asciiTheme="minorHAnsi" w:hAnsiTheme="minorHAnsi"/>
          <w:sz w:val="22"/>
          <w:szCs w:val="22"/>
        </w:rPr>
        <w:t>alobu</w:t>
      </w:r>
      <w:r w:rsidR="00D15186" w:rsidRPr="001F5C84">
        <w:rPr>
          <w:rFonts w:asciiTheme="minorHAnsi" w:hAnsiTheme="minorHAnsi"/>
          <w:sz w:val="22"/>
          <w:szCs w:val="22"/>
        </w:rPr>
        <w:t xml:space="preserve"> pro zmatečnost </w:t>
      </w:r>
      <w:r w:rsidRPr="001F5C84">
        <w:rPr>
          <w:rFonts w:asciiTheme="minorHAnsi" w:hAnsiTheme="minorHAnsi"/>
          <w:sz w:val="22"/>
          <w:szCs w:val="22"/>
        </w:rPr>
        <w:t xml:space="preserve">v celém rozsahu zpět. </w:t>
      </w:r>
      <w:r w:rsidR="004F4000" w:rsidRPr="001F5C84">
        <w:rPr>
          <w:rFonts w:asciiTheme="minorHAnsi" w:hAnsiTheme="minorHAnsi"/>
          <w:sz w:val="22"/>
          <w:szCs w:val="22"/>
        </w:rPr>
        <w:t>Žalovaná zároveň navrhuje, aby soud rozhodl</w:t>
      </w:r>
      <w:r w:rsidR="00C5407D">
        <w:rPr>
          <w:rFonts w:asciiTheme="minorHAnsi" w:hAnsiTheme="minorHAnsi"/>
          <w:sz w:val="22"/>
          <w:szCs w:val="22"/>
        </w:rPr>
        <w:t xml:space="preserve"> o tom</w:t>
      </w:r>
      <w:r w:rsidR="004F4000" w:rsidRPr="001F5C84">
        <w:rPr>
          <w:rFonts w:asciiTheme="minorHAnsi" w:hAnsiTheme="minorHAnsi"/>
          <w:sz w:val="22"/>
          <w:szCs w:val="22"/>
        </w:rPr>
        <w:t>, že žádn</w:t>
      </w:r>
      <w:r w:rsidR="00C5407D">
        <w:rPr>
          <w:rFonts w:asciiTheme="minorHAnsi" w:hAnsiTheme="minorHAnsi"/>
          <w:sz w:val="22"/>
          <w:szCs w:val="22"/>
        </w:rPr>
        <w:t>ý z účastníků</w:t>
      </w:r>
      <w:r w:rsidR="004F4000" w:rsidRPr="001F5C84">
        <w:rPr>
          <w:rFonts w:asciiTheme="minorHAnsi" w:hAnsiTheme="minorHAnsi"/>
          <w:sz w:val="22"/>
          <w:szCs w:val="22"/>
        </w:rPr>
        <w:t xml:space="preserve"> nemá nárok na náhradu nákladů řízení.</w:t>
      </w:r>
    </w:p>
    <w:p w14:paraId="445F0DF2" w14:textId="77777777" w:rsidR="00BE4CD9" w:rsidRPr="001F5C84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14:paraId="0DA6E584" w14:textId="77777777" w:rsidR="00BE4CD9" w:rsidRPr="001F5C84" w:rsidRDefault="00BE4CD9" w:rsidP="00BE4CD9">
      <w:pPr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II.</w:t>
      </w:r>
    </w:p>
    <w:p w14:paraId="56BFC24F" w14:textId="77777777" w:rsidR="00BE4CD9" w:rsidRPr="001F5C84" w:rsidRDefault="00BE4CD9" w:rsidP="00BE4CD9">
      <w:pPr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Návrh</w:t>
      </w:r>
    </w:p>
    <w:p w14:paraId="158E23DF" w14:textId="77777777" w:rsidR="00E417EE" w:rsidRPr="001F5C84" w:rsidRDefault="00E417EE" w:rsidP="00BE4CD9">
      <w:pPr>
        <w:jc w:val="both"/>
        <w:rPr>
          <w:rFonts w:asciiTheme="minorHAnsi" w:hAnsiTheme="minorHAnsi"/>
          <w:sz w:val="22"/>
          <w:szCs w:val="22"/>
        </w:rPr>
      </w:pPr>
    </w:p>
    <w:p w14:paraId="3565FE40" w14:textId="478CB282" w:rsidR="00E417EE" w:rsidRPr="001F5C84" w:rsidRDefault="00D15186" w:rsidP="00BE4C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S ohledem na výše uvedené Žalovaná</w:t>
      </w:r>
      <w:r w:rsidR="00E417EE" w:rsidRPr="001F5C84">
        <w:rPr>
          <w:rFonts w:asciiTheme="minorHAnsi" w:hAnsiTheme="minorHAnsi"/>
          <w:sz w:val="22"/>
          <w:szCs w:val="22"/>
        </w:rPr>
        <w:t xml:space="preserve"> navrhuje, aby Městský soud v Praze rozhod</w:t>
      </w:r>
      <w:r w:rsidR="0092521A" w:rsidRPr="001F5C84">
        <w:rPr>
          <w:rFonts w:asciiTheme="minorHAnsi" w:hAnsiTheme="minorHAnsi"/>
          <w:sz w:val="22"/>
          <w:szCs w:val="22"/>
        </w:rPr>
        <w:t>l</w:t>
      </w:r>
      <w:r w:rsidR="0011539E">
        <w:rPr>
          <w:rFonts w:asciiTheme="minorHAnsi" w:hAnsiTheme="minorHAnsi"/>
          <w:sz w:val="22"/>
          <w:szCs w:val="22"/>
        </w:rPr>
        <w:t xml:space="preserve"> tak, že se řízení zastavuje a že žádný z účastníků nemá nárok</w:t>
      </w:r>
      <w:r w:rsidR="00420A8D" w:rsidRPr="001F5C84">
        <w:rPr>
          <w:rFonts w:asciiTheme="minorHAnsi" w:hAnsiTheme="minorHAnsi"/>
          <w:sz w:val="22"/>
          <w:szCs w:val="22"/>
        </w:rPr>
        <w:t xml:space="preserve"> na náhradu nákladů řízení.</w:t>
      </w:r>
    </w:p>
    <w:p w14:paraId="24D7AF86" w14:textId="77777777" w:rsidR="00BE4CD9" w:rsidRPr="001F5C84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14:paraId="01756C18" w14:textId="77777777" w:rsidR="00BE4CD9" w:rsidRPr="001F5C84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14:paraId="6C774625" w14:textId="77777777" w:rsidR="00D25D7C" w:rsidRDefault="00BE4CD9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Podáno s úctou, </w:t>
      </w:r>
    </w:p>
    <w:p w14:paraId="209F05BB" w14:textId="77777777" w:rsidR="00D25D7C" w:rsidRDefault="00D25D7C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14:paraId="0FABA9CF" w14:textId="77777777" w:rsidR="00D25D7C" w:rsidRDefault="00D25D7C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14:paraId="10C081FB" w14:textId="36CAE424" w:rsidR="00BE4CD9" w:rsidRPr="001F5C84" w:rsidRDefault="003F443F" w:rsidP="003F443F">
      <w:pPr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</w:p>
    <w:p w14:paraId="44472292" w14:textId="77777777" w:rsidR="00BE4CD9" w:rsidRPr="001F5C84" w:rsidRDefault="00BE4CD9" w:rsidP="00BE4CD9">
      <w:pPr>
        <w:jc w:val="both"/>
        <w:rPr>
          <w:rFonts w:asciiTheme="minorHAnsi" w:hAnsiTheme="minorHAnsi"/>
          <w:sz w:val="22"/>
          <w:szCs w:val="22"/>
        </w:rPr>
      </w:pPr>
    </w:p>
    <w:p w14:paraId="2420E0E2" w14:textId="4642B1BC" w:rsidR="007F36C6" w:rsidRDefault="00BE4CD9" w:rsidP="004A46D8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="00A42C88">
        <w:rPr>
          <w:rFonts w:asciiTheme="minorHAnsi" w:hAnsiTheme="minorHAnsi"/>
          <w:sz w:val="22"/>
          <w:szCs w:val="22"/>
        </w:rPr>
        <w:tab/>
      </w:r>
      <w:r w:rsidR="00D15186" w:rsidRPr="001F5C84">
        <w:rPr>
          <w:rFonts w:asciiTheme="minorHAnsi" w:hAnsiTheme="minorHAnsi"/>
          <w:sz w:val="22"/>
          <w:szCs w:val="22"/>
        </w:rPr>
        <w:t>Za Československou obchodní banku, a.s.</w:t>
      </w:r>
      <w:r w:rsidR="003F443F" w:rsidRPr="001F5C84">
        <w:rPr>
          <w:rFonts w:asciiTheme="minorHAnsi" w:hAnsiTheme="minorHAnsi"/>
          <w:sz w:val="22"/>
          <w:szCs w:val="22"/>
        </w:rPr>
        <w:tab/>
      </w:r>
      <w:r w:rsidR="00A42C88">
        <w:rPr>
          <w:rFonts w:asciiTheme="minorHAnsi" w:hAnsiTheme="minorHAnsi"/>
          <w:sz w:val="22"/>
          <w:szCs w:val="22"/>
        </w:rPr>
        <w:tab/>
      </w:r>
      <w:r w:rsidR="004A46D8">
        <w:rPr>
          <w:rFonts w:asciiTheme="minorHAnsi" w:hAnsiTheme="minorHAnsi"/>
          <w:sz w:val="22"/>
          <w:szCs w:val="22"/>
        </w:rPr>
        <w:tab/>
      </w:r>
      <w:r w:rsidR="004A46D8">
        <w:rPr>
          <w:rFonts w:asciiTheme="minorHAnsi" w:hAnsiTheme="minorHAnsi"/>
          <w:sz w:val="22"/>
          <w:szCs w:val="22"/>
        </w:rPr>
        <w:tab/>
      </w:r>
      <w:r w:rsidR="004A46D8">
        <w:rPr>
          <w:rFonts w:asciiTheme="minorHAnsi" w:hAnsiTheme="minorHAnsi"/>
          <w:sz w:val="22"/>
          <w:szCs w:val="22"/>
        </w:rPr>
        <w:tab/>
      </w:r>
      <w:r w:rsidR="004A46D8">
        <w:rPr>
          <w:rFonts w:asciiTheme="minorHAnsi" w:hAnsiTheme="minorHAnsi"/>
          <w:sz w:val="22"/>
          <w:szCs w:val="22"/>
        </w:rPr>
        <w:tab/>
      </w:r>
      <w:r w:rsidR="004A46D8">
        <w:rPr>
          <w:rFonts w:asciiTheme="minorHAnsi" w:hAnsiTheme="minorHAnsi"/>
          <w:sz w:val="22"/>
          <w:szCs w:val="22"/>
        </w:rPr>
        <w:tab/>
      </w:r>
      <w:r w:rsidR="003F443F" w:rsidRPr="001F5C84">
        <w:rPr>
          <w:rFonts w:asciiTheme="minorHAnsi" w:hAnsiTheme="minorHAnsi"/>
          <w:sz w:val="22"/>
          <w:szCs w:val="22"/>
        </w:rPr>
        <w:t>Mgr. Radek Pokorný, advokát</w:t>
      </w:r>
      <w:bookmarkStart w:id="0" w:name="_GoBack"/>
      <w:bookmarkEnd w:id="0"/>
    </w:p>
    <w:p w14:paraId="1C601459" w14:textId="6015F193" w:rsidR="007F36C6" w:rsidRPr="001F5C84" w:rsidRDefault="007F36C6" w:rsidP="00A42C88">
      <w:pPr>
        <w:ind w:left="3540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i.s. Mgr. Ing. Dalibor Šalek, advokát</w:t>
      </w:r>
    </w:p>
    <w:p w14:paraId="4588007F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0D87DC22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3014CF95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296C48B1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3A2D85AB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sectPr w:rsidR="003F443F" w:rsidRPr="001F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3A"/>
    <w:multiLevelType w:val="hybridMultilevel"/>
    <w:tmpl w:val="638082B8"/>
    <w:lvl w:ilvl="0" w:tplc="E8D83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E5637"/>
    <w:multiLevelType w:val="hybridMultilevel"/>
    <w:tmpl w:val="A1BA0580"/>
    <w:lvl w:ilvl="0" w:tplc="C952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5850"/>
    <w:multiLevelType w:val="hybridMultilevel"/>
    <w:tmpl w:val="F0B84434"/>
    <w:lvl w:ilvl="0" w:tplc="439C2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E"/>
    <w:rsid w:val="00013C33"/>
    <w:rsid w:val="0009403E"/>
    <w:rsid w:val="000978CA"/>
    <w:rsid w:val="0011539E"/>
    <w:rsid w:val="001D1A62"/>
    <w:rsid w:val="001F5C84"/>
    <w:rsid w:val="00206BA8"/>
    <w:rsid w:val="003D1A6C"/>
    <w:rsid w:val="003F443F"/>
    <w:rsid w:val="00420A8D"/>
    <w:rsid w:val="004A46D8"/>
    <w:rsid w:val="004F4000"/>
    <w:rsid w:val="005F0541"/>
    <w:rsid w:val="006F2105"/>
    <w:rsid w:val="007F17D8"/>
    <w:rsid w:val="007F36C6"/>
    <w:rsid w:val="0082208A"/>
    <w:rsid w:val="00921108"/>
    <w:rsid w:val="0092521A"/>
    <w:rsid w:val="009B6456"/>
    <w:rsid w:val="00A42C88"/>
    <w:rsid w:val="00BE4CD9"/>
    <w:rsid w:val="00C0094E"/>
    <w:rsid w:val="00C5407D"/>
    <w:rsid w:val="00D15186"/>
    <w:rsid w:val="00D25D7C"/>
    <w:rsid w:val="00E05886"/>
    <w:rsid w:val="00E417EE"/>
    <w:rsid w:val="00E724BA"/>
    <w:rsid w:val="00F23436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EDBF"/>
  <w15:chartTrackingRefBased/>
  <w15:docId w15:val="{56A006B1-2BE5-4903-8F68-FDE51F3D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094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009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4C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C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C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C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CB3A4-7674-49E4-9E92-A74C28E0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BAHLEDOVÁ Andrea</dc:creator>
  <cp:keywords/>
  <dc:description/>
  <cp:lastModifiedBy>HRAZDIRA Filip</cp:lastModifiedBy>
  <cp:revision>17</cp:revision>
  <dcterms:created xsi:type="dcterms:W3CDTF">2015-12-17T22:45:00Z</dcterms:created>
  <dcterms:modified xsi:type="dcterms:W3CDTF">2016-10-19T14:01:00Z</dcterms:modified>
</cp:coreProperties>
</file>