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BBE" w:rsidRPr="00CE4F07" w:rsidRDefault="004A02F7" w:rsidP="008C4BBE">
      <w:pPr>
        <w:tabs>
          <w:tab w:val="left" w:pos="2127"/>
        </w:tabs>
        <w:spacing w:before="600"/>
        <w:rPr>
          <w:rFonts w:cs="Segoe UI"/>
        </w:rPr>
      </w:pPr>
      <w:r w:rsidRPr="00CE4F07">
        <w:rPr>
          <w:rFonts w:cs="Segoe UI"/>
        </w:rPr>
        <w:t>Č. smlouvy</w:t>
      </w:r>
      <w:r w:rsidR="00E90D42" w:rsidRPr="00CE4F07">
        <w:rPr>
          <w:rFonts w:cs="Segoe UI"/>
        </w:rPr>
        <w:t xml:space="preserve"> pojistníka</w:t>
      </w:r>
      <w:r w:rsidRPr="00CE4F07">
        <w:rPr>
          <w:rFonts w:cs="Segoe UI"/>
        </w:rPr>
        <w:t>:</w:t>
      </w:r>
      <w:r w:rsidRPr="00CE4F07">
        <w:rPr>
          <w:rFonts w:cs="Segoe UI"/>
        </w:rPr>
        <w:tab/>
      </w:r>
      <w:r w:rsidR="008C4BBE" w:rsidRPr="00CE4F07">
        <w:rPr>
          <w:rFonts w:cs="Segoe UI"/>
        </w:rPr>
        <w:t>206/2016</w:t>
      </w:r>
    </w:p>
    <w:p w:rsidR="008C4BBE" w:rsidRPr="00CE4F07" w:rsidRDefault="008C4BBE" w:rsidP="00273F8D">
      <w:pPr>
        <w:tabs>
          <w:tab w:val="left" w:pos="1418"/>
        </w:tabs>
        <w:rPr>
          <w:rFonts w:cs="Segoe UI"/>
        </w:rPr>
      </w:pPr>
      <w:r w:rsidRPr="00CE4F07">
        <w:rPr>
          <w:rFonts w:cs="Segoe UI"/>
        </w:rPr>
        <w:t xml:space="preserve">Č. smlouvy </w:t>
      </w:r>
      <w:r w:rsidR="00E90D42" w:rsidRPr="00CE4F07">
        <w:rPr>
          <w:rFonts w:cs="Segoe UI"/>
        </w:rPr>
        <w:t>pojišťovny</w:t>
      </w:r>
      <w:r w:rsidRPr="00CE4F07">
        <w:rPr>
          <w:rFonts w:cs="Segoe UI"/>
        </w:rPr>
        <w:t xml:space="preserve">: </w:t>
      </w:r>
      <w:r w:rsidRPr="00CE4F07">
        <w:rPr>
          <w:rFonts w:cs="Segoe UI"/>
        </w:rPr>
        <w:tab/>
        <w:t xml:space="preserve">899-24163-28 </w:t>
      </w:r>
    </w:p>
    <w:p w:rsidR="008C4BBE" w:rsidRPr="00CE4F07" w:rsidRDefault="008C4BBE" w:rsidP="00273F8D">
      <w:pPr>
        <w:tabs>
          <w:tab w:val="left" w:pos="1418"/>
        </w:tabs>
        <w:rPr>
          <w:rFonts w:cs="Segoe UI"/>
        </w:rPr>
      </w:pPr>
      <w:r w:rsidRPr="00CE4F07">
        <w:rPr>
          <w:rFonts w:cs="Segoe UI"/>
        </w:rPr>
        <w:t>Č. VZ:</w:t>
      </w:r>
      <w:r w:rsidRPr="00CE4F07">
        <w:rPr>
          <w:rFonts w:cs="Segoe UI"/>
        </w:rPr>
        <w:tab/>
      </w:r>
      <w:r w:rsidRPr="00CE4F07">
        <w:rPr>
          <w:rFonts w:cs="Segoe UI"/>
        </w:rPr>
        <w:tab/>
        <w:t>9/2016</w:t>
      </w:r>
    </w:p>
    <w:p w:rsidR="00B727F2" w:rsidRPr="00CE4F07" w:rsidRDefault="008C4BBE" w:rsidP="00F02675">
      <w:pPr>
        <w:pStyle w:val="Nzev"/>
        <w:rPr>
          <w:rFonts w:cs="Segoe UI"/>
        </w:rPr>
      </w:pPr>
      <w:r w:rsidRPr="00CE4F07">
        <w:rPr>
          <w:rFonts w:cs="Segoe UI"/>
        </w:rPr>
        <w:t xml:space="preserve">Dodatek č. 1 k pojistné smlouvě o pojištění majetku podnikatelů (pojištění živelní, pojištění odcizení, pojištění elektronických zařízení) a pojištění odpovědnosti </w:t>
      </w:r>
    </w:p>
    <w:p w:rsidR="004A02F7" w:rsidRPr="00CE4F07" w:rsidRDefault="004A02F7" w:rsidP="004A02F7">
      <w:pPr>
        <w:spacing w:before="360" w:after="120"/>
        <w:rPr>
          <w:rFonts w:cs="Segoe UI"/>
          <w:b/>
          <w:caps/>
          <w:szCs w:val="20"/>
        </w:rPr>
      </w:pPr>
      <w:r w:rsidRPr="00CE4F07">
        <w:rPr>
          <w:rFonts w:cs="Segoe UI"/>
          <w:b/>
          <w:caps/>
          <w:szCs w:val="20"/>
        </w:rPr>
        <w:t>Smluvní strany:</w:t>
      </w:r>
    </w:p>
    <w:p w:rsidR="00273F8D" w:rsidRPr="00CE4F07" w:rsidRDefault="00273F8D" w:rsidP="00273F8D">
      <w:pPr>
        <w:rPr>
          <w:rFonts w:cs="Segoe UI"/>
          <w:b/>
          <w:iCs/>
          <w:szCs w:val="20"/>
        </w:rPr>
      </w:pPr>
      <w:r w:rsidRPr="00CE4F07">
        <w:rPr>
          <w:rFonts w:cs="Segoe UI"/>
          <w:b/>
          <w:iCs/>
          <w:szCs w:val="20"/>
        </w:rPr>
        <w:t>Státní fond životního prostředí České republiky</w:t>
      </w:r>
    </w:p>
    <w:p w:rsidR="00273F8D" w:rsidRPr="00CE4F07" w:rsidRDefault="00273F8D" w:rsidP="00273F8D">
      <w:pPr>
        <w:rPr>
          <w:rFonts w:cs="Segoe UI"/>
          <w:iCs/>
          <w:szCs w:val="20"/>
        </w:rPr>
      </w:pPr>
      <w:r w:rsidRPr="00CE4F07">
        <w:rPr>
          <w:rFonts w:cs="Segoe UI"/>
          <w:iCs/>
          <w:szCs w:val="20"/>
        </w:rPr>
        <w:t>zřízený zákonem č. 388/1991 Sb., o Státním fondu životního prostředí České republiky</w:t>
      </w:r>
    </w:p>
    <w:p w:rsidR="00273F8D" w:rsidRPr="00CE4F07" w:rsidRDefault="00273F8D" w:rsidP="00273F8D">
      <w:pPr>
        <w:rPr>
          <w:rFonts w:cs="Segoe UI"/>
          <w:iCs/>
          <w:szCs w:val="20"/>
        </w:rPr>
      </w:pPr>
      <w:r w:rsidRPr="00CE4F07">
        <w:rPr>
          <w:rFonts w:cs="Segoe UI"/>
          <w:iCs/>
          <w:szCs w:val="20"/>
        </w:rPr>
        <w:t>sídl</w:t>
      </w:r>
      <w:r w:rsidR="006F53EB" w:rsidRPr="00CE4F07">
        <w:rPr>
          <w:rFonts w:cs="Segoe UI"/>
          <w:iCs/>
          <w:szCs w:val="20"/>
        </w:rPr>
        <w:t>o:</w:t>
      </w:r>
      <w:r w:rsidRPr="00CE4F07">
        <w:rPr>
          <w:rFonts w:cs="Segoe UI"/>
          <w:iCs/>
          <w:szCs w:val="20"/>
        </w:rPr>
        <w:t xml:space="preserve"> Kaplanova 1931/1, 148 00 Praha 11 – Chodov</w:t>
      </w:r>
    </w:p>
    <w:p w:rsidR="00273F8D" w:rsidRPr="00CE4F07" w:rsidRDefault="00273F8D" w:rsidP="00273F8D">
      <w:pPr>
        <w:rPr>
          <w:rFonts w:cs="Segoe UI"/>
          <w:iCs/>
          <w:szCs w:val="20"/>
        </w:rPr>
      </w:pPr>
      <w:r w:rsidRPr="00CE4F07">
        <w:rPr>
          <w:rFonts w:cs="Segoe UI"/>
          <w:iCs/>
          <w:szCs w:val="20"/>
        </w:rPr>
        <w:t>zastoupený: Ing. Petrem Valdmanem, ředitelem Státního fondu životního prostředí ČR</w:t>
      </w:r>
    </w:p>
    <w:p w:rsidR="002B61C9" w:rsidRPr="00CE4F07" w:rsidRDefault="002B61C9" w:rsidP="002B61C9">
      <w:pPr>
        <w:rPr>
          <w:rFonts w:cs="Segoe UI"/>
          <w:iCs/>
          <w:szCs w:val="20"/>
        </w:rPr>
      </w:pPr>
      <w:r w:rsidRPr="00CE4F07">
        <w:rPr>
          <w:rFonts w:cs="Segoe UI"/>
          <w:iCs/>
          <w:szCs w:val="20"/>
        </w:rPr>
        <w:t>IČ: 00020729</w:t>
      </w:r>
    </w:p>
    <w:p w:rsidR="002B61C9" w:rsidRPr="00CE4F07" w:rsidRDefault="002B61C9" w:rsidP="00273F8D">
      <w:pPr>
        <w:rPr>
          <w:rFonts w:cs="Segoe UI"/>
          <w:szCs w:val="20"/>
        </w:rPr>
      </w:pPr>
      <w:r w:rsidRPr="00CE4F07">
        <w:rPr>
          <w:rFonts w:cs="Segoe UI"/>
          <w:szCs w:val="20"/>
        </w:rPr>
        <w:t>DIČ: není plátcem DPH</w:t>
      </w:r>
    </w:p>
    <w:p w:rsidR="00273F8D" w:rsidRPr="00CE4F07" w:rsidRDefault="00273F8D" w:rsidP="00273F8D">
      <w:pPr>
        <w:rPr>
          <w:rFonts w:cs="Segoe UI"/>
          <w:szCs w:val="20"/>
        </w:rPr>
      </w:pPr>
      <w:r w:rsidRPr="00CE4F07">
        <w:rPr>
          <w:rFonts w:cs="Segoe UI"/>
          <w:szCs w:val="20"/>
        </w:rPr>
        <w:t>korespondenční adresa: Olbrachtova 2006/9, 140 00 Praha 4 – Krč</w:t>
      </w:r>
    </w:p>
    <w:p w:rsidR="00273F8D" w:rsidRPr="00CE4F07" w:rsidRDefault="00273F8D" w:rsidP="00273F8D">
      <w:pPr>
        <w:rPr>
          <w:rFonts w:cs="Segoe UI"/>
          <w:szCs w:val="20"/>
        </w:rPr>
      </w:pPr>
      <w:r w:rsidRPr="00CE4F07">
        <w:rPr>
          <w:rFonts w:cs="Segoe UI"/>
          <w:szCs w:val="20"/>
        </w:rPr>
        <w:t xml:space="preserve">bankovní spojení: Česká národní banka, č. účtu: </w:t>
      </w:r>
      <w:r w:rsidR="00A13349" w:rsidRPr="00A13349">
        <w:rPr>
          <w:rFonts w:cs="Segoe UI"/>
          <w:szCs w:val="20"/>
          <w:highlight w:val="yellow"/>
        </w:rPr>
        <w:t>xxxxxxx</w:t>
      </w:r>
    </w:p>
    <w:p w:rsidR="00186B2E" w:rsidRPr="00CE4F07" w:rsidRDefault="00273F8D" w:rsidP="00186B2E">
      <w:pPr>
        <w:rPr>
          <w:rFonts w:cs="Segoe UI"/>
          <w:szCs w:val="20"/>
        </w:rPr>
      </w:pPr>
      <w:r w:rsidRPr="00CE4F07">
        <w:rPr>
          <w:rFonts w:cs="Segoe UI"/>
          <w:szCs w:val="20"/>
        </w:rPr>
        <w:t>kontaktní osoba</w:t>
      </w:r>
      <w:r w:rsidR="002B61C9" w:rsidRPr="00CE4F07">
        <w:rPr>
          <w:rFonts w:cs="Segoe UI"/>
          <w:szCs w:val="20"/>
        </w:rPr>
        <w:t xml:space="preserve"> pro </w:t>
      </w:r>
      <w:r w:rsidR="006F53EB" w:rsidRPr="00CE4F07">
        <w:rPr>
          <w:rFonts w:cs="Segoe UI"/>
          <w:szCs w:val="20"/>
        </w:rPr>
        <w:t>účely smlouvy</w:t>
      </w:r>
      <w:r w:rsidRPr="00CE4F07">
        <w:rPr>
          <w:rFonts w:cs="Segoe UI"/>
          <w:szCs w:val="20"/>
        </w:rPr>
        <w:t>:</w:t>
      </w:r>
      <w:r w:rsidR="00CE4F07">
        <w:rPr>
          <w:rFonts w:cs="Segoe UI"/>
          <w:szCs w:val="20"/>
        </w:rPr>
        <w:t xml:space="preserve"> Ing.</w:t>
      </w:r>
      <w:r w:rsidRPr="00CE4F07">
        <w:rPr>
          <w:rFonts w:cs="Segoe UI"/>
          <w:szCs w:val="20"/>
        </w:rPr>
        <w:t xml:space="preserve"> </w:t>
      </w:r>
      <w:r w:rsidR="008C4BBE" w:rsidRPr="00CE4F07">
        <w:rPr>
          <w:rFonts w:cs="Segoe UI"/>
          <w:szCs w:val="20"/>
        </w:rPr>
        <w:t>Radim Ševčík</w:t>
      </w:r>
      <w:r w:rsidR="002B61C9" w:rsidRPr="00CE4F07">
        <w:rPr>
          <w:rFonts w:cs="Segoe UI"/>
          <w:szCs w:val="20"/>
        </w:rPr>
        <w:t>, t</w:t>
      </w:r>
      <w:r w:rsidRPr="00CE4F07">
        <w:rPr>
          <w:rFonts w:cs="Segoe UI"/>
          <w:szCs w:val="20"/>
        </w:rPr>
        <w:t>el.</w:t>
      </w:r>
      <w:r w:rsidR="002B61C9" w:rsidRPr="00CE4F07">
        <w:rPr>
          <w:rFonts w:cs="Segoe UI"/>
          <w:szCs w:val="20"/>
        </w:rPr>
        <w:t>:</w:t>
      </w:r>
      <w:r w:rsidR="00A13349">
        <w:rPr>
          <w:rFonts w:cs="Segoe UI"/>
          <w:szCs w:val="20"/>
        </w:rPr>
        <w:t xml:space="preserve"> </w:t>
      </w:r>
      <w:r w:rsidR="00A13349" w:rsidRPr="00A13349">
        <w:rPr>
          <w:rFonts w:cs="Segoe UI"/>
          <w:szCs w:val="20"/>
          <w:highlight w:val="yellow"/>
        </w:rPr>
        <w:t>xxxxxxx</w:t>
      </w:r>
      <w:r w:rsidR="002B61C9" w:rsidRPr="00CE4F07">
        <w:rPr>
          <w:rFonts w:cs="Segoe UI"/>
          <w:szCs w:val="20"/>
        </w:rPr>
        <w:t>,</w:t>
      </w:r>
      <w:r w:rsidRPr="00CE4F07">
        <w:rPr>
          <w:rFonts w:cs="Segoe UI"/>
          <w:szCs w:val="20"/>
        </w:rPr>
        <w:t xml:space="preserve"> e-mail: </w:t>
      </w:r>
      <w:r w:rsidR="00A13349" w:rsidRPr="00A13349">
        <w:rPr>
          <w:rFonts w:cs="Segoe UI"/>
          <w:szCs w:val="20"/>
          <w:highlight w:val="yellow"/>
        </w:rPr>
        <w:t>xxxxxxx</w:t>
      </w:r>
    </w:p>
    <w:p w:rsidR="00186B2E" w:rsidRPr="00CE4F07" w:rsidRDefault="00186B2E" w:rsidP="00186B2E">
      <w:pPr>
        <w:spacing w:before="120"/>
        <w:rPr>
          <w:rFonts w:cs="Segoe UI"/>
          <w:i/>
          <w:iCs/>
          <w:szCs w:val="20"/>
        </w:rPr>
      </w:pPr>
      <w:r w:rsidRPr="00CE4F07">
        <w:rPr>
          <w:rFonts w:cs="Segoe UI"/>
          <w:i/>
          <w:iCs/>
          <w:szCs w:val="20"/>
        </w:rPr>
        <w:t>(dále jen „pojistník“)</w:t>
      </w:r>
    </w:p>
    <w:p w:rsidR="00186B2E" w:rsidRPr="00CE4F07" w:rsidRDefault="00186B2E" w:rsidP="00186B2E">
      <w:pPr>
        <w:spacing w:before="120"/>
        <w:rPr>
          <w:rFonts w:cs="Segoe UI"/>
          <w:i/>
          <w:iCs/>
          <w:szCs w:val="20"/>
        </w:rPr>
      </w:pPr>
    </w:p>
    <w:p w:rsidR="008C4BBE" w:rsidRPr="00CE4F07" w:rsidRDefault="008C4BBE" w:rsidP="00273F8D">
      <w:pPr>
        <w:rPr>
          <w:rFonts w:cs="Segoe UI"/>
          <w:szCs w:val="20"/>
        </w:rPr>
      </w:pPr>
      <w:r w:rsidRPr="00CE4F07">
        <w:rPr>
          <w:rFonts w:cs="Segoe UI"/>
          <w:szCs w:val="20"/>
        </w:rPr>
        <w:t xml:space="preserve">osoba zmocněná jednat za pojistníka na základě mandátní smlouvy ze dne 28. 11. 2002: </w:t>
      </w:r>
    </w:p>
    <w:p w:rsidR="008C4BBE" w:rsidRPr="00CE4F07" w:rsidRDefault="008C4BBE" w:rsidP="008C4BBE">
      <w:pPr>
        <w:spacing w:before="240"/>
        <w:rPr>
          <w:rFonts w:cs="Segoe UI"/>
          <w:b/>
          <w:szCs w:val="20"/>
        </w:rPr>
      </w:pPr>
      <w:r w:rsidRPr="00CE4F07">
        <w:rPr>
          <w:rFonts w:cs="Segoe UI"/>
          <w:b/>
          <w:szCs w:val="20"/>
        </w:rPr>
        <w:t>PETRISK INTERNATION – makléřská pojišťovací společnost, a. s.</w:t>
      </w:r>
    </w:p>
    <w:p w:rsidR="008C4BBE" w:rsidRPr="00CE4F07" w:rsidRDefault="008C4BBE" w:rsidP="00273F8D">
      <w:pPr>
        <w:rPr>
          <w:rFonts w:cs="Segoe UI"/>
          <w:szCs w:val="20"/>
        </w:rPr>
      </w:pPr>
      <w:r w:rsidRPr="00CE4F07">
        <w:rPr>
          <w:rFonts w:cs="Segoe UI"/>
          <w:szCs w:val="20"/>
        </w:rPr>
        <w:t>Sídlo: U Zákrutu 1778/5, 106 00 Praha 10 – Záběhlice</w:t>
      </w:r>
      <w:bookmarkStart w:id="0" w:name="_GoBack"/>
      <w:bookmarkEnd w:id="0"/>
    </w:p>
    <w:p w:rsidR="008C4BBE" w:rsidRPr="00CE4F07" w:rsidRDefault="008C4BBE" w:rsidP="00273F8D">
      <w:pPr>
        <w:rPr>
          <w:rFonts w:cs="Segoe UI"/>
          <w:szCs w:val="20"/>
        </w:rPr>
      </w:pPr>
      <w:r w:rsidRPr="00CE4F07">
        <w:rPr>
          <w:rFonts w:cs="Segoe UI"/>
          <w:szCs w:val="20"/>
        </w:rPr>
        <w:t>IČ: 26706245</w:t>
      </w:r>
    </w:p>
    <w:p w:rsidR="008C4BBE" w:rsidRPr="00CE4F07" w:rsidRDefault="008C4BBE" w:rsidP="00273F8D">
      <w:pPr>
        <w:rPr>
          <w:rFonts w:cs="Segoe UI"/>
          <w:szCs w:val="20"/>
        </w:rPr>
      </w:pPr>
      <w:r w:rsidRPr="00CE4F07">
        <w:rPr>
          <w:rFonts w:cs="Segoe UI"/>
          <w:szCs w:val="20"/>
        </w:rPr>
        <w:t xml:space="preserve">Kontaktní osoba pro účely smlouvy: Ing. Zdeněk Syneček, tel.: </w:t>
      </w:r>
      <w:r w:rsidR="00A13349" w:rsidRPr="00A13349">
        <w:rPr>
          <w:rFonts w:cs="Segoe UI"/>
          <w:szCs w:val="20"/>
          <w:highlight w:val="yellow"/>
        </w:rPr>
        <w:t>xxxxxxx</w:t>
      </w:r>
      <w:r w:rsidRPr="00CE4F07">
        <w:rPr>
          <w:rFonts w:cs="Segoe UI"/>
          <w:szCs w:val="20"/>
        </w:rPr>
        <w:t>, e-mail: s</w:t>
      </w:r>
      <w:r w:rsidR="00A13349" w:rsidRPr="00A13349">
        <w:rPr>
          <w:rFonts w:cs="Segoe UI"/>
          <w:szCs w:val="20"/>
          <w:highlight w:val="yellow"/>
        </w:rPr>
        <w:t xml:space="preserve"> </w:t>
      </w:r>
      <w:r w:rsidR="00A13349" w:rsidRPr="00A13349">
        <w:rPr>
          <w:rFonts w:cs="Segoe UI"/>
          <w:szCs w:val="20"/>
          <w:highlight w:val="yellow"/>
        </w:rPr>
        <w:t>xxxxxxx</w:t>
      </w:r>
    </w:p>
    <w:p w:rsidR="00186B2E" w:rsidRPr="00CE4F07" w:rsidRDefault="00E90D42" w:rsidP="00186B2E">
      <w:pPr>
        <w:spacing w:before="240"/>
        <w:rPr>
          <w:rFonts w:cs="Segoe UI"/>
          <w:i/>
          <w:iCs/>
          <w:szCs w:val="20"/>
        </w:rPr>
      </w:pPr>
      <w:r w:rsidRPr="00CE4F07">
        <w:rPr>
          <w:rFonts w:cs="Segoe UI"/>
          <w:i/>
          <w:iCs/>
          <w:szCs w:val="20"/>
        </w:rPr>
        <w:t xml:space="preserve"> </w:t>
      </w:r>
      <w:r w:rsidR="00186B2E" w:rsidRPr="00CE4F07">
        <w:rPr>
          <w:rFonts w:cs="Segoe UI"/>
          <w:i/>
          <w:iCs/>
          <w:szCs w:val="20"/>
        </w:rPr>
        <w:t>(dále jen „pojišťovací makléř“)</w:t>
      </w:r>
    </w:p>
    <w:p w:rsidR="00186B2E" w:rsidRPr="00CE4F07" w:rsidRDefault="00186B2E" w:rsidP="00186B2E">
      <w:pPr>
        <w:spacing w:before="240"/>
        <w:rPr>
          <w:rFonts w:cs="Segoe UI"/>
          <w:iCs/>
          <w:szCs w:val="20"/>
        </w:rPr>
      </w:pPr>
      <w:r w:rsidRPr="00CE4F07">
        <w:rPr>
          <w:rFonts w:cs="Segoe UI"/>
          <w:iCs/>
          <w:szCs w:val="20"/>
        </w:rPr>
        <w:t>na straně jedné</w:t>
      </w:r>
    </w:p>
    <w:p w:rsidR="00273F8D" w:rsidRPr="00CE4F07" w:rsidRDefault="002B61C9" w:rsidP="002B61C9">
      <w:pPr>
        <w:spacing w:before="240" w:after="240"/>
        <w:rPr>
          <w:rFonts w:cs="Segoe UI"/>
          <w:szCs w:val="20"/>
        </w:rPr>
      </w:pPr>
      <w:r w:rsidRPr="00CE4F07">
        <w:rPr>
          <w:rFonts w:cs="Segoe UI"/>
          <w:szCs w:val="20"/>
        </w:rPr>
        <w:t>a</w:t>
      </w:r>
    </w:p>
    <w:p w:rsidR="004A02F7" w:rsidRPr="00CE4F07" w:rsidRDefault="00186B2E" w:rsidP="004A02F7">
      <w:pPr>
        <w:rPr>
          <w:rFonts w:cs="Segoe UI"/>
          <w:b/>
          <w:iCs/>
          <w:szCs w:val="20"/>
        </w:rPr>
      </w:pPr>
      <w:r w:rsidRPr="00CE4F07">
        <w:rPr>
          <w:rFonts w:cs="Segoe UI"/>
          <w:b/>
          <w:iCs/>
          <w:szCs w:val="20"/>
        </w:rPr>
        <w:t>Česká pojišťovna, a. s.</w:t>
      </w:r>
    </w:p>
    <w:p w:rsidR="002B61C9" w:rsidRPr="00CE4F07" w:rsidRDefault="002B61C9" w:rsidP="004A02F7">
      <w:pPr>
        <w:rPr>
          <w:rFonts w:cs="Segoe UI"/>
          <w:szCs w:val="20"/>
        </w:rPr>
      </w:pPr>
      <w:r w:rsidRPr="00CE4F07">
        <w:rPr>
          <w:rFonts w:cs="Segoe UI"/>
          <w:szCs w:val="20"/>
        </w:rPr>
        <w:t>zapsaná v</w:t>
      </w:r>
      <w:r w:rsidR="00186B2E" w:rsidRPr="00CE4F07">
        <w:rPr>
          <w:rFonts w:cs="Segoe UI"/>
          <w:szCs w:val="20"/>
        </w:rPr>
        <w:t> obchodním rejstříku u Městského soudu v Praze, oddíl B, vložka 1464</w:t>
      </w:r>
    </w:p>
    <w:p w:rsidR="004A02F7" w:rsidRPr="00CE4F07" w:rsidRDefault="004A02F7" w:rsidP="004A02F7">
      <w:pPr>
        <w:rPr>
          <w:rFonts w:cs="Segoe UI"/>
          <w:szCs w:val="20"/>
        </w:rPr>
      </w:pPr>
      <w:r w:rsidRPr="00CE4F07">
        <w:rPr>
          <w:rFonts w:cs="Segoe UI"/>
          <w:szCs w:val="20"/>
        </w:rPr>
        <w:t>sídlo</w:t>
      </w:r>
      <w:r w:rsidR="00186B2E" w:rsidRPr="00CE4F07">
        <w:rPr>
          <w:rFonts w:cs="Segoe UI"/>
          <w:szCs w:val="20"/>
        </w:rPr>
        <w:t>: Spálená 75/16, 113 04 Praha 1</w:t>
      </w:r>
    </w:p>
    <w:p w:rsidR="006F53EB" w:rsidRPr="00CE4F07" w:rsidRDefault="00186B2E" w:rsidP="004A02F7">
      <w:pPr>
        <w:rPr>
          <w:rFonts w:cs="Segoe UI"/>
          <w:szCs w:val="20"/>
        </w:rPr>
      </w:pPr>
      <w:r w:rsidRPr="00CE4F07">
        <w:rPr>
          <w:rFonts w:cs="Segoe UI"/>
          <w:szCs w:val="20"/>
        </w:rPr>
        <w:t>zastoupen</w:t>
      </w:r>
      <w:r w:rsidR="006F53EB" w:rsidRPr="00CE4F07">
        <w:rPr>
          <w:rFonts w:cs="Segoe UI"/>
          <w:szCs w:val="20"/>
        </w:rPr>
        <w:t xml:space="preserve">a: </w:t>
      </w:r>
      <w:r w:rsidRPr="00CE4F07">
        <w:rPr>
          <w:rFonts w:cs="Segoe UI"/>
          <w:szCs w:val="20"/>
        </w:rPr>
        <w:t>Mgr. Jiřím Pavlasem, vedoucím upisovatelem a Ing. Liborem Libichem, senior managerem</w:t>
      </w:r>
    </w:p>
    <w:p w:rsidR="006F53EB" w:rsidRPr="00CE4F07" w:rsidRDefault="006F53EB" w:rsidP="006F53EB">
      <w:pPr>
        <w:rPr>
          <w:rFonts w:cs="Segoe UI"/>
          <w:szCs w:val="20"/>
        </w:rPr>
      </w:pPr>
      <w:r w:rsidRPr="00CE4F07">
        <w:rPr>
          <w:rFonts w:cs="Segoe UI"/>
          <w:szCs w:val="20"/>
        </w:rPr>
        <w:t xml:space="preserve">IČ: </w:t>
      </w:r>
      <w:r w:rsidR="00186B2E" w:rsidRPr="00CE4F07">
        <w:rPr>
          <w:rFonts w:cs="Segoe UI"/>
          <w:szCs w:val="20"/>
        </w:rPr>
        <w:t>45272956</w:t>
      </w:r>
    </w:p>
    <w:p w:rsidR="006F53EB" w:rsidRPr="00CE4F07" w:rsidRDefault="006F53EB" w:rsidP="004A02F7">
      <w:pPr>
        <w:rPr>
          <w:rFonts w:cs="Segoe UI"/>
          <w:iCs/>
          <w:szCs w:val="20"/>
        </w:rPr>
      </w:pPr>
      <w:r w:rsidRPr="00CE4F07">
        <w:rPr>
          <w:rFonts w:cs="Segoe UI"/>
          <w:szCs w:val="20"/>
        </w:rPr>
        <w:t xml:space="preserve">DIČ: </w:t>
      </w:r>
      <w:r w:rsidR="00186B2E" w:rsidRPr="00CE4F07">
        <w:rPr>
          <w:rFonts w:cs="Segoe UI"/>
          <w:szCs w:val="20"/>
        </w:rPr>
        <w:t>CZ699001273</w:t>
      </w:r>
    </w:p>
    <w:p w:rsidR="004A02F7" w:rsidRPr="00CE4F07" w:rsidRDefault="004A02F7" w:rsidP="004A02F7">
      <w:pPr>
        <w:rPr>
          <w:rFonts w:cs="Segoe UI"/>
          <w:szCs w:val="20"/>
        </w:rPr>
      </w:pPr>
      <w:r w:rsidRPr="00CE4F07">
        <w:rPr>
          <w:rFonts w:cs="Segoe UI"/>
          <w:szCs w:val="20"/>
        </w:rPr>
        <w:t>korespondenční adresa:</w:t>
      </w:r>
      <w:r w:rsidR="006F53EB" w:rsidRPr="00CE4F07">
        <w:rPr>
          <w:rFonts w:cs="Segoe UI"/>
          <w:szCs w:val="20"/>
        </w:rPr>
        <w:t xml:space="preserve"> </w:t>
      </w:r>
      <w:r w:rsidR="00186B2E" w:rsidRPr="00CE4F07">
        <w:rPr>
          <w:rFonts w:cs="Segoe UI"/>
          <w:szCs w:val="20"/>
        </w:rPr>
        <w:t xml:space="preserve">Spálená 75/16, 113 04 Praha 1 </w:t>
      </w:r>
    </w:p>
    <w:p w:rsidR="004A02F7" w:rsidRPr="00CE4F07" w:rsidRDefault="004A02F7" w:rsidP="004A02F7">
      <w:pPr>
        <w:rPr>
          <w:rFonts w:cs="Segoe UI"/>
          <w:iCs/>
          <w:szCs w:val="20"/>
        </w:rPr>
      </w:pPr>
      <w:r w:rsidRPr="00CE4F07">
        <w:rPr>
          <w:rFonts w:cs="Segoe UI"/>
          <w:snapToGrid w:val="0"/>
          <w:szCs w:val="20"/>
        </w:rPr>
        <w:lastRenderedPageBreak/>
        <w:t>bankovní spojení:</w:t>
      </w:r>
      <w:r w:rsidRPr="00CE4F07">
        <w:rPr>
          <w:rFonts w:cs="Segoe UI"/>
          <w:iCs/>
          <w:szCs w:val="20"/>
        </w:rPr>
        <w:t xml:space="preserve"> </w:t>
      </w:r>
      <w:r w:rsidR="00186B2E" w:rsidRPr="00CE4F07">
        <w:rPr>
          <w:rFonts w:cs="Segoe UI"/>
          <w:szCs w:val="20"/>
        </w:rPr>
        <w:t>Komerční banka, a. s.</w:t>
      </w:r>
      <w:r w:rsidR="006778A3" w:rsidRPr="00CE4F07">
        <w:rPr>
          <w:rFonts w:cs="Segoe UI"/>
          <w:snapToGrid w:val="0"/>
          <w:szCs w:val="20"/>
        </w:rPr>
        <w:t>, č. účtu:</w:t>
      </w:r>
      <w:r w:rsidR="006F53EB" w:rsidRPr="00CE4F07">
        <w:rPr>
          <w:rFonts w:cs="Segoe UI"/>
          <w:snapToGrid w:val="0"/>
          <w:szCs w:val="20"/>
        </w:rPr>
        <w:t xml:space="preserve"> </w:t>
      </w:r>
      <w:r w:rsidR="00A13349" w:rsidRPr="00A13349">
        <w:rPr>
          <w:rFonts w:cs="Segoe UI"/>
          <w:szCs w:val="20"/>
          <w:highlight w:val="yellow"/>
        </w:rPr>
        <w:t>xxxxxxx</w:t>
      </w:r>
    </w:p>
    <w:p w:rsidR="006F53EB" w:rsidRPr="00CE4F07" w:rsidRDefault="006F53EB" w:rsidP="006F53EB">
      <w:pPr>
        <w:rPr>
          <w:rFonts w:cs="Segoe UI"/>
          <w:iCs/>
          <w:szCs w:val="20"/>
        </w:rPr>
      </w:pPr>
      <w:r w:rsidRPr="00CE4F07">
        <w:rPr>
          <w:rFonts w:cs="Segoe UI"/>
          <w:iCs/>
          <w:szCs w:val="20"/>
        </w:rPr>
        <w:t xml:space="preserve">kontaktní osoba pro účely smlouvy: </w:t>
      </w:r>
      <w:r w:rsidR="00A13349">
        <w:rPr>
          <w:rFonts w:cs="Segoe UI"/>
          <w:szCs w:val="20"/>
        </w:rPr>
        <w:t>Ing. Radka Trojánková</w:t>
      </w:r>
      <w:r w:rsidRPr="00CE4F07">
        <w:rPr>
          <w:rFonts w:cs="Segoe UI"/>
          <w:iCs/>
          <w:szCs w:val="20"/>
        </w:rPr>
        <w:t xml:space="preserve"> tel.: </w:t>
      </w:r>
      <w:r w:rsidR="00A13349" w:rsidRPr="00A13349">
        <w:rPr>
          <w:rFonts w:cs="Segoe UI"/>
          <w:szCs w:val="20"/>
          <w:highlight w:val="yellow"/>
        </w:rPr>
        <w:t>xxxxxxx</w:t>
      </w:r>
      <w:r w:rsidR="00A13349" w:rsidRPr="00CE4F07">
        <w:rPr>
          <w:rFonts w:cs="Segoe UI"/>
          <w:iCs/>
          <w:szCs w:val="20"/>
        </w:rPr>
        <w:t xml:space="preserve"> </w:t>
      </w:r>
      <w:r w:rsidRPr="00CE4F07">
        <w:rPr>
          <w:rFonts w:cs="Segoe UI"/>
          <w:iCs/>
          <w:szCs w:val="20"/>
        </w:rPr>
        <w:t xml:space="preserve">e-mail: </w:t>
      </w:r>
      <w:r w:rsidR="00A13349" w:rsidRPr="00A13349">
        <w:rPr>
          <w:rFonts w:cs="Segoe UI"/>
          <w:szCs w:val="20"/>
          <w:highlight w:val="yellow"/>
        </w:rPr>
        <w:t>xxxxxxx</w:t>
      </w:r>
    </w:p>
    <w:p w:rsidR="004A02F7" w:rsidRPr="00CE4F07" w:rsidRDefault="004A02F7" w:rsidP="006F53EB">
      <w:pPr>
        <w:spacing w:before="120"/>
        <w:rPr>
          <w:rFonts w:cs="Segoe UI"/>
          <w:i/>
          <w:iCs/>
          <w:szCs w:val="20"/>
        </w:rPr>
      </w:pPr>
      <w:r w:rsidRPr="00CE4F07">
        <w:rPr>
          <w:rFonts w:cs="Segoe UI"/>
          <w:i/>
          <w:iCs/>
          <w:szCs w:val="20"/>
        </w:rPr>
        <w:t xml:space="preserve">(dále jen </w:t>
      </w:r>
      <w:r w:rsidR="006778A3" w:rsidRPr="00CE4F07">
        <w:rPr>
          <w:rFonts w:cs="Segoe UI"/>
          <w:i/>
          <w:iCs/>
          <w:szCs w:val="20"/>
        </w:rPr>
        <w:t>„</w:t>
      </w:r>
      <w:r w:rsidR="00186B2E" w:rsidRPr="00CE4F07">
        <w:rPr>
          <w:rFonts w:cs="Segoe UI"/>
          <w:i/>
          <w:iCs/>
          <w:szCs w:val="20"/>
        </w:rPr>
        <w:t>pojišťovna</w:t>
      </w:r>
      <w:r w:rsidRPr="00CE4F07">
        <w:rPr>
          <w:rFonts w:cs="Segoe UI"/>
          <w:i/>
          <w:iCs/>
          <w:szCs w:val="20"/>
        </w:rPr>
        <w:t>“)</w:t>
      </w:r>
    </w:p>
    <w:p w:rsidR="00186B2E" w:rsidRPr="00CE4F07" w:rsidRDefault="00186B2E" w:rsidP="006F53EB">
      <w:pPr>
        <w:spacing w:before="120"/>
        <w:rPr>
          <w:rFonts w:cs="Segoe UI"/>
          <w:b/>
          <w:i/>
          <w:iCs/>
          <w:szCs w:val="20"/>
        </w:rPr>
      </w:pPr>
    </w:p>
    <w:p w:rsidR="004A02F7" w:rsidRPr="00CE4F07" w:rsidRDefault="006F53EB" w:rsidP="006F53EB">
      <w:pPr>
        <w:rPr>
          <w:rFonts w:cs="Segoe UI"/>
          <w:iCs/>
          <w:szCs w:val="20"/>
        </w:rPr>
      </w:pPr>
      <w:r w:rsidRPr="00CE4F07">
        <w:rPr>
          <w:rFonts w:cs="Segoe UI"/>
          <w:iCs/>
          <w:szCs w:val="20"/>
        </w:rPr>
        <w:t>na straně druhé</w:t>
      </w:r>
    </w:p>
    <w:p w:rsidR="00047871" w:rsidRDefault="00E90D42" w:rsidP="00191069">
      <w:pPr>
        <w:keepNext/>
        <w:keepLines/>
        <w:spacing w:before="360" w:line="276" w:lineRule="auto"/>
        <w:rPr>
          <w:rFonts w:cs="Segoe UI"/>
          <w:szCs w:val="20"/>
        </w:rPr>
      </w:pPr>
      <w:r w:rsidRPr="00CE4F07">
        <w:rPr>
          <w:rFonts w:cs="Segoe UI"/>
          <w:szCs w:val="20"/>
        </w:rPr>
        <w:t xml:space="preserve">uzavřeli níže uvedeného dne, měsíce a roku ve smyslu zákona č. 89/2012 Sb., občanský zákoník, </w:t>
      </w:r>
      <w:r w:rsidRPr="00CE4F07">
        <w:rPr>
          <w:rFonts w:cs="Segoe UI"/>
          <w:szCs w:val="20"/>
        </w:rPr>
        <w:br/>
        <w:t>ve znění pozdějších předpisů (</w:t>
      </w:r>
      <w:r w:rsidRPr="00CE4F07">
        <w:rPr>
          <w:rFonts w:cs="Segoe UI"/>
          <w:i/>
          <w:szCs w:val="20"/>
        </w:rPr>
        <w:t>dále jen „občanský zákoník“)</w:t>
      </w:r>
      <w:r w:rsidRPr="00CE4F07">
        <w:rPr>
          <w:rFonts w:cs="Segoe UI"/>
          <w:szCs w:val="20"/>
        </w:rPr>
        <w:t>, tento dodatek č. 1 k pojistné smlouvě o pojištění majetku podnikatelů (pojištění živelní, pojištění odcizení, pojištění elektronických zařízení) a pojištění odpovědnosti</w:t>
      </w:r>
      <w:r w:rsidR="00191069" w:rsidRPr="00CE4F07">
        <w:rPr>
          <w:rFonts w:cs="Segoe UI"/>
          <w:szCs w:val="20"/>
        </w:rPr>
        <w:t>, uzavřené dne 15. 12. 2016 na základě zadávacího řízení VZ č. 09/2016, systémové číslo veřejné zakázky P16V00002080</w:t>
      </w:r>
      <w:r w:rsidRPr="00CE4F07">
        <w:rPr>
          <w:rFonts w:cs="Segoe UI"/>
          <w:szCs w:val="20"/>
        </w:rPr>
        <w:t xml:space="preserve"> </w:t>
      </w:r>
      <w:r w:rsidRPr="00CE4F07">
        <w:rPr>
          <w:rFonts w:cs="Segoe UI"/>
          <w:i/>
          <w:szCs w:val="20"/>
        </w:rPr>
        <w:t>(dále jen „pojistná smlouva“)</w:t>
      </w:r>
      <w:r w:rsidRPr="00CE4F07">
        <w:rPr>
          <w:rFonts w:cs="Segoe UI"/>
          <w:szCs w:val="20"/>
        </w:rPr>
        <w:t>. Pojistník bude uplatňovat veškerá práva na pojistné plnění prostřednictvím pojišťovacího makléře.</w:t>
      </w:r>
      <w:r w:rsidR="00BC4860" w:rsidRPr="00CE4F07">
        <w:rPr>
          <w:rFonts w:cs="Segoe UI"/>
          <w:szCs w:val="20"/>
        </w:rPr>
        <w:t>)</w:t>
      </w:r>
    </w:p>
    <w:p w:rsidR="00191069" w:rsidRPr="00CE4F07" w:rsidRDefault="00191069" w:rsidP="00CE4F07">
      <w:pPr>
        <w:pStyle w:val="Odstavecseseznamem"/>
        <w:widowControl w:val="0"/>
        <w:numPr>
          <w:ilvl w:val="0"/>
          <w:numId w:val="42"/>
        </w:numPr>
        <w:suppressAutoHyphens/>
        <w:spacing w:before="240" w:after="0" w:line="240" w:lineRule="auto"/>
        <w:contextualSpacing/>
        <w:jc w:val="center"/>
        <w:rPr>
          <w:rFonts w:cs="Segoe UI"/>
          <w:b/>
          <w:szCs w:val="20"/>
        </w:rPr>
      </w:pPr>
      <w:r w:rsidRPr="00CE4F07">
        <w:rPr>
          <w:rFonts w:cs="Segoe UI"/>
          <w:b/>
          <w:szCs w:val="20"/>
        </w:rPr>
        <w:t>PŘEDMĚT DODATKU</w:t>
      </w:r>
    </w:p>
    <w:p w:rsidR="00191069" w:rsidRPr="00CE4F07" w:rsidRDefault="00191069" w:rsidP="00191069">
      <w:pPr>
        <w:widowControl w:val="0"/>
        <w:ind w:left="360"/>
        <w:jc w:val="center"/>
        <w:rPr>
          <w:rFonts w:cs="Segoe UI"/>
          <w:szCs w:val="20"/>
        </w:rPr>
      </w:pPr>
    </w:p>
    <w:p w:rsidR="00003E8B" w:rsidRPr="00CE4F07" w:rsidRDefault="00191069" w:rsidP="00CE4F07">
      <w:pPr>
        <w:pStyle w:val="Odstavecseseznamem"/>
        <w:widowControl w:val="0"/>
        <w:numPr>
          <w:ilvl w:val="0"/>
          <w:numId w:val="40"/>
        </w:numPr>
        <w:suppressAutoHyphens/>
        <w:spacing w:after="0" w:line="240" w:lineRule="auto"/>
        <w:ind w:left="426"/>
        <w:contextualSpacing/>
        <w:rPr>
          <w:rFonts w:cs="Segoe UI"/>
          <w:szCs w:val="20"/>
        </w:rPr>
      </w:pPr>
      <w:r w:rsidRPr="00CE4F07">
        <w:rPr>
          <w:rFonts w:cs="Segoe UI"/>
          <w:szCs w:val="20"/>
        </w:rPr>
        <w:t xml:space="preserve">Smluvní strany se dohodly na </w:t>
      </w:r>
      <w:r w:rsidR="00003E8B" w:rsidRPr="00CE4F07">
        <w:rPr>
          <w:rFonts w:cs="Segoe UI"/>
          <w:szCs w:val="20"/>
        </w:rPr>
        <w:t xml:space="preserve">změně bodu 2.3.2. písm. g) a bodu 3.3.1. písm. g) pojistné smlouvy z důvodu změny adresy místa pojištění kanceláře v Liberci. </w:t>
      </w:r>
    </w:p>
    <w:p w:rsidR="00003E8B" w:rsidRPr="00CE4F07" w:rsidRDefault="00003E8B" w:rsidP="00003E8B">
      <w:pPr>
        <w:pStyle w:val="Odstavecseseznamem"/>
        <w:widowControl w:val="0"/>
        <w:numPr>
          <w:ilvl w:val="0"/>
          <w:numId w:val="0"/>
        </w:numPr>
        <w:suppressAutoHyphens/>
        <w:spacing w:after="0" w:line="240" w:lineRule="auto"/>
        <w:ind w:left="720"/>
        <w:contextualSpacing/>
        <w:rPr>
          <w:rFonts w:cs="Segoe UI"/>
          <w:szCs w:val="20"/>
        </w:rPr>
      </w:pPr>
    </w:p>
    <w:p w:rsidR="00003E8B" w:rsidRPr="00CE4F07" w:rsidRDefault="00003E8B" w:rsidP="00CE4F07">
      <w:pPr>
        <w:pStyle w:val="Odstavecseseznamem"/>
        <w:widowControl w:val="0"/>
        <w:numPr>
          <w:ilvl w:val="0"/>
          <w:numId w:val="40"/>
        </w:numPr>
        <w:suppressAutoHyphens/>
        <w:spacing w:after="0" w:line="240" w:lineRule="auto"/>
        <w:ind w:left="426"/>
        <w:contextualSpacing/>
        <w:rPr>
          <w:rFonts w:cs="Segoe UI"/>
          <w:szCs w:val="20"/>
        </w:rPr>
      </w:pPr>
      <w:r w:rsidRPr="00CE4F07">
        <w:rPr>
          <w:rFonts w:cs="Segoe UI"/>
          <w:szCs w:val="20"/>
        </w:rPr>
        <w:t>Ustanovení bodu 2.3.2 pojistné smlouvy se ruší a nahrazuje následujícím zněním:</w:t>
      </w:r>
    </w:p>
    <w:p w:rsidR="00003E8B" w:rsidRPr="00CE4F07" w:rsidRDefault="00003E8B" w:rsidP="00003E8B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567"/>
        <w:rPr>
          <w:rFonts w:ascii="Segoe UI" w:hAnsi="Segoe UI" w:cs="Segoe UI"/>
          <w:szCs w:val="20"/>
        </w:rPr>
      </w:pPr>
      <w:r w:rsidRPr="00CE4F07">
        <w:rPr>
          <w:rFonts w:ascii="Segoe UI" w:hAnsi="Segoe UI" w:cs="Segoe UI"/>
          <w:szCs w:val="20"/>
        </w:rPr>
        <w:t>Jako místo pojištění se pro položky M1, M3 a M4 sjednává, pokud není dále uvedeno jinak:</w:t>
      </w:r>
    </w:p>
    <w:p w:rsidR="00003E8B" w:rsidRPr="00CE4F07" w:rsidRDefault="00003E8B" w:rsidP="00003E8B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CE4F07">
        <w:rPr>
          <w:rFonts w:ascii="Segoe UI" w:hAnsi="Segoe UI" w:cs="Segoe UI"/>
          <w:szCs w:val="20"/>
        </w:rPr>
        <w:t>a)</w:t>
      </w:r>
      <w:r w:rsidRPr="00CE4F07">
        <w:rPr>
          <w:rFonts w:ascii="Segoe UI" w:hAnsi="Segoe UI" w:cs="Segoe UI"/>
          <w:szCs w:val="20"/>
        </w:rPr>
        <w:tab/>
        <w:t>Praha 11, Kaplanova 1931/1, PSČ 148 00;</w:t>
      </w:r>
    </w:p>
    <w:p w:rsidR="00003E8B" w:rsidRPr="00CE4F07" w:rsidRDefault="00003E8B" w:rsidP="00003E8B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CE4F07">
        <w:rPr>
          <w:rFonts w:ascii="Segoe UI" w:hAnsi="Segoe UI" w:cs="Segoe UI"/>
          <w:szCs w:val="20"/>
        </w:rPr>
        <w:t>b)</w:t>
      </w:r>
      <w:r w:rsidRPr="00CE4F07">
        <w:rPr>
          <w:rFonts w:ascii="Segoe UI" w:hAnsi="Segoe UI" w:cs="Segoe UI"/>
          <w:szCs w:val="20"/>
        </w:rPr>
        <w:tab/>
        <w:t>kancelář Brno, Kotlářská  902/51, PSČ 602 00;</w:t>
      </w:r>
    </w:p>
    <w:p w:rsidR="00003E8B" w:rsidRPr="00CE4F07" w:rsidRDefault="00003E8B" w:rsidP="00003E8B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CE4F07">
        <w:rPr>
          <w:rFonts w:ascii="Segoe UI" w:hAnsi="Segoe UI" w:cs="Segoe UI"/>
          <w:szCs w:val="20"/>
        </w:rPr>
        <w:t xml:space="preserve">c) </w:t>
      </w:r>
      <w:r w:rsidRPr="00CE4F07">
        <w:rPr>
          <w:rFonts w:ascii="Segoe UI" w:hAnsi="Segoe UI" w:cs="Segoe UI"/>
          <w:szCs w:val="20"/>
        </w:rPr>
        <w:tab/>
        <w:t>kancelář České Budějovice, Mánesova 3, PSČ 371 87;</w:t>
      </w:r>
    </w:p>
    <w:p w:rsidR="00003E8B" w:rsidRPr="00CE4F07" w:rsidRDefault="00003E8B" w:rsidP="00003E8B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CE4F07">
        <w:rPr>
          <w:rFonts w:ascii="Segoe UI" w:hAnsi="Segoe UI" w:cs="Segoe UI"/>
          <w:szCs w:val="20"/>
        </w:rPr>
        <w:t>d)</w:t>
      </w:r>
      <w:r w:rsidRPr="00CE4F07">
        <w:rPr>
          <w:rFonts w:ascii="Segoe UI" w:hAnsi="Segoe UI" w:cs="Segoe UI"/>
          <w:szCs w:val="20"/>
        </w:rPr>
        <w:tab/>
        <w:t>kancelář Hradec Králové, ul. Třída ČSA 383, PSČ 500 02;</w:t>
      </w:r>
    </w:p>
    <w:p w:rsidR="00003E8B" w:rsidRPr="00CE4F07" w:rsidRDefault="00003E8B" w:rsidP="00003E8B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CE4F07">
        <w:rPr>
          <w:rFonts w:ascii="Segoe UI" w:hAnsi="Segoe UI" w:cs="Segoe UI"/>
          <w:szCs w:val="20"/>
        </w:rPr>
        <w:t>e)</w:t>
      </w:r>
      <w:r w:rsidRPr="00CE4F07">
        <w:rPr>
          <w:rFonts w:ascii="Segoe UI" w:hAnsi="Segoe UI" w:cs="Segoe UI"/>
          <w:szCs w:val="20"/>
        </w:rPr>
        <w:tab/>
        <w:t>kancelář Jihlava, Havlíčkova 111, PSČ 586 02;</w:t>
      </w:r>
    </w:p>
    <w:p w:rsidR="00003E8B" w:rsidRPr="00CE4F07" w:rsidRDefault="00003E8B" w:rsidP="00003E8B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CE4F07">
        <w:rPr>
          <w:rFonts w:ascii="Segoe UI" w:hAnsi="Segoe UI" w:cs="Segoe UI"/>
          <w:szCs w:val="20"/>
        </w:rPr>
        <w:t xml:space="preserve">f) </w:t>
      </w:r>
      <w:r w:rsidRPr="00CE4F07">
        <w:rPr>
          <w:rFonts w:ascii="Segoe UI" w:hAnsi="Segoe UI" w:cs="Segoe UI"/>
          <w:szCs w:val="20"/>
        </w:rPr>
        <w:tab/>
        <w:t>kancelář Karlovy Vary, Majakovského, 707/29, PSČ 360 05;</w:t>
      </w:r>
    </w:p>
    <w:p w:rsidR="00003E8B" w:rsidRPr="00CE4F07" w:rsidRDefault="00003E8B" w:rsidP="00003E8B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CE4F07">
        <w:rPr>
          <w:rFonts w:ascii="Segoe UI" w:hAnsi="Segoe UI" w:cs="Segoe UI"/>
          <w:szCs w:val="20"/>
        </w:rPr>
        <w:t xml:space="preserve">g) </w:t>
      </w:r>
      <w:r w:rsidRPr="00CE4F07">
        <w:rPr>
          <w:rFonts w:ascii="Segoe UI" w:hAnsi="Segoe UI" w:cs="Segoe UI"/>
          <w:szCs w:val="20"/>
        </w:rPr>
        <w:tab/>
      </w:r>
      <w:r w:rsidRPr="00CE4F07">
        <w:rPr>
          <w:rFonts w:ascii="Segoe UI" w:hAnsi="Segoe UI" w:cs="Segoe UI"/>
          <w:b/>
          <w:szCs w:val="20"/>
        </w:rPr>
        <w:t>kancelář Liberec, U Jezu 525/4, PSČ 460 01;</w:t>
      </w:r>
    </w:p>
    <w:p w:rsidR="00003E8B" w:rsidRPr="00CE4F07" w:rsidRDefault="00003E8B" w:rsidP="00003E8B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CE4F07">
        <w:rPr>
          <w:rFonts w:ascii="Segoe UI" w:hAnsi="Segoe UI" w:cs="Segoe UI"/>
          <w:szCs w:val="20"/>
        </w:rPr>
        <w:t xml:space="preserve">h) </w:t>
      </w:r>
      <w:r w:rsidRPr="00CE4F07">
        <w:rPr>
          <w:rFonts w:ascii="Segoe UI" w:hAnsi="Segoe UI" w:cs="Segoe UI"/>
          <w:szCs w:val="20"/>
        </w:rPr>
        <w:tab/>
        <w:t>kancelář Olomouc, Wellnerova 7, PSČ 779 00;</w:t>
      </w:r>
    </w:p>
    <w:p w:rsidR="00003E8B" w:rsidRPr="00CE4F07" w:rsidRDefault="00003E8B" w:rsidP="00003E8B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CE4F07">
        <w:rPr>
          <w:rFonts w:ascii="Segoe UI" w:hAnsi="Segoe UI" w:cs="Segoe UI"/>
          <w:szCs w:val="20"/>
        </w:rPr>
        <w:t xml:space="preserve">i) </w:t>
      </w:r>
      <w:r w:rsidRPr="00CE4F07">
        <w:rPr>
          <w:rFonts w:ascii="Segoe UI" w:hAnsi="Segoe UI" w:cs="Segoe UI"/>
          <w:szCs w:val="20"/>
        </w:rPr>
        <w:tab/>
        <w:t>kancelář Ostrava, Českobratrská 7, PSČ 702 00;</w:t>
      </w:r>
    </w:p>
    <w:p w:rsidR="00003E8B" w:rsidRPr="00CE4F07" w:rsidRDefault="00003E8B" w:rsidP="00003E8B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CE4F07">
        <w:rPr>
          <w:rFonts w:ascii="Segoe UI" w:hAnsi="Segoe UI" w:cs="Segoe UI"/>
          <w:szCs w:val="20"/>
        </w:rPr>
        <w:t xml:space="preserve">j) </w:t>
      </w:r>
      <w:r w:rsidRPr="00CE4F07">
        <w:rPr>
          <w:rFonts w:ascii="Segoe UI" w:hAnsi="Segoe UI" w:cs="Segoe UI"/>
          <w:szCs w:val="20"/>
        </w:rPr>
        <w:tab/>
        <w:t>kancelář Zlín, J. A. Bati, budova 51, PSČ 760 01;</w:t>
      </w:r>
    </w:p>
    <w:p w:rsidR="00003E8B" w:rsidRPr="00CE4F07" w:rsidRDefault="00003E8B" w:rsidP="00003E8B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CE4F07">
        <w:rPr>
          <w:rFonts w:ascii="Segoe UI" w:hAnsi="Segoe UI" w:cs="Segoe UI"/>
          <w:szCs w:val="20"/>
        </w:rPr>
        <w:t xml:space="preserve">k) </w:t>
      </w:r>
      <w:r w:rsidRPr="00CE4F07">
        <w:rPr>
          <w:rFonts w:ascii="Segoe UI" w:hAnsi="Segoe UI" w:cs="Segoe UI"/>
          <w:szCs w:val="20"/>
        </w:rPr>
        <w:tab/>
        <w:t>kancelář Ústí na d Labem, Mírové nám. 3129/36, PSČ 400 01;</w:t>
      </w:r>
    </w:p>
    <w:p w:rsidR="00003E8B" w:rsidRPr="00CE4F07" w:rsidRDefault="00003E8B" w:rsidP="00003E8B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CE4F07">
        <w:rPr>
          <w:rFonts w:ascii="Segoe UI" w:hAnsi="Segoe UI" w:cs="Segoe UI"/>
          <w:szCs w:val="20"/>
        </w:rPr>
        <w:t xml:space="preserve">l) </w:t>
      </w:r>
      <w:r w:rsidRPr="00CE4F07">
        <w:rPr>
          <w:rFonts w:ascii="Segoe UI" w:hAnsi="Segoe UI" w:cs="Segoe UI"/>
          <w:szCs w:val="20"/>
        </w:rPr>
        <w:tab/>
        <w:t>kancelář Pardubice, Pernerova 168, PSČ 531 54;</w:t>
      </w:r>
    </w:p>
    <w:p w:rsidR="00003E8B" w:rsidRPr="00CE4F07" w:rsidRDefault="00003E8B" w:rsidP="00003E8B">
      <w:pPr>
        <w:pStyle w:val="cislovani"/>
        <w:keepNext/>
        <w:keepLines/>
        <w:numPr>
          <w:ilvl w:val="0"/>
          <w:numId w:val="0"/>
        </w:numPr>
        <w:tabs>
          <w:tab w:val="left" w:pos="1418"/>
        </w:tabs>
        <w:spacing w:before="120" w:line="276" w:lineRule="auto"/>
        <w:ind w:left="993"/>
        <w:rPr>
          <w:rFonts w:ascii="Segoe UI" w:hAnsi="Segoe UI" w:cs="Segoe UI"/>
          <w:szCs w:val="20"/>
        </w:rPr>
      </w:pPr>
      <w:r w:rsidRPr="00CE4F07">
        <w:rPr>
          <w:rFonts w:ascii="Segoe UI" w:hAnsi="Segoe UI" w:cs="Segoe UI"/>
          <w:szCs w:val="20"/>
        </w:rPr>
        <w:t xml:space="preserve">m) </w:t>
      </w:r>
      <w:r w:rsidRPr="00CE4F07">
        <w:rPr>
          <w:rFonts w:ascii="Segoe UI" w:hAnsi="Segoe UI" w:cs="Segoe UI"/>
          <w:szCs w:val="20"/>
        </w:rPr>
        <w:tab/>
        <w:t>kancelář Plzeň, Kopeckého sady 11, PSČ 360 32;</w:t>
      </w:r>
    </w:p>
    <w:p w:rsidR="00003E8B" w:rsidRPr="00CE4F07" w:rsidRDefault="00003E8B" w:rsidP="00003E8B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CE4F07">
        <w:rPr>
          <w:rFonts w:ascii="Segoe UI" w:hAnsi="Segoe UI" w:cs="Segoe UI"/>
          <w:szCs w:val="20"/>
        </w:rPr>
        <w:t xml:space="preserve">n) </w:t>
      </w:r>
      <w:r w:rsidRPr="00CE4F07">
        <w:rPr>
          <w:rFonts w:ascii="Segoe UI" w:hAnsi="Segoe UI" w:cs="Segoe UI"/>
          <w:szCs w:val="20"/>
        </w:rPr>
        <w:tab/>
        <w:t>Praha 4, Olbrachtova 2006/9, PSČ 140 00;</w:t>
      </w:r>
    </w:p>
    <w:p w:rsidR="00003E8B" w:rsidRPr="00CE4F07" w:rsidRDefault="00003E8B" w:rsidP="00003E8B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CE4F07">
        <w:rPr>
          <w:rFonts w:ascii="Segoe UI" w:hAnsi="Segoe UI" w:cs="Segoe UI"/>
          <w:szCs w:val="20"/>
        </w:rPr>
        <w:t xml:space="preserve">o) </w:t>
      </w:r>
      <w:r w:rsidRPr="00CE4F07">
        <w:rPr>
          <w:rFonts w:ascii="Segoe UI" w:hAnsi="Segoe UI" w:cs="Segoe UI"/>
          <w:szCs w:val="20"/>
        </w:rPr>
        <w:tab/>
        <w:t>DC TMCZ Kongresové centrum Praha (KCP), 5. května 65, PSČ 140 21;</w:t>
      </w:r>
    </w:p>
    <w:p w:rsidR="00003E8B" w:rsidRPr="00CE4F07" w:rsidRDefault="00003E8B" w:rsidP="00003E8B">
      <w:pPr>
        <w:pStyle w:val="cislovani"/>
        <w:keepNext/>
        <w:keepLines/>
        <w:numPr>
          <w:ilvl w:val="0"/>
          <w:numId w:val="0"/>
        </w:numPr>
        <w:tabs>
          <w:tab w:val="left" w:pos="1418"/>
        </w:tabs>
        <w:spacing w:before="120" w:line="276" w:lineRule="auto"/>
        <w:ind w:left="1418" w:hanging="425"/>
        <w:rPr>
          <w:rFonts w:ascii="Segoe UI" w:hAnsi="Segoe UI" w:cs="Segoe UI"/>
          <w:szCs w:val="20"/>
        </w:rPr>
      </w:pPr>
      <w:r w:rsidRPr="00CE4F07">
        <w:rPr>
          <w:rFonts w:ascii="Segoe UI" w:hAnsi="Segoe UI" w:cs="Segoe UI"/>
          <w:szCs w:val="20"/>
        </w:rPr>
        <w:t xml:space="preserve">p) </w:t>
      </w:r>
      <w:r w:rsidRPr="00CE4F07">
        <w:rPr>
          <w:rFonts w:ascii="Segoe UI" w:hAnsi="Segoe UI" w:cs="Segoe UI"/>
          <w:szCs w:val="20"/>
        </w:rPr>
        <w:tab/>
        <w:t xml:space="preserve">budova bez č. p., stojící na stavební parcele č. 1143 v k.ú. Rakovník, obec Lužná </w:t>
      </w:r>
      <w:r w:rsidRPr="00CE4F07">
        <w:rPr>
          <w:rFonts w:ascii="Segoe UI" w:hAnsi="Segoe UI" w:cs="Segoe UI"/>
          <w:szCs w:val="20"/>
        </w:rPr>
        <w:br/>
        <w:t>u Rakovníka, kde v rámci areálů skladů v Lužné u Rakovníka je samostatný objekt skladu označen pořadovým číslem 4.</w:t>
      </w:r>
    </w:p>
    <w:p w:rsidR="00003E8B" w:rsidRPr="00CE4F07" w:rsidRDefault="00003E8B" w:rsidP="00003E8B">
      <w:pPr>
        <w:pStyle w:val="Odstavecseseznamem"/>
        <w:numPr>
          <w:ilvl w:val="0"/>
          <w:numId w:val="0"/>
        </w:numPr>
        <w:ind w:left="567"/>
        <w:rPr>
          <w:rFonts w:cs="Segoe UI"/>
          <w:szCs w:val="20"/>
        </w:rPr>
      </w:pPr>
    </w:p>
    <w:p w:rsidR="00003E8B" w:rsidRPr="00CE4F07" w:rsidRDefault="00003E8B" w:rsidP="00047871">
      <w:pPr>
        <w:pStyle w:val="Odstavecseseznamem"/>
        <w:widowControl w:val="0"/>
        <w:numPr>
          <w:ilvl w:val="0"/>
          <w:numId w:val="40"/>
        </w:numPr>
        <w:suppressAutoHyphens/>
        <w:spacing w:after="0" w:line="240" w:lineRule="auto"/>
        <w:ind w:left="426"/>
        <w:contextualSpacing/>
        <w:rPr>
          <w:rFonts w:cs="Segoe UI"/>
          <w:szCs w:val="20"/>
        </w:rPr>
      </w:pPr>
      <w:r w:rsidRPr="00CE4F07">
        <w:rPr>
          <w:rFonts w:cs="Segoe UI"/>
          <w:szCs w:val="20"/>
        </w:rPr>
        <w:lastRenderedPageBreak/>
        <w:t>Ustanovení bodu 3.3.1. pojistné smlouvy se ruší a nahrazuje následujícím zněním:</w:t>
      </w:r>
    </w:p>
    <w:p w:rsidR="00003E8B" w:rsidRPr="00003E8B" w:rsidRDefault="00003E8B" w:rsidP="00047871">
      <w:pPr>
        <w:keepNext/>
        <w:keepLines/>
        <w:spacing w:before="240" w:after="120" w:line="276" w:lineRule="auto"/>
        <w:ind w:left="567"/>
        <w:contextualSpacing/>
        <w:jc w:val="both"/>
        <w:rPr>
          <w:rFonts w:cs="Segoe UI"/>
          <w:szCs w:val="20"/>
        </w:rPr>
      </w:pPr>
      <w:r w:rsidRPr="00003E8B">
        <w:rPr>
          <w:rFonts w:cs="Segoe UI"/>
          <w:szCs w:val="20"/>
        </w:rPr>
        <w:t>Jako místo pojištění se pro položky K1 a K2 sjednává, pokud není dále uvedeno jinak:</w:t>
      </w:r>
    </w:p>
    <w:p w:rsidR="00003E8B" w:rsidRPr="00003E8B" w:rsidRDefault="00003E8B" w:rsidP="00047871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003E8B">
        <w:rPr>
          <w:rFonts w:ascii="Segoe UI" w:hAnsi="Segoe UI" w:cs="Segoe UI"/>
          <w:szCs w:val="20"/>
        </w:rPr>
        <w:t>a)</w:t>
      </w:r>
      <w:r w:rsidRPr="00003E8B">
        <w:rPr>
          <w:rFonts w:ascii="Segoe UI" w:hAnsi="Segoe UI" w:cs="Segoe UI"/>
          <w:szCs w:val="20"/>
        </w:rPr>
        <w:tab/>
        <w:t>Praha 11, Kaplanova 1931/1, PSČ 148 00;</w:t>
      </w:r>
    </w:p>
    <w:p w:rsidR="00003E8B" w:rsidRPr="00003E8B" w:rsidRDefault="00003E8B" w:rsidP="00047871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003E8B">
        <w:rPr>
          <w:rFonts w:ascii="Segoe UI" w:hAnsi="Segoe UI" w:cs="Segoe UI"/>
          <w:szCs w:val="20"/>
        </w:rPr>
        <w:t>b)</w:t>
      </w:r>
      <w:r w:rsidRPr="00003E8B">
        <w:rPr>
          <w:rFonts w:ascii="Segoe UI" w:hAnsi="Segoe UI" w:cs="Segoe UI"/>
          <w:szCs w:val="20"/>
        </w:rPr>
        <w:tab/>
        <w:t>kancelář Brno, Kotlářská  902/51, PSČ 602 00;</w:t>
      </w:r>
    </w:p>
    <w:p w:rsidR="00003E8B" w:rsidRPr="00003E8B" w:rsidRDefault="00003E8B" w:rsidP="00047871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003E8B">
        <w:rPr>
          <w:rFonts w:ascii="Segoe UI" w:hAnsi="Segoe UI" w:cs="Segoe UI"/>
          <w:szCs w:val="20"/>
        </w:rPr>
        <w:t xml:space="preserve">c) </w:t>
      </w:r>
      <w:r w:rsidRPr="00003E8B">
        <w:rPr>
          <w:rFonts w:ascii="Segoe UI" w:hAnsi="Segoe UI" w:cs="Segoe UI"/>
          <w:szCs w:val="20"/>
        </w:rPr>
        <w:tab/>
        <w:t>kancelář České Budějovice, Mánesova 3, PSČ 371 87;</w:t>
      </w:r>
    </w:p>
    <w:p w:rsidR="00003E8B" w:rsidRPr="00003E8B" w:rsidRDefault="00003E8B" w:rsidP="00047871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003E8B">
        <w:rPr>
          <w:rFonts w:ascii="Segoe UI" w:hAnsi="Segoe UI" w:cs="Segoe UI"/>
          <w:szCs w:val="20"/>
        </w:rPr>
        <w:t>d)</w:t>
      </w:r>
      <w:r w:rsidRPr="00003E8B">
        <w:rPr>
          <w:rFonts w:ascii="Segoe UI" w:hAnsi="Segoe UI" w:cs="Segoe UI"/>
          <w:szCs w:val="20"/>
        </w:rPr>
        <w:tab/>
        <w:t>kancelář Hradec Králové, ul. Třída ČSA 383, PSČ 500 02;</w:t>
      </w:r>
    </w:p>
    <w:p w:rsidR="00003E8B" w:rsidRPr="00003E8B" w:rsidRDefault="00003E8B" w:rsidP="00047871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003E8B">
        <w:rPr>
          <w:rFonts w:ascii="Segoe UI" w:hAnsi="Segoe UI" w:cs="Segoe UI"/>
          <w:szCs w:val="20"/>
        </w:rPr>
        <w:t>e)</w:t>
      </w:r>
      <w:r w:rsidRPr="00003E8B">
        <w:rPr>
          <w:rFonts w:ascii="Segoe UI" w:hAnsi="Segoe UI" w:cs="Segoe UI"/>
          <w:szCs w:val="20"/>
        </w:rPr>
        <w:tab/>
        <w:t>kancelář Jihlava, Havlíčkova 111, PSČ 586 02;</w:t>
      </w:r>
    </w:p>
    <w:p w:rsidR="00003E8B" w:rsidRPr="00003E8B" w:rsidRDefault="00003E8B" w:rsidP="00047871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003E8B">
        <w:rPr>
          <w:rFonts w:ascii="Segoe UI" w:hAnsi="Segoe UI" w:cs="Segoe UI"/>
          <w:szCs w:val="20"/>
        </w:rPr>
        <w:t xml:space="preserve">f) </w:t>
      </w:r>
      <w:r w:rsidRPr="00003E8B">
        <w:rPr>
          <w:rFonts w:ascii="Segoe UI" w:hAnsi="Segoe UI" w:cs="Segoe UI"/>
          <w:szCs w:val="20"/>
        </w:rPr>
        <w:tab/>
        <w:t>kancelář Karlovy Vary, Majakovského, 707/29, PSČ 360 05;</w:t>
      </w:r>
    </w:p>
    <w:p w:rsidR="00003E8B" w:rsidRPr="00003E8B" w:rsidRDefault="00003E8B" w:rsidP="00047871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b/>
          <w:szCs w:val="20"/>
        </w:rPr>
      </w:pPr>
      <w:r w:rsidRPr="00003E8B">
        <w:rPr>
          <w:rFonts w:ascii="Segoe UI" w:hAnsi="Segoe UI" w:cs="Segoe UI"/>
          <w:b/>
          <w:szCs w:val="20"/>
        </w:rPr>
        <w:t xml:space="preserve">g) </w:t>
      </w:r>
      <w:r w:rsidRPr="00003E8B">
        <w:rPr>
          <w:rFonts w:ascii="Segoe UI" w:hAnsi="Segoe UI" w:cs="Segoe UI"/>
          <w:b/>
          <w:szCs w:val="20"/>
        </w:rPr>
        <w:tab/>
        <w:t>kancelář Liberec, U Jezu 525/4, PSČ 460 01;</w:t>
      </w:r>
    </w:p>
    <w:p w:rsidR="00003E8B" w:rsidRPr="00003E8B" w:rsidRDefault="00003E8B" w:rsidP="00047871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003E8B">
        <w:rPr>
          <w:rFonts w:ascii="Segoe UI" w:hAnsi="Segoe UI" w:cs="Segoe UI"/>
          <w:szCs w:val="20"/>
        </w:rPr>
        <w:t xml:space="preserve">h) </w:t>
      </w:r>
      <w:r w:rsidRPr="00003E8B">
        <w:rPr>
          <w:rFonts w:ascii="Segoe UI" w:hAnsi="Segoe UI" w:cs="Segoe UI"/>
          <w:szCs w:val="20"/>
        </w:rPr>
        <w:tab/>
        <w:t>kancelář Olomouc, Wellnerova 7, PSČ 779 00;</w:t>
      </w:r>
    </w:p>
    <w:p w:rsidR="00003E8B" w:rsidRPr="00003E8B" w:rsidRDefault="00003E8B" w:rsidP="00047871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003E8B">
        <w:rPr>
          <w:rFonts w:ascii="Segoe UI" w:hAnsi="Segoe UI" w:cs="Segoe UI"/>
          <w:szCs w:val="20"/>
        </w:rPr>
        <w:t xml:space="preserve">i) </w:t>
      </w:r>
      <w:r w:rsidRPr="00003E8B">
        <w:rPr>
          <w:rFonts w:ascii="Segoe UI" w:hAnsi="Segoe UI" w:cs="Segoe UI"/>
          <w:szCs w:val="20"/>
        </w:rPr>
        <w:tab/>
        <w:t>kancelář Ostrava, Českobratrská 7, PSČ 702 00;</w:t>
      </w:r>
    </w:p>
    <w:p w:rsidR="00003E8B" w:rsidRPr="00003E8B" w:rsidRDefault="00003E8B" w:rsidP="00047871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003E8B">
        <w:rPr>
          <w:rFonts w:ascii="Segoe UI" w:hAnsi="Segoe UI" w:cs="Segoe UI"/>
          <w:szCs w:val="20"/>
        </w:rPr>
        <w:t xml:space="preserve">j) </w:t>
      </w:r>
      <w:r w:rsidRPr="00003E8B">
        <w:rPr>
          <w:rFonts w:ascii="Segoe UI" w:hAnsi="Segoe UI" w:cs="Segoe UI"/>
          <w:szCs w:val="20"/>
        </w:rPr>
        <w:tab/>
        <w:t>kancelář Zlín, J. A. Bati, budova 51, PSČ 760 01;</w:t>
      </w:r>
    </w:p>
    <w:p w:rsidR="00003E8B" w:rsidRPr="00003E8B" w:rsidRDefault="00003E8B" w:rsidP="00047871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003E8B">
        <w:rPr>
          <w:rFonts w:ascii="Segoe UI" w:hAnsi="Segoe UI" w:cs="Segoe UI"/>
          <w:szCs w:val="20"/>
        </w:rPr>
        <w:t xml:space="preserve">k) </w:t>
      </w:r>
      <w:r w:rsidRPr="00003E8B">
        <w:rPr>
          <w:rFonts w:ascii="Segoe UI" w:hAnsi="Segoe UI" w:cs="Segoe UI"/>
          <w:szCs w:val="20"/>
        </w:rPr>
        <w:tab/>
        <w:t>kancelář Ústí na d Labem, Mírové nám. 3129/36, PSČ 400 01;</w:t>
      </w:r>
    </w:p>
    <w:p w:rsidR="00003E8B" w:rsidRPr="00003E8B" w:rsidRDefault="00003E8B" w:rsidP="00047871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003E8B">
        <w:rPr>
          <w:rFonts w:ascii="Segoe UI" w:hAnsi="Segoe UI" w:cs="Segoe UI"/>
          <w:szCs w:val="20"/>
        </w:rPr>
        <w:t xml:space="preserve">l) </w:t>
      </w:r>
      <w:r w:rsidRPr="00003E8B">
        <w:rPr>
          <w:rFonts w:ascii="Segoe UI" w:hAnsi="Segoe UI" w:cs="Segoe UI"/>
          <w:szCs w:val="20"/>
        </w:rPr>
        <w:tab/>
        <w:t>kancelář Pardubice, Pernerova 168, PSČ 531 54;</w:t>
      </w:r>
    </w:p>
    <w:p w:rsidR="00003E8B" w:rsidRPr="00003E8B" w:rsidRDefault="00003E8B" w:rsidP="00047871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003E8B">
        <w:rPr>
          <w:rFonts w:ascii="Segoe UI" w:hAnsi="Segoe UI" w:cs="Segoe UI"/>
          <w:szCs w:val="20"/>
        </w:rPr>
        <w:t xml:space="preserve">m) </w:t>
      </w:r>
      <w:r w:rsidRPr="00003E8B">
        <w:rPr>
          <w:rFonts w:ascii="Segoe UI" w:hAnsi="Segoe UI" w:cs="Segoe UI"/>
          <w:szCs w:val="20"/>
        </w:rPr>
        <w:tab/>
        <w:t>kancelář Plzeň, Kopeckého sady 11, PSČ 360 32;</w:t>
      </w:r>
    </w:p>
    <w:p w:rsidR="00003E8B" w:rsidRPr="00003E8B" w:rsidRDefault="00003E8B" w:rsidP="00047871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003E8B">
        <w:rPr>
          <w:rFonts w:ascii="Segoe UI" w:hAnsi="Segoe UI" w:cs="Segoe UI"/>
          <w:szCs w:val="20"/>
        </w:rPr>
        <w:t xml:space="preserve">n) </w:t>
      </w:r>
      <w:r w:rsidRPr="00003E8B">
        <w:rPr>
          <w:rFonts w:ascii="Segoe UI" w:hAnsi="Segoe UI" w:cs="Segoe UI"/>
          <w:szCs w:val="20"/>
        </w:rPr>
        <w:tab/>
        <w:t>Praha 4, Olbrachtova 2006/9, PSČ 140 00;</w:t>
      </w:r>
    </w:p>
    <w:p w:rsidR="00003E8B" w:rsidRPr="00003E8B" w:rsidRDefault="00003E8B" w:rsidP="00047871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003E8B">
        <w:rPr>
          <w:rFonts w:ascii="Segoe UI" w:hAnsi="Segoe UI" w:cs="Segoe UI"/>
          <w:szCs w:val="20"/>
        </w:rPr>
        <w:t xml:space="preserve">o) </w:t>
      </w:r>
      <w:r w:rsidRPr="00003E8B">
        <w:rPr>
          <w:rFonts w:ascii="Segoe UI" w:hAnsi="Segoe UI" w:cs="Segoe UI"/>
          <w:szCs w:val="20"/>
        </w:rPr>
        <w:tab/>
        <w:t>DC TMCZ Kongresové centrum Praha (KCP), 5. května 65, PSČ 140 21;</w:t>
      </w:r>
    </w:p>
    <w:p w:rsidR="00003E8B" w:rsidRDefault="00003E8B" w:rsidP="00047871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  <w:r w:rsidRPr="00003E8B">
        <w:rPr>
          <w:rFonts w:ascii="Segoe UI" w:hAnsi="Segoe UI" w:cs="Segoe UI"/>
          <w:szCs w:val="20"/>
        </w:rPr>
        <w:t xml:space="preserve">p) </w:t>
      </w:r>
      <w:r w:rsidRPr="00003E8B">
        <w:rPr>
          <w:rFonts w:ascii="Segoe UI" w:hAnsi="Segoe UI" w:cs="Segoe UI"/>
          <w:szCs w:val="20"/>
        </w:rPr>
        <w:tab/>
        <w:t xml:space="preserve">budova bez č. p., stojící na stavební parcele č. 1143 v k.ú. Rakovník, obec Lužná </w:t>
      </w:r>
      <w:r w:rsidRPr="00003E8B">
        <w:rPr>
          <w:rFonts w:ascii="Segoe UI" w:hAnsi="Segoe UI" w:cs="Segoe UI"/>
          <w:szCs w:val="20"/>
        </w:rPr>
        <w:br/>
        <w:t>u Rakovníka, kde v rámci areálů skladů v Lužné u Rakovníka je samostatný objekt skladu označen pořadovým číslem 4.</w:t>
      </w:r>
    </w:p>
    <w:p w:rsidR="00047871" w:rsidRPr="00003E8B" w:rsidRDefault="00047871" w:rsidP="00047871">
      <w:pPr>
        <w:pStyle w:val="cislovani"/>
        <w:keepNext/>
        <w:keepLines/>
        <w:numPr>
          <w:ilvl w:val="0"/>
          <w:numId w:val="0"/>
        </w:numPr>
        <w:spacing w:before="120" w:line="276" w:lineRule="auto"/>
        <w:ind w:left="993"/>
        <w:rPr>
          <w:rFonts w:ascii="Segoe UI" w:hAnsi="Segoe UI" w:cs="Segoe UI"/>
          <w:szCs w:val="20"/>
        </w:rPr>
      </w:pPr>
    </w:p>
    <w:p w:rsidR="00191069" w:rsidRPr="00CE4F07" w:rsidRDefault="00191069" w:rsidP="00047871">
      <w:pPr>
        <w:pStyle w:val="Odstavecseseznamem"/>
        <w:widowControl w:val="0"/>
        <w:numPr>
          <w:ilvl w:val="0"/>
          <w:numId w:val="40"/>
        </w:numPr>
        <w:suppressAutoHyphens/>
        <w:spacing w:after="0" w:line="240" w:lineRule="auto"/>
        <w:ind w:left="426"/>
        <w:contextualSpacing/>
        <w:rPr>
          <w:rFonts w:cs="Segoe UI"/>
          <w:szCs w:val="20"/>
        </w:rPr>
      </w:pPr>
      <w:r w:rsidRPr="00CE4F07">
        <w:rPr>
          <w:rFonts w:cs="Segoe UI"/>
          <w:szCs w:val="20"/>
        </w:rPr>
        <w:t>Ostatní ujednání výše uvedené smlouvy zůstávají beze změny.</w:t>
      </w:r>
    </w:p>
    <w:p w:rsidR="00191069" w:rsidRPr="00CE4F07" w:rsidRDefault="00191069" w:rsidP="00191069">
      <w:pPr>
        <w:pStyle w:val="Odstavecseseznamem"/>
        <w:numPr>
          <w:ilvl w:val="0"/>
          <w:numId w:val="0"/>
        </w:numPr>
        <w:ind w:left="567"/>
        <w:rPr>
          <w:rFonts w:cs="Segoe UI"/>
          <w:szCs w:val="20"/>
        </w:rPr>
      </w:pPr>
    </w:p>
    <w:p w:rsidR="00191069" w:rsidRPr="00CE4F07" w:rsidRDefault="00191069" w:rsidP="00191069">
      <w:pPr>
        <w:pStyle w:val="Odstavecseseznamem"/>
        <w:widowControl w:val="0"/>
        <w:numPr>
          <w:ilvl w:val="0"/>
          <w:numId w:val="42"/>
        </w:numPr>
        <w:suppressAutoHyphens/>
        <w:spacing w:after="0" w:line="240" w:lineRule="auto"/>
        <w:contextualSpacing/>
        <w:jc w:val="center"/>
        <w:rPr>
          <w:rFonts w:cs="Segoe UI"/>
          <w:b/>
          <w:szCs w:val="20"/>
        </w:rPr>
      </w:pPr>
      <w:r w:rsidRPr="00CE4F07">
        <w:rPr>
          <w:rFonts w:cs="Segoe UI"/>
          <w:b/>
          <w:szCs w:val="20"/>
        </w:rPr>
        <w:t>OSTATNÍ UJEDNÁNÍ</w:t>
      </w:r>
    </w:p>
    <w:p w:rsidR="00191069" w:rsidRPr="00CE4F07" w:rsidRDefault="00191069" w:rsidP="00191069">
      <w:pPr>
        <w:pStyle w:val="Odstavecseseznamem"/>
        <w:widowControl w:val="0"/>
        <w:numPr>
          <w:ilvl w:val="0"/>
          <w:numId w:val="0"/>
        </w:numPr>
        <w:ind w:left="567"/>
        <w:rPr>
          <w:rFonts w:cs="Segoe UI"/>
          <w:szCs w:val="20"/>
        </w:rPr>
      </w:pPr>
    </w:p>
    <w:p w:rsidR="00191069" w:rsidRPr="00CE4F07" w:rsidRDefault="00191069" w:rsidP="00047871">
      <w:pPr>
        <w:pStyle w:val="Odstavecseseznamem"/>
        <w:widowControl w:val="0"/>
        <w:numPr>
          <w:ilvl w:val="0"/>
          <w:numId w:val="41"/>
        </w:numPr>
        <w:suppressAutoHyphens/>
        <w:spacing w:after="0" w:line="240" w:lineRule="auto"/>
        <w:ind w:left="426"/>
        <w:contextualSpacing/>
        <w:rPr>
          <w:rFonts w:cs="Segoe UI"/>
          <w:szCs w:val="20"/>
        </w:rPr>
      </w:pPr>
      <w:r w:rsidRPr="00CE4F07">
        <w:rPr>
          <w:rFonts w:cs="Segoe UI"/>
          <w:szCs w:val="20"/>
        </w:rPr>
        <w:t>P</w:t>
      </w:r>
      <w:r w:rsidR="009E5147">
        <w:rPr>
          <w:rFonts w:cs="Segoe UI"/>
          <w:szCs w:val="20"/>
        </w:rPr>
        <w:t>ojišťovna</w:t>
      </w:r>
      <w:r w:rsidRPr="00CE4F07">
        <w:rPr>
          <w:rFonts w:cs="Segoe UI"/>
          <w:szCs w:val="20"/>
        </w:rPr>
        <w:t xml:space="preserve"> bere na vědomí, že tento dodatek podléhá povinnosti uveřejnění v registru smluv dle zákona č. 340/2015 Sb., o zvláštních podmínkách účinnosti některých smluv, uveřejňovaní smluv a o registru smluv. Uveřejnění smlouvy v registru smluv zajistí </w:t>
      </w:r>
      <w:r w:rsidR="009E5147">
        <w:rPr>
          <w:rFonts w:cs="Segoe UI"/>
          <w:szCs w:val="20"/>
        </w:rPr>
        <w:t>pojistník</w:t>
      </w:r>
      <w:r w:rsidRPr="00CE4F07">
        <w:rPr>
          <w:rFonts w:cs="Segoe UI"/>
          <w:szCs w:val="20"/>
        </w:rPr>
        <w:t>.</w:t>
      </w:r>
    </w:p>
    <w:p w:rsidR="00191069" w:rsidRPr="00CE4F07" w:rsidRDefault="00191069" w:rsidP="00047871">
      <w:pPr>
        <w:pStyle w:val="Odstavecseseznamem"/>
        <w:widowControl w:val="0"/>
        <w:numPr>
          <w:ilvl w:val="0"/>
          <w:numId w:val="0"/>
        </w:numPr>
        <w:ind w:left="426"/>
        <w:rPr>
          <w:rFonts w:cs="Segoe UI"/>
          <w:szCs w:val="20"/>
        </w:rPr>
      </w:pPr>
    </w:p>
    <w:p w:rsidR="00191069" w:rsidRPr="00CE4F07" w:rsidRDefault="00191069" w:rsidP="00047871">
      <w:pPr>
        <w:pStyle w:val="Odstavecseseznamem"/>
        <w:widowControl w:val="0"/>
        <w:numPr>
          <w:ilvl w:val="0"/>
          <w:numId w:val="41"/>
        </w:numPr>
        <w:suppressAutoHyphens/>
        <w:spacing w:after="0" w:line="240" w:lineRule="auto"/>
        <w:ind w:left="426"/>
        <w:contextualSpacing/>
        <w:rPr>
          <w:rFonts w:cs="Segoe UI"/>
          <w:szCs w:val="20"/>
        </w:rPr>
      </w:pPr>
      <w:r w:rsidRPr="00CE4F07">
        <w:rPr>
          <w:rFonts w:cs="Segoe UI"/>
          <w:szCs w:val="20"/>
        </w:rPr>
        <w:t xml:space="preserve">Smluvní strany prohlašují, že si tento dodatek před jejich podpisem přečetly, že byla uzavřena podle jejich pravé a svobodné vůle určitě, vážně a srozumitelně, nikoli v tísni nebo za nápadně nevýhodných podmínek. </w:t>
      </w:r>
    </w:p>
    <w:p w:rsidR="00191069" w:rsidRPr="00047871" w:rsidRDefault="00191069" w:rsidP="00047871">
      <w:pPr>
        <w:ind w:left="426"/>
        <w:rPr>
          <w:rFonts w:cs="Segoe UI"/>
          <w:szCs w:val="20"/>
        </w:rPr>
      </w:pPr>
    </w:p>
    <w:p w:rsidR="00191069" w:rsidRPr="00CE4F07" w:rsidRDefault="00191069" w:rsidP="00047871">
      <w:pPr>
        <w:pStyle w:val="Odstavecseseznamem"/>
        <w:widowControl w:val="0"/>
        <w:numPr>
          <w:ilvl w:val="0"/>
          <w:numId w:val="41"/>
        </w:numPr>
        <w:suppressAutoHyphens/>
        <w:spacing w:after="0" w:line="240" w:lineRule="auto"/>
        <w:ind w:left="426"/>
        <w:contextualSpacing/>
        <w:rPr>
          <w:rFonts w:cs="Segoe UI"/>
          <w:szCs w:val="20"/>
        </w:rPr>
      </w:pPr>
      <w:r w:rsidRPr="00CE4F07">
        <w:rPr>
          <w:rFonts w:cs="Segoe UI"/>
          <w:szCs w:val="20"/>
        </w:rPr>
        <w:t>Dodatek nabývá platnosti dnem podpisu obou smluvních stran.</w:t>
      </w:r>
    </w:p>
    <w:p w:rsidR="00003E8B" w:rsidRPr="00CE4F07" w:rsidRDefault="00003E8B" w:rsidP="00047871">
      <w:pPr>
        <w:pStyle w:val="Odstavecseseznamem"/>
        <w:numPr>
          <w:ilvl w:val="0"/>
          <w:numId w:val="0"/>
        </w:numPr>
        <w:ind w:left="426"/>
        <w:rPr>
          <w:rFonts w:cs="Segoe UI"/>
          <w:szCs w:val="20"/>
        </w:rPr>
      </w:pPr>
    </w:p>
    <w:p w:rsidR="00003E8B" w:rsidRPr="00CE4F07" w:rsidRDefault="00003E8B" w:rsidP="00047871">
      <w:pPr>
        <w:pStyle w:val="Odstavecseseznamem"/>
        <w:widowControl w:val="0"/>
        <w:numPr>
          <w:ilvl w:val="0"/>
          <w:numId w:val="41"/>
        </w:numPr>
        <w:suppressAutoHyphens/>
        <w:spacing w:after="0" w:line="240" w:lineRule="auto"/>
        <w:ind w:left="426"/>
        <w:contextualSpacing/>
        <w:rPr>
          <w:rFonts w:cs="Segoe UI"/>
          <w:szCs w:val="20"/>
        </w:rPr>
      </w:pPr>
      <w:r w:rsidRPr="00CE4F07">
        <w:rPr>
          <w:rFonts w:cs="Segoe UI"/>
          <w:szCs w:val="20"/>
        </w:rPr>
        <w:t>Dodatek nabývá účinnosti dnem uveřejnění v registru smluv.</w:t>
      </w:r>
    </w:p>
    <w:p w:rsidR="00CE4F07" w:rsidRPr="00CE4F07" w:rsidRDefault="00CE4F07" w:rsidP="00CE4F07">
      <w:pPr>
        <w:pStyle w:val="Odstavecseseznamem"/>
        <w:numPr>
          <w:ilvl w:val="0"/>
          <w:numId w:val="0"/>
        </w:numPr>
        <w:ind w:left="567"/>
        <w:rPr>
          <w:rFonts w:cs="Segoe UI"/>
          <w:szCs w:val="20"/>
        </w:rPr>
      </w:pPr>
    </w:p>
    <w:p w:rsidR="00CE4F07" w:rsidRPr="00CE4F07" w:rsidRDefault="00CE4F07" w:rsidP="00047871">
      <w:pPr>
        <w:pStyle w:val="Odstavecseseznamem"/>
        <w:widowControl w:val="0"/>
        <w:numPr>
          <w:ilvl w:val="0"/>
          <w:numId w:val="41"/>
        </w:numPr>
        <w:suppressAutoHyphens/>
        <w:spacing w:after="0" w:line="240" w:lineRule="auto"/>
        <w:ind w:left="426"/>
        <w:contextualSpacing/>
        <w:rPr>
          <w:rFonts w:cs="Segoe UI"/>
          <w:szCs w:val="20"/>
        </w:rPr>
      </w:pPr>
      <w:r w:rsidRPr="00CE4F07">
        <w:rPr>
          <w:rFonts w:cs="Segoe UI"/>
          <w:szCs w:val="20"/>
        </w:rPr>
        <w:lastRenderedPageBreak/>
        <w:t>Tento dodatek je vyhotoven v 5 stejnopisech, z nichž dva obdrží pojistník, jeden pojišťovací makléř a dva pojišťovna.</w:t>
      </w:r>
    </w:p>
    <w:p w:rsidR="00003E8B" w:rsidRDefault="00003E8B" w:rsidP="00003E8B">
      <w:pPr>
        <w:pStyle w:val="Odstavecseseznamem"/>
        <w:numPr>
          <w:ilvl w:val="0"/>
          <w:numId w:val="0"/>
        </w:numPr>
        <w:ind w:left="567"/>
        <w:rPr>
          <w:rFonts w:cs="Segoe UI"/>
          <w:szCs w:val="20"/>
        </w:rPr>
      </w:pPr>
    </w:p>
    <w:p w:rsidR="00047871" w:rsidRPr="00CE4F07" w:rsidRDefault="00047871" w:rsidP="00003E8B">
      <w:pPr>
        <w:pStyle w:val="Odstavecseseznamem"/>
        <w:numPr>
          <w:ilvl w:val="0"/>
          <w:numId w:val="0"/>
        </w:numPr>
        <w:ind w:left="567"/>
        <w:rPr>
          <w:rFonts w:cs="Segoe UI"/>
          <w:szCs w:val="20"/>
        </w:rPr>
      </w:pPr>
    </w:p>
    <w:p w:rsidR="00003E8B" w:rsidRPr="00CE4F07" w:rsidRDefault="00003E8B" w:rsidP="00003E8B">
      <w:pPr>
        <w:pStyle w:val="Odstavecseseznamem"/>
        <w:widowControl w:val="0"/>
        <w:numPr>
          <w:ilvl w:val="0"/>
          <w:numId w:val="0"/>
        </w:numPr>
        <w:suppressAutoHyphens/>
        <w:spacing w:after="0" w:line="240" w:lineRule="auto"/>
        <w:ind w:left="720"/>
        <w:contextualSpacing/>
        <w:rPr>
          <w:rFonts w:cs="Segoe UI"/>
          <w:szCs w:val="20"/>
        </w:rPr>
      </w:pPr>
    </w:p>
    <w:p w:rsidR="00191069" w:rsidRPr="00CE4F07" w:rsidRDefault="00191069" w:rsidP="00191069">
      <w:pPr>
        <w:keepNext/>
        <w:keepLines/>
        <w:tabs>
          <w:tab w:val="left" w:leader="dot" w:pos="3969"/>
          <w:tab w:val="left" w:pos="5103"/>
          <w:tab w:val="right" w:leader="dot" w:pos="9072"/>
        </w:tabs>
        <w:spacing w:after="60" w:line="276" w:lineRule="auto"/>
        <w:rPr>
          <w:rFonts w:cs="Segoe UI"/>
          <w:szCs w:val="20"/>
        </w:rPr>
      </w:pPr>
      <w:r w:rsidRPr="00CE4F07">
        <w:rPr>
          <w:rFonts w:cs="Segoe UI"/>
          <w:szCs w:val="20"/>
        </w:rPr>
        <w:t xml:space="preserve">V Praze dne </w:t>
      </w:r>
      <w:r w:rsidRPr="00CE4F07">
        <w:rPr>
          <w:rFonts w:cs="Segoe UI"/>
          <w:szCs w:val="20"/>
        </w:rPr>
        <w:tab/>
      </w:r>
      <w:r w:rsidRPr="00CE4F07">
        <w:rPr>
          <w:rFonts w:cs="Segoe UI"/>
          <w:szCs w:val="20"/>
        </w:rPr>
        <w:tab/>
        <w:t>V Praze dne</w:t>
      </w:r>
      <w:r w:rsidRPr="00CE4F07">
        <w:rPr>
          <w:rFonts w:cs="Segoe UI"/>
          <w:szCs w:val="20"/>
        </w:rPr>
        <w:tab/>
      </w:r>
    </w:p>
    <w:p w:rsidR="00191069" w:rsidRPr="00CE4F07" w:rsidRDefault="00191069" w:rsidP="00191069">
      <w:pPr>
        <w:pStyle w:val="Odstavecseseznamem"/>
        <w:keepNext/>
        <w:keepLines/>
        <w:numPr>
          <w:ilvl w:val="0"/>
          <w:numId w:val="0"/>
        </w:numPr>
        <w:spacing w:line="276" w:lineRule="auto"/>
        <w:rPr>
          <w:rFonts w:cs="Segoe UI"/>
          <w:szCs w:val="20"/>
        </w:rPr>
      </w:pPr>
    </w:p>
    <w:p w:rsidR="00191069" w:rsidRPr="00CE4F07" w:rsidRDefault="00191069" w:rsidP="00191069">
      <w:pPr>
        <w:pStyle w:val="Odstavecseseznamem"/>
        <w:keepNext/>
        <w:keepLines/>
        <w:numPr>
          <w:ilvl w:val="0"/>
          <w:numId w:val="0"/>
        </w:numPr>
        <w:spacing w:line="276" w:lineRule="auto"/>
        <w:rPr>
          <w:rFonts w:cs="Segoe UI"/>
          <w:szCs w:val="20"/>
        </w:rPr>
      </w:pPr>
    </w:p>
    <w:p w:rsidR="00191069" w:rsidRPr="00CE4F07" w:rsidRDefault="00191069" w:rsidP="00191069">
      <w:pPr>
        <w:pStyle w:val="Odstavecseseznamem"/>
        <w:keepNext/>
        <w:keepLines/>
        <w:numPr>
          <w:ilvl w:val="0"/>
          <w:numId w:val="0"/>
        </w:numPr>
        <w:spacing w:line="276" w:lineRule="auto"/>
        <w:rPr>
          <w:rFonts w:cs="Segoe UI"/>
          <w:szCs w:val="20"/>
        </w:rPr>
      </w:pPr>
    </w:p>
    <w:p w:rsidR="00191069" w:rsidRPr="00CE4F07" w:rsidRDefault="00191069" w:rsidP="00191069">
      <w:pPr>
        <w:pStyle w:val="Odstavecseseznamem"/>
        <w:keepNext/>
        <w:keepLines/>
        <w:numPr>
          <w:ilvl w:val="0"/>
          <w:numId w:val="0"/>
        </w:numPr>
        <w:spacing w:line="276" w:lineRule="auto"/>
        <w:rPr>
          <w:rFonts w:cs="Segoe UI"/>
          <w:szCs w:val="20"/>
        </w:rPr>
      </w:pPr>
    </w:p>
    <w:p w:rsidR="00191069" w:rsidRPr="00CE4F07" w:rsidRDefault="00191069" w:rsidP="00191069">
      <w:pPr>
        <w:pStyle w:val="Odstavecseseznamem"/>
        <w:keepNext/>
        <w:keepLines/>
        <w:numPr>
          <w:ilvl w:val="0"/>
          <w:numId w:val="0"/>
        </w:numPr>
        <w:tabs>
          <w:tab w:val="left" w:leader="dot" w:pos="3969"/>
          <w:tab w:val="left" w:pos="5103"/>
          <w:tab w:val="right" w:leader="dot" w:pos="9072"/>
        </w:tabs>
        <w:spacing w:after="60" w:line="276" w:lineRule="auto"/>
        <w:rPr>
          <w:rFonts w:cs="Segoe UI"/>
          <w:szCs w:val="20"/>
        </w:rPr>
      </w:pPr>
      <w:r w:rsidRPr="00CE4F07">
        <w:rPr>
          <w:rFonts w:cs="Segoe UI"/>
          <w:szCs w:val="20"/>
        </w:rPr>
        <w:tab/>
      </w:r>
      <w:r w:rsidRPr="00CE4F07">
        <w:rPr>
          <w:rFonts w:cs="Segoe UI"/>
          <w:szCs w:val="20"/>
        </w:rPr>
        <w:tab/>
      </w:r>
      <w:r w:rsidRPr="00CE4F07">
        <w:rPr>
          <w:rFonts w:cs="Segoe UI"/>
          <w:szCs w:val="20"/>
        </w:rPr>
        <w:tab/>
      </w:r>
    </w:p>
    <w:p w:rsidR="00191069" w:rsidRPr="00CE4F07" w:rsidRDefault="00191069" w:rsidP="00191069">
      <w:pPr>
        <w:pStyle w:val="Podpis-tabulator9"/>
        <w:keepNext/>
        <w:keepLines/>
        <w:spacing w:line="276" w:lineRule="auto"/>
        <w:rPr>
          <w:rFonts w:ascii="Segoe UI" w:hAnsi="Segoe UI" w:cs="Segoe UI"/>
          <w:i/>
          <w:szCs w:val="20"/>
        </w:rPr>
      </w:pPr>
      <w:r w:rsidRPr="00CE4F07">
        <w:rPr>
          <w:rFonts w:ascii="Segoe UI" w:hAnsi="Segoe UI" w:cs="Segoe UI"/>
          <w:i/>
          <w:szCs w:val="20"/>
        </w:rPr>
        <w:t>za pojišťovnu</w:t>
      </w:r>
      <w:r w:rsidRPr="00CE4F07">
        <w:rPr>
          <w:rFonts w:ascii="Segoe UI" w:hAnsi="Segoe UI" w:cs="Segoe UI"/>
          <w:szCs w:val="20"/>
        </w:rPr>
        <w:tab/>
      </w:r>
      <w:r w:rsidRPr="00CE4F07">
        <w:rPr>
          <w:rFonts w:ascii="Segoe UI" w:hAnsi="Segoe UI" w:cs="Segoe UI"/>
          <w:i/>
          <w:szCs w:val="20"/>
        </w:rPr>
        <w:t>za pojistníka</w:t>
      </w:r>
    </w:p>
    <w:p w:rsidR="00191069" w:rsidRPr="00CE4F07" w:rsidRDefault="00191069" w:rsidP="00191069">
      <w:pPr>
        <w:pStyle w:val="Podpis-tabulator9"/>
        <w:keepNext/>
        <w:keepLines/>
        <w:spacing w:line="276" w:lineRule="auto"/>
        <w:rPr>
          <w:rFonts w:ascii="Segoe UI" w:hAnsi="Segoe UI" w:cs="Segoe UI"/>
          <w:b/>
          <w:szCs w:val="20"/>
        </w:rPr>
      </w:pPr>
      <w:r w:rsidRPr="00CE4F07">
        <w:rPr>
          <w:rFonts w:ascii="Segoe UI" w:hAnsi="Segoe UI" w:cs="Segoe UI"/>
          <w:b/>
          <w:szCs w:val="20"/>
        </w:rPr>
        <w:t xml:space="preserve">Ing. Libor Libich </w:t>
      </w:r>
      <w:r w:rsidRPr="00CE4F07">
        <w:rPr>
          <w:rFonts w:ascii="Segoe UI" w:hAnsi="Segoe UI" w:cs="Segoe UI"/>
          <w:b/>
          <w:szCs w:val="20"/>
        </w:rPr>
        <w:tab/>
        <w:t>Ing. Petr Valdman</w:t>
      </w:r>
    </w:p>
    <w:p w:rsidR="00191069" w:rsidRPr="00CE4F07" w:rsidRDefault="00191069" w:rsidP="00191069">
      <w:pPr>
        <w:pStyle w:val="Podpis-tabulator9"/>
        <w:keepNext/>
        <w:keepLines/>
        <w:spacing w:line="276" w:lineRule="auto"/>
        <w:rPr>
          <w:rFonts w:ascii="Segoe UI" w:hAnsi="Segoe UI" w:cs="Segoe UI"/>
          <w:szCs w:val="20"/>
        </w:rPr>
      </w:pPr>
      <w:r w:rsidRPr="00CE4F07">
        <w:rPr>
          <w:rFonts w:ascii="Segoe UI" w:hAnsi="Segoe UI" w:cs="Segoe UI"/>
          <w:szCs w:val="20"/>
        </w:rPr>
        <w:t>senior manažer</w:t>
      </w:r>
      <w:r w:rsidRPr="00CE4F07">
        <w:rPr>
          <w:rFonts w:ascii="Segoe UI" w:hAnsi="Segoe UI" w:cs="Segoe UI"/>
          <w:szCs w:val="20"/>
        </w:rPr>
        <w:tab/>
        <w:t>ředitel Státního fondu životního prostředí ČR</w:t>
      </w:r>
    </w:p>
    <w:p w:rsidR="00191069" w:rsidRPr="00CE4F07" w:rsidRDefault="00191069" w:rsidP="00191069">
      <w:pPr>
        <w:pStyle w:val="Podpis-tabulator9"/>
        <w:keepNext/>
        <w:keepLines/>
        <w:spacing w:line="276" w:lineRule="auto"/>
        <w:ind w:left="720"/>
        <w:rPr>
          <w:rFonts w:ascii="Segoe UI" w:hAnsi="Segoe UI" w:cs="Segoe UI"/>
          <w:b/>
          <w:szCs w:val="20"/>
        </w:rPr>
      </w:pPr>
    </w:p>
    <w:p w:rsidR="00191069" w:rsidRPr="00CE4F07" w:rsidRDefault="00191069" w:rsidP="00191069">
      <w:pPr>
        <w:pStyle w:val="Odstavecseseznamem"/>
        <w:numPr>
          <w:ilvl w:val="0"/>
          <w:numId w:val="0"/>
        </w:numPr>
        <w:ind w:left="720"/>
        <w:rPr>
          <w:rFonts w:cs="Segoe UI"/>
          <w:szCs w:val="20"/>
        </w:rPr>
      </w:pPr>
    </w:p>
    <w:p w:rsidR="00191069" w:rsidRPr="00CE4F07" w:rsidRDefault="00191069" w:rsidP="00191069">
      <w:pPr>
        <w:pStyle w:val="Odstavecseseznamem"/>
        <w:numPr>
          <w:ilvl w:val="0"/>
          <w:numId w:val="0"/>
        </w:numPr>
        <w:ind w:left="720"/>
        <w:rPr>
          <w:rFonts w:cs="Segoe UI"/>
          <w:szCs w:val="20"/>
        </w:rPr>
      </w:pPr>
    </w:p>
    <w:p w:rsidR="00191069" w:rsidRPr="00CE4F07" w:rsidRDefault="00191069" w:rsidP="00191069">
      <w:pPr>
        <w:pStyle w:val="Odstavecseseznamem"/>
        <w:keepNext/>
        <w:keepLines/>
        <w:numPr>
          <w:ilvl w:val="0"/>
          <w:numId w:val="0"/>
        </w:numPr>
        <w:ind w:left="720"/>
        <w:rPr>
          <w:rFonts w:cs="Segoe UI"/>
          <w:szCs w:val="20"/>
        </w:rPr>
      </w:pPr>
    </w:p>
    <w:p w:rsidR="00191069" w:rsidRPr="00CE4F07" w:rsidRDefault="00191069" w:rsidP="00191069">
      <w:pPr>
        <w:pStyle w:val="Podpis-tabulator9"/>
        <w:keepNext/>
        <w:keepLines/>
        <w:spacing w:line="276" w:lineRule="auto"/>
        <w:rPr>
          <w:rFonts w:ascii="Segoe UI" w:hAnsi="Segoe UI" w:cs="Segoe UI"/>
          <w:szCs w:val="20"/>
        </w:rPr>
      </w:pPr>
      <w:r w:rsidRPr="00CE4F07">
        <w:rPr>
          <w:rFonts w:ascii="Segoe UI" w:hAnsi="Segoe UI" w:cs="Segoe UI"/>
          <w:szCs w:val="20"/>
        </w:rPr>
        <w:t>...........................................................................................</w:t>
      </w:r>
    </w:p>
    <w:p w:rsidR="00191069" w:rsidRPr="00CE4F07" w:rsidRDefault="00191069" w:rsidP="00191069">
      <w:pPr>
        <w:pStyle w:val="Podpis-tabulator9"/>
        <w:keepNext/>
        <w:keepLines/>
        <w:spacing w:line="276" w:lineRule="auto"/>
        <w:rPr>
          <w:rFonts w:ascii="Segoe UI" w:hAnsi="Segoe UI" w:cs="Segoe UI"/>
          <w:szCs w:val="20"/>
        </w:rPr>
      </w:pPr>
      <w:r w:rsidRPr="00CE4F07">
        <w:rPr>
          <w:rFonts w:ascii="Segoe UI" w:hAnsi="Segoe UI" w:cs="Segoe UI"/>
          <w:i/>
          <w:szCs w:val="20"/>
        </w:rPr>
        <w:t>za pojišťovnu</w:t>
      </w:r>
    </w:p>
    <w:p w:rsidR="00191069" w:rsidRPr="00CE4F07" w:rsidRDefault="00191069" w:rsidP="00191069">
      <w:pPr>
        <w:pStyle w:val="Podpis-tabulator9"/>
        <w:keepNext/>
        <w:keepLines/>
        <w:spacing w:line="276" w:lineRule="auto"/>
        <w:rPr>
          <w:rFonts w:ascii="Segoe UI" w:hAnsi="Segoe UI" w:cs="Segoe UI"/>
          <w:b/>
          <w:szCs w:val="20"/>
        </w:rPr>
      </w:pPr>
      <w:r w:rsidRPr="00CE4F07">
        <w:rPr>
          <w:rFonts w:ascii="Segoe UI" w:hAnsi="Segoe UI" w:cs="Segoe UI"/>
          <w:b/>
          <w:szCs w:val="20"/>
        </w:rPr>
        <w:t>Mgr. Jiří Pavlas</w:t>
      </w:r>
    </w:p>
    <w:p w:rsidR="00191069" w:rsidRPr="00CE4F07" w:rsidRDefault="00191069" w:rsidP="00191069">
      <w:pPr>
        <w:pStyle w:val="Podpis-tabulator9"/>
        <w:keepNext/>
        <w:keepLines/>
        <w:spacing w:line="276" w:lineRule="auto"/>
        <w:rPr>
          <w:rFonts w:ascii="Segoe UI" w:hAnsi="Segoe UI" w:cs="Segoe UI"/>
          <w:szCs w:val="20"/>
        </w:rPr>
      </w:pPr>
      <w:r w:rsidRPr="00CE4F07">
        <w:rPr>
          <w:rFonts w:ascii="Segoe UI" w:hAnsi="Segoe UI" w:cs="Segoe UI"/>
          <w:szCs w:val="20"/>
        </w:rPr>
        <w:t>vedoucí upisovatel</w:t>
      </w:r>
      <w:r w:rsidRPr="00CE4F07">
        <w:rPr>
          <w:rFonts w:ascii="Segoe UI" w:hAnsi="Segoe UI" w:cs="Segoe UI"/>
          <w:szCs w:val="20"/>
        </w:rPr>
        <w:tab/>
      </w:r>
    </w:p>
    <w:p w:rsidR="00BC4860" w:rsidRPr="00CE4F07" w:rsidRDefault="00BC4860" w:rsidP="00BC4860">
      <w:pPr>
        <w:keepNext/>
        <w:keepLines/>
        <w:spacing w:before="360" w:after="120" w:line="276" w:lineRule="auto"/>
        <w:rPr>
          <w:rFonts w:cs="Segoe UI"/>
          <w:szCs w:val="20"/>
        </w:rPr>
      </w:pPr>
    </w:p>
    <w:sectPr w:rsidR="00BC4860" w:rsidRPr="00CE4F07" w:rsidSect="00273F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47" w:rsidRDefault="008E6B47" w:rsidP="002919BE">
      <w:r>
        <w:separator/>
      </w:r>
    </w:p>
  </w:endnote>
  <w:endnote w:type="continuationSeparator" w:id="0">
    <w:p w:rsidR="008E6B47" w:rsidRDefault="008E6B47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JohnSans Text Pro">
    <w:altName w:val="Times New Roman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10F" w:rsidRDefault="00CE4F07">
    <w:pPr>
      <w:pStyle w:val="Zpat"/>
    </w:pPr>
    <w:r>
      <w:t>Dodatek č. 1 k pojistné smlouvě o pojištění majetku podnikatelů (pojištění živelní, pojištění odcizení, pojištění elektronických zařízení) a pojištění odpovědnosti</w:t>
    </w:r>
    <w:r w:rsidRPr="004E16E2">
      <w:rPr>
        <w:noProof/>
        <w:szCs w:val="16"/>
      </w:rPr>
      <w:t xml:space="preserve"> </w:t>
    </w:r>
    <w:r w:rsidR="00F02675"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4CD66FA" wp14:editId="76F43F30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13349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13349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D66F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TdqwIAAKk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" filled="f" stroked="f">
              <v:textbox style="mso-fit-shape-to-text:t" inset="0,0,0,0">
                <w:txbxContent>
                  <w:p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A13349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4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A13349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4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C4B" w:rsidRDefault="00983C4B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C509241" wp14:editId="1A07B4F0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13349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13349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092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/MrQIAALA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" filled="f" stroked="f">
              <v:textbox style="mso-fit-shape-to-text:t" inset="0,0,0,0">
                <w:txbxContent>
                  <w:p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A13349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A13349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4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86B2E">
      <w:t>Dodatek č. 1 k pojistné smlouvě o pojištění majetku podnikatelů (pojištění živelní, pojištění odcizení, pojištění elektronických zařízení) a pojištění odpovědnosti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47" w:rsidRDefault="008E6B47" w:rsidP="002919BE">
      <w:r>
        <w:separator/>
      </w:r>
    </w:p>
  </w:footnote>
  <w:footnote w:type="continuationSeparator" w:id="0">
    <w:p w:rsidR="008E6B47" w:rsidRDefault="008E6B47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C4B" w:rsidRDefault="00BC4860">
    <w:pPr>
      <w:pStyle w:val="Zhlav"/>
    </w:pPr>
    <w:r>
      <w:rPr>
        <w:noProof/>
      </w:rPr>
      <w:drawing>
        <wp:inline distT="0" distB="0" distL="0" distR="0" wp14:anchorId="4E390003" wp14:editId="7BC25218">
          <wp:extent cx="3667125" cy="523875"/>
          <wp:effectExtent l="0" t="0" r="9525" b="9525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4905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0" distB="0" distL="0" distR="0" wp14:anchorId="6C6EA4F7" wp14:editId="6BBB86D9">
          <wp:extent cx="1533525" cy="533400"/>
          <wp:effectExtent l="0" t="0" r="9525" b="0"/>
          <wp:docPr id="5" name="Obrázek 5" descr="Popis: CP logo_2radky_cer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pis: CP logo_2radky_cer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658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C2E02"/>
    <w:multiLevelType w:val="hybridMultilevel"/>
    <w:tmpl w:val="21066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34B09"/>
    <w:multiLevelType w:val="hybridMultilevel"/>
    <w:tmpl w:val="8F5C664E"/>
    <w:lvl w:ilvl="0" w:tplc="76BC8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1320D"/>
    <w:multiLevelType w:val="multilevel"/>
    <w:tmpl w:val="B13A777C"/>
    <w:lvl w:ilvl="0">
      <w:start w:val="1"/>
      <w:numFmt w:val="decimal"/>
      <w:pStyle w:val="cislovani"/>
      <w:lvlText w:val="%1."/>
      <w:lvlJc w:val="left"/>
      <w:pPr>
        <w:ind w:left="567" w:hanging="567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-1445"/>
        </w:tabs>
        <w:ind w:left="-1445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2976"/>
        </w:tabs>
        <w:ind w:left="-2976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494"/>
        </w:tabs>
        <w:ind w:left="34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0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33B1E14"/>
    <w:multiLevelType w:val="multilevel"/>
    <w:tmpl w:val="34C49B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4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5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5DB57A9"/>
    <w:multiLevelType w:val="hybridMultilevel"/>
    <w:tmpl w:val="CC20A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4705C"/>
    <w:multiLevelType w:val="multilevel"/>
    <w:tmpl w:val="AEC439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9" w15:restartNumberingAfterBreak="0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9"/>
  </w:num>
  <w:num w:numId="2">
    <w:abstractNumId w:val="2"/>
  </w:num>
  <w:num w:numId="3">
    <w:abstractNumId w:val="11"/>
  </w:num>
  <w:num w:numId="4">
    <w:abstractNumId w:val="1"/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31"/>
  </w:num>
  <w:num w:numId="8">
    <w:abstractNumId w:val="14"/>
  </w:num>
  <w:num w:numId="9">
    <w:abstractNumId w:val="12"/>
  </w:num>
  <w:num w:numId="10">
    <w:abstractNumId w:val="25"/>
  </w:num>
  <w:num w:numId="11">
    <w:abstractNumId w:val="3"/>
  </w:num>
  <w:num w:numId="12">
    <w:abstractNumId w:val="20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30"/>
  </w:num>
  <w:num w:numId="16">
    <w:abstractNumId w:val="4"/>
  </w:num>
  <w:num w:numId="17">
    <w:abstractNumId w:val="38"/>
  </w:num>
  <w:num w:numId="18">
    <w:abstractNumId w:val="23"/>
  </w:num>
  <w:num w:numId="19">
    <w:abstractNumId w:val="21"/>
  </w:num>
  <w:num w:numId="20">
    <w:abstractNumId w:val="5"/>
  </w:num>
  <w:num w:numId="21">
    <w:abstractNumId w:val="10"/>
  </w:num>
  <w:num w:numId="22">
    <w:abstractNumId w:val="13"/>
  </w:num>
  <w:num w:numId="23">
    <w:abstractNumId w:val="34"/>
  </w:num>
  <w:num w:numId="24">
    <w:abstractNumId w:val="24"/>
  </w:num>
  <w:num w:numId="25">
    <w:abstractNumId w:val="27"/>
  </w:num>
  <w:num w:numId="26">
    <w:abstractNumId w:val="9"/>
  </w:num>
  <w:num w:numId="27">
    <w:abstractNumId w:val="2"/>
  </w:num>
  <w:num w:numId="28">
    <w:abstractNumId w:val="26"/>
  </w:num>
  <w:num w:numId="29">
    <w:abstractNumId w:val="6"/>
  </w:num>
  <w:num w:numId="30">
    <w:abstractNumId w:val="37"/>
  </w:num>
  <w:num w:numId="31">
    <w:abstractNumId w:val="36"/>
    <w:lvlOverride w:ilvl="0">
      <w:startOverride w:val="1"/>
    </w:lvlOverride>
  </w:num>
  <w:num w:numId="32">
    <w:abstractNumId w:val="36"/>
  </w:num>
  <w:num w:numId="33">
    <w:abstractNumId w:val="16"/>
  </w:num>
  <w:num w:numId="34">
    <w:abstractNumId w:val="28"/>
  </w:num>
  <w:num w:numId="35">
    <w:abstractNumId w:val="0"/>
  </w:num>
  <w:num w:numId="36">
    <w:abstractNumId w:val="28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>
    <w:abstractNumId w:val="17"/>
  </w:num>
  <w:num w:numId="38">
    <w:abstractNumId w:val="17"/>
    <w:lvlOverride w:ilvl="0">
      <w:startOverride w:val="1"/>
    </w:lvlOverride>
  </w:num>
  <w:num w:numId="39">
    <w:abstractNumId w:val="17"/>
    <w:lvlOverride w:ilvl="0">
      <w:startOverride w:val="1"/>
    </w:lvlOverride>
  </w:num>
  <w:num w:numId="40">
    <w:abstractNumId w:val="7"/>
  </w:num>
  <w:num w:numId="41">
    <w:abstractNumId w:val="32"/>
  </w:num>
  <w:num w:numId="42">
    <w:abstractNumId w:val="15"/>
  </w:num>
  <w:num w:numId="43">
    <w:abstractNumId w:val="19"/>
  </w:num>
  <w:num w:numId="44">
    <w:abstractNumId w:val="22"/>
  </w:num>
  <w:num w:numId="45">
    <w:abstractNumId w:val="33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F2"/>
    <w:rsid w:val="00003A9E"/>
    <w:rsid w:val="00003E8B"/>
    <w:rsid w:val="000174FC"/>
    <w:rsid w:val="00017D17"/>
    <w:rsid w:val="00031B1A"/>
    <w:rsid w:val="00043FEA"/>
    <w:rsid w:val="00047871"/>
    <w:rsid w:val="000572A0"/>
    <w:rsid w:val="000622C7"/>
    <w:rsid w:val="0006484C"/>
    <w:rsid w:val="00087E80"/>
    <w:rsid w:val="000A3BEA"/>
    <w:rsid w:val="000C4407"/>
    <w:rsid w:val="000D6E0A"/>
    <w:rsid w:val="000F216D"/>
    <w:rsid w:val="001059C3"/>
    <w:rsid w:val="00116445"/>
    <w:rsid w:val="0014252D"/>
    <w:rsid w:val="00144AB4"/>
    <w:rsid w:val="00145AD9"/>
    <w:rsid w:val="0016099B"/>
    <w:rsid w:val="00161FED"/>
    <w:rsid w:val="00162D05"/>
    <w:rsid w:val="00174D0C"/>
    <w:rsid w:val="00180EE5"/>
    <w:rsid w:val="00186B2E"/>
    <w:rsid w:val="00191069"/>
    <w:rsid w:val="00192A6C"/>
    <w:rsid w:val="00194760"/>
    <w:rsid w:val="001A4410"/>
    <w:rsid w:val="001B4361"/>
    <w:rsid w:val="001C2C96"/>
    <w:rsid w:val="001C576F"/>
    <w:rsid w:val="001E4626"/>
    <w:rsid w:val="001E78B9"/>
    <w:rsid w:val="0020543A"/>
    <w:rsid w:val="0021110F"/>
    <w:rsid w:val="0021228C"/>
    <w:rsid w:val="00213F7F"/>
    <w:rsid w:val="0021727B"/>
    <w:rsid w:val="00217EF0"/>
    <w:rsid w:val="00222550"/>
    <w:rsid w:val="00231797"/>
    <w:rsid w:val="002328D5"/>
    <w:rsid w:val="0024378B"/>
    <w:rsid w:val="00246BE3"/>
    <w:rsid w:val="00254355"/>
    <w:rsid w:val="00263AD2"/>
    <w:rsid w:val="002653D6"/>
    <w:rsid w:val="0027283C"/>
    <w:rsid w:val="00273F8D"/>
    <w:rsid w:val="00280D3E"/>
    <w:rsid w:val="00290CEC"/>
    <w:rsid w:val="002912EC"/>
    <w:rsid w:val="00291332"/>
    <w:rsid w:val="002919BE"/>
    <w:rsid w:val="00294468"/>
    <w:rsid w:val="002B61C9"/>
    <w:rsid w:val="002C7495"/>
    <w:rsid w:val="002D44BC"/>
    <w:rsid w:val="002D4B40"/>
    <w:rsid w:val="002E0344"/>
    <w:rsid w:val="002E2955"/>
    <w:rsid w:val="002F0101"/>
    <w:rsid w:val="002F24C9"/>
    <w:rsid w:val="00300C0C"/>
    <w:rsid w:val="00303C43"/>
    <w:rsid w:val="00303FD9"/>
    <w:rsid w:val="00310257"/>
    <w:rsid w:val="00313318"/>
    <w:rsid w:val="00330F7F"/>
    <w:rsid w:val="0033107B"/>
    <w:rsid w:val="00337685"/>
    <w:rsid w:val="00354246"/>
    <w:rsid w:val="00373946"/>
    <w:rsid w:val="00393310"/>
    <w:rsid w:val="00396663"/>
    <w:rsid w:val="003A077B"/>
    <w:rsid w:val="003C3804"/>
    <w:rsid w:val="003D386A"/>
    <w:rsid w:val="003F0813"/>
    <w:rsid w:val="003F1801"/>
    <w:rsid w:val="004075F7"/>
    <w:rsid w:val="00412864"/>
    <w:rsid w:val="004161CD"/>
    <w:rsid w:val="00416DCB"/>
    <w:rsid w:val="0042285C"/>
    <w:rsid w:val="0045230F"/>
    <w:rsid w:val="00453E7D"/>
    <w:rsid w:val="004842FE"/>
    <w:rsid w:val="004A02F7"/>
    <w:rsid w:val="004A3FB1"/>
    <w:rsid w:val="004B2DCD"/>
    <w:rsid w:val="004F15D7"/>
    <w:rsid w:val="004F1E87"/>
    <w:rsid w:val="004F33A7"/>
    <w:rsid w:val="004F69D1"/>
    <w:rsid w:val="00503251"/>
    <w:rsid w:val="00504B92"/>
    <w:rsid w:val="00522FF7"/>
    <w:rsid w:val="00543A93"/>
    <w:rsid w:val="00547023"/>
    <w:rsid w:val="00550AE2"/>
    <w:rsid w:val="00554AF1"/>
    <w:rsid w:val="00556917"/>
    <w:rsid w:val="00556C9C"/>
    <w:rsid w:val="00560A54"/>
    <w:rsid w:val="005667AB"/>
    <w:rsid w:val="0058049B"/>
    <w:rsid w:val="005B2890"/>
    <w:rsid w:val="005C0CB0"/>
    <w:rsid w:val="005C5619"/>
    <w:rsid w:val="005D4501"/>
    <w:rsid w:val="005D4C81"/>
    <w:rsid w:val="005D5116"/>
    <w:rsid w:val="005E23D2"/>
    <w:rsid w:val="005E4C04"/>
    <w:rsid w:val="005F6613"/>
    <w:rsid w:val="00601FCA"/>
    <w:rsid w:val="00602AC0"/>
    <w:rsid w:val="00603A64"/>
    <w:rsid w:val="006268DC"/>
    <w:rsid w:val="00644C8F"/>
    <w:rsid w:val="006778A3"/>
    <w:rsid w:val="0068286E"/>
    <w:rsid w:val="006A1458"/>
    <w:rsid w:val="006A1809"/>
    <w:rsid w:val="006A3208"/>
    <w:rsid w:val="006C2945"/>
    <w:rsid w:val="006D7F6E"/>
    <w:rsid w:val="006F53EB"/>
    <w:rsid w:val="00703515"/>
    <w:rsid w:val="00706BC1"/>
    <w:rsid w:val="00740361"/>
    <w:rsid w:val="0076286D"/>
    <w:rsid w:val="00766715"/>
    <w:rsid w:val="00772E83"/>
    <w:rsid w:val="007776BC"/>
    <w:rsid w:val="007836F6"/>
    <w:rsid w:val="0079583F"/>
    <w:rsid w:val="007B3EB9"/>
    <w:rsid w:val="007B650C"/>
    <w:rsid w:val="007E1C98"/>
    <w:rsid w:val="007E49CC"/>
    <w:rsid w:val="00831AE2"/>
    <w:rsid w:val="0083451E"/>
    <w:rsid w:val="00841D32"/>
    <w:rsid w:val="00847C1F"/>
    <w:rsid w:val="00860937"/>
    <w:rsid w:val="00883C07"/>
    <w:rsid w:val="008A001A"/>
    <w:rsid w:val="008A5C65"/>
    <w:rsid w:val="008A618F"/>
    <w:rsid w:val="008B3EA9"/>
    <w:rsid w:val="008B6B65"/>
    <w:rsid w:val="008C2981"/>
    <w:rsid w:val="008C3015"/>
    <w:rsid w:val="008C4BBE"/>
    <w:rsid w:val="008E0536"/>
    <w:rsid w:val="008E6B14"/>
    <w:rsid w:val="008E6B47"/>
    <w:rsid w:val="008E7DA0"/>
    <w:rsid w:val="008F06AB"/>
    <w:rsid w:val="008F292F"/>
    <w:rsid w:val="00900624"/>
    <w:rsid w:val="0090127A"/>
    <w:rsid w:val="00902319"/>
    <w:rsid w:val="009052EA"/>
    <w:rsid w:val="00914FFE"/>
    <w:rsid w:val="009343D8"/>
    <w:rsid w:val="009424E3"/>
    <w:rsid w:val="0095505C"/>
    <w:rsid w:val="00964E4E"/>
    <w:rsid w:val="009720DC"/>
    <w:rsid w:val="00972B5C"/>
    <w:rsid w:val="009813E2"/>
    <w:rsid w:val="00983C4B"/>
    <w:rsid w:val="009975D9"/>
    <w:rsid w:val="009A3B4B"/>
    <w:rsid w:val="009A7E31"/>
    <w:rsid w:val="009B1C8D"/>
    <w:rsid w:val="009D0FBE"/>
    <w:rsid w:val="009E29FF"/>
    <w:rsid w:val="009E5147"/>
    <w:rsid w:val="009F4103"/>
    <w:rsid w:val="00A0338D"/>
    <w:rsid w:val="00A13349"/>
    <w:rsid w:val="00A16271"/>
    <w:rsid w:val="00A231CF"/>
    <w:rsid w:val="00A24521"/>
    <w:rsid w:val="00A24C36"/>
    <w:rsid w:val="00A304B9"/>
    <w:rsid w:val="00A36982"/>
    <w:rsid w:val="00A53E98"/>
    <w:rsid w:val="00A55B93"/>
    <w:rsid w:val="00A63F70"/>
    <w:rsid w:val="00A74511"/>
    <w:rsid w:val="00A86812"/>
    <w:rsid w:val="00A9721C"/>
    <w:rsid w:val="00A97D4B"/>
    <w:rsid w:val="00AA080A"/>
    <w:rsid w:val="00AA2F00"/>
    <w:rsid w:val="00AA3C49"/>
    <w:rsid w:val="00AA7C55"/>
    <w:rsid w:val="00AB3BD1"/>
    <w:rsid w:val="00AB5F08"/>
    <w:rsid w:val="00AC6F43"/>
    <w:rsid w:val="00AC7D00"/>
    <w:rsid w:val="00AD232A"/>
    <w:rsid w:val="00AD62CB"/>
    <w:rsid w:val="00AE388F"/>
    <w:rsid w:val="00B0244A"/>
    <w:rsid w:val="00B2636E"/>
    <w:rsid w:val="00B37BAE"/>
    <w:rsid w:val="00B40927"/>
    <w:rsid w:val="00B40CCD"/>
    <w:rsid w:val="00B609C2"/>
    <w:rsid w:val="00B727F2"/>
    <w:rsid w:val="00B72CCB"/>
    <w:rsid w:val="00B825DA"/>
    <w:rsid w:val="00B850D2"/>
    <w:rsid w:val="00B87FA8"/>
    <w:rsid w:val="00B9289D"/>
    <w:rsid w:val="00B9385D"/>
    <w:rsid w:val="00B97504"/>
    <w:rsid w:val="00BB6554"/>
    <w:rsid w:val="00BC4860"/>
    <w:rsid w:val="00BC7209"/>
    <w:rsid w:val="00BD1194"/>
    <w:rsid w:val="00BE65ED"/>
    <w:rsid w:val="00C12DD2"/>
    <w:rsid w:val="00C150F7"/>
    <w:rsid w:val="00C2303F"/>
    <w:rsid w:val="00C429FC"/>
    <w:rsid w:val="00C437B1"/>
    <w:rsid w:val="00C451D7"/>
    <w:rsid w:val="00C46D79"/>
    <w:rsid w:val="00C66BC8"/>
    <w:rsid w:val="00C72608"/>
    <w:rsid w:val="00C73EB4"/>
    <w:rsid w:val="00C772B1"/>
    <w:rsid w:val="00C77EA8"/>
    <w:rsid w:val="00C91A8E"/>
    <w:rsid w:val="00C96EA8"/>
    <w:rsid w:val="00CA22E9"/>
    <w:rsid w:val="00CA507F"/>
    <w:rsid w:val="00CA5C40"/>
    <w:rsid w:val="00CC2DA9"/>
    <w:rsid w:val="00CD142F"/>
    <w:rsid w:val="00CD515F"/>
    <w:rsid w:val="00CE4F07"/>
    <w:rsid w:val="00CF1BED"/>
    <w:rsid w:val="00CF2608"/>
    <w:rsid w:val="00D04E57"/>
    <w:rsid w:val="00D05068"/>
    <w:rsid w:val="00D05996"/>
    <w:rsid w:val="00D1541C"/>
    <w:rsid w:val="00D164F3"/>
    <w:rsid w:val="00D2391E"/>
    <w:rsid w:val="00D244E4"/>
    <w:rsid w:val="00D4647F"/>
    <w:rsid w:val="00D53197"/>
    <w:rsid w:val="00D543DF"/>
    <w:rsid w:val="00D679C2"/>
    <w:rsid w:val="00D75C26"/>
    <w:rsid w:val="00D76C1E"/>
    <w:rsid w:val="00D828A9"/>
    <w:rsid w:val="00D93472"/>
    <w:rsid w:val="00DB364C"/>
    <w:rsid w:val="00DC6514"/>
    <w:rsid w:val="00DD05B1"/>
    <w:rsid w:val="00DF4E23"/>
    <w:rsid w:val="00DF6B61"/>
    <w:rsid w:val="00E02CB0"/>
    <w:rsid w:val="00E04E81"/>
    <w:rsid w:val="00E07931"/>
    <w:rsid w:val="00E13836"/>
    <w:rsid w:val="00E17D0E"/>
    <w:rsid w:val="00E24084"/>
    <w:rsid w:val="00E25075"/>
    <w:rsid w:val="00E34671"/>
    <w:rsid w:val="00E45495"/>
    <w:rsid w:val="00E54577"/>
    <w:rsid w:val="00E62959"/>
    <w:rsid w:val="00E757C4"/>
    <w:rsid w:val="00E760E7"/>
    <w:rsid w:val="00E90D42"/>
    <w:rsid w:val="00E948BD"/>
    <w:rsid w:val="00EB3C33"/>
    <w:rsid w:val="00EB46D6"/>
    <w:rsid w:val="00EB4A85"/>
    <w:rsid w:val="00EB6FC7"/>
    <w:rsid w:val="00ED0039"/>
    <w:rsid w:val="00ED2661"/>
    <w:rsid w:val="00ED6FA0"/>
    <w:rsid w:val="00EF64B7"/>
    <w:rsid w:val="00F02675"/>
    <w:rsid w:val="00F227E7"/>
    <w:rsid w:val="00F27B5C"/>
    <w:rsid w:val="00F37FA0"/>
    <w:rsid w:val="00F43E43"/>
    <w:rsid w:val="00F47E13"/>
    <w:rsid w:val="00F82FD2"/>
    <w:rsid w:val="00F84C41"/>
    <w:rsid w:val="00F914BF"/>
    <w:rsid w:val="00F92CB9"/>
    <w:rsid w:val="00F92F85"/>
    <w:rsid w:val="00F93380"/>
    <w:rsid w:val="00F9649E"/>
    <w:rsid w:val="00FA02AC"/>
    <w:rsid w:val="00FA54F1"/>
    <w:rsid w:val="00FA6456"/>
    <w:rsid w:val="00FB755D"/>
    <w:rsid w:val="00FC3010"/>
    <w:rsid w:val="00FC7EE0"/>
    <w:rsid w:val="00FD6D79"/>
    <w:rsid w:val="00FF1677"/>
    <w:rsid w:val="00FF24BD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3D45B"/>
  <w15:docId w15:val="{385BABFF-B499-4EB2-B514-AA75D290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34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2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37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iPriority w:val="99"/>
    <w:unhideWhenUsed/>
    <w:qFormat/>
    <w:rsid w:val="003F1801"/>
    <w:pPr>
      <w:numPr>
        <w:ilvl w:val="2"/>
        <w:numId w:val="34"/>
      </w:numPr>
      <w:spacing w:after="120"/>
      <w:jc w:val="both"/>
    </w:pPr>
  </w:style>
  <w:style w:type="paragraph" w:customStyle="1" w:styleId="Podpis-tabulator9">
    <w:name w:val="Podpis - tabulator 9"/>
    <w:basedOn w:val="Normln"/>
    <w:next w:val="Normln"/>
    <w:rsid w:val="00191069"/>
    <w:pPr>
      <w:tabs>
        <w:tab w:val="left" w:pos="5103"/>
      </w:tabs>
      <w:spacing w:line="288" w:lineRule="auto"/>
    </w:pPr>
    <w:rPr>
      <w:rFonts w:ascii="JohnSans Text Pro" w:hAnsi="JohnSans Text Pro"/>
    </w:rPr>
  </w:style>
  <w:style w:type="paragraph" w:customStyle="1" w:styleId="cislovani">
    <w:name w:val="cislovani"/>
    <w:basedOn w:val="Normln"/>
    <w:qFormat/>
    <w:rsid w:val="00003E8B"/>
    <w:pPr>
      <w:numPr>
        <w:numId w:val="43"/>
      </w:numPr>
      <w:spacing w:after="120" w:line="288" w:lineRule="auto"/>
      <w:jc w:val="both"/>
    </w:pPr>
    <w:rPr>
      <w:rFonts w:ascii="JohnSans Text Pro" w:hAnsi="JohnSans Text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9F728-7DB6-41C5-9D73-D68358ADE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</dc:creator>
  <cp:lastModifiedBy>Kunášková Pavlína</cp:lastModifiedBy>
  <cp:revision>2</cp:revision>
  <cp:lastPrinted>2016-04-01T13:31:00Z</cp:lastPrinted>
  <dcterms:created xsi:type="dcterms:W3CDTF">2018-02-21T09:57:00Z</dcterms:created>
  <dcterms:modified xsi:type="dcterms:W3CDTF">2018-02-21T09:57:00Z</dcterms:modified>
</cp:coreProperties>
</file>