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C9" w:rsidRDefault="005305F3" w:rsidP="00B9387A">
      <w:pPr>
        <w:jc w:val="center"/>
        <w:rPr>
          <w:b/>
        </w:rPr>
      </w:pPr>
      <w:r>
        <w:rPr>
          <w:b/>
        </w:rPr>
        <w:t xml:space="preserve"> </w:t>
      </w:r>
      <w:r w:rsidR="00B9387A">
        <w:rPr>
          <w:b/>
        </w:rPr>
        <w:t>SMLOUVA O DÍLO</w:t>
      </w:r>
      <w:r w:rsidR="00465D08">
        <w:rPr>
          <w:b/>
        </w:rPr>
        <w:t xml:space="preserve"> </w:t>
      </w:r>
    </w:p>
    <w:p w:rsidR="00154423" w:rsidRPr="00267E34" w:rsidRDefault="004E41C9" w:rsidP="00B9387A">
      <w:pPr>
        <w:jc w:val="center"/>
        <w:rPr>
          <w:b/>
        </w:rPr>
      </w:pPr>
      <w:r w:rsidRPr="00267E34">
        <w:t>(dále jen „Smlouva“)</w:t>
      </w:r>
      <w:r w:rsidR="00B9387A" w:rsidRPr="00267E34">
        <w:rPr>
          <w:b/>
        </w:rPr>
        <w:t xml:space="preserve"> </w:t>
      </w:r>
    </w:p>
    <w:p w:rsidR="00B9387A" w:rsidRDefault="00B9387A">
      <w:pPr>
        <w:rPr>
          <w:b/>
        </w:rPr>
      </w:pPr>
    </w:p>
    <w:p w:rsidR="00BD6841" w:rsidRDefault="00BD6841"/>
    <w:p w:rsidR="0022231C" w:rsidRDefault="0022231C">
      <w:r w:rsidRPr="00B9387A">
        <w:rPr>
          <w:b/>
          <w:u w:val="single"/>
        </w:rPr>
        <w:t>Objednatel:</w:t>
      </w:r>
      <w:r>
        <w:tab/>
      </w:r>
      <w:r w:rsidRPr="00B9387A">
        <w:rPr>
          <w:b/>
        </w:rPr>
        <w:t>Slezské zemské muzeum</w:t>
      </w:r>
    </w:p>
    <w:p w:rsidR="0022231C" w:rsidRDefault="00EF7242">
      <w:r>
        <w:tab/>
      </w:r>
      <w:r>
        <w:tab/>
      </w:r>
      <w:r w:rsidR="00B80DF5">
        <w:t>Nádražní okruh 31</w:t>
      </w:r>
      <w:r>
        <w:t xml:space="preserve">, 746 01 </w:t>
      </w:r>
      <w:r w:rsidR="0022231C">
        <w:t>Opava</w:t>
      </w:r>
    </w:p>
    <w:p w:rsidR="0022231C" w:rsidRDefault="0022231C">
      <w:r>
        <w:tab/>
      </w:r>
      <w:r>
        <w:tab/>
      </w:r>
      <w:r w:rsidR="00935DED">
        <w:t xml:space="preserve">Statutární orgán – Mgr. </w:t>
      </w:r>
      <w:r w:rsidR="00FA0A44">
        <w:t>Jana Horáková</w:t>
      </w:r>
      <w:r w:rsidR="00935DED">
        <w:t xml:space="preserve"> – ředitel</w:t>
      </w:r>
      <w:r w:rsidR="00FA0A44">
        <w:t>ka</w:t>
      </w:r>
    </w:p>
    <w:p w:rsidR="0022231C" w:rsidRDefault="0022231C">
      <w:r>
        <w:tab/>
      </w:r>
      <w:r>
        <w:tab/>
      </w:r>
      <w:r w:rsidR="00EE295B">
        <w:t xml:space="preserve">IČ </w:t>
      </w:r>
      <w:r w:rsidRPr="002F6256">
        <w:t>100595</w:t>
      </w:r>
      <w:r w:rsidR="0066761C">
        <w:t>, DIČ: CZ 00100595</w:t>
      </w:r>
    </w:p>
    <w:p w:rsidR="0022231C" w:rsidRDefault="0022231C">
      <w:r>
        <w:tab/>
      </w:r>
      <w:r>
        <w:tab/>
        <w:t xml:space="preserve">Bankovní spojení: </w:t>
      </w:r>
      <w:r w:rsidR="001D1CC1">
        <w:t>xxx</w:t>
      </w:r>
      <w:bookmarkStart w:id="0" w:name="_GoBack"/>
      <w:bookmarkEnd w:id="0"/>
    </w:p>
    <w:p w:rsidR="00CF14BC" w:rsidRDefault="00CF14BC"/>
    <w:p w:rsidR="004E41C9" w:rsidRPr="00267E34" w:rsidRDefault="004E41C9">
      <w:r w:rsidRPr="00267E34">
        <w:t>(dále jen „objednatel“)</w:t>
      </w:r>
    </w:p>
    <w:p w:rsidR="004E41C9" w:rsidRDefault="004E41C9"/>
    <w:p w:rsidR="00AF166F" w:rsidRPr="00950598" w:rsidRDefault="0022231C" w:rsidP="00AF166F">
      <w:pPr>
        <w:ind w:left="993" w:hanging="993"/>
        <w:rPr>
          <w:b/>
        </w:rPr>
      </w:pPr>
      <w:r w:rsidRPr="00B9387A">
        <w:rPr>
          <w:b/>
          <w:u w:val="single"/>
        </w:rPr>
        <w:t>Zhotovitel</w:t>
      </w:r>
      <w:r w:rsidR="004C2066" w:rsidRPr="00B9387A">
        <w:rPr>
          <w:b/>
          <w:u w:val="single"/>
        </w:rPr>
        <w:t>:</w:t>
      </w:r>
      <w:r w:rsidR="004C2066">
        <w:tab/>
      </w:r>
      <w:r w:rsidR="00950598" w:rsidRPr="00950598">
        <w:rPr>
          <w:b/>
        </w:rPr>
        <w:t>BcA. Renata Svobodová</w:t>
      </w:r>
    </w:p>
    <w:p w:rsidR="00FA0A44" w:rsidRPr="00950598" w:rsidRDefault="00AF166F" w:rsidP="00FA0A44">
      <w:pPr>
        <w:rPr>
          <w:rFonts w:cs="Arial"/>
          <w:szCs w:val="28"/>
        </w:rPr>
      </w:pPr>
      <w:r w:rsidRPr="00950598">
        <w:tab/>
      </w:r>
      <w:r w:rsidRPr="00950598">
        <w:tab/>
      </w:r>
      <w:r w:rsidR="00950598">
        <w:t>Zahradní 827, 742 13 Studénka</w:t>
      </w:r>
    </w:p>
    <w:p w:rsidR="005305F3" w:rsidRPr="00950598" w:rsidRDefault="00FA0A44" w:rsidP="00AF166F">
      <w:pPr>
        <w:ind w:left="993" w:hanging="993"/>
      </w:pPr>
      <w:r w:rsidRPr="00950598">
        <w:tab/>
      </w:r>
      <w:r w:rsidRPr="00950598">
        <w:tab/>
        <w:t xml:space="preserve">IČ: </w:t>
      </w:r>
      <w:r w:rsidR="00950598">
        <w:t xml:space="preserve"> 733113758, DIČ: 7857265251</w:t>
      </w:r>
    </w:p>
    <w:p w:rsidR="005305F3" w:rsidRPr="00950598" w:rsidRDefault="005305F3" w:rsidP="00AF166F">
      <w:pPr>
        <w:ind w:left="993" w:hanging="993"/>
      </w:pPr>
      <w:r w:rsidRPr="00950598">
        <w:tab/>
      </w:r>
      <w:r w:rsidRPr="00950598">
        <w:tab/>
        <w:t xml:space="preserve">Bankovní spojení: </w:t>
      </w:r>
      <w:r w:rsidR="002730DE">
        <w:t>xxx</w:t>
      </w:r>
    </w:p>
    <w:p w:rsidR="004567A8" w:rsidRPr="005305F3" w:rsidRDefault="005305F3" w:rsidP="00216181">
      <w:pPr>
        <w:ind w:left="993" w:hanging="993"/>
      </w:pPr>
      <w:r w:rsidRPr="00950598">
        <w:tab/>
      </w:r>
      <w:r w:rsidRPr="00950598">
        <w:tab/>
        <w:t>Č. povolení k restaurování:</w:t>
      </w:r>
      <w:r>
        <w:t xml:space="preserve"> </w:t>
      </w:r>
      <w:r w:rsidR="002730DE">
        <w:t>xxx</w:t>
      </w:r>
    </w:p>
    <w:p w:rsidR="00CF14BC" w:rsidRDefault="00CF14BC"/>
    <w:p w:rsidR="00B9387A" w:rsidRPr="00267E34" w:rsidRDefault="004E41C9">
      <w:r w:rsidRPr="00267E34">
        <w:t>(dále jen „zhotovitel“)</w:t>
      </w:r>
    </w:p>
    <w:p w:rsidR="004E41C9" w:rsidRDefault="004E41C9" w:rsidP="004C2066">
      <w:pPr>
        <w:ind w:left="360"/>
        <w:jc w:val="both"/>
        <w:rPr>
          <w:color w:val="FF0000"/>
        </w:rPr>
      </w:pPr>
    </w:p>
    <w:p w:rsidR="004C2066" w:rsidRPr="00B9387A" w:rsidRDefault="004C2066" w:rsidP="00012D5D">
      <w:pPr>
        <w:jc w:val="both"/>
        <w:rPr>
          <w:b/>
          <w:u w:val="single"/>
        </w:rPr>
      </w:pPr>
      <w:r w:rsidRPr="00B9387A">
        <w:rPr>
          <w:b/>
          <w:u w:val="single"/>
        </w:rPr>
        <w:t>I.</w:t>
      </w:r>
      <w:r w:rsidR="000B603D">
        <w:rPr>
          <w:b/>
          <w:u w:val="single"/>
        </w:rPr>
        <w:t xml:space="preserve"> </w:t>
      </w:r>
      <w:r w:rsidR="00914BBF">
        <w:rPr>
          <w:b/>
          <w:u w:val="single"/>
        </w:rPr>
        <w:t>Předmět S</w:t>
      </w:r>
      <w:r w:rsidRPr="00B9387A">
        <w:rPr>
          <w:b/>
          <w:u w:val="single"/>
        </w:rPr>
        <w:t>mlouvy</w:t>
      </w:r>
    </w:p>
    <w:p w:rsidR="003F3DF0" w:rsidRDefault="00A93743" w:rsidP="003F3DF0">
      <w:pPr>
        <w:jc w:val="both"/>
      </w:pPr>
      <w:r w:rsidRPr="005E3922">
        <w:t xml:space="preserve">Touto smlouvou se zhotovitel zavazuje na svůj náklad a nebezpečí provést pro objednatele dílo, kterým je: </w:t>
      </w:r>
      <w:r w:rsidR="00912B5E" w:rsidRPr="00044840">
        <w:rPr>
          <w:b/>
        </w:rPr>
        <w:t>Konzervace a restaurování</w:t>
      </w:r>
      <w:r w:rsidR="009561C5" w:rsidRPr="00044840">
        <w:rPr>
          <w:b/>
        </w:rPr>
        <w:t xml:space="preserve"> původních</w:t>
      </w:r>
      <w:r w:rsidR="00912B5E" w:rsidRPr="00044840">
        <w:rPr>
          <w:b/>
        </w:rPr>
        <w:t xml:space="preserve"> </w:t>
      </w:r>
      <w:r w:rsidR="003F3DF0" w:rsidRPr="00044840">
        <w:rPr>
          <w:b/>
        </w:rPr>
        <w:t>omítkových vrstev a barevných vrstev Müllerova domu v</w:t>
      </w:r>
      <w:r w:rsidR="005C10A9" w:rsidRPr="00044840">
        <w:rPr>
          <w:b/>
        </w:rPr>
        <w:t> </w:t>
      </w:r>
      <w:r w:rsidR="003F3DF0" w:rsidRPr="00044840">
        <w:rPr>
          <w:b/>
        </w:rPr>
        <w:t>Opavě</w:t>
      </w:r>
      <w:r w:rsidR="005C10A9">
        <w:t xml:space="preserve">, nacházející se na ulici </w:t>
      </w:r>
      <w:r w:rsidR="00F172FC">
        <w:t>Komenského 1/8</w:t>
      </w:r>
      <w:r w:rsidR="005C10A9">
        <w:t xml:space="preserve">, konkrétně </w:t>
      </w:r>
      <w:r w:rsidR="00F172FC">
        <w:t>místnosti v 1. nadzemním podlaží domu specifikované v čl. III této smlouvy</w:t>
      </w:r>
      <w:r w:rsidR="005C10A9">
        <w:t>,</w:t>
      </w:r>
      <w:r w:rsidR="003F3DF0">
        <w:t xml:space="preserve"> a to dekorativní šablonovou malb</w:t>
      </w:r>
      <w:r w:rsidR="00DE4E4C">
        <w:t>o</w:t>
      </w:r>
      <w:r w:rsidR="003F3DF0">
        <w:t>u z období</w:t>
      </w:r>
      <w:r w:rsidR="003F3DF0" w:rsidRPr="003F3DF0">
        <w:t xml:space="preserve"> </w:t>
      </w:r>
      <w:r w:rsidR="003F3DF0">
        <w:t>pozdního baroka až klasicizmu.</w:t>
      </w:r>
    </w:p>
    <w:p w:rsidR="003F3DF0" w:rsidRPr="00056099" w:rsidRDefault="003F3DF0" w:rsidP="003F3DF0">
      <w:pPr>
        <w:jc w:val="both"/>
        <w:rPr>
          <w:b/>
        </w:rPr>
      </w:pPr>
    </w:p>
    <w:p w:rsidR="003F3DF0" w:rsidRDefault="009F16F2" w:rsidP="00012D5D">
      <w:pPr>
        <w:jc w:val="both"/>
      </w:pPr>
      <w:r w:rsidRPr="00056099">
        <w:t xml:space="preserve">Konzervace a restaurování </w:t>
      </w:r>
      <w:r w:rsidRPr="005C10A9">
        <w:rPr>
          <w:b/>
        </w:rPr>
        <w:t xml:space="preserve">bude splňovat podmínky dohodnutého záměru schváleného příslušným </w:t>
      </w:r>
      <w:r w:rsidR="00BC5B99" w:rsidRPr="005C10A9">
        <w:rPr>
          <w:b/>
        </w:rPr>
        <w:t>výkonným orgánem</w:t>
      </w:r>
      <w:r w:rsidRPr="005C10A9">
        <w:rPr>
          <w:b/>
        </w:rPr>
        <w:t xml:space="preserve"> památkové péče</w:t>
      </w:r>
      <w:r w:rsidRPr="00056099">
        <w:t>.</w:t>
      </w:r>
    </w:p>
    <w:p w:rsidR="00B34BA5" w:rsidRDefault="00B34BA5" w:rsidP="00012D5D">
      <w:pPr>
        <w:jc w:val="both"/>
      </w:pPr>
    </w:p>
    <w:p w:rsidR="00B34BA5" w:rsidRDefault="00B34BA5" w:rsidP="00012D5D">
      <w:pPr>
        <w:jc w:val="both"/>
      </w:pPr>
      <w:r w:rsidRPr="00B34BA5">
        <w:t>Zhotovitel se zavazuje mít uzavřeno platné pojištění na rizika vyplývající z výkonu povolání</w:t>
      </w:r>
      <w:r w:rsidR="005C10A9">
        <w:t>, a to po celou dobu trvání této smlouvy.</w:t>
      </w:r>
    </w:p>
    <w:p w:rsidR="00056099" w:rsidRPr="00056099" w:rsidRDefault="00056099" w:rsidP="00012D5D">
      <w:pPr>
        <w:jc w:val="both"/>
      </w:pPr>
    </w:p>
    <w:p w:rsidR="004C2066" w:rsidRPr="00464C54" w:rsidRDefault="00A93743" w:rsidP="00CF14BC">
      <w:pPr>
        <w:jc w:val="both"/>
      </w:pPr>
      <w:r>
        <w:t>Objednatel se zavazuje dílo převzít a zaplatit za něj sjednanou cenu.</w:t>
      </w:r>
    </w:p>
    <w:p w:rsidR="00B9387A" w:rsidRDefault="00B9387A" w:rsidP="004C2066">
      <w:pPr>
        <w:ind w:left="360"/>
        <w:jc w:val="both"/>
      </w:pPr>
    </w:p>
    <w:p w:rsidR="004C2066" w:rsidRPr="00B9387A" w:rsidRDefault="004A3693" w:rsidP="00012D5D">
      <w:pPr>
        <w:jc w:val="both"/>
        <w:rPr>
          <w:b/>
          <w:u w:val="single"/>
        </w:rPr>
      </w:pPr>
      <w:r w:rsidRPr="00B9387A">
        <w:rPr>
          <w:b/>
          <w:u w:val="single"/>
        </w:rPr>
        <w:t>II.</w:t>
      </w:r>
      <w:r w:rsidR="000B603D">
        <w:rPr>
          <w:b/>
          <w:u w:val="single"/>
        </w:rPr>
        <w:t xml:space="preserve"> </w:t>
      </w:r>
      <w:r w:rsidRPr="00B9387A">
        <w:rPr>
          <w:b/>
          <w:u w:val="single"/>
        </w:rPr>
        <w:t>Specifikace prací</w:t>
      </w:r>
    </w:p>
    <w:p w:rsidR="00B77769" w:rsidRPr="00465D08" w:rsidRDefault="00FF5C2A" w:rsidP="003419A0">
      <w:pPr>
        <w:jc w:val="both"/>
      </w:pPr>
      <w:r>
        <w:t>P</w:t>
      </w:r>
      <w:r w:rsidR="004A3693">
        <w:t>ráce budo</w:t>
      </w:r>
      <w:r w:rsidR="00EF7F9D">
        <w:t>u prováděny na základě výsledků</w:t>
      </w:r>
      <w:r w:rsidR="003F3DF0">
        <w:t xml:space="preserve"> r</w:t>
      </w:r>
      <w:r w:rsidR="003F3DF0" w:rsidRPr="003F3DF0">
        <w:t>estaurátorsk</w:t>
      </w:r>
      <w:r w:rsidR="003F3DF0">
        <w:t>ého</w:t>
      </w:r>
      <w:r w:rsidR="003F3DF0" w:rsidRPr="003F3DF0">
        <w:t xml:space="preserve"> průzkum</w:t>
      </w:r>
      <w:r w:rsidR="003F3DF0">
        <w:t>u</w:t>
      </w:r>
      <w:r w:rsidR="003F3DF0" w:rsidRPr="003F3DF0">
        <w:t xml:space="preserve"> barevných vrstev a omítek</w:t>
      </w:r>
      <w:r w:rsidR="003F3DF0">
        <w:t xml:space="preserve"> </w:t>
      </w:r>
      <w:r w:rsidR="003F3DF0" w:rsidRPr="003F3DF0">
        <w:t>MgA. Tomáš</w:t>
      </w:r>
      <w:r w:rsidR="00387D9E">
        <w:t>e</w:t>
      </w:r>
      <w:r w:rsidR="003F3DF0" w:rsidRPr="003F3DF0">
        <w:t xml:space="preserve"> Skalík</w:t>
      </w:r>
      <w:r w:rsidR="003F3DF0">
        <w:t>a</w:t>
      </w:r>
      <w:r w:rsidR="005C10A9">
        <w:t>, kdy výsledky průzkumu tvoří přílohu č. 1 této smlouvy a jsou její nedílnou součástí</w:t>
      </w:r>
      <w:r w:rsidR="00B77769">
        <w:t>.</w:t>
      </w:r>
      <w:r w:rsidR="003F3DF0">
        <w:t xml:space="preserve"> </w:t>
      </w:r>
      <w:r w:rsidR="003419A0">
        <w:t>Fáze 1 průzkumu prokázala přítomnost původních barokních omítek ve velkém rozsahu. Prakticky ve všech místnostech 1. NP byly zjištěny omítkové skladby počínající původními omítkami, na kterých následovaly přemalby (5-6 vrstev), další vrstva omítky (pravděpodobně 19. stol.) s vrstvami přemaleb (až 6 vrstev) omítky novodobější (</w:t>
      </w:r>
      <w:r w:rsidR="003419A0" w:rsidRPr="00465D08">
        <w:t>pravděpodobně 1927 a následující opravy) s vrstvami přemaleb.</w:t>
      </w:r>
      <w:r w:rsidR="005C10A9">
        <w:t xml:space="preserve"> Zhotovitel prohlašuje, že se před započetím prací s výsledky průzkumu seznámil, tyto jsou mu dobře známy a nevznáší vůči nim žádných připomínek.</w:t>
      </w:r>
    </w:p>
    <w:p w:rsidR="00B77769" w:rsidRPr="00465D08" w:rsidRDefault="00B77769" w:rsidP="00CF14BC">
      <w:pPr>
        <w:jc w:val="both"/>
      </w:pPr>
    </w:p>
    <w:p w:rsidR="00B77769" w:rsidRPr="00465D08" w:rsidRDefault="00B77769" w:rsidP="00CF14BC">
      <w:pPr>
        <w:jc w:val="both"/>
      </w:pPr>
      <w:r w:rsidRPr="00465D08">
        <w:t>Zhotovitel se zavazuje</w:t>
      </w:r>
      <w:r w:rsidR="005C10A9">
        <w:t xml:space="preserve"> před započetím jakýchkoliv prací na Müllerově domě</w:t>
      </w:r>
      <w:r w:rsidRPr="00465D08">
        <w:t xml:space="preserve"> zpracovat restaurátorský záměr, který předloží ke schválení </w:t>
      </w:r>
      <w:r w:rsidR="00BC5B99" w:rsidRPr="00465D08">
        <w:t>příslušnému výkonnému orgánu</w:t>
      </w:r>
      <w:r w:rsidR="00465D08" w:rsidRPr="00465D08">
        <w:t xml:space="preserve"> </w:t>
      </w:r>
      <w:r w:rsidRPr="00465D08">
        <w:t>památkové péče</w:t>
      </w:r>
      <w:r w:rsidR="004A3693" w:rsidRPr="00465D08">
        <w:t xml:space="preserve">. </w:t>
      </w:r>
      <w:r w:rsidR="0053493C" w:rsidRPr="00465D08">
        <w:t>Záměr bude zpracován na celkovou plochu</w:t>
      </w:r>
      <w:r w:rsidR="00950842" w:rsidRPr="00465D08">
        <w:t xml:space="preserve"> místnosti. Celkový rozsah předpokládané restaurované plochy stěn v místnosti je 116 m2.</w:t>
      </w:r>
      <w:r w:rsidR="00FF5C2A" w:rsidRPr="00465D08">
        <w:t xml:space="preserve"> </w:t>
      </w:r>
    </w:p>
    <w:p w:rsidR="00B77769" w:rsidRDefault="00B77769" w:rsidP="00CF14BC">
      <w:pPr>
        <w:jc w:val="both"/>
      </w:pPr>
    </w:p>
    <w:p w:rsidR="00B77769" w:rsidRDefault="00B77769" w:rsidP="00CF14BC">
      <w:pPr>
        <w:jc w:val="both"/>
      </w:pPr>
      <w:r>
        <w:t xml:space="preserve">Následně </w:t>
      </w:r>
      <w:r w:rsidR="00387D9E">
        <w:t xml:space="preserve">je </w:t>
      </w:r>
      <w:r>
        <w:t xml:space="preserve">zhotovitel </w:t>
      </w:r>
      <w:r w:rsidR="00387D9E">
        <w:t xml:space="preserve">povinen </w:t>
      </w:r>
      <w:r>
        <w:t xml:space="preserve">postupovat podle schváleného restaurátorského záměru. </w:t>
      </w:r>
      <w:r w:rsidR="004A3693">
        <w:t>Průběh prací bude průběžně konzultován</w:t>
      </w:r>
      <w:r w:rsidR="00A539C5">
        <w:t xml:space="preserve"> s objednatelem a s příslušným výkonným orgánem památkové péče </w:t>
      </w:r>
      <w:r w:rsidR="004212A4" w:rsidRPr="00465D08">
        <w:t>a o průběhu prací bude průběžně sepisována konzervátorská a restaurátorská zpráva včetně fotodokumentace</w:t>
      </w:r>
      <w:r w:rsidR="004A3693" w:rsidRPr="00465D08">
        <w:t xml:space="preserve">. </w:t>
      </w:r>
      <w:r w:rsidR="00F172FC">
        <w:t xml:space="preserve"> Zhotovitel je povinen postupovat dle připomínek a doporučení objednatele a výkonného orgánu památkové péče.</w:t>
      </w:r>
    </w:p>
    <w:p w:rsidR="00B77769" w:rsidRDefault="00B77769" w:rsidP="00CF14BC">
      <w:pPr>
        <w:jc w:val="both"/>
      </w:pPr>
    </w:p>
    <w:p w:rsidR="00B77769" w:rsidRDefault="00387D9E" w:rsidP="00CF14BC">
      <w:pPr>
        <w:jc w:val="both"/>
      </w:pPr>
      <w:r>
        <w:t>Kompletní z</w:t>
      </w:r>
      <w:r w:rsidR="004A3693">
        <w:t xml:space="preserve">práva o provedení </w:t>
      </w:r>
      <w:r w:rsidR="00683F76">
        <w:t xml:space="preserve">konzervace a restaurování </w:t>
      </w:r>
      <w:r w:rsidR="004A3693">
        <w:t>bude předána</w:t>
      </w:r>
      <w:r w:rsidR="00F172FC">
        <w:t xml:space="preserve"> v</w:t>
      </w:r>
      <w:r w:rsidR="004A3693">
        <w:t xml:space="preserve"> </w:t>
      </w:r>
      <w:r w:rsidR="00F172FC">
        <w:t xml:space="preserve">písemné </w:t>
      </w:r>
      <w:r w:rsidR="004A3693">
        <w:t>form</w:t>
      </w:r>
      <w:r w:rsidR="00F172FC">
        <w:t>ě</w:t>
      </w:r>
      <w:r>
        <w:t xml:space="preserve"> při předání díla</w:t>
      </w:r>
      <w:r w:rsidR="004A3693">
        <w:t>.</w:t>
      </w:r>
      <w:r w:rsidR="00CF14BC">
        <w:t xml:space="preserve"> </w:t>
      </w:r>
    </w:p>
    <w:p w:rsidR="00B77769" w:rsidRDefault="00B77769" w:rsidP="00CF14BC">
      <w:pPr>
        <w:jc w:val="both"/>
      </w:pPr>
    </w:p>
    <w:p w:rsidR="004A3693" w:rsidRDefault="0080362C" w:rsidP="00CF14BC">
      <w:pPr>
        <w:jc w:val="both"/>
      </w:pPr>
      <w:r>
        <w:t>V případě nedodržení těchto</w:t>
      </w:r>
      <w:r w:rsidR="008F2B82">
        <w:t xml:space="preserve"> či jakýchkoliv jiných</w:t>
      </w:r>
      <w:r>
        <w:t xml:space="preserve"> podmínek</w:t>
      </w:r>
      <w:r w:rsidR="008F2B82">
        <w:t xml:space="preserve"> stanovených touto smlouvu</w:t>
      </w:r>
      <w:r>
        <w:t xml:space="preserve"> zhotovitelem</w:t>
      </w:r>
      <w:r w:rsidRPr="00465D08">
        <w:t xml:space="preserve">, </w:t>
      </w:r>
      <w:r w:rsidR="009F16F2" w:rsidRPr="00465D08">
        <w:t>zejména nevedení průběžných zpráv o postupu prací,</w:t>
      </w:r>
      <w:r w:rsidR="00F172FC">
        <w:t xml:space="preserve"> nerespektování doporučení v postupu prací ze strany objednatele či výkonného orgánu památkové péče, apod.</w:t>
      </w:r>
      <w:r w:rsidR="009F16F2" w:rsidRPr="00465D08">
        <w:t xml:space="preserve"> </w:t>
      </w:r>
      <w:r w:rsidRPr="00465D08">
        <w:t>je zhotovitel povinen zaplatit objedna</w:t>
      </w:r>
      <w:r>
        <w:t>teli smluvní pokutu ve výši 1.000,- Kč za každé jednotlivé porušení těchto svých povinností a objednatel má dále právo od smlouvy</w:t>
      </w:r>
      <w:r w:rsidR="00DB23AB">
        <w:t xml:space="preserve"> okamžitě</w:t>
      </w:r>
      <w:r>
        <w:t xml:space="preserve"> odstoupit.</w:t>
      </w:r>
      <w:r w:rsidR="00DB23AB">
        <w:t xml:space="preserve"> Odstoupení je účinné dnem doručení druhé smluvní straně.</w:t>
      </w:r>
    </w:p>
    <w:p w:rsidR="00DE4E4C" w:rsidRDefault="00DE4E4C" w:rsidP="00CF14BC">
      <w:pPr>
        <w:jc w:val="both"/>
      </w:pPr>
    </w:p>
    <w:p w:rsidR="00DE4E4C" w:rsidRDefault="00DE4E4C" w:rsidP="00CF14BC">
      <w:pPr>
        <w:jc w:val="both"/>
      </w:pPr>
      <w:r>
        <w:t>Zhotovitel je povinen dílo provést osobně</w:t>
      </w:r>
      <w:r w:rsidR="004907CD">
        <w:t xml:space="preserve"> či pod svým osobním vedením, avšak prostřednictvím pracovníka</w:t>
      </w:r>
      <w:r w:rsidR="00254F90">
        <w:t>, který má uděleno Ministerstvem kultury p</w:t>
      </w:r>
      <w:r w:rsidR="00254F90" w:rsidRPr="00254F90">
        <w:t>ovolení k restaurování kulturní památky</w:t>
      </w:r>
      <w:r w:rsidR="00254F90">
        <w:t xml:space="preserve"> v souladu s ust. § 14a zák. </w:t>
      </w:r>
      <w:r w:rsidR="00254F90" w:rsidRPr="00254F90">
        <w:t>č. 20/198</w:t>
      </w:r>
      <w:r w:rsidR="00264861">
        <w:t>7 Sb., o státní památkové péči.</w:t>
      </w:r>
    </w:p>
    <w:p w:rsidR="008B4E76" w:rsidRDefault="008B4E76" w:rsidP="004C2066">
      <w:pPr>
        <w:ind w:left="360"/>
        <w:jc w:val="both"/>
      </w:pPr>
    </w:p>
    <w:p w:rsidR="004A3693" w:rsidRPr="00B9387A" w:rsidRDefault="004A3693" w:rsidP="00012D5D">
      <w:pPr>
        <w:jc w:val="both"/>
        <w:rPr>
          <w:b/>
          <w:u w:val="single"/>
        </w:rPr>
      </w:pPr>
      <w:r w:rsidRPr="00B9387A">
        <w:rPr>
          <w:b/>
          <w:u w:val="single"/>
        </w:rPr>
        <w:t>III.</w:t>
      </w:r>
      <w:r w:rsidR="000B603D">
        <w:rPr>
          <w:b/>
          <w:u w:val="single"/>
        </w:rPr>
        <w:t xml:space="preserve"> </w:t>
      </w:r>
      <w:r w:rsidRPr="00B9387A">
        <w:rPr>
          <w:b/>
          <w:u w:val="single"/>
        </w:rPr>
        <w:t>Místo provádění díla</w:t>
      </w:r>
    </w:p>
    <w:p w:rsidR="00B9387A" w:rsidRDefault="00313513" w:rsidP="00313513">
      <w:pPr>
        <w:jc w:val="both"/>
      </w:pPr>
      <w:r w:rsidRPr="00E0099A">
        <w:t>Dohodnuté práce budou prováděny v</w:t>
      </w:r>
      <w:r w:rsidR="00216181">
        <w:t> </w:t>
      </w:r>
      <w:r w:rsidR="009B12ED">
        <w:t xml:space="preserve">Müllerově </w:t>
      </w:r>
      <w:r w:rsidR="009B12ED" w:rsidRPr="00465D08">
        <w:t>domě</w:t>
      </w:r>
      <w:r w:rsidR="00B77769" w:rsidRPr="00465D08">
        <w:t xml:space="preserve"> </w:t>
      </w:r>
      <w:r w:rsidR="004212A4" w:rsidRPr="00465D08">
        <w:t xml:space="preserve">(Komenského 1/8) </w:t>
      </w:r>
      <w:r w:rsidR="00B77769">
        <w:t>v Opavě</w:t>
      </w:r>
      <w:r w:rsidR="009B12ED">
        <w:t xml:space="preserve"> v místnosti 1NP označené dle stavební dokumentace č. 1.05 </w:t>
      </w:r>
    </w:p>
    <w:p w:rsidR="00E95D0D" w:rsidRDefault="00E95D0D" w:rsidP="00313513">
      <w:pPr>
        <w:jc w:val="both"/>
      </w:pPr>
    </w:p>
    <w:p w:rsidR="00E95D0D" w:rsidRDefault="00E95D0D" w:rsidP="00313513">
      <w:pPr>
        <w:jc w:val="both"/>
      </w:pPr>
      <w:r>
        <w:t>Zhotovitel bere na vědomí, že Müllerův dům prochází v době trvání této smlouvy celkovou rekonstrukcí</w:t>
      </w:r>
      <w:r w:rsidR="00C45668">
        <w:t xml:space="preserve"> a v celém domě platí režim pohybu na staveništi. Zhotovitel se tímto zavazuje dodržovat veškeré zásady ochrany a bezpečnosti práce na staveništi, se kterými byl seznámen.</w:t>
      </w:r>
    </w:p>
    <w:p w:rsidR="007D293B" w:rsidRPr="00DC5116" w:rsidRDefault="007D293B" w:rsidP="004C2066">
      <w:pPr>
        <w:ind w:left="360"/>
        <w:jc w:val="both"/>
      </w:pPr>
    </w:p>
    <w:p w:rsidR="004A3693" w:rsidRPr="00B9387A" w:rsidRDefault="004A3693" w:rsidP="00012D5D">
      <w:pPr>
        <w:jc w:val="both"/>
        <w:rPr>
          <w:b/>
          <w:u w:val="single"/>
        </w:rPr>
      </w:pPr>
      <w:r w:rsidRPr="00B9387A">
        <w:rPr>
          <w:b/>
          <w:u w:val="single"/>
        </w:rPr>
        <w:t>IV.</w:t>
      </w:r>
      <w:r w:rsidR="000B603D">
        <w:rPr>
          <w:b/>
          <w:u w:val="single"/>
        </w:rPr>
        <w:t xml:space="preserve"> </w:t>
      </w:r>
      <w:r w:rsidRPr="00B9387A">
        <w:rPr>
          <w:b/>
          <w:u w:val="single"/>
        </w:rPr>
        <w:t>Dodací lhůta</w:t>
      </w:r>
    </w:p>
    <w:p w:rsidR="00AF166F" w:rsidRDefault="004A3693" w:rsidP="00CF14BC">
      <w:pPr>
        <w:tabs>
          <w:tab w:val="left" w:pos="9072"/>
        </w:tabs>
        <w:autoSpaceDE w:val="0"/>
        <w:autoSpaceDN w:val="0"/>
        <w:adjustRightInd w:val="0"/>
        <w:jc w:val="both"/>
      </w:pPr>
      <w:r>
        <w:t>Termín zahájení prací:</w:t>
      </w:r>
      <w:r w:rsidR="003F54EC">
        <w:t xml:space="preserve"> </w:t>
      </w:r>
      <w:r w:rsidR="00AB7854">
        <w:t>ode dne podpisu smlouvy,</w:t>
      </w:r>
      <w:r w:rsidR="00464C54">
        <w:t xml:space="preserve"> </w:t>
      </w:r>
      <w:r>
        <w:t>termín dokončení prací:</w:t>
      </w:r>
      <w:r w:rsidR="00CF14BC">
        <w:t xml:space="preserve"> </w:t>
      </w:r>
      <w:r w:rsidR="00EF7F9D">
        <w:t>30. 11</w:t>
      </w:r>
      <w:r w:rsidR="008B4E76">
        <w:t>. 201</w:t>
      </w:r>
      <w:r w:rsidR="00B77769">
        <w:t>6</w:t>
      </w:r>
      <w:r w:rsidR="00464C54">
        <w:t>.</w:t>
      </w:r>
      <w:r w:rsidR="0060097F">
        <w:t xml:space="preserve"> </w:t>
      </w:r>
      <w:r w:rsidR="00447AFF">
        <w:t>V případě, že ze strany objednatele vznikne překážka a místnost v budově Müllerova domu nebude z důvodu probíhající stavby pro restaurátorské práce zpřístupněna, bude termín dokončení prací sjednán na základě oboustranně podepsaného dodatku této smlouvy.</w:t>
      </w:r>
      <w:r w:rsidR="008F2B82">
        <w:t xml:space="preserve"> V takovém případě se objednatel ani zhotovitel nedopouštějí porušování povinností z této smlouvy.</w:t>
      </w:r>
    </w:p>
    <w:p w:rsidR="009B12ED" w:rsidRDefault="009B12ED" w:rsidP="00CF14BC">
      <w:pPr>
        <w:tabs>
          <w:tab w:val="left" w:pos="9072"/>
        </w:tabs>
        <w:autoSpaceDE w:val="0"/>
        <w:autoSpaceDN w:val="0"/>
        <w:adjustRightInd w:val="0"/>
        <w:jc w:val="both"/>
      </w:pPr>
    </w:p>
    <w:p w:rsidR="00AF166F" w:rsidRDefault="00CB5369" w:rsidP="00CF14BC">
      <w:pPr>
        <w:tabs>
          <w:tab w:val="left" w:pos="9072"/>
        </w:tabs>
        <w:autoSpaceDE w:val="0"/>
        <w:autoSpaceDN w:val="0"/>
        <w:adjustRightInd w:val="0"/>
        <w:jc w:val="both"/>
      </w:pPr>
      <w:r>
        <w:t>P</w:t>
      </w:r>
      <w:r w:rsidR="0060097F">
        <w:t xml:space="preserve">ředání a převzetí díla </w:t>
      </w:r>
      <w:r w:rsidR="00AB7854">
        <w:t xml:space="preserve">proběhne </w:t>
      </w:r>
      <w:r>
        <w:t xml:space="preserve">na základě </w:t>
      </w:r>
      <w:r w:rsidR="007E00C1">
        <w:t xml:space="preserve">protokolu o </w:t>
      </w:r>
      <w:r w:rsidR="009B12ED">
        <w:t xml:space="preserve">předání díla. </w:t>
      </w:r>
    </w:p>
    <w:p w:rsidR="009B12ED" w:rsidRDefault="009B12ED" w:rsidP="00CF14BC">
      <w:pPr>
        <w:tabs>
          <w:tab w:val="left" w:pos="9072"/>
        </w:tabs>
        <w:autoSpaceDE w:val="0"/>
        <w:autoSpaceDN w:val="0"/>
        <w:adjustRightInd w:val="0"/>
        <w:jc w:val="both"/>
      </w:pPr>
    </w:p>
    <w:p w:rsidR="007D293B" w:rsidRPr="00F53FB9" w:rsidRDefault="00D91293" w:rsidP="00CF14BC">
      <w:pPr>
        <w:tabs>
          <w:tab w:val="left" w:pos="9072"/>
        </w:tabs>
        <w:autoSpaceDE w:val="0"/>
        <w:autoSpaceDN w:val="0"/>
        <w:adjustRightInd w:val="0"/>
        <w:jc w:val="both"/>
      </w:pPr>
      <w:r w:rsidRPr="00F53FB9">
        <w:t xml:space="preserve">Zhotovitel je povinen zaplatit objednateli smluvní pokutu ve výši 0,05 % z ceny díla </w:t>
      </w:r>
      <w:r w:rsidR="003E354F" w:rsidRPr="00F53FB9">
        <w:t>(tj.</w:t>
      </w:r>
      <w:r w:rsidR="009B59AE" w:rsidRPr="00F53FB9">
        <w:t xml:space="preserve"> součet cen za provedení prací uvedených v čl. V)</w:t>
      </w:r>
      <w:r w:rsidR="003E354F" w:rsidRPr="00F53FB9">
        <w:t xml:space="preserve"> </w:t>
      </w:r>
      <w:r w:rsidRPr="00F53FB9">
        <w:t>za každý i započatý den prodlení s termínem plnění díla dle této Smlouvy.</w:t>
      </w:r>
      <w:r w:rsidR="00CF14BC">
        <w:t xml:space="preserve"> </w:t>
      </w:r>
      <w:r w:rsidR="0080362C">
        <w:t xml:space="preserve">Objednatel se zavazuje dílo převzít a zaplatit za něj sjednanou cenu v případě, že bude předáno bez vad a nedodělků. Pokud dílo bude vykazovat vady či nedodělky, zavazuje se zhotovitel tyto odstranit do </w:t>
      </w:r>
      <w:r w:rsidR="007C3304">
        <w:t>30</w:t>
      </w:r>
      <w:r w:rsidR="0080362C">
        <w:t xml:space="preserve"> dnů a dílo objednateli následně předat. </w:t>
      </w:r>
      <w:r w:rsidR="00EF7F9D">
        <w:br/>
      </w:r>
    </w:p>
    <w:p w:rsidR="007D293B" w:rsidRDefault="007D293B" w:rsidP="004C2066">
      <w:pPr>
        <w:ind w:left="360"/>
        <w:jc w:val="both"/>
      </w:pPr>
    </w:p>
    <w:p w:rsidR="00147B97" w:rsidRDefault="00147B97" w:rsidP="004C2066">
      <w:pPr>
        <w:ind w:left="360"/>
        <w:jc w:val="both"/>
      </w:pPr>
    </w:p>
    <w:p w:rsidR="00147B97" w:rsidRDefault="00147B97" w:rsidP="004C2066">
      <w:pPr>
        <w:ind w:left="360"/>
        <w:jc w:val="both"/>
      </w:pPr>
    </w:p>
    <w:p w:rsidR="00147B97" w:rsidRDefault="00147B97" w:rsidP="004C2066">
      <w:pPr>
        <w:ind w:left="360"/>
        <w:jc w:val="both"/>
      </w:pPr>
    </w:p>
    <w:p w:rsidR="00147B97" w:rsidRDefault="00147B97" w:rsidP="004C2066">
      <w:pPr>
        <w:ind w:left="360"/>
        <w:jc w:val="both"/>
      </w:pPr>
    </w:p>
    <w:p w:rsidR="00AB7854" w:rsidRPr="00FE30D8" w:rsidRDefault="004A3693" w:rsidP="00012D5D">
      <w:pPr>
        <w:jc w:val="both"/>
        <w:rPr>
          <w:b/>
          <w:color w:val="FF0000"/>
          <w:u w:val="single"/>
        </w:rPr>
      </w:pPr>
      <w:r w:rsidRPr="00B9387A">
        <w:rPr>
          <w:b/>
          <w:u w:val="single"/>
        </w:rPr>
        <w:lastRenderedPageBreak/>
        <w:t>V.</w:t>
      </w:r>
      <w:r w:rsidR="000B603D">
        <w:rPr>
          <w:b/>
          <w:u w:val="single"/>
        </w:rPr>
        <w:t xml:space="preserve"> </w:t>
      </w:r>
      <w:r w:rsidRPr="00B9387A">
        <w:rPr>
          <w:b/>
          <w:u w:val="single"/>
        </w:rPr>
        <w:t>Cena</w:t>
      </w:r>
      <w:r w:rsidR="00FE30D8" w:rsidRPr="00267E34">
        <w:rPr>
          <w:b/>
          <w:u w:val="single"/>
        </w:rPr>
        <w:t xml:space="preserve"> díla</w:t>
      </w:r>
    </w:p>
    <w:p w:rsidR="00AF166F" w:rsidRDefault="004A3693" w:rsidP="00012D5D">
      <w:pPr>
        <w:jc w:val="both"/>
      </w:pPr>
      <w:r>
        <w:t>Cena za provedení prací</w:t>
      </w:r>
      <w:r w:rsidR="00D93D91">
        <w:t xml:space="preserve"> </w:t>
      </w:r>
      <w:r w:rsidR="00912B5E">
        <w:t xml:space="preserve">je stanovena pevnou celkovou částkou </w:t>
      </w:r>
      <w:r w:rsidR="00924304">
        <w:t xml:space="preserve">provedených restaurátorských prací. </w:t>
      </w:r>
    </w:p>
    <w:p w:rsidR="00AF166F" w:rsidRPr="009B12ED" w:rsidRDefault="00950598" w:rsidP="00012D5D">
      <w:pPr>
        <w:jc w:val="both"/>
        <w:rPr>
          <w:b/>
        </w:rPr>
      </w:pPr>
      <w:r>
        <w:rPr>
          <w:b/>
        </w:rPr>
        <w:t>638.000,- Kč</w:t>
      </w:r>
      <w:r w:rsidR="005305F3" w:rsidRPr="009B12ED">
        <w:rPr>
          <w:b/>
        </w:rPr>
        <w:t xml:space="preserve"> </w:t>
      </w:r>
      <w:r w:rsidR="00AF166F" w:rsidRPr="009B12ED">
        <w:rPr>
          <w:b/>
        </w:rPr>
        <w:t>(celková cena</w:t>
      </w:r>
      <w:r w:rsidR="00081029" w:rsidRPr="009B12ED">
        <w:rPr>
          <w:b/>
        </w:rPr>
        <w:t xml:space="preserve"> vč. DPH</w:t>
      </w:r>
      <w:r>
        <w:rPr>
          <w:b/>
        </w:rPr>
        <w:t xml:space="preserve"> – není plátce DPH</w:t>
      </w:r>
      <w:r w:rsidR="004D5FCC">
        <w:rPr>
          <w:b/>
        </w:rPr>
        <w:t>)</w:t>
      </w:r>
    </w:p>
    <w:p w:rsidR="00AF166F" w:rsidRPr="009B12ED" w:rsidRDefault="00AF166F" w:rsidP="00012D5D">
      <w:pPr>
        <w:jc w:val="both"/>
      </w:pPr>
    </w:p>
    <w:p w:rsidR="00AF166F" w:rsidRDefault="00AF166F" w:rsidP="00012D5D">
      <w:pPr>
        <w:jc w:val="both"/>
      </w:pPr>
      <w:r w:rsidRPr="009B12ED">
        <w:t>slovy</w:t>
      </w:r>
      <w:r w:rsidR="00CD7E17" w:rsidRPr="009B12ED">
        <w:t xml:space="preserve"> </w:t>
      </w:r>
      <w:r w:rsidRPr="009B12ED">
        <w:t>(</w:t>
      </w:r>
      <w:r w:rsidR="00950598">
        <w:t>šestsettřicetosmtisíc korun českých</w:t>
      </w:r>
      <w:r w:rsidRPr="009B12ED">
        <w:t>)</w:t>
      </w:r>
    </w:p>
    <w:p w:rsidR="00AF166F" w:rsidRDefault="00AF166F" w:rsidP="00012D5D">
      <w:pPr>
        <w:jc w:val="both"/>
      </w:pPr>
    </w:p>
    <w:p w:rsidR="004A3693" w:rsidRPr="00912B5E" w:rsidRDefault="004A3693" w:rsidP="00012D5D">
      <w:pPr>
        <w:jc w:val="both"/>
      </w:pPr>
      <w:r>
        <w:t xml:space="preserve">V případě, že v průběhu </w:t>
      </w:r>
      <w:r w:rsidR="00683F76">
        <w:t xml:space="preserve">konzervace a </w:t>
      </w:r>
      <w:r>
        <w:t xml:space="preserve">restaurování bude zjištěn větší (menší) rozsah prací proti původnímu záměru a tato skutečnost bude mít vliv na zvýšení (snížení) </w:t>
      </w:r>
      <w:r w:rsidR="00DE4E4C">
        <w:t>ceny díla</w:t>
      </w:r>
      <w:r>
        <w:t xml:space="preserve">, je zhotovitel povinen tuto skutečnost neprodleně sdělit objednateli. Smluvní strany </w:t>
      </w:r>
      <w:r w:rsidR="00DE4E4C">
        <w:t>se tímto zavazují uzavřít dodatek k této smlouvě, kterým poměrně sníží/zvýší cenu díla.</w:t>
      </w:r>
    </w:p>
    <w:p w:rsidR="00012D5D" w:rsidRDefault="00012D5D" w:rsidP="00012D5D">
      <w:pPr>
        <w:jc w:val="both"/>
      </w:pPr>
    </w:p>
    <w:p w:rsidR="00843EB7" w:rsidRPr="00B9387A" w:rsidRDefault="00843EB7" w:rsidP="00012D5D">
      <w:pPr>
        <w:jc w:val="both"/>
        <w:rPr>
          <w:b/>
          <w:u w:val="single"/>
        </w:rPr>
      </w:pPr>
      <w:r w:rsidRPr="00B9387A">
        <w:rPr>
          <w:b/>
          <w:u w:val="single"/>
        </w:rPr>
        <w:t>VI.</w:t>
      </w:r>
      <w:r w:rsidR="000B603D">
        <w:rPr>
          <w:b/>
          <w:u w:val="single"/>
        </w:rPr>
        <w:t xml:space="preserve"> </w:t>
      </w:r>
      <w:r w:rsidRPr="00B9387A">
        <w:rPr>
          <w:b/>
          <w:u w:val="single"/>
        </w:rPr>
        <w:t>Platební podmínky</w:t>
      </w:r>
    </w:p>
    <w:p w:rsidR="009E60D9" w:rsidRDefault="009E60D9" w:rsidP="00012D5D">
      <w:pPr>
        <w:jc w:val="both"/>
      </w:pPr>
      <w:r>
        <w:t>Zálohy nejsou přípustné.</w:t>
      </w:r>
    </w:p>
    <w:p w:rsidR="00760151" w:rsidRDefault="00760151" w:rsidP="00012D5D">
      <w:pPr>
        <w:jc w:val="both"/>
      </w:pPr>
      <w:r>
        <w:t xml:space="preserve">Dílo bude uhrazeno na základě daňových dokladů (faktur), vystavených zhotovitelem </w:t>
      </w:r>
      <w:r w:rsidRPr="00350D74">
        <w:t>po ukončení dílčích částí díla v souladu se soupisem prací. Faktura bude vystavena zhotovitelem na základě oboustranně podepsaného protokolu o předání dílčí části díla objednateli.</w:t>
      </w:r>
      <w:r>
        <w:t xml:space="preserve"> </w:t>
      </w:r>
    </w:p>
    <w:p w:rsidR="00760151" w:rsidRDefault="00760151" w:rsidP="00012D5D">
      <w:pPr>
        <w:jc w:val="both"/>
      </w:pPr>
      <w:r>
        <w:t>Lhůta splatnosti  faktur je 30 dnů od doručení (předání) dokladu objednateli.</w:t>
      </w:r>
    </w:p>
    <w:p w:rsidR="009E60D9" w:rsidRDefault="009E60D9" w:rsidP="00012D5D">
      <w:pPr>
        <w:jc w:val="both"/>
      </w:pPr>
    </w:p>
    <w:p w:rsidR="00B9387A" w:rsidRDefault="00B9387A" w:rsidP="004C2066">
      <w:pPr>
        <w:ind w:left="360"/>
        <w:jc w:val="both"/>
      </w:pPr>
    </w:p>
    <w:p w:rsidR="00843EB7" w:rsidRPr="00B9387A" w:rsidRDefault="009B12ED" w:rsidP="00012D5D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976DE5" w:rsidRPr="00B9387A">
        <w:rPr>
          <w:b/>
          <w:u w:val="single"/>
        </w:rPr>
        <w:t>I.</w:t>
      </w:r>
      <w:r w:rsidR="000B603D">
        <w:rPr>
          <w:b/>
          <w:u w:val="single"/>
        </w:rPr>
        <w:t xml:space="preserve"> </w:t>
      </w:r>
      <w:r w:rsidR="00843EB7" w:rsidRPr="00B9387A">
        <w:rPr>
          <w:b/>
          <w:u w:val="single"/>
        </w:rPr>
        <w:t>Závěrečná ustanovení</w:t>
      </w:r>
    </w:p>
    <w:p w:rsidR="00395F4A" w:rsidRDefault="00843EB7" w:rsidP="00012D5D">
      <w:pPr>
        <w:jc w:val="both"/>
      </w:pPr>
      <w:r>
        <w:t>Tato Smlouva o dílo je vyhotovena ve 2 stejn</w:t>
      </w:r>
      <w:r w:rsidR="00912B5E">
        <w:t xml:space="preserve">opisech s platností originálu a </w:t>
      </w:r>
      <w:r>
        <w:t>každá</w:t>
      </w:r>
      <w:r w:rsidR="00D95172">
        <w:t xml:space="preserve"> </w:t>
      </w:r>
      <w:r>
        <w:t xml:space="preserve">ze smluvních </w:t>
      </w:r>
      <w:r w:rsidR="00395F4A">
        <w:t>stran obdrží po jednom výtisku.</w:t>
      </w:r>
    </w:p>
    <w:p w:rsidR="00395F4A" w:rsidRDefault="00B45B8C" w:rsidP="00012D5D">
      <w:pPr>
        <w:jc w:val="both"/>
      </w:pPr>
      <w:r>
        <w:t>Všechny změny a doplňky k této S</w:t>
      </w:r>
      <w:r w:rsidR="00843EB7">
        <w:t>mlouvě jsou platné pouze v</w:t>
      </w:r>
      <w:r>
        <w:t>e</w:t>
      </w:r>
      <w:r w:rsidR="00843EB7">
        <w:t xml:space="preserve"> formě </w:t>
      </w:r>
      <w:r w:rsidRPr="00267E34">
        <w:t xml:space="preserve">písemného číslovaného dodatku </w:t>
      </w:r>
      <w:r w:rsidR="00843EB7">
        <w:t>po podpisu obou smluvních stran.</w:t>
      </w:r>
    </w:p>
    <w:p w:rsidR="00843EB7" w:rsidRPr="00267E34" w:rsidRDefault="00D91293" w:rsidP="008114F9">
      <w:pPr>
        <w:jc w:val="both"/>
      </w:pPr>
      <w:r w:rsidRPr="00267E34">
        <w:t>Smluvní strany této Smlouvy prohlašují, že si tuto Smlouvu důkladně přečetly, její obsah odpovídá jejich pravé a svobodné vůli a na důkaz toho připojují své podpisy.</w:t>
      </w:r>
    </w:p>
    <w:p w:rsidR="00B9387A" w:rsidRDefault="00B9387A" w:rsidP="004C2066">
      <w:pPr>
        <w:ind w:left="360"/>
        <w:jc w:val="both"/>
      </w:pPr>
    </w:p>
    <w:p w:rsidR="00465D08" w:rsidRDefault="00465D08" w:rsidP="00012D5D">
      <w:pPr>
        <w:jc w:val="both"/>
      </w:pPr>
    </w:p>
    <w:p w:rsidR="00465D08" w:rsidRDefault="00465D08" w:rsidP="00012D5D">
      <w:pPr>
        <w:jc w:val="both"/>
      </w:pPr>
    </w:p>
    <w:p w:rsidR="00843EB7" w:rsidRDefault="00843EB7" w:rsidP="00012D5D">
      <w:pPr>
        <w:jc w:val="both"/>
      </w:pPr>
      <w:r>
        <w:t>V Opavě dne</w:t>
      </w:r>
    </w:p>
    <w:p w:rsidR="005305F3" w:rsidRDefault="005305F3" w:rsidP="00012D5D">
      <w:pPr>
        <w:jc w:val="both"/>
      </w:pPr>
    </w:p>
    <w:p w:rsidR="005305F3" w:rsidRDefault="005305F3" w:rsidP="00012D5D">
      <w:pPr>
        <w:jc w:val="both"/>
      </w:pPr>
    </w:p>
    <w:p w:rsidR="00BD6841" w:rsidRDefault="005305F3" w:rsidP="00BD6841">
      <w:pPr>
        <w:ind w:left="360" w:firstLine="348"/>
        <w:jc w:val="both"/>
      </w:pPr>
      <w:r>
        <w:t>Objednatel:</w:t>
      </w:r>
      <w:r w:rsidR="00843EB7">
        <w:tab/>
      </w:r>
      <w:r w:rsidR="00843EB7">
        <w:tab/>
      </w:r>
      <w:r w:rsidR="00843EB7">
        <w:tab/>
      </w:r>
      <w:r w:rsidR="00843EB7">
        <w:tab/>
      </w:r>
      <w:r w:rsidR="00843EB7">
        <w:tab/>
      </w:r>
      <w:r w:rsidR="00BD6841">
        <w:tab/>
      </w:r>
      <w:r w:rsidR="00D619AB">
        <w:t xml:space="preserve">       </w:t>
      </w:r>
      <w:r>
        <w:t>Zhotovitel:</w:t>
      </w:r>
    </w:p>
    <w:p w:rsidR="00BD6841" w:rsidRDefault="00BD6841" w:rsidP="00BD6841"/>
    <w:p w:rsidR="008114F9" w:rsidRDefault="008114F9" w:rsidP="00BD6841"/>
    <w:p w:rsidR="005305F3" w:rsidRDefault="005305F3" w:rsidP="00BD6841"/>
    <w:p w:rsidR="008114F9" w:rsidRDefault="008114F9" w:rsidP="00BD6841">
      <w:r>
        <w:t>…………………………………</w:t>
      </w:r>
      <w:r>
        <w:tab/>
      </w:r>
      <w:r>
        <w:tab/>
      </w:r>
      <w:r>
        <w:tab/>
      </w:r>
      <w:r>
        <w:tab/>
      </w:r>
      <w:r w:rsidRPr="00CA1252">
        <w:t>……………………………………</w:t>
      </w:r>
    </w:p>
    <w:p w:rsidR="00AC081F" w:rsidRDefault="00AC081F" w:rsidP="005305F3">
      <w:pPr>
        <w:tabs>
          <w:tab w:val="left" w:pos="567"/>
          <w:tab w:val="left" w:pos="5835"/>
        </w:tabs>
        <w:ind w:left="567" w:hanging="567"/>
      </w:pPr>
      <w:r>
        <w:tab/>
      </w:r>
      <w:r w:rsidR="005305F3">
        <w:t xml:space="preserve">Mgr. </w:t>
      </w:r>
      <w:r>
        <w:t>Jana Horáková</w:t>
      </w:r>
      <w:r w:rsidR="005305F3">
        <w:tab/>
      </w:r>
      <w:r w:rsidR="00350D74">
        <w:t xml:space="preserve">BcA. Renata Svobodová </w:t>
      </w:r>
      <w:r>
        <w:t xml:space="preserve"> </w:t>
      </w:r>
    </w:p>
    <w:p w:rsidR="004A269A" w:rsidRDefault="00AC081F" w:rsidP="005305F3">
      <w:pPr>
        <w:tabs>
          <w:tab w:val="left" w:pos="567"/>
          <w:tab w:val="left" w:pos="5835"/>
        </w:tabs>
        <w:ind w:left="567" w:hanging="567"/>
      </w:pPr>
      <w:r>
        <w:t xml:space="preserve">                  </w:t>
      </w:r>
      <w:r w:rsidR="005305F3">
        <w:t>ředitel</w:t>
      </w:r>
      <w:r>
        <w:t>ka</w:t>
      </w:r>
      <w:r w:rsidR="00350D74">
        <w:tab/>
      </w:r>
      <w:r w:rsidR="00350D74">
        <w:tab/>
        <w:t xml:space="preserve"> restaurátorka</w:t>
      </w:r>
    </w:p>
    <w:p w:rsidR="004A269A" w:rsidRDefault="004A269A" w:rsidP="005305F3">
      <w:pPr>
        <w:tabs>
          <w:tab w:val="left" w:pos="567"/>
          <w:tab w:val="left" w:pos="5835"/>
        </w:tabs>
        <w:ind w:left="567" w:hanging="567"/>
      </w:pPr>
    </w:p>
    <w:p w:rsidR="004A269A" w:rsidRDefault="004A269A" w:rsidP="005305F3">
      <w:pPr>
        <w:tabs>
          <w:tab w:val="left" w:pos="567"/>
          <w:tab w:val="left" w:pos="5835"/>
        </w:tabs>
        <w:ind w:left="567" w:hanging="567"/>
      </w:pPr>
    </w:p>
    <w:p w:rsidR="004A269A" w:rsidRDefault="004A269A" w:rsidP="005305F3">
      <w:pPr>
        <w:tabs>
          <w:tab w:val="left" w:pos="567"/>
          <w:tab w:val="left" w:pos="5835"/>
        </w:tabs>
        <w:ind w:left="567" w:hanging="567"/>
      </w:pPr>
    </w:p>
    <w:p w:rsidR="004A269A" w:rsidRDefault="004A269A" w:rsidP="005305F3">
      <w:pPr>
        <w:tabs>
          <w:tab w:val="left" w:pos="567"/>
          <w:tab w:val="left" w:pos="5835"/>
        </w:tabs>
        <w:ind w:left="567" w:hanging="567"/>
      </w:pPr>
    </w:p>
    <w:p w:rsidR="00760151" w:rsidRDefault="004A269A" w:rsidP="005305F3">
      <w:pPr>
        <w:tabs>
          <w:tab w:val="left" w:pos="567"/>
          <w:tab w:val="left" w:pos="5835"/>
        </w:tabs>
        <w:ind w:left="567" w:hanging="567"/>
      </w:pPr>
      <w:r>
        <w:t xml:space="preserve">Příloha č. 1 – </w:t>
      </w:r>
      <w:r w:rsidR="00E9666F">
        <w:t>r</w:t>
      </w:r>
      <w:r w:rsidR="00E9666F" w:rsidRPr="003F3DF0">
        <w:t>estaurátorsk</w:t>
      </w:r>
      <w:r w:rsidR="00E9666F">
        <w:t>ý</w:t>
      </w:r>
      <w:r w:rsidR="00E9666F" w:rsidRPr="003F3DF0">
        <w:t xml:space="preserve"> průzkum barevných vrstev a omítek</w:t>
      </w:r>
      <w:r w:rsidR="00E9666F">
        <w:t xml:space="preserve"> </w:t>
      </w:r>
      <w:r w:rsidR="00E9666F" w:rsidRPr="003F3DF0">
        <w:t>MgA. Tomáš</w:t>
      </w:r>
      <w:r w:rsidR="00E9666F">
        <w:t>e</w:t>
      </w:r>
      <w:r w:rsidR="00E9666F" w:rsidRPr="003F3DF0">
        <w:t xml:space="preserve"> Skalík</w:t>
      </w:r>
      <w:r w:rsidR="00E9666F">
        <w:t>a</w:t>
      </w:r>
    </w:p>
    <w:p w:rsidR="00EA306F" w:rsidRDefault="00760151" w:rsidP="005305F3">
      <w:pPr>
        <w:tabs>
          <w:tab w:val="left" w:pos="567"/>
          <w:tab w:val="left" w:pos="5835"/>
        </w:tabs>
        <w:ind w:left="567" w:hanging="567"/>
      </w:pPr>
      <w:r>
        <w:tab/>
        <w:t xml:space="preserve">   č. 2 – soupis prací</w:t>
      </w:r>
    </w:p>
    <w:p w:rsidR="00EA306F" w:rsidRDefault="00EA306F" w:rsidP="005305F3">
      <w:pPr>
        <w:tabs>
          <w:tab w:val="left" w:pos="567"/>
          <w:tab w:val="left" w:pos="5835"/>
        </w:tabs>
        <w:ind w:left="567" w:hanging="567"/>
      </w:pPr>
    </w:p>
    <w:p w:rsidR="00EA306F" w:rsidRDefault="00EA306F" w:rsidP="005305F3">
      <w:pPr>
        <w:tabs>
          <w:tab w:val="left" w:pos="567"/>
          <w:tab w:val="left" w:pos="5835"/>
        </w:tabs>
        <w:ind w:left="567" w:hanging="567"/>
      </w:pPr>
    </w:p>
    <w:p w:rsidR="005305F3" w:rsidRPr="00BD6841" w:rsidRDefault="00EA306F" w:rsidP="005305F3">
      <w:pPr>
        <w:tabs>
          <w:tab w:val="left" w:pos="567"/>
          <w:tab w:val="left" w:pos="5835"/>
        </w:tabs>
        <w:ind w:left="567" w:hanging="567"/>
      </w:pPr>
      <w:r>
        <w:t>č.j. SZM/000807/2016/OPI</w:t>
      </w:r>
      <w:r w:rsidR="00BD6841">
        <w:tab/>
      </w:r>
      <w:r w:rsidR="00BD6841">
        <w:tab/>
      </w:r>
    </w:p>
    <w:sectPr w:rsidR="005305F3" w:rsidRPr="00BD6841" w:rsidSect="00C3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8A" w:rsidRDefault="00B1238A" w:rsidP="00A715B6">
      <w:r>
        <w:separator/>
      </w:r>
    </w:p>
  </w:endnote>
  <w:endnote w:type="continuationSeparator" w:id="0">
    <w:p w:rsidR="00B1238A" w:rsidRDefault="00B1238A" w:rsidP="00A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6" w:rsidRDefault="00A715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6" w:rsidRDefault="003C6C50">
    <w:pPr>
      <w:pStyle w:val="Zpat"/>
      <w:jc w:val="center"/>
    </w:pPr>
    <w:r>
      <w:fldChar w:fldCharType="begin"/>
    </w:r>
    <w:r w:rsidR="003B4432">
      <w:instrText xml:space="preserve"> PAGE   \* MERGEFORMAT </w:instrText>
    </w:r>
    <w:r>
      <w:fldChar w:fldCharType="separate"/>
    </w:r>
    <w:r w:rsidR="001D1CC1">
      <w:rPr>
        <w:noProof/>
      </w:rPr>
      <w:t>1</w:t>
    </w:r>
    <w:r>
      <w:rPr>
        <w:noProof/>
      </w:rPr>
      <w:fldChar w:fldCharType="end"/>
    </w:r>
  </w:p>
  <w:p w:rsidR="00A715B6" w:rsidRDefault="00A715B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6" w:rsidRDefault="00A715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8A" w:rsidRDefault="00B1238A" w:rsidP="00A715B6">
      <w:r>
        <w:separator/>
      </w:r>
    </w:p>
  </w:footnote>
  <w:footnote w:type="continuationSeparator" w:id="0">
    <w:p w:rsidR="00B1238A" w:rsidRDefault="00B1238A" w:rsidP="00A7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6" w:rsidRDefault="00A715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6" w:rsidRDefault="00A715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B6" w:rsidRDefault="00A715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A0B00"/>
    <w:lvl w:ilvl="0">
      <w:numFmt w:val="decimal"/>
      <w:lvlText w:val="*"/>
      <w:lvlJc w:val="left"/>
    </w:lvl>
  </w:abstractNum>
  <w:abstractNum w:abstractNumId="1">
    <w:nsid w:val="29CD4E2F"/>
    <w:multiLevelType w:val="hybridMultilevel"/>
    <w:tmpl w:val="887C7392"/>
    <w:lvl w:ilvl="0" w:tplc="047C89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BB3435"/>
    <w:multiLevelType w:val="singleLevel"/>
    <w:tmpl w:val="24D67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C"/>
    <w:rsid w:val="000066A6"/>
    <w:rsid w:val="00012D5D"/>
    <w:rsid w:val="00044840"/>
    <w:rsid w:val="00055F32"/>
    <w:rsid w:val="00056099"/>
    <w:rsid w:val="00081029"/>
    <w:rsid w:val="000B603D"/>
    <w:rsid w:val="000F767B"/>
    <w:rsid w:val="00113BA8"/>
    <w:rsid w:val="0011668B"/>
    <w:rsid w:val="0012121D"/>
    <w:rsid w:val="00122B54"/>
    <w:rsid w:val="00130D56"/>
    <w:rsid w:val="00147B97"/>
    <w:rsid w:val="00154423"/>
    <w:rsid w:val="001749C3"/>
    <w:rsid w:val="00185B4B"/>
    <w:rsid w:val="001B44B9"/>
    <w:rsid w:val="001C5984"/>
    <w:rsid w:val="001D1CC1"/>
    <w:rsid w:val="001E0815"/>
    <w:rsid w:val="002013F3"/>
    <w:rsid w:val="00215F60"/>
    <w:rsid w:val="00216181"/>
    <w:rsid w:val="0022231C"/>
    <w:rsid w:val="00254F90"/>
    <w:rsid w:val="00264861"/>
    <w:rsid w:val="00267E34"/>
    <w:rsid w:val="002730DE"/>
    <w:rsid w:val="002770EE"/>
    <w:rsid w:val="00277D8B"/>
    <w:rsid w:val="0029220B"/>
    <w:rsid w:val="002A1F9B"/>
    <w:rsid w:val="002B3BD8"/>
    <w:rsid w:val="002E6C71"/>
    <w:rsid w:val="002E7EEA"/>
    <w:rsid w:val="002F6256"/>
    <w:rsid w:val="00304EE0"/>
    <w:rsid w:val="00313513"/>
    <w:rsid w:val="00333DB8"/>
    <w:rsid w:val="003351F5"/>
    <w:rsid w:val="003419A0"/>
    <w:rsid w:val="00343C22"/>
    <w:rsid w:val="00350D74"/>
    <w:rsid w:val="00350DFB"/>
    <w:rsid w:val="003723F0"/>
    <w:rsid w:val="00376051"/>
    <w:rsid w:val="0038707A"/>
    <w:rsid w:val="00387D9E"/>
    <w:rsid w:val="00395F4A"/>
    <w:rsid w:val="0039783A"/>
    <w:rsid w:val="003A3494"/>
    <w:rsid w:val="003A4A64"/>
    <w:rsid w:val="003B4419"/>
    <w:rsid w:val="003B4432"/>
    <w:rsid w:val="003C1989"/>
    <w:rsid w:val="003C6C50"/>
    <w:rsid w:val="003E354F"/>
    <w:rsid w:val="003E6B61"/>
    <w:rsid w:val="003F3DF0"/>
    <w:rsid w:val="003F54EC"/>
    <w:rsid w:val="004151F0"/>
    <w:rsid w:val="00416173"/>
    <w:rsid w:val="004212A4"/>
    <w:rsid w:val="0043009D"/>
    <w:rsid w:val="00437AE5"/>
    <w:rsid w:val="00442F79"/>
    <w:rsid w:val="00447AFF"/>
    <w:rsid w:val="004567A8"/>
    <w:rsid w:val="00464C54"/>
    <w:rsid w:val="00464FC2"/>
    <w:rsid w:val="00465D08"/>
    <w:rsid w:val="004750D0"/>
    <w:rsid w:val="00476E96"/>
    <w:rsid w:val="004842F7"/>
    <w:rsid w:val="004907CD"/>
    <w:rsid w:val="004A1486"/>
    <w:rsid w:val="004A269A"/>
    <w:rsid w:val="004A3693"/>
    <w:rsid w:val="004C2066"/>
    <w:rsid w:val="004D5FCC"/>
    <w:rsid w:val="004E41C9"/>
    <w:rsid w:val="00523BB5"/>
    <w:rsid w:val="005260B1"/>
    <w:rsid w:val="0052613A"/>
    <w:rsid w:val="005305F3"/>
    <w:rsid w:val="0053493C"/>
    <w:rsid w:val="005528EB"/>
    <w:rsid w:val="00553874"/>
    <w:rsid w:val="00564F51"/>
    <w:rsid w:val="005B55AF"/>
    <w:rsid w:val="005C10A9"/>
    <w:rsid w:val="005E3922"/>
    <w:rsid w:val="0060097F"/>
    <w:rsid w:val="0061020E"/>
    <w:rsid w:val="0063695C"/>
    <w:rsid w:val="0066227B"/>
    <w:rsid w:val="0066761C"/>
    <w:rsid w:val="00683F76"/>
    <w:rsid w:val="006B597E"/>
    <w:rsid w:val="007428A1"/>
    <w:rsid w:val="00745B30"/>
    <w:rsid w:val="00753ADF"/>
    <w:rsid w:val="00760151"/>
    <w:rsid w:val="007659CC"/>
    <w:rsid w:val="00775768"/>
    <w:rsid w:val="00777C3F"/>
    <w:rsid w:val="007C3304"/>
    <w:rsid w:val="007D293B"/>
    <w:rsid w:val="007E00C1"/>
    <w:rsid w:val="0080362C"/>
    <w:rsid w:val="008114F9"/>
    <w:rsid w:val="00816C27"/>
    <w:rsid w:val="00817667"/>
    <w:rsid w:val="00824684"/>
    <w:rsid w:val="00843EB7"/>
    <w:rsid w:val="00863D14"/>
    <w:rsid w:val="0089204A"/>
    <w:rsid w:val="008B4E76"/>
    <w:rsid w:val="008D2056"/>
    <w:rsid w:val="008D20FD"/>
    <w:rsid w:val="008D2B5A"/>
    <w:rsid w:val="008D7689"/>
    <w:rsid w:val="008F2B82"/>
    <w:rsid w:val="00904A42"/>
    <w:rsid w:val="0091091E"/>
    <w:rsid w:val="00912B5E"/>
    <w:rsid w:val="00914BBF"/>
    <w:rsid w:val="00924304"/>
    <w:rsid w:val="00925B18"/>
    <w:rsid w:val="00935DED"/>
    <w:rsid w:val="00950598"/>
    <w:rsid w:val="00950842"/>
    <w:rsid w:val="009561C5"/>
    <w:rsid w:val="009574C8"/>
    <w:rsid w:val="00976DE5"/>
    <w:rsid w:val="00986870"/>
    <w:rsid w:val="00986C63"/>
    <w:rsid w:val="009A79F8"/>
    <w:rsid w:val="009B12ED"/>
    <w:rsid w:val="009B59AE"/>
    <w:rsid w:val="009B667B"/>
    <w:rsid w:val="009C2CD6"/>
    <w:rsid w:val="009C7390"/>
    <w:rsid w:val="009D4979"/>
    <w:rsid w:val="009D4A4A"/>
    <w:rsid w:val="009D6B76"/>
    <w:rsid w:val="009E1919"/>
    <w:rsid w:val="009E1989"/>
    <w:rsid w:val="009E60D9"/>
    <w:rsid w:val="009F16F2"/>
    <w:rsid w:val="009F74C9"/>
    <w:rsid w:val="00A41013"/>
    <w:rsid w:val="00A469AA"/>
    <w:rsid w:val="00A50B81"/>
    <w:rsid w:val="00A51765"/>
    <w:rsid w:val="00A539C5"/>
    <w:rsid w:val="00A715B6"/>
    <w:rsid w:val="00A73D3C"/>
    <w:rsid w:val="00A85AEC"/>
    <w:rsid w:val="00A93743"/>
    <w:rsid w:val="00AA44F6"/>
    <w:rsid w:val="00AB7854"/>
    <w:rsid w:val="00AC081F"/>
    <w:rsid w:val="00AC39CE"/>
    <w:rsid w:val="00AC4D09"/>
    <w:rsid w:val="00AD4C06"/>
    <w:rsid w:val="00AF166F"/>
    <w:rsid w:val="00B1238A"/>
    <w:rsid w:val="00B34BA5"/>
    <w:rsid w:val="00B45B8C"/>
    <w:rsid w:val="00B74C18"/>
    <w:rsid w:val="00B77769"/>
    <w:rsid w:val="00B80DF5"/>
    <w:rsid w:val="00B91347"/>
    <w:rsid w:val="00B92503"/>
    <w:rsid w:val="00B9387A"/>
    <w:rsid w:val="00BA3D24"/>
    <w:rsid w:val="00BC5B99"/>
    <w:rsid w:val="00BD6841"/>
    <w:rsid w:val="00BD71EF"/>
    <w:rsid w:val="00BE3954"/>
    <w:rsid w:val="00BE7EA4"/>
    <w:rsid w:val="00C228F2"/>
    <w:rsid w:val="00C35C91"/>
    <w:rsid w:val="00C45668"/>
    <w:rsid w:val="00C96B41"/>
    <w:rsid w:val="00CA1252"/>
    <w:rsid w:val="00CA62CA"/>
    <w:rsid w:val="00CA7AD5"/>
    <w:rsid w:val="00CB5369"/>
    <w:rsid w:val="00CD083D"/>
    <w:rsid w:val="00CD7E17"/>
    <w:rsid w:val="00CF14BC"/>
    <w:rsid w:val="00D20CB5"/>
    <w:rsid w:val="00D31960"/>
    <w:rsid w:val="00D4330C"/>
    <w:rsid w:val="00D5222F"/>
    <w:rsid w:val="00D619AB"/>
    <w:rsid w:val="00D6596D"/>
    <w:rsid w:val="00D735E8"/>
    <w:rsid w:val="00D91293"/>
    <w:rsid w:val="00D93D91"/>
    <w:rsid w:val="00D95172"/>
    <w:rsid w:val="00DA2BED"/>
    <w:rsid w:val="00DB23AB"/>
    <w:rsid w:val="00DC1A11"/>
    <w:rsid w:val="00DC5116"/>
    <w:rsid w:val="00DD276A"/>
    <w:rsid w:val="00DE4E4C"/>
    <w:rsid w:val="00DF51EF"/>
    <w:rsid w:val="00E0099A"/>
    <w:rsid w:val="00E636E0"/>
    <w:rsid w:val="00E840C3"/>
    <w:rsid w:val="00E84E3B"/>
    <w:rsid w:val="00E90F06"/>
    <w:rsid w:val="00E95D0D"/>
    <w:rsid w:val="00E95ED1"/>
    <w:rsid w:val="00E9666F"/>
    <w:rsid w:val="00E96679"/>
    <w:rsid w:val="00EA306F"/>
    <w:rsid w:val="00EE295B"/>
    <w:rsid w:val="00EE6F31"/>
    <w:rsid w:val="00EF6BDA"/>
    <w:rsid w:val="00EF7242"/>
    <w:rsid w:val="00EF7F9D"/>
    <w:rsid w:val="00F00955"/>
    <w:rsid w:val="00F01270"/>
    <w:rsid w:val="00F15064"/>
    <w:rsid w:val="00F172FC"/>
    <w:rsid w:val="00F309DA"/>
    <w:rsid w:val="00F53FB9"/>
    <w:rsid w:val="00FA0A44"/>
    <w:rsid w:val="00FD5F12"/>
    <w:rsid w:val="00FE0F1A"/>
    <w:rsid w:val="00FE30D8"/>
    <w:rsid w:val="00FE5ED7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5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6DE5"/>
    <w:pPr>
      <w:snapToGrid w:val="0"/>
    </w:pPr>
    <w:rPr>
      <w:rFonts w:ascii="TimesNewRomanPS" w:hAnsi="TimesNewRomanPS"/>
      <w:szCs w:val="20"/>
    </w:rPr>
  </w:style>
  <w:style w:type="character" w:customStyle="1" w:styleId="ZkladntextChar">
    <w:name w:val="Základní text Char"/>
    <w:link w:val="Zkladntext"/>
    <w:rsid w:val="00976DE5"/>
    <w:rPr>
      <w:rFonts w:ascii="TimesNewRomanPS" w:hAnsi="TimesNewRomanPS"/>
      <w:sz w:val="24"/>
    </w:rPr>
  </w:style>
  <w:style w:type="paragraph" w:styleId="Zhlav">
    <w:name w:val="header"/>
    <w:basedOn w:val="Normln"/>
    <w:link w:val="ZhlavChar"/>
    <w:rsid w:val="00A71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15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15B6"/>
    <w:rPr>
      <w:sz w:val="24"/>
      <w:szCs w:val="24"/>
    </w:rPr>
  </w:style>
  <w:style w:type="paragraph" w:styleId="Textbubliny">
    <w:name w:val="Balloon Text"/>
    <w:basedOn w:val="Normln"/>
    <w:link w:val="TextbublinyChar"/>
    <w:rsid w:val="00EF7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72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F72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67B"/>
    <w:pPr>
      <w:ind w:left="720"/>
      <w:contextualSpacing/>
    </w:pPr>
  </w:style>
  <w:style w:type="character" w:styleId="Odkaznakoment">
    <w:name w:val="annotation reference"/>
    <w:basedOn w:val="Standardnpsmoodstavce"/>
    <w:rsid w:val="00350D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D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0DFB"/>
  </w:style>
  <w:style w:type="paragraph" w:styleId="Pedmtkomente">
    <w:name w:val="annotation subject"/>
    <w:basedOn w:val="Textkomente"/>
    <w:next w:val="Textkomente"/>
    <w:link w:val="PedmtkomenteChar"/>
    <w:rsid w:val="00350D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5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6DE5"/>
    <w:pPr>
      <w:snapToGrid w:val="0"/>
    </w:pPr>
    <w:rPr>
      <w:rFonts w:ascii="TimesNewRomanPS" w:hAnsi="TimesNewRomanPS"/>
      <w:szCs w:val="20"/>
    </w:rPr>
  </w:style>
  <w:style w:type="character" w:customStyle="1" w:styleId="ZkladntextChar">
    <w:name w:val="Základní text Char"/>
    <w:link w:val="Zkladntext"/>
    <w:rsid w:val="00976DE5"/>
    <w:rPr>
      <w:rFonts w:ascii="TimesNewRomanPS" w:hAnsi="TimesNewRomanPS"/>
      <w:sz w:val="24"/>
    </w:rPr>
  </w:style>
  <w:style w:type="paragraph" w:styleId="Zhlav">
    <w:name w:val="header"/>
    <w:basedOn w:val="Normln"/>
    <w:link w:val="ZhlavChar"/>
    <w:rsid w:val="00A71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15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15B6"/>
    <w:rPr>
      <w:sz w:val="24"/>
      <w:szCs w:val="24"/>
    </w:rPr>
  </w:style>
  <w:style w:type="paragraph" w:styleId="Textbubliny">
    <w:name w:val="Balloon Text"/>
    <w:basedOn w:val="Normln"/>
    <w:link w:val="TextbublinyChar"/>
    <w:rsid w:val="00EF7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72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F72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67B"/>
    <w:pPr>
      <w:ind w:left="720"/>
      <w:contextualSpacing/>
    </w:pPr>
  </w:style>
  <w:style w:type="character" w:styleId="Odkaznakoment">
    <w:name w:val="annotation reference"/>
    <w:basedOn w:val="Standardnpsmoodstavce"/>
    <w:rsid w:val="00350D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D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0DFB"/>
  </w:style>
  <w:style w:type="paragraph" w:styleId="Pedmtkomente">
    <w:name w:val="annotation subject"/>
    <w:basedOn w:val="Textkomente"/>
    <w:next w:val="Textkomente"/>
    <w:link w:val="PedmtkomenteChar"/>
    <w:rsid w:val="00350D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1977-B144-4DED-902F-7DBDBC6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Slezské zemské muzeum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Uměleckohistorické pracoviště</dc:creator>
  <cp:lastModifiedBy>bortelova</cp:lastModifiedBy>
  <cp:revision>5</cp:revision>
  <cp:lastPrinted>2014-08-11T06:53:00Z</cp:lastPrinted>
  <dcterms:created xsi:type="dcterms:W3CDTF">2016-10-10T08:27:00Z</dcterms:created>
  <dcterms:modified xsi:type="dcterms:W3CDTF">2016-10-11T10:47:00Z</dcterms:modified>
</cp:coreProperties>
</file>