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01C87" w14:textId="77777777" w:rsidR="00490139" w:rsidRPr="00BD014E" w:rsidRDefault="00490139" w:rsidP="00BD014E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Arial" w:eastAsia="Times New Roman" w:hAnsi="Arial" w:cs="Arial"/>
          <w:b/>
          <w:kern w:val="0"/>
          <w:sz w:val="32"/>
          <w:szCs w:val="20"/>
          <w:lang w:eastAsia="cs-CZ"/>
        </w:rPr>
      </w:pPr>
      <w:r w:rsidRPr="00BD014E">
        <w:rPr>
          <w:rFonts w:ascii="Arial" w:eastAsia="Times New Roman" w:hAnsi="Arial" w:cs="Arial"/>
          <w:b/>
          <w:kern w:val="0"/>
          <w:sz w:val="32"/>
          <w:szCs w:val="20"/>
          <w:lang w:eastAsia="cs-CZ"/>
        </w:rPr>
        <w:t>Smlouva o nájmu prostor sloužících podnikání</w:t>
      </w:r>
    </w:p>
    <w:p w14:paraId="41D31C9E" w14:textId="77777777" w:rsidR="00BD014E" w:rsidRDefault="00BD014E" w:rsidP="00BD014E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</w:pPr>
    </w:p>
    <w:p w14:paraId="5AFDAE5E" w14:textId="77777777" w:rsidR="004E4726" w:rsidRDefault="004E4726" w:rsidP="00BD014E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</w:pPr>
    </w:p>
    <w:p w14:paraId="5117253D" w14:textId="77777777" w:rsidR="00B46994" w:rsidRPr="00B46994" w:rsidRDefault="00B46994" w:rsidP="00B46994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46994">
        <w:rPr>
          <w:rFonts w:ascii="Arial" w:eastAsia="Times New Roman" w:hAnsi="Arial" w:cs="Arial"/>
          <w:kern w:val="0"/>
          <w:sz w:val="20"/>
          <w:szCs w:val="20"/>
          <w:lang w:eastAsia="cs-CZ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517"/>
        <w:gridCol w:w="143"/>
        <w:gridCol w:w="6804"/>
      </w:tblGrid>
      <w:tr w:rsidR="00B46994" w:rsidRPr="00B46994" w14:paraId="1210069D" w14:textId="77777777" w:rsidTr="009D4F0D">
        <w:trPr>
          <w:trHeight w:val="436"/>
        </w:trPr>
        <w:tc>
          <w:tcPr>
            <w:tcW w:w="9464" w:type="dxa"/>
            <w:gridSpan w:val="3"/>
            <w:vAlign w:val="center"/>
          </w:tcPr>
          <w:p w14:paraId="7FFC6DDF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B46994" w:rsidRPr="00B46994" w14:paraId="18EDB90E" w14:textId="77777777" w:rsidTr="003B0961">
        <w:trPr>
          <w:trHeight w:val="305"/>
        </w:trPr>
        <w:tc>
          <w:tcPr>
            <w:tcW w:w="2517" w:type="dxa"/>
            <w:vAlign w:val="center"/>
          </w:tcPr>
          <w:p w14:paraId="0BDA7F98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se sídlem:</w:t>
            </w:r>
          </w:p>
        </w:tc>
        <w:tc>
          <w:tcPr>
            <w:tcW w:w="6947" w:type="dxa"/>
            <w:gridSpan w:val="2"/>
            <w:vAlign w:val="center"/>
          </w:tcPr>
          <w:p w14:paraId="585D936E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Roškotova 1225/1, 140 21 Praha 4</w:t>
            </w:r>
          </w:p>
        </w:tc>
      </w:tr>
      <w:tr w:rsidR="00B46994" w:rsidRPr="00B46994" w14:paraId="2261698B" w14:textId="77777777" w:rsidTr="003B0961">
        <w:tc>
          <w:tcPr>
            <w:tcW w:w="2517" w:type="dxa"/>
            <w:vAlign w:val="center"/>
          </w:tcPr>
          <w:p w14:paraId="72E11C9C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zástupce:</w:t>
            </w:r>
          </w:p>
        </w:tc>
        <w:tc>
          <w:tcPr>
            <w:tcW w:w="6947" w:type="dxa"/>
            <w:gridSpan w:val="2"/>
            <w:vAlign w:val="center"/>
          </w:tcPr>
          <w:p w14:paraId="4113744C" w14:textId="77777777" w:rsidR="00B46994" w:rsidRPr="00B46994" w:rsidRDefault="00B46994" w:rsidP="0072308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 xml:space="preserve">Ing. </w:t>
            </w:r>
            <w:r w:rsidR="0072308F">
              <w:rPr>
                <w:rFonts w:ascii="Arial" w:eastAsiaTheme="minorHAnsi" w:hAnsi="Arial" w:cs="Arial"/>
                <w:sz w:val="20"/>
                <w:szCs w:val="20"/>
              </w:rPr>
              <w:t>Radovan Kouřil</w:t>
            </w:r>
            <w:r w:rsidRPr="00B46994">
              <w:rPr>
                <w:rFonts w:ascii="Arial" w:eastAsiaTheme="minorHAnsi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B46994" w:rsidRPr="00B46994" w14:paraId="3030D0BF" w14:textId="77777777" w:rsidTr="003B0961">
        <w:tc>
          <w:tcPr>
            <w:tcW w:w="2517" w:type="dxa"/>
            <w:vAlign w:val="center"/>
          </w:tcPr>
          <w:p w14:paraId="0E1ABC7C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IČO:</w:t>
            </w:r>
          </w:p>
        </w:tc>
        <w:tc>
          <w:tcPr>
            <w:tcW w:w="6947" w:type="dxa"/>
            <w:gridSpan w:val="2"/>
            <w:vAlign w:val="center"/>
          </w:tcPr>
          <w:p w14:paraId="32BDA35C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47114321</w:t>
            </w:r>
          </w:p>
        </w:tc>
      </w:tr>
      <w:tr w:rsidR="00B46994" w:rsidRPr="00B46994" w14:paraId="58030D28" w14:textId="77777777" w:rsidTr="003B0961">
        <w:tc>
          <w:tcPr>
            <w:tcW w:w="2517" w:type="dxa"/>
            <w:vAlign w:val="center"/>
          </w:tcPr>
          <w:p w14:paraId="5BC4FE6F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DIČ:</w:t>
            </w:r>
          </w:p>
        </w:tc>
        <w:tc>
          <w:tcPr>
            <w:tcW w:w="6947" w:type="dxa"/>
            <w:gridSpan w:val="2"/>
            <w:vAlign w:val="center"/>
          </w:tcPr>
          <w:p w14:paraId="2F61DA5E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CZ47114321</w:t>
            </w:r>
          </w:p>
        </w:tc>
      </w:tr>
      <w:tr w:rsidR="00B46994" w:rsidRPr="00B46994" w14:paraId="4CAE07EA" w14:textId="77777777" w:rsidTr="009D4F0D">
        <w:tc>
          <w:tcPr>
            <w:tcW w:w="9464" w:type="dxa"/>
            <w:gridSpan w:val="3"/>
            <w:vAlign w:val="center"/>
          </w:tcPr>
          <w:p w14:paraId="081C9C8A" w14:textId="77777777" w:rsidR="00B46994" w:rsidRPr="00B46994" w:rsidRDefault="00B46994" w:rsidP="00BF1AA8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 xml:space="preserve">zapsaná v obchodním rejstříku vedeném Městským soudem v Praze, </w:t>
            </w:r>
            <w:r w:rsidR="00BF1AA8">
              <w:rPr>
                <w:rFonts w:ascii="Arial" w:eastAsiaTheme="minorHAnsi" w:hAnsi="Arial" w:cs="Arial"/>
                <w:sz w:val="20"/>
                <w:szCs w:val="20"/>
              </w:rPr>
              <w:t xml:space="preserve">spis. </w:t>
            </w:r>
            <w:proofErr w:type="gramStart"/>
            <w:r w:rsidR="00BF1AA8">
              <w:rPr>
                <w:rFonts w:ascii="Arial" w:eastAsiaTheme="minorHAnsi" w:hAnsi="Arial" w:cs="Arial"/>
                <w:sz w:val="20"/>
                <w:szCs w:val="20"/>
              </w:rPr>
              <w:t>zn.</w:t>
            </w:r>
            <w:proofErr w:type="gramEnd"/>
            <w:r w:rsidR="00BF1AA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A7232</w:t>
            </w:r>
          </w:p>
        </w:tc>
      </w:tr>
      <w:tr w:rsidR="00B46994" w:rsidRPr="00B46994" w14:paraId="5D21903C" w14:textId="77777777" w:rsidTr="003B0961">
        <w:tc>
          <w:tcPr>
            <w:tcW w:w="2517" w:type="dxa"/>
            <w:vAlign w:val="center"/>
          </w:tcPr>
          <w:p w14:paraId="4B72752C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947" w:type="dxa"/>
            <w:gridSpan w:val="2"/>
            <w:vAlign w:val="center"/>
          </w:tcPr>
          <w:p w14:paraId="0105F8AC" w14:textId="4FC0950D" w:rsidR="00B46994" w:rsidRPr="00B46994" w:rsidRDefault="005577FE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xxxx</w:t>
            </w:r>
            <w:proofErr w:type="spellEnd"/>
          </w:p>
        </w:tc>
      </w:tr>
      <w:tr w:rsidR="00B46994" w:rsidRPr="00B46994" w14:paraId="0A294D01" w14:textId="77777777" w:rsidTr="009D4F0D">
        <w:tc>
          <w:tcPr>
            <w:tcW w:w="9464" w:type="dxa"/>
            <w:gridSpan w:val="3"/>
            <w:vAlign w:val="center"/>
          </w:tcPr>
          <w:p w14:paraId="6BA73F03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je plátcem DPH</w:t>
            </w:r>
          </w:p>
        </w:tc>
      </w:tr>
      <w:tr w:rsidR="00B46994" w:rsidRPr="00B46994" w14:paraId="43DB4230" w14:textId="77777777" w:rsidTr="009D4F0D">
        <w:tc>
          <w:tcPr>
            <w:tcW w:w="9464" w:type="dxa"/>
            <w:gridSpan w:val="3"/>
            <w:vAlign w:val="center"/>
          </w:tcPr>
          <w:p w14:paraId="6D7BDD07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dále jen jako „</w:t>
            </w:r>
            <w:r w:rsidRPr="00B46994">
              <w:rPr>
                <w:rFonts w:ascii="Arial" w:eastAsiaTheme="minorHAnsi" w:hAnsi="Arial" w:cs="Arial"/>
                <w:b/>
                <w:sz w:val="20"/>
                <w:szCs w:val="20"/>
              </w:rPr>
              <w:t>pronajímatel</w:t>
            </w: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“</w:t>
            </w:r>
          </w:p>
        </w:tc>
      </w:tr>
      <w:tr w:rsidR="00B46994" w:rsidRPr="00B46994" w14:paraId="463412FC" w14:textId="77777777" w:rsidTr="00E0136E">
        <w:tc>
          <w:tcPr>
            <w:tcW w:w="2517" w:type="dxa"/>
            <w:vAlign w:val="center"/>
          </w:tcPr>
          <w:p w14:paraId="4D8713F6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215AD1E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a</w:t>
            </w:r>
          </w:p>
          <w:p w14:paraId="249F2F31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09E235BC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46994" w:rsidRPr="00B46994" w14:paraId="00125A75" w14:textId="77777777" w:rsidTr="00E0136E">
        <w:trPr>
          <w:trHeight w:val="364"/>
        </w:trPr>
        <w:tc>
          <w:tcPr>
            <w:tcW w:w="9464" w:type="dxa"/>
            <w:gridSpan w:val="3"/>
            <w:vAlign w:val="center"/>
          </w:tcPr>
          <w:p w14:paraId="56C93565" w14:textId="77777777" w:rsidR="00B46994" w:rsidRPr="00B46994" w:rsidRDefault="00273070" w:rsidP="00B46994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Č</w:t>
            </w:r>
            <w:r w:rsidR="00875822" w:rsidRPr="00875822">
              <w:rPr>
                <w:rFonts w:ascii="Arial" w:eastAsiaTheme="minorHAnsi" w:hAnsi="Arial" w:cs="Arial"/>
                <w:b/>
                <w:sz w:val="20"/>
                <w:szCs w:val="20"/>
              </w:rPr>
              <w:t>eská telekomunikační infrastruktura a.s.</w:t>
            </w:r>
          </w:p>
        </w:tc>
      </w:tr>
      <w:tr w:rsidR="00B46994" w:rsidRPr="00B46994" w14:paraId="26C3AB2A" w14:textId="77777777" w:rsidTr="00E0136E">
        <w:tc>
          <w:tcPr>
            <w:tcW w:w="2660" w:type="dxa"/>
            <w:gridSpan w:val="2"/>
            <w:vAlign w:val="center"/>
          </w:tcPr>
          <w:p w14:paraId="5B24EA28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se sídlem:</w:t>
            </w:r>
          </w:p>
        </w:tc>
        <w:tc>
          <w:tcPr>
            <w:tcW w:w="6804" w:type="dxa"/>
            <w:vAlign w:val="center"/>
          </w:tcPr>
          <w:p w14:paraId="3237EE74" w14:textId="77777777" w:rsidR="00B46994" w:rsidRPr="00B46994" w:rsidRDefault="00875822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75822">
              <w:rPr>
                <w:rFonts w:ascii="Arial" w:eastAsiaTheme="minorHAnsi" w:hAnsi="Arial" w:cs="Arial"/>
                <w:sz w:val="20"/>
                <w:szCs w:val="20"/>
              </w:rPr>
              <w:t>Olšanská 2681/6, Žižkov, 130 00 Praha 3</w:t>
            </w:r>
          </w:p>
        </w:tc>
      </w:tr>
      <w:tr w:rsidR="00B46994" w:rsidRPr="00B46994" w14:paraId="44CC4B0D" w14:textId="77777777" w:rsidTr="00E0136E">
        <w:trPr>
          <w:trHeight w:val="249"/>
        </w:trPr>
        <w:tc>
          <w:tcPr>
            <w:tcW w:w="2660" w:type="dxa"/>
            <w:gridSpan w:val="2"/>
            <w:vAlign w:val="center"/>
          </w:tcPr>
          <w:p w14:paraId="3B8A27A0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zástupce:</w:t>
            </w:r>
          </w:p>
        </w:tc>
        <w:tc>
          <w:tcPr>
            <w:tcW w:w="6804" w:type="dxa"/>
            <w:vAlign w:val="center"/>
          </w:tcPr>
          <w:p w14:paraId="3E1EF5E6" w14:textId="1909C59B" w:rsidR="00B46994" w:rsidRPr="00A77E7A" w:rsidRDefault="009E0183" w:rsidP="009E0183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Ing. Filip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Cába</w:t>
            </w:r>
            <w:proofErr w:type="spellEnd"/>
            <w:r w:rsidRPr="00A77E7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Ředitel, Finance,</w:t>
            </w:r>
            <w:r w:rsidR="00A77E7A" w:rsidRPr="00A77E7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 na základě pověření představenstva </w:t>
            </w:r>
          </w:p>
        </w:tc>
      </w:tr>
      <w:tr w:rsidR="00B46994" w:rsidRPr="00B46994" w14:paraId="30920BC7" w14:textId="77777777" w:rsidTr="00E0136E">
        <w:tc>
          <w:tcPr>
            <w:tcW w:w="2660" w:type="dxa"/>
            <w:gridSpan w:val="2"/>
            <w:vAlign w:val="center"/>
          </w:tcPr>
          <w:p w14:paraId="6C680B09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IČO:</w:t>
            </w:r>
          </w:p>
        </w:tc>
        <w:tc>
          <w:tcPr>
            <w:tcW w:w="6804" w:type="dxa"/>
            <w:vAlign w:val="center"/>
          </w:tcPr>
          <w:p w14:paraId="6E7C45E3" w14:textId="77777777" w:rsidR="00B46994" w:rsidRPr="00A77E7A" w:rsidRDefault="00875822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A77E7A">
              <w:rPr>
                <w:rFonts w:ascii="Arial" w:eastAsiaTheme="minorHAnsi" w:hAnsi="Arial" w:cs="Arial"/>
                <w:sz w:val="20"/>
                <w:szCs w:val="20"/>
              </w:rPr>
              <w:t>04084063</w:t>
            </w:r>
          </w:p>
        </w:tc>
      </w:tr>
      <w:tr w:rsidR="00B46994" w:rsidRPr="00B46994" w14:paraId="04D34F38" w14:textId="77777777" w:rsidTr="00E0136E">
        <w:tc>
          <w:tcPr>
            <w:tcW w:w="2660" w:type="dxa"/>
            <w:gridSpan w:val="2"/>
            <w:vAlign w:val="center"/>
          </w:tcPr>
          <w:p w14:paraId="6DDAA3F0" w14:textId="77777777" w:rsidR="00B46994" w:rsidRPr="00B46994" w:rsidRDefault="00B46994" w:rsidP="00B4699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DIČ:</w:t>
            </w:r>
          </w:p>
        </w:tc>
        <w:tc>
          <w:tcPr>
            <w:tcW w:w="6804" w:type="dxa"/>
            <w:vAlign w:val="center"/>
          </w:tcPr>
          <w:p w14:paraId="77D01570" w14:textId="77777777" w:rsidR="00B46994" w:rsidRPr="00B46994" w:rsidRDefault="003B0961" w:rsidP="00E93C5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CZ</w:t>
            </w:r>
            <w:r w:rsidR="00875822" w:rsidRPr="00875822">
              <w:rPr>
                <w:rFonts w:ascii="Arial" w:eastAsiaTheme="minorHAnsi" w:hAnsi="Arial" w:cs="Arial"/>
                <w:sz w:val="20"/>
                <w:szCs w:val="20"/>
              </w:rPr>
              <w:t>04084063</w:t>
            </w:r>
          </w:p>
        </w:tc>
      </w:tr>
      <w:tr w:rsidR="00B46994" w:rsidRPr="00B46994" w14:paraId="5033A3AF" w14:textId="77777777" w:rsidTr="00E0136E">
        <w:tc>
          <w:tcPr>
            <w:tcW w:w="9464" w:type="dxa"/>
            <w:gridSpan w:val="3"/>
            <w:vAlign w:val="center"/>
          </w:tcPr>
          <w:p w14:paraId="3992CF9E" w14:textId="77777777" w:rsidR="00B46994" w:rsidRPr="00B46994" w:rsidRDefault="00B46994" w:rsidP="00BF1AA8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46994">
              <w:rPr>
                <w:rFonts w:ascii="Arial" w:hAnsi="Arial" w:cs="Arial"/>
                <w:sz w:val="20"/>
                <w:szCs w:val="20"/>
              </w:rPr>
              <w:t>Zapsaná v obchodním rejstříku</w:t>
            </w:r>
            <w:r w:rsidR="00B145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6994">
              <w:rPr>
                <w:rFonts w:ascii="Arial" w:hAnsi="Arial" w:cs="Arial"/>
                <w:sz w:val="20"/>
                <w:szCs w:val="20"/>
              </w:rPr>
              <w:t xml:space="preserve">vedeném </w:t>
            </w:r>
            <w:r w:rsidR="00EA49A1">
              <w:rPr>
                <w:rFonts w:ascii="Arial" w:eastAsiaTheme="minorHAnsi" w:hAnsi="Arial" w:cs="Arial"/>
                <w:sz w:val="20"/>
                <w:szCs w:val="20"/>
              </w:rPr>
              <w:t>Městským</w:t>
            </w:r>
            <w:r w:rsidR="003B0961">
              <w:rPr>
                <w:rFonts w:ascii="Arial" w:eastAsiaTheme="minorHAnsi" w:hAnsi="Arial" w:cs="Arial"/>
                <w:sz w:val="20"/>
                <w:szCs w:val="20"/>
              </w:rPr>
              <w:t xml:space="preserve"> soudem v</w:t>
            </w:r>
            <w:r w:rsidR="0001448F">
              <w:rPr>
                <w:rFonts w:ascii="Arial" w:eastAsiaTheme="minorHAnsi" w:hAnsi="Arial" w:cs="Arial"/>
                <w:sz w:val="20"/>
                <w:szCs w:val="20"/>
              </w:rPr>
              <w:t> </w:t>
            </w:r>
            <w:r w:rsidR="00EA49A1">
              <w:rPr>
                <w:rFonts w:ascii="Arial" w:eastAsiaTheme="minorHAnsi" w:hAnsi="Arial" w:cs="Arial"/>
                <w:sz w:val="20"/>
                <w:szCs w:val="20"/>
              </w:rPr>
              <w:t>Praze</w:t>
            </w:r>
            <w:r w:rsidRPr="00B469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F1AA8">
              <w:rPr>
                <w:rFonts w:ascii="Arial" w:hAnsi="Arial" w:cs="Arial"/>
                <w:sz w:val="20"/>
                <w:szCs w:val="20"/>
              </w:rPr>
              <w:t xml:space="preserve">spis. </w:t>
            </w:r>
            <w:proofErr w:type="gramStart"/>
            <w:r w:rsidR="00BF1AA8">
              <w:rPr>
                <w:rFonts w:ascii="Arial" w:hAnsi="Arial" w:cs="Arial"/>
                <w:sz w:val="20"/>
                <w:szCs w:val="20"/>
              </w:rPr>
              <w:t>zn.</w:t>
            </w:r>
            <w:proofErr w:type="gramEnd"/>
            <w:r w:rsidR="00BF1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822">
              <w:rPr>
                <w:rFonts w:ascii="Arial" w:eastAsiaTheme="minorHAnsi" w:hAnsi="Arial" w:cs="Arial"/>
                <w:sz w:val="20"/>
                <w:szCs w:val="20"/>
              </w:rPr>
              <w:t>B</w:t>
            </w:r>
            <w:r w:rsidR="00875822">
              <w:rPr>
                <w:rFonts w:ascii="Arial" w:hAnsi="Arial" w:cs="Arial"/>
                <w:sz w:val="20"/>
                <w:szCs w:val="20"/>
              </w:rPr>
              <w:t>20623</w:t>
            </w:r>
          </w:p>
        </w:tc>
      </w:tr>
      <w:tr w:rsidR="00B46994" w:rsidRPr="00B46994" w14:paraId="4C3C39C2" w14:textId="77777777" w:rsidTr="00E0136E">
        <w:tc>
          <w:tcPr>
            <w:tcW w:w="2660" w:type="dxa"/>
            <w:gridSpan w:val="2"/>
            <w:vAlign w:val="center"/>
          </w:tcPr>
          <w:p w14:paraId="681B4EC2" w14:textId="77777777" w:rsidR="00B46994" w:rsidRPr="00B46994" w:rsidRDefault="00B46994" w:rsidP="00B46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804" w:type="dxa"/>
            <w:vAlign w:val="center"/>
          </w:tcPr>
          <w:p w14:paraId="7AA94EAD" w14:textId="1AF7885B" w:rsidR="00B46994" w:rsidRPr="00B46994" w:rsidRDefault="005577FE" w:rsidP="00B46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cs-CZ"/>
              </w:rPr>
              <w:t>xxxx</w:t>
            </w:r>
            <w:proofErr w:type="spellEnd"/>
          </w:p>
        </w:tc>
      </w:tr>
      <w:tr w:rsidR="00B46994" w:rsidRPr="00B46994" w14:paraId="0C406083" w14:textId="77777777" w:rsidTr="00E0136E">
        <w:tc>
          <w:tcPr>
            <w:tcW w:w="9464" w:type="dxa"/>
            <w:gridSpan w:val="3"/>
            <w:vAlign w:val="center"/>
          </w:tcPr>
          <w:p w14:paraId="087C347C" w14:textId="77777777" w:rsidR="00B46994" w:rsidRDefault="003B0961" w:rsidP="003B0961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466D0">
              <w:rPr>
                <w:rFonts w:ascii="Arial" w:eastAsiaTheme="minorHAnsi" w:hAnsi="Arial" w:cs="Arial"/>
                <w:sz w:val="20"/>
                <w:szCs w:val="20"/>
              </w:rPr>
              <w:t xml:space="preserve">je </w:t>
            </w:r>
            <w:r w:rsidR="00B46994" w:rsidRPr="007A743E">
              <w:rPr>
                <w:rFonts w:ascii="Arial" w:eastAsiaTheme="minorHAnsi" w:hAnsi="Arial" w:cs="Arial"/>
                <w:sz w:val="20"/>
                <w:szCs w:val="20"/>
              </w:rPr>
              <w:t>plátcem DPH</w:t>
            </w:r>
            <w:r w:rsidR="00B46994" w:rsidRPr="00B46994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3D80AB82" w14:textId="4521DF4E" w:rsidR="00A77E7A" w:rsidRPr="00B46994" w:rsidRDefault="00A77E7A" w:rsidP="003B0961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kód nemovitosti: </w:t>
            </w:r>
            <w:r w:rsidRPr="00A77E7A">
              <w:rPr>
                <w:rFonts w:ascii="Arial" w:eastAsiaTheme="minorHAnsi" w:hAnsi="Arial" w:cs="Arial"/>
                <w:b/>
                <w:sz w:val="20"/>
                <w:szCs w:val="20"/>
              </w:rPr>
              <w:t>AB8103</w:t>
            </w:r>
          </w:p>
        </w:tc>
      </w:tr>
      <w:tr w:rsidR="00B46994" w:rsidRPr="00B46994" w14:paraId="0A0545C3" w14:textId="77777777" w:rsidTr="00E0136E">
        <w:tc>
          <w:tcPr>
            <w:tcW w:w="9464" w:type="dxa"/>
            <w:gridSpan w:val="3"/>
            <w:vAlign w:val="center"/>
          </w:tcPr>
          <w:p w14:paraId="1CC3439B" w14:textId="77777777" w:rsidR="00B46994" w:rsidRPr="00B46994" w:rsidRDefault="00B46994" w:rsidP="00B4699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Theme="minorHAnsi" w:hAnsi="Arial" w:cs="Arial"/>
                <w:sz w:val="20"/>
                <w:szCs w:val="20"/>
                <w:highlight w:val="green"/>
              </w:rPr>
            </w:pP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dále jen jako „</w:t>
            </w:r>
            <w:r w:rsidRPr="00B46994">
              <w:rPr>
                <w:rFonts w:ascii="Arial" w:eastAsiaTheme="minorHAnsi" w:hAnsi="Arial" w:cs="Arial"/>
                <w:b/>
                <w:sz w:val="20"/>
                <w:szCs w:val="20"/>
              </w:rPr>
              <w:t>nájemce</w:t>
            </w:r>
            <w:r w:rsidRPr="00B46994">
              <w:rPr>
                <w:rFonts w:ascii="Arial" w:eastAsiaTheme="minorHAnsi" w:hAnsi="Arial" w:cs="Arial"/>
                <w:sz w:val="20"/>
                <w:szCs w:val="20"/>
              </w:rPr>
              <w:t>“</w:t>
            </w:r>
          </w:p>
        </w:tc>
      </w:tr>
    </w:tbl>
    <w:p w14:paraId="07520304" w14:textId="77777777" w:rsidR="00BD014E" w:rsidRDefault="00BD014E" w:rsidP="00BD014E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704A5444" w14:textId="77777777" w:rsidR="00490139" w:rsidRDefault="00490139" w:rsidP="00BD014E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6E8FAE29" w14:textId="77777777" w:rsidR="00BD014E" w:rsidRDefault="00BD014E" w:rsidP="00BD014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uzav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írají v souladu s ustanovením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§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2302 a násl. zákona č. 89/2012 Sb., občanského zákoníku, </w:t>
      </w:r>
    </w:p>
    <w:p w14:paraId="191945AC" w14:textId="77777777" w:rsidR="00BD014E" w:rsidRDefault="00BD014E" w:rsidP="00BD014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tuto </w:t>
      </w:r>
      <w:r w:rsidRPr="00BD014E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Smlouvu o nájmu prostor sloužících podnikání</w:t>
      </w:r>
    </w:p>
    <w:p w14:paraId="799284D0" w14:textId="77777777" w:rsidR="00BD014E" w:rsidRPr="00BD014E" w:rsidRDefault="00BD014E" w:rsidP="00BD014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(dále jen „smlouva“):</w:t>
      </w:r>
    </w:p>
    <w:p w14:paraId="23775AFD" w14:textId="77777777" w:rsidR="00BD014E" w:rsidRDefault="00BD014E" w:rsidP="00BD014E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78CB30AE" w14:textId="77777777" w:rsidR="00A07223" w:rsidRPr="00BD014E" w:rsidRDefault="00A07223" w:rsidP="00BD014E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34EA71C7" w14:textId="77777777" w:rsidR="00490139" w:rsidRPr="00BD014E" w:rsidRDefault="00490139" w:rsidP="00BD014E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Předmět smlouvy</w:t>
      </w:r>
    </w:p>
    <w:p w14:paraId="211BBF47" w14:textId="4959982A" w:rsidR="00BF1AA8" w:rsidRPr="00BF1AA8" w:rsidRDefault="003F7D91" w:rsidP="00BF1AA8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Pronajímatel prohlašuje, že je výlučným vlastníkem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prostor sloužících podnikání umístěných v budově č.</w:t>
      </w:r>
      <w:r w:rsid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p. </w:t>
      </w:r>
      <w:r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>1807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</w:t>
      </w:r>
      <w:r w:rsidR="00792B7C">
        <w:rPr>
          <w:rFonts w:ascii="Arial" w:eastAsia="Times New Roman" w:hAnsi="Arial" w:cs="Arial"/>
          <w:kern w:val="0"/>
          <w:sz w:val="20"/>
          <w:szCs w:val="20"/>
          <w:lang w:eastAsia="cs-CZ"/>
        </w:rPr>
        <w:t>jež je součástí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pozemku p.</w:t>
      </w:r>
      <w:r w:rsid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č. </w:t>
      </w:r>
      <w:r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 xml:space="preserve">1751 o </w:t>
      </w:r>
      <w:r w:rsidRPr="006C45D8">
        <w:rPr>
          <w:rFonts w:ascii="Arial" w:eastAsia="Times New Roman" w:hAnsi="Arial" w:cs="Arial"/>
          <w:kern w:val="0"/>
          <w:sz w:val="20"/>
          <w:szCs w:val="20"/>
          <w:lang w:eastAsia="cs-CZ"/>
        </w:rPr>
        <w:t>výměře</w:t>
      </w:r>
      <w:r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 xml:space="preserve"> 322 m</w:t>
      </w:r>
      <w:r>
        <w:rPr>
          <w:rFonts w:ascii="Arial" w:eastAsia="Times New Roman" w:hAnsi="Arial" w:cs="Arial"/>
          <w:kern w:val="0"/>
          <w:sz w:val="20"/>
          <w:szCs w:val="20"/>
          <w:vertAlign w:val="superscript"/>
          <w:lang w:val="en-US" w:eastAsia="cs-CZ"/>
        </w:rPr>
        <w:t>2</w:t>
      </w:r>
      <w:r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(dále jen „</w:t>
      </w:r>
      <w:r>
        <w:rPr>
          <w:rFonts w:ascii="Arial" w:eastAsia="Times New Roman" w:hAnsi="Arial" w:cs="Arial"/>
          <w:b/>
          <w:i/>
          <w:kern w:val="0"/>
          <w:sz w:val="20"/>
          <w:szCs w:val="20"/>
          <w:lang w:eastAsia="cs-CZ"/>
        </w:rPr>
        <w:t>Pozemek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“),</w:t>
      </w:r>
      <w:r w:rsidR="006F2DA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která se nachází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na ulici </w:t>
      </w:r>
      <w:r w:rsidRPr="006C45D8">
        <w:rPr>
          <w:rFonts w:ascii="Arial" w:eastAsia="Times New Roman" w:hAnsi="Arial" w:cs="Arial"/>
          <w:kern w:val="0"/>
          <w:sz w:val="20"/>
          <w:szCs w:val="20"/>
          <w:lang w:eastAsia="cs-CZ"/>
        </w:rPr>
        <w:t>Fügnerovo</w:t>
      </w:r>
      <w:r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 xml:space="preserve"> </w:t>
      </w:r>
      <w:r w:rsidRPr="006C45D8">
        <w:rPr>
          <w:rFonts w:ascii="Arial" w:eastAsia="Times New Roman" w:hAnsi="Arial" w:cs="Arial"/>
          <w:kern w:val="0"/>
          <w:sz w:val="20"/>
          <w:szCs w:val="20"/>
          <w:lang w:eastAsia="cs-CZ"/>
        </w:rPr>
        <w:t>náměstí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v obci </w:t>
      </w:r>
      <w:r w:rsidRPr="006C45D8">
        <w:rPr>
          <w:rFonts w:ascii="Arial" w:eastAsia="Times New Roman" w:hAnsi="Arial" w:cs="Arial"/>
          <w:kern w:val="0"/>
          <w:sz w:val="20"/>
          <w:szCs w:val="20"/>
          <w:lang w:eastAsia="cs-CZ"/>
        </w:rPr>
        <w:t>Praha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vše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v katastrálním území </w:t>
      </w:r>
      <w:r w:rsidRPr="006C45D8">
        <w:rPr>
          <w:rFonts w:ascii="Arial" w:eastAsia="Times New Roman" w:hAnsi="Arial" w:cs="Arial"/>
          <w:kern w:val="0"/>
          <w:sz w:val="20"/>
          <w:szCs w:val="20"/>
          <w:lang w:eastAsia="cs-CZ"/>
        </w:rPr>
        <w:t>Nové</w:t>
      </w:r>
      <w:r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 xml:space="preserve"> </w:t>
      </w:r>
      <w:r w:rsidRPr="006C45D8">
        <w:rPr>
          <w:rFonts w:ascii="Arial" w:eastAsia="Times New Roman" w:hAnsi="Arial" w:cs="Arial"/>
          <w:kern w:val="0"/>
          <w:sz w:val="20"/>
          <w:szCs w:val="20"/>
          <w:lang w:eastAsia="cs-CZ"/>
        </w:rPr>
        <w:t>město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zapsáno na listu vlastnictví č. </w:t>
      </w:r>
      <w:r w:rsidR="003F34DF"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>608,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vedeném u Katastrálního úřadu pro </w:t>
      </w:r>
      <w:r w:rsidRPr="006C45D8">
        <w:rPr>
          <w:rFonts w:ascii="Arial" w:eastAsia="Times New Roman" w:hAnsi="Arial" w:cs="Arial"/>
          <w:kern w:val="0"/>
          <w:sz w:val="20"/>
          <w:szCs w:val="20"/>
          <w:lang w:eastAsia="cs-CZ"/>
        </w:rPr>
        <w:t>hlavní město Prahu</w:t>
      </w:r>
      <w:r w:rsidRPr="001329B6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</w:t>
      </w:r>
      <w:r w:rsidRPr="00982A88">
        <w:rPr>
          <w:rFonts w:ascii="Arial" w:eastAsia="Times New Roman" w:hAnsi="Arial" w:cs="Arial"/>
          <w:kern w:val="0"/>
          <w:sz w:val="20"/>
          <w:szCs w:val="20"/>
          <w:lang w:eastAsia="cs-CZ"/>
        </w:rPr>
        <w:t>Katastrální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pracoviště </w:t>
      </w:r>
      <w:r w:rsidRPr="006C45D8">
        <w:rPr>
          <w:rFonts w:ascii="Arial" w:eastAsia="Times New Roman" w:hAnsi="Arial" w:cs="Arial"/>
          <w:kern w:val="0"/>
          <w:sz w:val="20"/>
          <w:szCs w:val="20"/>
          <w:lang w:eastAsia="cs-CZ"/>
        </w:rPr>
        <w:t>Praha</w:t>
      </w:r>
      <w:r w:rsid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(dále jen „</w:t>
      </w:r>
      <w:r>
        <w:rPr>
          <w:rFonts w:ascii="Arial" w:eastAsia="Times New Roman" w:hAnsi="Arial" w:cs="Arial"/>
          <w:b/>
          <w:i/>
          <w:kern w:val="0"/>
          <w:sz w:val="20"/>
          <w:szCs w:val="20"/>
          <w:lang w:eastAsia="cs-CZ"/>
        </w:rPr>
        <w:t>Budova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“).</w:t>
      </w:r>
      <w:r w:rsidR="006F2DA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 Pronajímatel je oprávněn část </w:t>
      </w:r>
      <w:r w:rsidR="006F2DA9" w:rsidRPr="00B1484A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Budovy</w:t>
      </w:r>
      <w:r w:rsidR="006F2DA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která je součástí předmětného </w:t>
      </w:r>
      <w:r w:rsidR="006F2DA9" w:rsidRPr="00B1484A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Pozemku</w:t>
      </w:r>
      <w:r w:rsidR="006F2DA9">
        <w:rPr>
          <w:rFonts w:ascii="Arial" w:eastAsia="Times New Roman" w:hAnsi="Arial" w:cs="Arial"/>
          <w:kern w:val="0"/>
          <w:sz w:val="20"/>
          <w:szCs w:val="20"/>
          <w:lang w:eastAsia="cs-CZ"/>
        </w:rPr>
        <w:t>, nájemci pronajmout</w:t>
      </w:r>
      <w:r w:rsidR="008937CA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 prohlašuje</w:t>
      </w:r>
      <w:r w:rsidR="00792B7C">
        <w:rPr>
          <w:rFonts w:ascii="Arial" w:eastAsia="Times New Roman" w:hAnsi="Arial" w:cs="Arial"/>
          <w:kern w:val="0"/>
          <w:sz w:val="20"/>
          <w:szCs w:val="20"/>
          <w:lang w:eastAsia="cs-CZ"/>
        </w:rPr>
        <w:t>,</w:t>
      </w:r>
      <w:r w:rsidR="008937CA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že tento </w:t>
      </w:r>
      <w:r w:rsidR="00A64190" w:rsidRPr="00B1484A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="008937CA" w:rsidRPr="00B1484A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ozemek</w:t>
      </w:r>
      <w:r w:rsidR="008937CA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není zatížen takovým způsobem, který by bránil jeho řádnému užívání nájemcem dle této smlouvy. </w:t>
      </w:r>
      <w:r w:rsid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BF1AA8" w:rsidRPr="004E4726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Pozemek</w:t>
      </w:r>
      <w:r w:rsidR="00BF1AA8"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 </w:t>
      </w:r>
      <w:r w:rsidR="00BF1AA8" w:rsidRPr="004E4726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Budova</w:t>
      </w:r>
      <w:r w:rsidR="00BF1AA8"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jsou dále společně označovány jako „</w:t>
      </w:r>
      <w:r w:rsidR="00BF1AA8" w:rsidRPr="00BF1AA8">
        <w:rPr>
          <w:rFonts w:ascii="Arial" w:eastAsia="Times New Roman" w:hAnsi="Arial" w:cs="Arial"/>
          <w:b/>
          <w:i/>
          <w:kern w:val="0"/>
          <w:sz w:val="20"/>
          <w:szCs w:val="20"/>
          <w:lang w:eastAsia="cs-CZ"/>
        </w:rPr>
        <w:t>Nemovitost</w:t>
      </w:r>
      <w:r w:rsidR="00BF1AA8"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>“.</w:t>
      </w:r>
    </w:p>
    <w:p w14:paraId="4085D46B" w14:textId="29FDA50B" w:rsidR="00BF1AA8" w:rsidRPr="00D978C9" w:rsidRDefault="00BF1AA8" w:rsidP="00BF1AA8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Předmětem nájmu jsou tyto prostory sloužící podnikání </w:t>
      </w:r>
      <w:r w:rsidR="008937CA">
        <w:rPr>
          <w:rFonts w:ascii="Arial" w:eastAsia="Times New Roman" w:hAnsi="Arial" w:cs="Arial"/>
          <w:kern w:val="0"/>
          <w:sz w:val="20"/>
          <w:szCs w:val="20"/>
          <w:lang w:eastAsia="cs-CZ"/>
        </w:rPr>
        <w:t>v</w:t>
      </w:r>
      <w:r w:rsidR="00A618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 suterénu </w:t>
      </w:r>
      <w:r w:rsidR="00A618C4" w:rsidRPr="005E4BFB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Budovy</w:t>
      </w:r>
      <w:r w:rsidR="008937CA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o výměře </w:t>
      </w:r>
      <w:r w:rsidR="003F34DF" w:rsidRPr="00D978C9">
        <w:rPr>
          <w:rFonts w:ascii="Arial" w:eastAsia="Times New Roman" w:hAnsi="Arial" w:cs="Arial"/>
          <w:b/>
          <w:kern w:val="0"/>
          <w:sz w:val="20"/>
          <w:szCs w:val="20"/>
          <w:lang w:val="en-US" w:eastAsia="cs-CZ"/>
        </w:rPr>
        <w:t>59,15</w:t>
      </w:r>
      <w:r w:rsidR="003F34DF"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 xml:space="preserve"> </w:t>
      </w:r>
      <w:r w:rsidRPr="00BF1AA8">
        <w:rPr>
          <w:rFonts w:ascii="Arial" w:eastAsia="Calibri" w:hAnsi="Arial" w:cs="Arial"/>
          <w:b/>
          <w:kern w:val="0"/>
          <w:sz w:val="20"/>
          <w:szCs w:val="20"/>
        </w:rPr>
        <w:t>m</w:t>
      </w:r>
      <w:r w:rsidRPr="00BF1AA8">
        <w:rPr>
          <w:rFonts w:ascii="Arial" w:eastAsia="Calibri" w:hAnsi="Arial" w:cs="Arial"/>
          <w:b/>
          <w:kern w:val="0"/>
          <w:sz w:val="20"/>
          <w:szCs w:val="20"/>
          <w:vertAlign w:val="superscript"/>
        </w:rPr>
        <w:t>2</w:t>
      </w:r>
      <w:r w:rsidRPr="00BF1AA8">
        <w:rPr>
          <w:rFonts w:ascii="Arial" w:eastAsia="Calibri" w:hAnsi="Arial" w:cs="Arial"/>
          <w:kern w:val="0"/>
          <w:sz w:val="20"/>
          <w:szCs w:val="20"/>
        </w:rPr>
        <w:t>:</w:t>
      </w:r>
    </w:p>
    <w:p w14:paraId="6932ED9A" w14:textId="77777777" w:rsidR="00BF1AA8" w:rsidRPr="00D978C9" w:rsidRDefault="00421426" w:rsidP="00BF1AA8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1134" w:hanging="283"/>
        <w:contextualSpacing/>
        <w:jc w:val="both"/>
        <w:textAlignment w:val="auto"/>
        <w:rPr>
          <w:rFonts w:ascii="Arial" w:eastAsia="Calibri" w:hAnsi="Arial" w:cs="Arial"/>
          <w:kern w:val="0"/>
          <w:sz w:val="20"/>
          <w:szCs w:val="20"/>
        </w:rPr>
      </w:pP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místnost S</w:t>
      </w:r>
      <w:r w:rsidR="00D978C9"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-</w:t>
      </w: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07</w:t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18,19</w:t>
      </w:r>
      <w:r w:rsidR="00BF1AA8"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>m</w:t>
      </w:r>
      <w:r w:rsidR="00BF1AA8" w:rsidRPr="00D978C9">
        <w:rPr>
          <w:rFonts w:ascii="Arial" w:eastAsia="Calibri" w:hAnsi="Arial" w:cs="Arial"/>
          <w:kern w:val="0"/>
          <w:sz w:val="20"/>
          <w:szCs w:val="20"/>
          <w:vertAlign w:val="superscript"/>
        </w:rPr>
        <w:t>2</w:t>
      </w:r>
    </w:p>
    <w:p w14:paraId="61D219E4" w14:textId="77777777" w:rsidR="00BF1AA8" w:rsidRPr="00D978C9" w:rsidRDefault="00421426" w:rsidP="00BF1AA8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1134" w:hanging="283"/>
        <w:contextualSpacing/>
        <w:jc w:val="both"/>
        <w:textAlignment w:val="auto"/>
        <w:rPr>
          <w:rFonts w:ascii="Arial" w:eastAsia="Calibri" w:hAnsi="Arial" w:cs="Arial"/>
          <w:kern w:val="0"/>
          <w:sz w:val="20"/>
          <w:szCs w:val="20"/>
        </w:rPr>
      </w:pP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místnost S</w:t>
      </w:r>
      <w:r w:rsidR="00D978C9"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-</w:t>
      </w: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08</w:t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20,78</w:t>
      </w:r>
      <w:r w:rsidR="00BF1AA8"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>m</w:t>
      </w:r>
      <w:r w:rsidR="00BF1AA8" w:rsidRPr="00D978C9">
        <w:rPr>
          <w:rFonts w:ascii="Arial" w:eastAsia="Calibri" w:hAnsi="Arial" w:cs="Arial"/>
          <w:kern w:val="0"/>
          <w:sz w:val="20"/>
          <w:szCs w:val="20"/>
          <w:vertAlign w:val="superscript"/>
        </w:rPr>
        <w:t>2</w:t>
      </w:r>
    </w:p>
    <w:p w14:paraId="54381DB6" w14:textId="77777777" w:rsidR="00BF1AA8" w:rsidRPr="00D978C9" w:rsidRDefault="00421426" w:rsidP="00BF1AA8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1134" w:hanging="283"/>
        <w:contextualSpacing/>
        <w:jc w:val="both"/>
        <w:textAlignment w:val="auto"/>
        <w:rPr>
          <w:rFonts w:ascii="Arial" w:eastAsia="Calibri" w:hAnsi="Arial" w:cs="Arial"/>
          <w:kern w:val="0"/>
          <w:sz w:val="20"/>
          <w:szCs w:val="20"/>
        </w:rPr>
      </w:pP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místnost S</w:t>
      </w:r>
      <w:r w:rsidR="00D978C9"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-</w:t>
      </w: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09</w:t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15,14</w:t>
      </w:r>
      <w:r w:rsidR="00BF1AA8"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>m</w:t>
      </w:r>
      <w:r w:rsidR="00BF1AA8" w:rsidRPr="00D978C9">
        <w:rPr>
          <w:rFonts w:ascii="Arial" w:eastAsia="Calibri" w:hAnsi="Arial" w:cs="Arial"/>
          <w:kern w:val="0"/>
          <w:sz w:val="20"/>
          <w:szCs w:val="20"/>
          <w:vertAlign w:val="superscript"/>
        </w:rPr>
        <w:t>2</w:t>
      </w:r>
    </w:p>
    <w:p w14:paraId="07D8BFD0" w14:textId="77777777" w:rsidR="00BF1AA8" w:rsidRPr="00BF1AA8" w:rsidRDefault="00421426" w:rsidP="00BF1AA8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1134" w:hanging="283"/>
        <w:contextualSpacing/>
        <w:jc w:val="both"/>
        <w:textAlignment w:val="auto"/>
        <w:rPr>
          <w:rFonts w:ascii="Arial" w:eastAsia="Calibri" w:hAnsi="Arial" w:cs="Arial"/>
          <w:kern w:val="0"/>
          <w:sz w:val="20"/>
          <w:szCs w:val="20"/>
        </w:rPr>
      </w:pP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chodba</w:t>
      </w:r>
      <w:r w:rsidR="00BF1AA8" w:rsidRPr="00D978C9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BF1AA8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BF1AA8">
        <w:rPr>
          <w:rFonts w:ascii="Arial" w:eastAsia="Calibri" w:hAnsi="Arial" w:cs="Arial"/>
          <w:kern w:val="0"/>
          <w:sz w:val="20"/>
          <w:szCs w:val="20"/>
        </w:rPr>
        <w:tab/>
        <w:t xml:space="preserve"> </w:t>
      </w:r>
      <w:r w:rsidR="00BF1AA8" w:rsidRPr="00BF1AA8">
        <w:rPr>
          <w:rFonts w:ascii="Arial" w:eastAsia="Calibri" w:hAnsi="Arial" w:cs="Arial"/>
          <w:kern w:val="0"/>
          <w:sz w:val="20"/>
          <w:szCs w:val="20"/>
        </w:rPr>
        <w:tab/>
      </w:r>
      <w:r w:rsidR="00BF1AA8" w:rsidRPr="00BF1AA8">
        <w:rPr>
          <w:rFonts w:ascii="Arial" w:eastAsia="Calibri" w:hAnsi="Arial" w:cs="Arial"/>
          <w:kern w:val="0"/>
          <w:sz w:val="20"/>
          <w:szCs w:val="20"/>
        </w:rPr>
        <w:tab/>
      </w:r>
      <w:r w:rsidR="00D978C9">
        <w:rPr>
          <w:rFonts w:ascii="Arial" w:eastAsia="Calibri" w:hAnsi="Arial" w:cs="Arial"/>
          <w:kern w:val="0"/>
          <w:sz w:val="20"/>
          <w:szCs w:val="20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>5,04</w:t>
      </w:r>
      <w:r w:rsidR="00BF1AA8" w:rsidRPr="00BF1AA8"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 xml:space="preserve"> </w:t>
      </w:r>
      <w:r w:rsidR="00BF1AA8" w:rsidRPr="00BF1AA8">
        <w:rPr>
          <w:rFonts w:ascii="Arial" w:eastAsia="Calibri" w:hAnsi="Arial" w:cs="Arial"/>
          <w:kern w:val="0"/>
          <w:sz w:val="20"/>
          <w:szCs w:val="20"/>
        </w:rPr>
        <w:t>m</w:t>
      </w:r>
      <w:r w:rsidR="00BF1AA8" w:rsidRPr="00BF1AA8">
        <w:rPr>
          <w:rFonts w:ascii="Arial" w:eastAsia="Calibri" w:hAnsi="Arial" w:cs="Arial"/>
          <w:kern w:val="0"/>
          <w:sz w:val="20"/>
          <w:szCs w:val="20"/>
          <w:vertAlign w:val="superscript"/>
        </w:rPr>
        <w:t>2</w:t>
      </w:r>
    </w:p>
    <w:p w14:paraId="2143493C" w14:textId="77777777" w:rsidR="00BF1AA8" w:rsidRPr="00BF1AA8" w:rsidRDefault="00BF1AA8" w:rsidP="00BF1AA8">
      <w:pPr>
        <w:widowControl/>
        <w:suppressAutoHyphens w:val="0"/>
        <w:autoSpaceDN/>
        <w:spacing w:after="0" w:line="240" w:lineRule="auto"/>
        <w:ind w:left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>(dále jen „</w:t>
      </w:r>
      <w:r w:rsidRPr="00BF1AA8">
        <w:rPr>
          <w:rFonts w:ascii="Arial" w:eastAsia="Times New Roman" w:hAnsi="Arial" w:cs="Arial"/>
          <w:b/>
          <w:i/>
          <w:kern w:val="0"/>
          <w:sz w:val="20"/>
          <w:szCs w:val="20"/>
          <w:lang w:eastAsia="cs-CZ"/>
        </w:rPr>
        <w:t>Prostory</w:t>
      </w: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>“)</w:t>
      </w:r>
      <w:r w:rsid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</w:p>
    <w:p w14:paraId="2D5D3EE4" w14:textId="77777777" w:rsidR="00BF1AA8" w:rsidRPr="00BF1AA8" w:rsidRDefault="00BF1AA8" w:rsidP="00BF1AA8">
      <w:pPr>
        <w:widowControl/>
        <w:suppressAutoHyphens w:val="0"/>
        <w:autoSpaceDN/>
        <w:spacing w:after="0" w:line="240" w:lineRule="auto"/>
        <w:ind w:left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4E4726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Prostory</w:t>
      </w: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pronajímané touto smlouvu a specifikované v tomto ustanovení jsou dále označovány také jako „</w:t>
      </w:r>
      <w:r w:rsidRPr="00BF1AA8">
        <w:rPr>
          <w:rFonts w:ascii="Arial" w:eastAsia="Times New Roman" w:hAnsi="Arial" w:cs="Arial"/>
          <w:b/>
          <w:i/>
          <w:kern w:val="0"/>
          <w:sz w:val="20"/>
          <w:szCs w:val="20"/>
          <w:lang w:eastAsia="cs-CZ"/>
        </w:rPr>
        <w:t>Předmět nájmu</w:t>
      </w: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>“.</w:t>
      </w:r>
    </w:p>
    <w:p w14:paraId="6D427E3A" w14:textId="77777777" w:rsidR="00BF1AA8" w:rsidRPr="00BF1AA8" w:rsidRDefault="00BF1AA8" w:rsidP="00BF1AA8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Pronajímatel přenechává nájemci touto smlouvou do užívání </w:t>
      </w:r>
      <w:r w:rsidRPr="004E4726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Prostory</w:t>
      </w: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 nájemce je v uvedeném rozsahu a za podmínek sjednaných touto smlouvou do nájmu přijímá a zavazuje se platit za ně pronajímateli nájemné dle této smlouvy.</w:t>
      </w:r>
    </w:p>
    <w:p w14:paraId="2AF16943" w14:textId="77777777" w:rsidR="00BF1AA8" w:rsidRPr="00BF1AA8" w:rsidRDefault="00BF1AA8" w:rsidP="00BF1AA8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F1AA8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Prostory</w:t>
      </w: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jsou vyznačeny na situačním plánku, který tvoří </w:t>
      </w:r>
      <w:r w:rsidRPr="00BF1AA8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přílohu č. 1</w:t>
      </w: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této smlouvy. Prostory pronajímané touto smlouvu a specifikované v tomto ustanovení jsou dále označovány také jako „</w:t>
      </w:r>
      <w:r w:rsidRPr="00BF1AA8">
        <w:rPr>
          <w:rFonts w:ascii="Arial" w:eastAsia="Times New Roman" w:hAnsi="Arial" w:cs="Arial"/>
          <w:b/>
          <w:i/>
          <w:kern w:val="0"/>
          <w:sz w:val="20"/>
          <w:szCs w:val="20"/>
          <w:lang w:eastAsia="cs-CZ"/>
        </w:rPr>
        <w:t>Předmět nájmu</w:t>
      </w: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>“.</w:t>
      </w:r>
    </w:p>
    <w:p w14:paraId="0A60024A" w14:textId="77777777" w:rsidR="00BF1AA8" w:rsidRDefault="00BF1AA8" w:rsidP="00BF1AA8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lastRenderedPageBreak/>
        <w:t xml:space="preserve">Smluvní strany prohlašují, že pronajaté </w:t>
      </w:r>
      <w:r w:rsidRPr="00BF1AA8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Prostory</w:t>
      </w:r>
      <w:r w:rsidRPr="00BF1AA8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jsou z hlediska technického, provozního, předpisů upravujících bezpečnost a ochranu zdraví při práci a požární ochranu ve stavu, který umožňuje jejich řádné užívání v souladu s touto smlouvou.</w:t>
      </w:r>
    </w:p>
    <w:p w14:paraId="50454342" w14:textId="77777777" w:rsidR="00DE7197" w:rsidRDefault="00DE7197" w:rsidP="00DE7197">
      <w:pPr>
        <w:widowControl/>
        <w:suppressAutoHyphens w:val="0"/>
        <w:autoSpaceDN/>
        <w:spacing w:after="0" w:line="240" w:lineRule="auto"/>
        <w:ind w:left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0C32163E" w14:textId="77777777" w:rsidR="00DE7197" w:rsidRPr="00BF1AA8" w:rsidRDefault="00DE7197" w:rsidP="00DE7197">
      <w:pPr>
        <w:widowControl/>
        <w:suppressAutoHyphens w:val="0"/>
        <w:autoSpaceDN/>
        <w:spacing w:after="0" w:line="240" w:lineRule="auto"/>
        <w:ind w:left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1AB686D9" w14:textId="416C1E61" w:rsidR="003009EA" w:rsidRPr="00BD014E" w:rsidRDefault="00D159AE" w:rsidP="00BD014E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Účel nájmu</w:t>
      </w:r>
      <w:r w:rsidR="008937CA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 xml:space="preserve"> a předmět podnikání</w:t>
      </w:r>
    </w:p>
    <w:p w14:paraId="2869E1C3" w14:textId="12E7E34F" w:rsidR="001F6BAE" w:rsidRPr="00117F95" w:rsidRDefault="00330E51" w:rsidP="001F6BAE">
      <w:pPr>
        <w:widowControl/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1.   </w:t>
      </w:r>
      <w:r w:rsidR="00E245E4" w:rsidRPr="003D76F0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="00D159AE" w:rsidRPr="003D76F0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rostory</w:t>
      </w:r>
      <w:r w:rsidR="00D159AE"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je nájemce oprávněn užívat </w:t>
      </w:r>
      <w:r w:rsidR="00E245E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výhradně </w:t>
      </w:r>
      <w:r w:rsidR="00D159AE"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>pro činnosti vyplýva</w:t>
      </w:r>
      <w:r w:rsidR="00EF4607"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>jící z jeho předmětu podnikání</w:t>
      </w:r>
      <w:r w:rsidR="00B516AE"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>:</w:t>
      </w:r>
      <w:r w:rsidR="00981782" w:rsidRPr="0035403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výkon komunikačních činností na území České republiky. </w:t>
      </w:r>
      <w:r w:rsidR="001F6BAE" w:rsidRPr="001F6BAE">
        <w:rPr>
          <w:rFonts w:asciiTheme="minorHAnsi" w:eastAsia="Times New Roman" w:hAnsiTheme="minorHAnsi" w:cs="Arial"/>
          <w:kern w:val="0"/>
          <w:lang w:eastAsia="cs-CZ"/>
        </w:rPr>
        <w:t xml:space="preserve">   </w:t>
      </w:r>
    </w:p>
    <w:p w14:paraId="0106AFEA" w14:textId="77777777" w:rsidR="001F6BAE" w:rsidRPr="00117F95" w:rsidRDefault="001F6BAE" w:rsidP="001F6BAE">
      <w:pPr>
        <w:widowControl/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65863ED5" w14:textId="4C1AFB63" w:rsidR="001E2DC6" w:rsidRPr="001F6BAE" w:rsidRDefault="001F6BAE" w:rsidP="00330E51">
      <w:p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117F95">
        <w:rPr>
          <w:rFonts w:ascii="Arial" w:hAnsi="Arial" w:cs="Arial"/>
          <w:sz w:val="20"/>
          <w:szCs w:val="20"/>
        </w:rPr>
        <w:t>2.</w:t>
      </w:r>
      <w:r w:rsidRPr="00117F95">
        <w:rPr>
          <w:rFonts w:ascii="Arial" w:hAnsi="Arial" w:cs="Arial"/>
          <w:sz w:val="20"/>
          <w:szCs w:val="20"/>
        </w:rPr>
        <w:tab/>
        <w:t xml:space="preserve">Účelem nájmu je užívání </w:t>
      </w:r>
      <w:r w:rsidRPr="005E4BFB">
        <w:rPr>
          <w:rFonts w:ascii="Arial" w:hAnsi="Arial" w:cs="Arial"/>
          <w:i/>
          <w:sz w:val="20"/>
          <w:szCs w:val="20"/>
        </w:rPr>
        <w:t>Předmětu nájmu</w:t>
      </w:r>
      <w:r w:rsidRPr="00117F95">
        <w:rPr>
          <w:rFonts w:ascii="Arial" w:hAnsi="Arial" w:cs="Arial"/>
          <w:sz w:val="20"/>
          <w:szCs w:val="20"/>
        </w:rPr>
        <w:t xml:space="preserve"> k umístění a provozování </w:t>
      </w:r>
      <w:r w:rsidR="00A64190">
        <w:rPr>
          <w:rFonts w:ascii="Arial" w:hAnsi="Arial" w:cs="Arial"/>
          <w:sz w:val="20"/>
          <w:szCs w:val="20"/>
        </w:rPr>
        <w:t>z</w:t>
      </w:r>
      <w:r w:rsidR="00A64190" w:rsidRPr="00117F95">
        <w:rPr>
          <w:rFonts w:ascii="Arial" w:hAnsi="Arial" w:cs="Arial"/>
          <w:sz w:val="20"/>
          <w:szCs w:val="20"/>
        </w:rPr>
        <w:t xml:space="preserve">ařízení </w:t>
      </w:r>
      <w:r w:rsidRPr="00117F95">
        <w:rPr>
          <w:rFonts w:ascii="Arial" w:hAnsi="Arial" w:cs="Arial"/>
          <w:sz w:val="20"/>
          <w:szCs w:val="20"/>
        </w:rPr>
        <w:t xml:space="preserve">umožňujícího umístění a provozování technologie pro zajištění sítí a poskytování služeb elektronických komunikací podnikateli poskytujícími veřejně dostupné služby elektronických komunikací </w:t>
      </w:r>
      <w:r w:rsidR="00330E51">
        <w:rPr>
          <w:rFonts w:ascii="Arial" w:hAnsi="Arial" w:cs="Arial"/>
          <w:sz w:val="20"/>
          <w:szCs w:val="20"/>
        </w:rPr>
        <w:t>(dále jen „</w:t>
      </w:r>
      <w:r w:rsidR="00A64190" w:rsidRPr="005E4BFB">
        <w:rPr>
          <w:rFonts w:ascii="Arial" w:hAnsi="Arial" w:cs="Arial"/>
          <w:b/>
          <w:i/>
          <w:sz w:val="20"/>
          <w:szCs w:val="20"/>
        </w:rPr>
        <w:t>Z</w:t>
      </w:r>
      <w:r w:rsidR="00330E51" w:rsidRPr="005E4BFB">
        <w:rPr>
          <w:rFonts w:ascii="Arial" w:hAnsi="Arial" w:cs="Arial"/>
          <w:b/>
          <w:i/>
          <w:sz w:val="20"/>
          <w:szCs w:val="20"/>
        </w:rPr>
        <w:t>ařízení</w:t>
      </w:r>
      <w:r w:rsidR="00A64190" w:rsidRPr="005E4BFB">
        <w:rPr>
          <w:rFonts w:ascii="Arial" w:hAnsi="Arial" w:cs="Arial"/>
          <w:b/>
          <w:i/>
          <w:sz w:val="20"/>
          <w:szCs w:val="20"/>
        </w:rPr>
        <w:t>“</w:t>
      </w:r>
      <w:r w:rsidR="00330E51">
        <w:rPr>
          <w:rFonts w:ascii="Arial" w:hAnsi="Arial" w:cs="Arial"/>
          <w:sz w:val="20"/>
          <w:szCs w:val="20"/>
        </w:rPr>
        <w:t xml:space="preserve">) </w:t>
      </w:r>
    </w:p>
    <w:p w14:paraId="6A2567FD" w14:textId="77777777" w:rsidR="00D978C9" w:rsidRDefault="00D978C9" w:rsidP="00BD014E">
      <w:pPr>
        <w:widowControl/>
        <w:suppressAutoHyphens w:val="0"/>
        <w:autoSpaceDN/>
        <w:spacing w:after="0" w:line="240" w:lineRule="auto"/>
        <w:ind w:left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2617721B" w14:textId="77777777" w:rsidR="00A07223" w:rsidRDefault="00A07223" w:rsidP="00BD014E">
      <w:pPr>
        <w:widowControl/>
        <w:suppressAutoHyphens w:val="0"/>
        <w:autoSpaceDN/>
        <w:spacing w:after="0" w:line="240" w:lineRule="auto"/>
        <w:ind w:left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3813435B" w14:textId="77777777" w:rsidR="000D21D4" w:rsidRPr="00BD014E" w:rsidRDefault="000D21D4" w:rsidP="00BD014E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Práva a povinnosti pronajímatele</w:t>
      </w:r>
    </w:p>
    <w:p w14:paraId="560BC9DB" w14:textId="77777777" w:rsidR="0025038C" w:rsidRPr="00981782" w:rsidRDefault="0025038C" w:rsidP="00981782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>Pronajímatel se zavazuje po celou dobu trvání nájemního vztahu zajistit nájemci řádný a nerušený výkon práv vyplývajících z této smlouvy.</w:t>
      </w:r>
    </w:p>
    <w:p w14:paraId="1D4BC18F" w14:textId="77777777" w:rsidR="000D21D4" w:rsidRPr="00981782" w:rsidRDefault="000D21D4" w:rsidP="00AD5B1E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Pronajímatel je oprávněn vstoupit do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="00385CBD"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za doprovodu nájemce </w:t>
      </w:r>
      <w:r w:rsidR="00AD5B1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zejména 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>z důvodu nutnosti provedení nezbytného opatření. Časové podmínky tohoto vstupu určuje nájemce tak, aby to odpovídalo provozním potřebám</w:t>
      </w:r>
      <w:r w:rsidR="00385CB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obou stran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</w:p>
    <w:p w14:paraId="7E4D4D1C" w14:textId="77777777" w:rsidR="000D21D4" w:rsidRPr="00981782" w:rsidRDefault="000D21D4" w:rsidP="00981782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Pronajímatel je oprávněn vstoupit do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pokud to vyžaduje náhle vzniklý stav nebo stav, ohrožující podstatu </w:t>
      </w:r>
      <w:r w:rsidR="00E245E4" w:rsidRPr="00D978C9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D978C9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</w:t>
      </w: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(např. živelná pohroma), nebo je zde oprávněná obava z možnosti náhlého a vážného zhoršení </w:t>
      </w:r>
      <w:r w:rsidR="00E245E4" w:rsidRPr="00D978C9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="0025038C" w:rsidRPr="00D978C9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</w:t>
      </w: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. O tomto vstupu pronajímatel </w:t>
      </w:r>
      <w:r w:rsidR="0025038C"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</w:t>
      </w:r>
      <w:r w:rsidRP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bez zbytečného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odkladu </w:t>
      </w:r>
      <w:r w:rsid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>informuje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pokud </w:t>
      </w:r>
      <w:r w:rsidR="0025038C"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k tomuto úkonu jeho účast 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>nebylo možno předem zajistit.</w:t>
      </w:r>
    </w:p>
    <w:p w14:paraId="769413EB" w14:textId="77777777" w:rsidR="000D21D4" w:rsidRPr="00981782" w:rsidRDefault="000D21D4" w:rsidP="00981782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Pronajímatel prohlašuje, že </w:t>
      </w:r>
      <w:r w:rsidR="00334CAA" w:rsidRPr="00334CAA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B</w:t>
      </w:r>
      <w:r w:rsidR="001C17C8" w:rsidRPr="00334CAA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udova</w:t>
      </w:r>
      <w:r w:rsidR="00982A88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v níž se </w:t>
      </w:r>
      <w:r w:rsidR="00982A88" w:rsidRPr="007B04BB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 xml:space="preserve">Prostory </w:t>
      </w:r>
      <w:r w:rsidR="00982A88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nacházejí, </w:t>
      </w:r>
      <w:r w:rsidR="001C17C8" w:rsidRPr="007B04BB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je pojištěna 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>pro případ</w:t>
      </w:r>
      <w:r w:rsidR="0025038C"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základních běžných 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>živeln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>ých a přírodních nebezpečí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a 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zavazuje se zachovat toto pojištění po celou dobu 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>nájmu.</w:t>
      </w:r>
    </w:p>
    <w:p w14:paraId="29CD1C2D" w14:textId="77777777" w:rsidR="0025038C" w:rsidRDefault="0025038C" w:rsidP="00981782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Pronajímatel </w:t>
      </w:r>
      <w:r w:rsid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>nebude nahrazovat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jakoukoli újmu na majetku nájemce, který vnesl 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do pronajatých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</w:t>
      </w:r>
      <w:r w:rsidR="00883BFC"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stor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>. Pronajímatel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>nebude nahrazovat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poškození, zničení, ztrátu nebo jinou újmu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na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věc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>ech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uložených v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rostorách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 stejně tak 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>nebude pronajímatel nahrazovat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újmy vzniklé na majetku, zdraví a</w:t>
      </w:r>
      <w:r w:rsidR="00334CAA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životě osob, zdržujících se v </w:t>
      </w:r>
      <w:r w:rsidR="00334CAA" w:rsidRPr="00334CAA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B</w:t>
      </w:r>
      <w:r w:rsidRPr="00334CAA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udově</w:t>
      </w:r>
      <w:r w:rsidRPr="009817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 majících vztah k nájemci (např. obchodní partneři nebo zaměstnanci nájemce apod.).</w:t>
      </w:r>
    </w:p>
    <w:p w14:paraId="2C67F6C1" w14:textId="77777777" w:rsidR="008937CA" w:rsidRDefault="00B44962" w:rsidP="008937CA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Pronajímatel souhlasí s případnou instalací systémů technického zabezpečení a signalizace, realizované nájemcem v souladu s platnými normami ČSN EN, k ochraně jeho zařízení a majetku umístěného v </w:t>
      </w:r>
      <w:r w:rsidRPr="00D978C9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Prostorách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</w:p>
    <w:p w14:paraId="07FF2605" w14:textId="33AC4544" w:rsidR="008937CA" w:rsidRPr="00117F95" w:rsidRDefault="008937CA" w:rsidP="008937CA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117F95">
        <w:rPr>
          <w:rFonts w:ascii="Arial" w:hAnsi="Arial" w:cs="Arial"/>
          <w:sz w:val="20"/>
          <w:szCs w:val="20"/>
        </w:rPr>
        <w:t>Pronajímatel nemá právo na úhradu pohledávky vůči nájemci zadržet m</w:t>
      </w:r>
      <w:r w:rsidR="005E4BFB">
        <w:rPr>
          <w:rFonts w:ascii="Arial" w:hAnsi="Arial" w:cs="Arial"/>
          <w:sz w:val="20"/>
          <w:szCs w:val="20"/>
        </w:rPr>
        <w:t xml:space="preserve">ovité věci, které má nájemce v </w:t>
      </w:r>
      <w:r w:rsidR="005E4BFB" w:rsidRPr="005E4BFB">
        <w:rPr>
          <w:rFonts w:ascii="Arial" w:hAnsi="Arial" w:cs="Arial"/>
          <w:i/>
          <w:sz w:val="20"/>
          <w:szCs w:val="20"/>
        </w:rPr>
        <w:t>P</w:t>
      </w:r>
      <w:r w:rsidRPr="005E4BFB">
        <w:rPr>
          <w:rFonts w:ascii="Arial" w:hAnsi="Arial" w:cs="Arial"/>
          <w:i/>
          <w:sz w:val="20"/>
          <w:szCs w:val="20"/>
        </w:rPr>
        <w:t>ředmětu nájmu</w:t>
      </w:r>
      <w:r w:rsidRPr="00117F95">
        <w:rPr>
          <w:rFonts w:ascii="Arial" w:hAnsi="Arial" w:cs="Arial"/>
          <w:sz w:val="20"/>
          <w:szCs w:val="20"/>
        </w:rPr>
        <w:t>.</w:t>
      </w:r>
    </w:p>
    <w:p w14:paraId="129FF8D7" w14:textId="77777777" w:rsidR="00805BF7" w:rsidRPr="00117F95" w:rsidRDefault="008937CA" w:rsidP="006D45B2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117F95">
        <w:rPr>
          <w:rFonts w:ascii="Arial" w:hAnsi="Arial" w:cs="Arial"/>
          <w:sz w:val="20"/>
          <w:szCs w:val="20"/>
        </w:rPr>
        <w:t>V případě převodu vlastnického práva k </w:t>
      </w:r>
      <w:r w:rsidRPr="005E4BFB">
        <w:rPr>
          <w:rFonts w:ascii="Arial" w:hAnsi="Arial" w:cs="Arial"/>
          <w:i/>
          <w:sz w:val="20"/>
          <w:szCs w:val="20"/>
        </w:rPr>
        <w:t>Budově</w:t>
      </w:r>
      <w:r w:rsidRPr="00117F95">
        <w:rPr>
          <w:rFonts w:ascii="Arial" w:hAnsi="Arial" w:cs="Arial"/>
          <w:sz w:val="20"/>
          <w:szCs w:val="20"/>
        </w:rPr>
        <w:t xml:space="preserve"> nebo její části je pronajímatel povinen nejpozději ke dni převodu vlastnického práva k </w:t>
      </w:r>
      <w:r w:rsidRPr="005E4BFB">
        <w:rPr>
          <w:rFonts w:ascii="Arial" w:hAnsi="Arial" w:cs="Arial"/>
          <w:i/>
          <w:sz w:val="20"/>
          <w:szCs w:val="20"/>
        </w:rPr>
        <w:t>Budově</w:t>
      </w:r>
      <w:r w:rsidRPr="00117F95">
        <w:rPr>
          <w:rFonts w:ascii="Arial" w:hAnsi="Arial" w:cs="Arial"/>
          <w:sz w:val="20"/>
          <w:szCs w:val="20"/>
        </w:rPr>
        <w:t xml:space="preserve"> nebo její části prokazatelně seznámit nového vlastníka s obsahem této smlouvy. Pronajímatel je povinen oznámit nájemci, že uzavřel smlouvu o převodu vlastnického práva k </w:t>
      </w:r>
      <w:r w:rsidRPr="005E4BFB">
        <w:rPr>
          <w:rFonts w:ascii="Arial" w:hAnsi="Arial" w:cs="Arial"/>
          <w:i/>
          <w:sz w:val="20"/>
          <w:szCs w:val="20"/>
        </w:rPr>
        <w:t>Budově</w:t>
      </w:r>
      <w:r w:rsidRPr="00117F95">
        <w:rPr>
          <w:rFonts w:ascii="Arial" w:hAnsi="Arial" w:cs="Arial"/>
          <w:sz w:val="20"/>
          <w:szCs w:val="20"/>
        </w:rPr>
        <w:t xml:space="preserve"> nebo její části a že dle předchozí věty seznámil nového vlastníka s touto smlouvou. </w:t>
      </w:r>
    </w:p>
    <w:p w14:paraId="0FCDBB69" w14:textId="77777777" w:rsidR="00DA5899" w:rsidRDefault="00DA5899" w:rsidP="00BD014E">
      <w:pPr>
        <w:widowControl/>
        <w:suppressAutoHyphens w:val="0"/>
        <w:autoSpaceDN/>
        <w:spacing w:after="0" w:line="240" w:lineRule="auto"/>
        <w:ind w:left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6C81490D" w14:textId="77777777" w:rsidR="00A07223" w:rsidRPr="00BD014E" w:rsidRDefault="00A07223" w:rsidP="00BD014E">
      <w:pPr>
        <w:widowControl/>
        <w:suppressAutoHyphens w:val="0"/>
        <w:autoSpaceDN/>
        <w:spacing w:after="0" w:line="240" w:lineRule="auto"/>
        <w:ind w:left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5B28CE2E" w14:textId="77777777" w:rsidR="000D21D4" w:rsidRPr="00BD014E" w:rsidRDefault="000D21D4" w:rsidP="00BD014E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Práva a povinnosti nájemce</w:t>
      </w:r>
    </w:p>
    <w:p w14:paraId="477A9155" w14:textId="77777777" w:rsidR="000D21D4" w:rsidRPr="00BD014E" w:rsidRDefault="000D21D4" w:rsidP="00883BFC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je oprávněn venkovní i vnitřní 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části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="00883BFC"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označit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pouze sv</w:t>
      </w:r>
      <w:r w:rsidR="00DC289E"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ým obchodním jménem,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logem</w:t>
      </w:r>
      <w:r w:rsid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</w:t>
      </w:r>
      <w:r w:rsidR="00DC289E"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identifikačním číslem</w:t>
      </w:r>
      <w:r w:rsidR="00356476">
        <w:rPr>
          <w:rFonts w:ascii="Arial" w:eastAsia="Times New Roman" w:hAnsi="Arial" w:cs="Arial"/>
          <w:kern w:val="0"/>
          <w:sz w:val="20"/>
          <w:szCs w:val="20"/>
          <w:lang w:eastAsia="cs-CZ"/>
        </w:rPr>
        <w:t>. Velikost tohoto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označení a jeho umístění musí být pronajímatelem předem </w:t>
      </w:r>
      <w:r w:rsidR="00DC289E"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písemně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odsouhlaseno.</w:t>
      </w:r>
    </w:p>
    <w:p w14:paraId="44263375" w14:textId="77777777" w:rsidR="0025038C" w:rsidRPr="00BD014E" w:rsidRDefault="00DC289E" w:rsidP="00883BFC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se zavazuje užívat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</w:t>
      </w:r>
      <w:r w:rsidR="007D46C2"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story</w:t>
      </w:r>
      <w:r w:rsidR="007D46C2"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s péčí řádného hospodáře.</w:t>
      </w:r>
    </w:p>
    <w:p w14:paraId="0890F795" w14:textId="77777777" w:rsidR="00FE74E0" w:rsidRDefault="00FE74E0" w:rsidP="00883BFC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je povinen bez zbytečného odkladu oznámit pronajímateli potřebu oprav, které má pronajímatel provést, a umožnit provedení těchto i jiných nezbytných oprav; jinak nájemce </w:t>
      </w:r>
      <w:r w:rsidR="00385CBD">
        <w:rPr>
          <w:rFonts w:ascii="Arial" w:eastAsia="Times New Roman" w:hAnsi="Arial" w:cs="Arial"/>
          <w:kern w:val="0"/>
          <w:sz w:val="20"/>
          <w:szCs w:val="20"/>
          <w:lang w:eastAsia="cs-CZ"/>
        </w:rPr>
        <w:t>nahradí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385CBD">
        <w:rPr>
          <w:rFonts w:ascii="Arial" w:eastAsia="Times New Roman" w:hAnsi="Arial" w:cs="Arial"/>
          <w:kern w:val="0"/>
          <w:sz w:val="20"/>
          <w:szCs w:val="20"/>
          <w:lang w:eastAsia="cs-CZ"/>
        </w:rPr>
        <w:t>újmu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>, která nesplněním povinnosti vznikne</w:t>
      </w:r>
      <w:r w:rsidR="00385CBD">
        <w:rPr>
          <w:rFonts w:ascii="Arial" w:eastAsia="Times New Roman" w:hAnsi="Arial" w:cs="Arial"/>
          <w:kern w:val="0"/>
          <w:sz w:val="20"/>
          <w:szCs w:val="20"/>
          <w:lang w:eastAsia="cs-CZ"/>
        </w:rPr>
        <w:t>. T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ím není dotčena povinnost nájemce zajistit na své náklady drobné opravy spojené s užíváním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 jejich obvyklým udržováním</w:t>
      </w:r>
      <w:r w:rsidR="008C090E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</w:p>
    <w:p w14:paraId="3C76CE12" w14:textId="77777777" w:rsidR="001C17C8" w:rsidRDefault="001C17C8" w:rsidP="00883BFC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si zajistí </w:t>
      </w:r>
      <w:r w:rsidR="001921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na vlastní náklady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úklid </w:t>
      </w:r>
      <w:r w:rsidR="001921FC" w:rsidRPr="00A02DE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</w:p>
    <w:p w14:paraId="34CC5232" w14:textId="77777777" w:rsidR="00AD5B1E" w:rsidRPr="00981782" w:rsidRDefault="00AD5B1E" w:rsidP="00AD5B1E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AD5B1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se zavazuje, že umožní, aby pronajímatel, nebo jím pověřené osoby mohli vstupovat do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AD5B1E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</w:t>
      </w:r>
      <w:r w:rsidR="00D978C9">
        <w:rPr>
          <w:rFonts w:ascii="Arial" w:eastAsia="Times New Roman" w:hAnsi="Arial" w:cs="Arial"/>
          <w:kern w:val="0"/>
          <w:sz w:val="20"/>
          <w:szCs w:val="20"/>
          <w:lang w:eastAsia="cs-CZ"/>
        </w:rPr>
        <w:t>, za účelem prohlídky</w:t>
      </w:r>
      <w:r w:rsidRPr="00AD5B1E">
        <w:rPr>
          <w:rFonts w:ascii="Arial" w:eastAsia="Times New Roman" w:hAnsi="Arial" w:cs="Arial"/>
          <w:kern w:val="0"/>
          <w:sz w:val="20"/>
          <w:szCs w:val="20"/>
          <w:lang w:eastAsia="cs-CZ"/>
        </w:rPr>
        <w:t>. Termín prohlídky pronajímatel oznámí nájemci v dostatečném předstihu.</w:t>
      </w:r>
    </w:p>
    <w:p w14:paraId="1D7A10D9" w14:textId="77777777" w:rsidR="00FE74E0" w:rsidRPr="00883BFC" w:rsidRDefault="00FE74E0" w:rsidP="00883BFC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odpovídá za újmu, která vznikne jeho provozní činností v </w:t>
      </w:r>
      <w:r w:rsidR="00E245E4" w:rsidRP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rostorách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na zdraví a majetku třetích osob nebo pronajímatele.</w:t>
      </w:r>
    </w:p>
    <w:p w14:paraId="6EE50FA6" w14:textId="77777777" w:rsidR="00FE74E0" w:rsidRPr="00883BFC" w:rsidRDefault="00FE74E0" w:rsidP="00883BFC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lastRenderedPageBreak/>
        <w:t xml:space="preserve">Nájemce není oprávněn provádět v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rostorách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žádné stavební či jiné úpravy bez předchozího výslovného a písemného souhlasu pronajímatele. Pronajímatelem odsouhlasené úpravy provádí nájemce na svoje vlastní náklady. Nedohodne-li se nájemce s pronajímatelem jinak, je </w:t>
      </w:r>
      <w:r w:rsidR="00385CBD">
        <w:rPr>
          <w:rFonts w:ascii="Arial" w:eastAsia="Times New Roman" w:hAnsi="Arial" w:cs="Arial"/>
          <w:kern w:val="0"/>
          <w:sz w:val="20"/>
          <w:szCs w:val="20"/>
          <w:lang w:eastAsia="cs-CZ"/>
        </w:rPr>
        <w:t>nájemce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povinen po skončení nájmu uvést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rostory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do původního stavu.</w:t>
      </w:r>
    </w:p>
    <w:p w14:paraId="649643B2" w14:textId="77777777" w:rsidR="00FE74E0" w:rsidRPr="00883BFC" w:rsidRDefault="00FE74E0" w:rsidP="00883BFC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je oprávněn užívat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rostory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pouze k účel</w:t>
      </w:r>
      <w:r w:rsidR="00385CBD">
        <w:rPr>
          <w:rFonts w:ascii="Arial" w:eastAsia="Times New Roman" w:hAnsi="Arial" w:cs="Arial"/>
          <w:kern w:val="0"/>
          <w:sz w:val="20"/>
          <w:szCs w:val="20"/>
          <w:lang w:eastAsia="cs-CZ"/>
        </w:rPr>
        <w:t>u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dohodnut</w:t>
      </w:r>
      <w:r w:rsidR="00385CBD">
        <w:rPr>
          <w:rFonts w:ascii="Arial" w:eastAsia="Times New Roman" w:hAnsi="Arial" w:cs="Arial"/>
          <w:kern w:val="0"/>
          <w:sz w:val="20"/>
          <w:szCs w:val="20"/>
          <w:lang w:eastAsia="cs-CZ"/>
        </w:rPr>
        <w:t>ému v této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smlouv</w:t>
      </w:r>
      <w:r w:rsidR="00385CBD">
        <w:rPr>
          <w:rFonts w:ascii="Arial" w:eastAsia="Times New Roman" w:hAnsi="Arial" w:cs="Arial"/>
          <w:kern w:val="0"/>
          <w:sz w:val="20"/>
          <w:szCs w:val="20"/>
          <w:lang w:eastAsia="cs-CZ"/>
        </w:rPr>
        <w:t>ě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 pro svou vlastní potřebu.</w:t>
      </w:r>
    </w:p>
    <w:p w14:paraId="3F77D104" w14:textId="67375139" w:rsidR="00FE74E0" w:rsidRPr="00DA5899" w:rsidRDefault="00FE74E0" w:rsidP="00DA5899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</w:t>
      </w:r>
      <w:r w:rsidR="00070FA4">
        <w:rPr>
          <w:rFonts w:ascii="Arial" w:eastAsia="Times New Roman" w:hAnsi="Arial" w:cs="Arial"/>
          <w:kern w:val="0"/>
          <w:sz w:val="20"/>
          <w:szCs w:val="20"/>
          <w:lang w:eastAsia="cs-CZ"/>
        </w:rPr>
        <w:t>může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přenechat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385CB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rostory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nebo jejich část do podnájmu, </w:t>
      </w:r>
      <w:r w:rsidR="00070FA4">
        <w:rPr>
          <w:rFonts w:ascii="Arial" w:eastAsia="Times New Roman" w:hAnsi="Arial" w:cs="Arial"/>
          <w:kern w:val="0"/>
          <w:sz w:val="20"/>
          <w:szCs w:val="20"/>
          <w:lang w:eastAsia="cs-CZ"/>
        </w:rPr>
        <w:t>jen s předchozím písemným souhlasem pronajímatele</w:t>
      </w:r>
      <w:r w:rsidR="007D46C2"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</w:p>
    <w:p w14:paraId="729A5281" w14:textId="285CA753" w:rsidR="00FE74E0" w:rsidRPr="005E29C4" w:rsidRDefault="00FE74E0" w:rsidP="00883BFC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>Nájemce bere na vědomí, že pronajímatel n</w:t>
      </w:r>
      <w:r w:rsidR="00385CBD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>ebude nahrazovat</w:t>
      </w:r>
      <w:r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385CBD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>případné škody</w:t>
      </w:r>
      <w:r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na majetku nájemce</w:t>
      </w:r>
      <w:r w:rsidR="002C321E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nezaviněné pronajímatelem</w:t>
      </w:r>
      <w:r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</w:p>
    <w:p w14:paraId="255C06B7" w14:textId="24089179" w:rsidR="00FE74E0" w:rsidRPr="005E29C4" w:rsidRDefault="00FE74E0" w:rsidP="00883BFC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je povinen svěřit pronajímateli klíče od </w:t>
      </w:r>
      <w:r w:rsidR="00E245E4" w:rsidRPr="005E29C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5E29C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</w:t>
      </w:r>
      <w:r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v zapeče</w:t>
      </w:r>
      <w:r w:rsidR="00385CBD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těné obálce, pro případ havárie či jiných náhlých stavů dle článku III. odst. 3 </w:t>
      </w:r>
      <w:proofErr w:type="gramStart"/>
      <w:r w:rsidR="00385CBD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>této</w:t>
      </w:r>
      <w:proofErr w:type="gramEnd"/>
      <w:r w:rsidR="00385CBD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smlouvy</w:t>
      </w:r>
      <w:r w:rsidR="005472F8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. V případě použití klíčů </w:t>
      </w:r>
      <w:r w:rsid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>p</w:t>
      </w:r>
      <w:r w:rsidR="005472F8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ronajímatelem je </w:t>
      </w:r>
      <w:r w:rsid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>p</w:t>
      </w:r>
      <w:r w:rsidR="005472F8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ronajímatel povinen </w:t>
      </w:r>
      <w:r w:rsid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>n</w:t>
      </w:r>
      <w:r w:rsidR="003A6DEB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ájemce </w:t>
      </w:r>
      <w:r w:rsidR="005472F8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o této skutečnosti a důvodu použití </w:t>
      </w:r>
      <w:r w:rsidR="003A6DEB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>bez</w:t>
      </w:r>
      <w:r w:rsidR="00C41760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zbytečného odkladu </w:t>
      </w:r>
      <w:r w:rsidR="003A6DEB" w:rsidRPr="005E29C4">
        <w:rPr>
          <w:rFonts w:ascii="Arial" w:eastAsia="Times New Roman" w:hAnsi="Arial" w:cs="Arial"/>
          <w:kern w:val="0"/>
          <w:sz w:val="20"/>
          <w:szCs w:val="20"/>
          <w:lang w:eastAsia="cs-CZ"/>
        </w:rPr>
        <w:t>informovat.</w:t>
      </w:r>
    </w:p>
    <w:p w14:paraId="567A6B07" w14:textId="77777777" w:rsidR="00AD5B1E" w:rsidRDefault="00FE74E0" w:rsidP="00AD5B1E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>Nájemce se zavazuje, že nepoškodí dobré jméno pronajímatele.</w:t>
      </w:r>
    </w:p>
    <w:p w14:paraId="3168CF80" w14:textId="77777777" w:rsidR="00FE74E0" w:rsidRPr="00883BFC" w:rsidRDefault="00AD5B1E" w:rsidP="00AD5B1E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AD5B1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V zájmu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pokojného užívání</w:t>
      </w:r>
      <w:r w:rsidRPr="00AD5B1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334CAA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B</w:t>
      </w:r>
      <w:r w:rsidRPr="002A608D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udovy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281272">
        <w:rPr>
          <w:rFonts w:ascii="Arial" w:eastAsia="Times New Roman" w:hAnsi="Arial" w:cs="Arial"/>
          <w:kern w:val="0"/>
          <w:sz w:val="20"/>
          <w:szCs w:val="20"/>
          <w:lang w:eastAsia="cs-CZ"/>
        </w:rPr>
        <w:t>se nájemce zavazuje</w:t>
      </w:r>
      <w:r w:rsidRPr="00AD5B1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vyloučit jakékoliv obtěžování ostatních nájemců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,</w:t>
      </w:r>
      <w:r w:rsidRPr="00AD5B1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podnájemců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či pronajímatele</w:t>
      </w:r>
      <w:r w:rsidRPr="00AD5B1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. To platí především pro obtěžování hlukem a zápachem. Nájemce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nahradí veškeré</w:t>
      </w:r>
      <w:r w:rsidRPr="00AD5B1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281272">
        <w:rPr>
          <w:rFonts w:ascii="Arial" w:eastAsia="Times New Roman" w:hAnsi="Arial" w:cs="Arial"/>
          <w:kern w:val="0"/>
          <w:sz w:val="20"/>
          <w:szCs w:val="20"/>
          <w:lang w:eastAsia="cs-CZ"/>
        </w:rPr>
        <w:t>újmy</w:t>
      </w:r>
      <w:r w:rsidRPr="00AD5B1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které vzniknou nedodržováním tohoto závazku. V případě výtky se </w:t>
      </w:r>
      <w:r w:rsidR="0028127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</w:t>
      </w:r>
      <w:r w:rsidRPr="00AD5B1E">
        <w:rPr>
          <w:rFonts w:ascii="Arial" w:eastAsia="Times New Roman" w:hAnsi="Arial" w:cs="Arial"/>
          <w:kern w:val="0"/>
          <w:sz w:val="20"/>
          <w:szCs w:val="20"/>
          <w:lang w:eastAsia="cs-CZ"/>
        </w:rPr>
        <w:t>postará o okamžitou nápravu.</w:t>
      </w:r>
    </w:p>
    <w:p w14:paraId="1CED20D1" w14:textId="77777777" w:rsidR="00FE74E0" w:rsidRDefault="00FE74E0" w:rsidP="00883BFC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je povinen </w:t>
      </w:r>
      <w:r w:rsidR="00936ECF"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řádně 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hradit sjednané nájemné a náhradu nákladů za služby, jejichž poskytování je s užíváním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="00936ECF" w:rsidRPr="00936ECF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</w:t>
      </w:r>
      <w:r w:rsidR="00936ECF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spojeno</w:t>
      </w:r>
      <w:r w:rsidRPr="00883BFC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</w:p>
    <w:p w14:paraId="5010B80F" w14:textId="77777777" w:rsidR="00A9752A" w:rsidRDefault="00A9752A" w:rsidP="00883BFC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Je-li nájemce právnickou osobou, může v </w:t>
      </w:r>
      <w:r w:rsidRPr="00A9752A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Prostorách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zřídit své sídlo jen na základě předchozího pí</w:t>
      </w:r>
      <w:r w:rsidR="00DC5E20">
        <w:rPr>
          <w:rFonts w:ascii="Arial" w:eastAsia="Times New Roman" w:hAnsi="Arial" w:cs="Arial"/>
          <w:kern w:val="0"/>
          <w:sz w:val="20"/>
          <w:szCs w:val="20"/>
          <w:lang w:eastAsia="cs-CZ"/>
        </w:rPr>
        <w:t>semného souhlasu pronajímatele.</w:t>
      </w:r>
    </w:p>
    <w:p w14:paraId="2C71F1E4" w14:textId="629B7698" w:rsidR="00C7790D" w:rsidRPr="00117F95" w:rsidRDefault="00167C3D" w:rsidP="0039266D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Nájemce bere na vědomí</w:t>
      </w:r>
      <w:r w:rsidR="00D9144B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 bude respe</w:t>
      </w:r>
      <w:r w:rsidR="00116F72">
        <w:rPr>
          <w:rFonts w:ascii="Arial" w:eastAsia="Times New Roman" w:hAnsi="Arial" w:cs="Arial"/>
          <w:kern w:val="0"/>
          <w:sz w:val="20"/>
          <w:szCs w:val="20"/>
          <w:lang w:eastAsia="cs-CZ"/>
        </w:rPr>
        <w:t>ktovat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že mezi pronajímatelem a společností </w:t>
      </w:r>
      <w:r w:rsidRPr="00167C3D">
        <w:rPr>
          <w:rFonts w:ascii="Arial" w:eastAsia="Times New Roman" w:hAnsi="Arial" w:cs="Arial"/>
          <w:kern w:val="0"/>
          <w:sz w:val="20"/>
          <w:szCs w:val="20"/>
          <w:lang w:eastAsia="cs-CZ"/>
        </w:rPr>
        <w:t>PRAGUE CENTRE a.s.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, IČO:</w:t>
      </w:r>
      <w:r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26423120, se sídlem Legerova 1844/32, </w:t>
      </w:r>
      <w:r w:rsidR="00334CAA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>120 00 Praha 2</w:t>
      </w:r>
      <w:r w:rsidR="0039266D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(dále jen „PRAGUE CENTRE a.s.“)</w:t>
      </w:r>
      <w:r w:rsidR="00334CAA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>,</w:t>
      </w:r>
      <w:r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je uzavřena smlouva o nájmu prostor sloužících podnikání, jejich</w:t>
      </w:r>
      <w:r w:rsidR="00334CAA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ž předmětem je </w:t>
      </w:r>
      <w:r w:rsidR="00334CAA" w:rsidRPr="00DA5899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B</w:t>
      </w:r>
      <w:r w:rsidRPr="00DA5899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udova</w:t>
      </w:r>
      <w:r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v níž se nachází </w:t>
      </w:r>
      <w:r w:rsidRPr="00DA5899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Prostory</w:t>
      </w:r>
      <w:r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>. Práva nájemce vztahujících se k</w:t>
      </w:r>
      <w:r w:rsidR="00116F72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> </w:t>
      </w:r>
      <w:r w:rsidRPr="00DA5899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Prostorám</w:t>
      </w:r>
      <w:r w:rsidR="00116F72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nejsou předmětnou nájemní smlouvou </w:t>
      </w:r>
      <w:r w:rsidR="00BA4160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uzavřenou se společností PRAGUE CENTRE a.s. </w:t>
      </w:r>
      <w:r w:rsidR="00116F72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dotčena, avšak práva a povinnosti nájemce se přiměřeně vztahují i vůči společnosti </w:t>
      </w:r>
      <w:r w:rsidR="00116F72" w:rsidRPr="00167C3D">
        <w:rPr>
          <w:rFonts w:ascii="Arial" w:eastAsia="Times New Roman" w:hAnsi="Arial" w:cs="Arial"/>
          <w:kern w:val="0"/>
          <w:sz w:val="20"/>
          <w:szCs w:val="20"/>
          <w:lang w:eastAsia="cs-CZ"/>
        </w:rPr>
        <w:t>PRAGUE CENTRE a.s.</w:t>
      </w:r>
      <w:r w:rsidR="0039266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39266D" w:rsidRPr="00117F95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Pronajímatel se zavazuje společnost PRAGUE CENTRE </w:t>
      </w:r>
      <w:proofErr w:type="spellStart"/>
      <w:r w:rsidR="0039266D" w:rsidRPr="00117F95">
        <w:rPr>
          <w:rFonts w:ascii="Arial" w:eastAsia="Times New Roman" w:hAnsi="Arial" w:cs="Arial"/>
          <w:kern w:val="0"/>
          <w:sz w:val="20"/>
          <w:szCs w:val="20"/>
          <w:lang w:eastAsia="cs-CZ"/>
        </w:rPr>
        <w:t>a.s</w:t>
      </w:r>
      <w:proofErr w:type="spellEnd"/>
      <w:r w:rsidR="0039266D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případně další nájemce </w:t>
      </w:r>
      <w:r w:rsidR="0039266D" w:rsidRPr="00DA5899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Budovy</w:t>
      </w:r>
      <w:r w:rsidR="0039266D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</w:t>
      </w:r>
      <w:r w:rsidR="0039266D" w:rsidRPr="00117F95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informovat </w:t>
      </w:r>
      <w:r w:rsidR="0039266D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>o tom, že uzavřel s </w:t>
      </w:r>
      <w:r w:rsidR="005E29C4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>n</w:t>
      </w:r>
      <w:r w:rsidR="0039266D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ájemcem Smlouvu </w:t>
      </w:r>
      <w:r w:rsidR="0039266D" w:rsidRPr="00117F95">
        <w:rPr>
          <w:rFonts w:ascii="Arial" w:eastAsia="Times New Roman" w:hAnsi="Arial" w:cs="Arial"/>
          <w:kern w:val="0"/>
          <w:sz w:val="20"/>
          <w:szCs w:val="20"/>
          <w:lang w:eastAsia="cs-CZ"/>
        </w:rPr>
        <w:t>o nájmu prostor sloužících podnikání, dle které je v p</w:t>
      </w:r>
      <w:r w:rsidR="0039266D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ředmětu nájmu umístěno a provozováno </w:t>
      </w:r>
      <w:r w:rsidR="0039266D" w:rsidRPr="00DA5899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Zařízení</w:t>
      </w:r>
      <w:r w:rsidR="0039266D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 zavazuje se zajistit, aby společnost </w:t>
      </w:r>
      <w:r w:rsidR="0039266D" w:rsidRPr="00117F95">
        <w:rPr>
          <w:rFonts w:ascii="Arial" w:eastAsia="Times New Roman" w:hAnsi="Arial" w:cs="Arial"/>
          <w:kern w:val="0"/>
          <w:sz w:val="20"/>
          <w:szCs w:val="20"/>
          <w:lang w:eastAsia="cs-CZ"/>
        </w:rPr>
        <w:t>PRAGUE CENTRE a.s</w:t>
      </w:r>
      <w:r w:rsidR="00E11717" w:rsidRPr="00117F95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  <w:r w:rsidR="0039266D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případně další nájemci </w:t>
      </w:r>
      <w:r w:rsidR="0039266D" w:rsidRPr="00DA5899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Budovy</w:t>
      </w:r>
      <w:r w:rsidR="00E11717" w:rsidRPr="00DA5899">
        <w:rPr>
          <w:rFonts w:ascii="Arial" w:eastAsia="Times New Roman" w:hAnsi="Arial" w:cs="Arial"/>
          <w:kern w:val="0"/>
          <w:sz w:val="20"/>
          <w:szCs w:val="20"/>
          <w:lang w:eastAsia="cs-CZ"/>
        </w:rPr>
        <w:t>, nerušili výkon práva nájmu dle této smlouvy.</w:t>
      </w:r>
    </w:p>
    <w:p w14:paraId="44D7F11A" w14:textId="77777777" w:rsidR="002A608D" w:rsidRDefault="002A608D" w:rsidP="002A608D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36DC705C" w14:textId="77777777" w:rsidR="00A07223" w:rsidRPr="002A608D" w:rsidRDefault="00A07223" w:rsidP="002A608D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2B4943AB" w14:textId="77777777" w:rsidR="00591E81" w:rsidRPr="00BD014E" w:rsidRDefault="00591E81" w:rsidP="00BD014E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Nájemné</w:t>
      </w:r>
      <w:r w:rsidR="00936ECF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 xml:space="preserve"> a</w:t>
      </w:r>
      <w:r w:rsidRPr="00BD014E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 xml:space="preserve"> úhrada za </w:t>
      </w:r>
      <w:r w:rsidR="00936ECF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služby</w:t>
      </w:r>
    </w:p>
    <w:p w14:paraId="34B5CD11" w14:textId="77777777" w:rsidR="007A1A9A" w:rsidRDefault="00591E81" w:rsidP="00936ECF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936ECF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Nájemné za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936ECF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rostory</w:t>
      </w:r>
      <w:r w:rsidRPr="00936ECF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(dále jen „nájem</w:t>
      </w:r>
      <w:r w:rsidR="00936ECF" w:rsidRPr="00936ECF">
        <w:rPr>
          <w:rFonts w:ascii="Arial" w:eastAsia="Times New Roman" w:hAnsi="Arial" w:cs="Arial"/>
          <w:kern w:val="0"/>
          <w:sz w:val="20"/>
          <w:szCs w:val="20"/>
          <w:lang w:eastAsia="cs-CZ"/>
        </w:rPr>
        <w:t>né</w:t>
      </w:r>
      <w:r w:rsidRPr="00936ECF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“) </w:t>
      </w:r>
      <w:r w:rsidR="001752AD" w:rsidRPr="00936ECF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se sjednává </w:t>
      </w:r>
      <w:r w:rsidR="00242C0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na částku </w:t>
      </w:r>
      <w:r w:rsidR="00DD1285"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>7.916,70</w:t>
      </w:r>
      <w:r w:rsidR="00BF1AA8">
        <w:rPr>
          <w:rFonts w:ascii="Arial" w:eastAsia="Calibri" w:hAnsi="Arial" w:cs="Arial"/>
          <w:kern w:val="0"/>
          <w:sz w:val="20"/>
          <w:szCs w:val="20"/>
        </w:rPr>
        <w:t xml:space="preserve"> </w:t>
      </w:r>
      <w:r w:rsidR="00242C0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Kč měsíčně. Nájem </w:t>
      </w:r>
      <w:r w:rsidR="00242C04" w:rsidRPr="002A2205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 xml:space="preserve">Prostor </w:t>
      </w:r>
      <w:r w:rsidR="00242C04">
        <w:rPr>
          <w:rFonts w:ascii="Arial" w:eastAsia="Times New Roman" w:hAnsi="Arial" w:cs="Arial"/>
          <w:kern w:val="0"/>
          <w:sz w:val="20"/>
          <w:szCs w:val="20"/>
          <w:lang w:eastAsia="cs-CZ"/>
        </w:rPr>
        <w:t>je osvobozen od DPH.</w:t>
      </w:r>
    </w:p>
    <w:p w14:paraId="3D88C5C4" w14:textId="77777777" w:rsidR="008D0401" w:rsidRDefault="00591E81" w:rsidP="002B7B50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>Úhrada za služby</w:t>
      </w:r>
      <w:r w:rsidR="008D0401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spojené s užíváním </w:t>
      </w:r>
      <w:r w:rsidR="00E245E4" w:rsidRPr="002B7B50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2B7B50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</w:t>
      </w:r>
      <w:r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936ECF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(dále jen „služby“) </w:t>
      </w:r>
      <w:r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>se sjednává</w:t>
      </w:r>
      <w:r w:rsidR="00316E77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Pr="002B7B50">
        <w:rPr>
          <w:rFonts w:ascii="Arial" w:hAnsi="Arial" w:cs="Arial"/>
          <w:sz w:val="20"/>
          <w:szCs w:val="20"/>
        </w:rPr>
        <w:t>paušální</w:t>
      </w:r>
      <w:r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částkou ve výši </w:t>
      </w:r>
      <w:r w:rsidR="00DD1285"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>41,66</w:t>
      </w:r>
      <w:r w:rsidR="00BF1AA8">
        <w:rPr>
          <w:rFonts w:ascii="Arial" w:eastAsia="Calibri" w:hAnsi="Arial" w:cs="Arial"/>
          <w:kern w:val="0"/>
          <w:sz w:val="20"/>
          <w:szCs w:val="20"/>
        </w:rPr>
        <w:t xml:space="preserve"> </w:t>
      </w:r>
      <w:r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>Kč/m</w:t>
      </w:r>
      <w:r w:rsidRPr="002B7B50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cs-CZ"/>
        </w:rPr>
        <w:t>2</w:t>
      </w:r>
      <w:r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>/</w:t>
      </w:r>
      <w:r w:rsidR="00126D51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>měsíc</w:t>
      </w:r>
      <w:r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4C7C0B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>bez</w:t>
      </w:r>
      <w:r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DPH</w:t>
      </w:r>
      <w:r w:rsidR="007E56F2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tj. za </w:t>
      </w:r>
      <w:r w:rsidR="00DD1285"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>59,15</w:t>
      </w:r>
      <w:r w:rsidR="00BF1AA8">
        <w:rPr>
          <w:rFonts w:ascii="Arial" w:eastAsia="Calibri" w:hAnsi="Arial" w:cs="Arial"/>
          <w:kern w:val="0"/>
          <w:sz w:val="20"/>
          <w:szCs w:val="20"/>
        </w:rPr>
        <w:t xml:space="preserve"> </w:t>
      </w:r>
      <w:r w:rsidR="007E56F2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>m</w:t>
      </w:r>
      <w:r w:rsidR="007E56F2" w:rsidRPr="002B7B50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cs-CZ"/>
        </w:rPr>
        <w:t>2</w:t>
      </w:r>
      <w:r w:rsidR="007E56F2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126D51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měsíčně </w:t>
      </w:r>
      <w:r w:rsidR="00DD1285">
        <w:rPr>
          <w:rFonts w:ascii="Arial" w:eastAsia="Times New Roman" w:hAnsi="Arial" w:cs="Arial"/>
          <w:kern w:val="0"/>
          <w:sz w:val="20"/>
          <w:szCs w:val="20"/>
          <w:lang w:val="en-US" w:eastAsia="cs-CZ"/>
        </w:rPr>
        <w:t>2.464,19</w:t>
      </w:r>
      <w:r w:rsidR="00BF1AA8">
        <w:rPr>
          <w:rFonts w:ascii="Arial" w:eastAsia="Calibri" w:hAnsi="Arial" w:cs="Arial"/>
          <w:kern w:val="0"/>
          <w:sz w:val="20"/>
          <w:szCs w:val="20"/>
        </w:rPr>
        <w:t xml:space="preserve"> </w:t>
      </w:r>
      <w:r w:rsidR="007E56F2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Kč </w:t>
      </w:r>
      <w:r w:rsidR="004C7C0B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>bez</w:t>
      </w:r>
      <w:r w:rsidR="007E56F2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DPH</w:t>
      </w:r>
      <w:r w:rsidR="008D0401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. </w:t>
      </w:r>
      <w:r w:rsidR="00697439" w:rsidRPr="00316E7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V paušální částce je zahrnuta částka 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>2,64</w:t>
      </w:r>
      <w:r w:rsidR="00697439" w:rsidRPr="00316E7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Kč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>/</w:t>
      </w:r>
      <w:r w:rsidR="00697439" w:rsidRPr="00A626BE">
        <w:rPr>
          <w:rFonts w:ascii="Arial" w:eastAsia="Times New Roman" w:hAnsi="Arial" w:cs="Arial"/>
          <w:kern w:val="0"/>
          <w:sz w:val="20"/>
          <w:szCs w:val="20"/>
          <w:lang w:eastAsia="cs-CZ"/>
        </w:rPr>
        <w:t>m</w:t>
      </w:r>
      <w:r w:rsidR="00697439" w:rsidRPr="00A626BE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cs-CZ"/>
        </w:rPr>
        <w:t>2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>/</w:t>
      </w:r>
      <w:r w:rsidR="00697439" w:rsidRPr="00A626BE">
        <w:rPr>
          <w:rFonts w:ascii="Arial" w:eastAsia="Times New Roman" w:hAnsi="Arial" w:cs="Arial"/>
          <w:kern w:val="0"/>
          <w:sz w:val="20"/>
          <w:szCs w:val="20"/>
          <w:lang w:eastAsia="cs-CZ"/>
        </w:rPr>
        <w:t>měsíc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tj. za 59,15 </w:t>
      </w:r>
      <w:r w:rsidR="00697439" w:rsidRPr="00316E77">
        <w:rPr>
          <w:rFonts w:ascii="Arial" w:eastAsia="Times New Roman" w:hAnsi="Arial" w:cs="Arial"/>
          <w:kern w:val="0"/>
          <w:sz w:val="20"/>
          <w:szCs w:val="20"/>
          <w:lang w:eastAsia="cs-CZ"/>
        </w:rPr>
        <w:t>m</w:t>
      </w:r>
      <w:r w:rsidR="00697439" w:rsidRPr="00316E7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cs-CZ"/>
        </w:rPr>
        <w:t>2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měsíčně 156,16 </w:t>
      </w:r>
      <w:r w:rsidR="005B568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Kč 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za </w:t>
      </w:r>
      <w:r w:rsidR="00697439" w:rsidRPr="00316E7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teplo, vodné a stočné a 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>39,02</w:t>
      </w:r>
      <w:r w:rsidR="00697439" w:rsidRPr="00316E7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Kč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>/</w:t>
      </w:r>
      <w:r w:rsidR="00697439" w:rsidRPr="00316E77">
        <w:rPr>
          <w:rFonts w:ascii="Arial" w:eastAsia="Times New Roman" w:hAnsi="Arial" w:cs="Arial"/>
          <w:kern w:val="0"/>
          <w:sz w:val="20"/>
          <w:szCs w:val="20"/>
          <w:lang w:eastAsia="cs-CZ"/>
        </w:rPr>
        <w:t>m</w:t>
      </w:r>
      <w:r w:rsidR="00697439" w:rsidRPr="00316E7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cs-CZ"/>
        </w:rPr>
        <w:t>2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>/</w:t>
      </w:r>
      <w:r w:rsidR="00697439" w:rsidRPr="00A626BE">
        <w:rPr>
          <w:rFonts w:ascii="Arial" w:eastAsia="Times New Roman" w:hAnsi="Arial" w:cs="Arial"/>
          <w:kern w:val="0"/>
          <w:sz w:val="20"/>
          <w:szCs w:val="20"/>
          <w:lang w:eastAsia="cs-CZ"/>
        </w:rPr>
        <w:t>měsíc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tj. za 59,15 </w:t>
      </w:r>
      <w:r w:rsidR="00697439" w:rsidRPr="00316E77">
        <w:rPr>
          <w:rFonts w:ascii="Arial" w:eastAsia="Times New Roman" w:hAnsi="Arial" w:cs="Arial"/>
          <w:kern w:val="0"/>
          <w:sz w:val="20"/>
          <w:szCs w:val="20"/>
          <w:lang w:eastAsia="cs-CZ"/>
        </w:rPr>
        <w:t>m</w:t>
      </w:r>
      <w:r w:rsidR="00697439" w:rsidRPr="00316E7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cs-CZ"/>
        </w:rPr>
        <w:t>2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měsíčně 2.308,03</w:t>
      </w:r>
      <w:r w:rsidR="005B568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Kč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za el. </w:t>
      </w:r>
      <w:proofErr w:type="gramStart"/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>energii</w:t>
      </w:r>
      <w:proofErr w:type="gramEnd"/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 ostatní služby. </w:t>
      </w:r>
      <w:r w:rsidR="008D0401" w:rsidRPr="00DD1285">
        <w:rPr>
          <w:rFonts w:ascii="Arial" w:eastAsia="Times New Roman" w:hAnsi="Arial" w:cs="Arial"/>
          <w:kern w:val="0"/>
          <w:sz w:val="20"/>
          <w:szCs w:val="20"/>
          <w:lang w:eastAsia="cs-CZ"/>
        </w:rPr>
        <w:t>Na</w:t>
      </w:r>
      <w:r w:rsidR="008D0401" w:rsidRPr="002B7B50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uvedené služby bude uplatňováno DPH dle právních předpisů účinných ke dni povinnosti přiznat DPH.</w:t>
      </w:r>
    </w:p>
    <w:p w14:paraId="4317B9B5" w14:textId="77777777" w:rsidR="00E20BE1" w:rsidRPr="005B568C" w:rsidRDefault="00E20BE1" w:rsidP="005B568C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5B568C">
        <w:rPr>
          <w:rFonts w:ascii="Arial" w:eastAsia="Times New Roman" w:hAnsi="Arial" w:cs="Arial"/>
          <w:kern w:val="0"/>
          <w:sz w:val="20"/>
          <w:szCs w:val="20"/>
          <w:lang w:eastAsia="cs-CZ"/>
        </w:rPr>
        <w:t>V</w:t>
      </w:r>
      <w:r w:rsidR="00697439" w:rsidRPr="005B568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 paušální </w:t>
      </w:r>
      <w:r w:rsidRPr="005B568C">
        <w:rPr>
          <w:rFonts w:ascii="Arial" w:eastAsia="Times New Roman" w:hAnsi="Arial" w:cs="Arial"/>
          <w:kern w:val="0"/>
          <w:sz w:val="20"/>
          <w:szCs w:val="20"/>
          <w:lang w:eastAsia="cs-CZ"/>
        </w:rPr>
        <w:t>úhradě za služby je zahrnuto:</w:t>
      </w:r>
    </w:p>
    <w:p w14:paraId="003C35DD" w14:textId="77777777" w:rsidR="00697439" w:rsidRDefault="00697439" w:rsidP="00697439">
      <w:pPr>
        <w:pStyle w:val="Odstavecseseznamem"/>
        <w:numPr>
          <w:ilvl w:val="0"/>
          <w:numId w:val="32"/>
        </w:numPr>
        <w:suppressAutoHyphens w:val="0"/>
        <w:autoSpaceDN/>
        <w:ind w:left="1418" w:hanging="425"/>
        <w:contextualSpacing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teplo - plyn,</w:t>
      </w:r>
    </w:p>
    <w:p w14:paraId="20EB2259" w14:textId="77777777" w:rsidR="00697439" w:rsidRPr="008E5256" w:rsidRDefault="00697439" w:rsidP="00697439">
      <w:pPr>
        <w:pStyle w:val="Odstavecseseznamem"/>
        <w:numPr>
          <w:ilvl w:val="0"/>
          <w:numId w:val="32"/>
        </w:numPr>
        <w:suppressAutoHyphens w:val="0"/>
        <w:autoSpaceDN/>
        <w:ind w:left="1418" w:hanging="425"/>
        <w:contextualSpacing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vodné a stočné,</w:t>
      </w:r>
    </w:p>
    <w:p w14:paraId="7791799C" w14:textId="77777777" w:rsidR="00697439" w:rsidRPr="008E5256" w:rsidRDefault="00697439" w:rsidP="00697439">
      <w:pPr>
        <w:pStyle w:val="Odstavecseseznamem"/>
        <w:numPr>
          <w:ilvl w:val="0"/>
          <w:numId w:val="32"/>
        </w:numPr>
        <w:suppressAutoHyphens w:val="0"/>
        <w:autoSpaceDN/>
        <w:ind w:left="1418" w:hanging="425"/>
        <w:contextualSpacing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elektřina</w:t>
      </w:r>
      <w:r w:rsidRPr="008E5256">
        <w:rPr>
          <w:rFonts w:ascii="Arial" w:hAnsi="Arial" w:cs="Arial"/>
          <w:kern w:val="0"/>
          <w:sz w:val="20"/>
          <w:szCs w:val="20"/>
        </w:rPr>
        <w:t>,</w:t>
      </w:r>
    </w:p>
    <w:p w14:paraId="22F356A0" w14:textId="77777777" w:rsidR="00697439" w:rsidRDefault="00697439" w:rsidP="00697439">
      <w:pPr>
        <w:pStyle w:val="Odstavecseseznamem"/>
        <w:numPr>
          <w:ilvl w:val="0"/>
          <w:numId w:val="32"/>
        </w:numPr>
        <w:suppressAutoHyphens w:val="0"/>
        <w:autoSpaceDN/>
        <w:ind w:left="1418" w:hanging="425"/>
        <w:contextualSpacing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odvoz komunálního odpadu,</w:t>
      </w:r>
    </w:p>
    <w:p w14:paraId="6C4F02D3" w14:textId="77777777" w:rsidR="00697439" w:rsidRDefault="00697439" w:rsidP="00697439">
      <w:pPr>
        <w:pStyle w:val="Odstavecseseznamem"/>
        <w:numPr>
          <w:ilvl w:val="0"/>
          <w:numId w:val="32"/>
        </w:numPr>
        <w:suppressAutoHyphens w:val="0"/>
        <w:autoSpaceDN/>
        <w:ind w:left="1418" w:hanging="425"/>
        <w:contextualSpacing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úklid společných prostor,</w:t>
      </w:r>
    </w:p>
    <w:p w14:paraId="2E2C5C87" w14:textId="77777777" w:rsidR="00697439" w:rsidRPr="005B568C" w:rsidRDefault="00697439" w:rsidP="005B568C">
      <w:pPr>
        <w:pStyle w:val="Odstavecseseznamem"/>
        <w:numPr>
          <w:ilvl w:val="0"/>
          <w:numId w:val="32"/>
        </w:numPr>
        <w:suppressAutoHyphens w:val="0"/>
        <w:autoSpaceDN/>
        <w:ind w:left="1418" w:hanging="425"/>
        <w:contextualSpacing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ostraha.</w:t>
      </w:r>
    </w:p>
    <w:p w14:paraId="76E674E4" w14:textId="3DD44FC3" w:rsidR="00591E81" w:rsidRPr="00BD014E" w:rsidRDefault="00E1426E" w:rsidP="00936ECF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Nájemné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CA1ABB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paušální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úhrada za služby</w:t>
      </w:r>
      <w:r w:rsidR="000B3E0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jsou splatné </w:t>
      </w:r>
      <w:r w:rsidR="0069743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vždy předem za každý měsíc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a to nejpozději do </w:t>
      </w:r>
      <w:r w:rsidR="00BD361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5. dne </w:t>
      </w:r>
      <w:r w:rsidR="00BD361C"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příslušného měsíce ve prospěch bankovního účtu č. </w:t>
      </w:r>
      <w:proofErr w:type="spellStart"/>
      <w:r w:rsidR="005577FE">
        <w:rPr>
          <w:rFonts w:ascii="Arial" w:eastAsia="Times New Roman" w:hAnsi="Arial" w:cs="Arial"/>
          <w:kern w:val="0"/>
          <w:sz w:val="20"/>
          <w:szCs w:val="20"/>
          <w:lang w:eastAsia="cs-CZ"/>
        </w:rPr>
        <w:t>xxxx</w:t>
      </w:r>
      <w:proofErr w:type="spellEnd"/>
      <w:r w:rsidR="00BD361C"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, variabilní symbol je IČ nájemce.</w:t>
      </w:r>
      <w:r w:rsidR="00591E81"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22015D"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Za den splnění platebních </w:t>
      </w:r>
      <w:r w:rsid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>povinností</w:t>
      </w:r>
      <w:r w:rsidR="0022015D"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nájemce se považuje den, ke kterému byla příslušná částka připsána na účet pronajímatele.</w:t>
      </w:r>
      <w:r w:rsid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591E81"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Na jednotlivé splátky nebudou vystavovány samostatné faktury.</w:t>
      </w:r>
    </w:p>
    <w:p w14:paraId="021F4478" w14:textId="025297BB" w:rsidR="00591E81" w:rsidRPr="00BD014E" w:rsidRDefault="00591E81" w:rsidP="00936ECF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Pronajímatel a nájemce se dohodli</w:t>
      </w:r>
      <w:r w:rsidR="00643FB1">
        <w:rPr>
          <w:rFonts w:ascii="Arial" w:eastAsia="Times New Roman" w:hAnsi="Arial" w:cs="Arial"/>
          <w:kern w:val="0"/>
          <w:sz w:val="20"/>
          <w:szCs w:val="20"/>
          <w:lang w:eastAsia="cs-CZ"/>
        </w:rPr>
        <w:t>, že úhrady dle této smlouvy budou hrazeny na základě splátkového kalendáře vystaveného pronajímatelem</w:t>
      </w:r>
      <w:r w:rsidR="00BF0425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(který je zároveň daňovým dokladem)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který tvoří </w:t>
      </w:r>
      <w:r w:rsidRPr="00FD4AD7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 xml:space="preserve">přílohu č. </w:t>
      </w:r>
      <w:r w:rsidR="00FE255F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2</w:t>
      </w:r>
      <w:r w:rsidR="00825FB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proofErr w:type="gramStart"/>
      <w:r w:rsidR="00FD4AD7">
        <w:rPr>
          <w:rFonts w:ascii="Arial" w:eastAsia="Times New Roman" w:hAnsi="Arial" w:cs="Arial"/>
          <w:kern w:val="0"/>
          <w:sz w:val="20"/>
          <w:szCs w:val="20"/>
          <w:lang w:eastAsia="cs-CZ"/>
        </w:rPr>
        <w:t>t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éto</w:t>
      </w:r>
      <w:proofErr w:type="gramEnd"/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smlouvy.</w:t>
      </w:r>
    </w:p>
    <w:p w14:paraId="049269F8" w14:textId="77777777" w:rsidR="00591E81" w:rsidRPr="00BD014E" w:rsidRDefault="00591E81" w:rsidP="00936ECF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Dnem uskutečnění dílčího plnění je u nájemného a služeb 5. den příslušného měsíce.</w:t>
      </w:r>
    </w:p>
    <w:p w14:paraId="7FF7EF50" w14:textId="77777777" w:rsidR="00591E81" w:rsidRDefault="00591E81" w:rsidP="00936ECF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lastRenderedPageBreak/>
        <w:t xml:space="preserve">Pro případ prodlení s platbou, dle tohoto článku, se nájemce zavazuje </w:t>
      </w:r>
      <w:r w:rsidR="00936ECF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zaplatit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pronajímateli úrok z prodlení ve výši 0,05 % z dlužné částky za každý </w:t>
      </w:r>
      <w:r w:rsidR="00936ECF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započatý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den prodlení.</w:t>
      </w:r>
    </w:p>
    <w:p w14:paraId="6A4B1FCA" w14:textId="634AD316" w:rsidR="006942CC" w:rsidRPr="00DA5899" w:rsidRDefault="00B91B06" w:rsidP="00DA5899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Pronajímatel může nájemné </w:t>
      </w:r>
      <w:r w:rsidR="002A2205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a úhradu za služby </w:t>
      </w:r>
      <w:r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>každoročně zvýšit o průměrnou roční míru inflace vyjádřenou přírůstkem průměrného ročního indexu spotřebitelských cen, vyhlášenou Českým statistickým úřadem pro kalendářní rok, který předch</w:t>
      </w:r>
      <w:r w:rsidR="0022015D"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>ází roku, ve kterém se</w:t>
      </w:r>
      <w:r w:rsidR="00BF0425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nájemné</w:t>
      </w:r>
      <w:r w:rsidR="002A2205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a úhrada za služby zvyšuje</w:t>
      </w:r>
      <w:r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. Nájemce zaplatí takto zvýšené nájemné </w:t>
      </w:r>
      <w:r w:rsidR="0022015D"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>a</w:t>
      </w:r>
      <w:r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úhrad</w:t>
      </w:r>
      <w:r w:rsidR="0022015D"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>u</w:t>
      </w:r>
      <w:r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za služby na základě splátkového kalendáře</w:t>
      </w:r>
      <w:r w:rsidR="00BF0425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(daňového dokladu)</w:t>
      </w:r>
      <w:r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zaslaného pronajímatelem, a to počínaje platbou za </w:t>
      </w:r>
      <w:r w:rsidR="0022015D"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>první kalendářní měsíc po doručení splátkového kalendáře</w:t>
      </w:r>
      <w:r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. Takto zvýšené nájemné </w:t>
      </w:r>
      <w:r w:rsidR="004627F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a úhrada za služby </w:t>
      </w:r>
      <w:r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>je základem pro zvýšení v následujícím období.</w:t>
      </w:r>
      <w:r w:rsid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Právo pronajímatele na zvýšení nájemného </w:t>
      </w:r>
      <w:r w:rsidR="004627F9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a úhrady za služby </w:t>
      </w:r>
      <w:r w:rsidR="002434E3">
        <w:rPr>
          <w:rFonts w:ascii="Arial" w:eastAsia="Times New Roman" w:hAnsi="Arial" w:cs="Arial"/>
          <w:kern w:val="0"/>
          <w:sz w:val="20"/>
          <w:szCs w:val="20"/>
          <w:lang w:eastAsia="cs-CZ"/>
        </w:rPr>
        <w:t>v dalších letech</w:t>
      </w:r>
      <w:r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2434E3"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>jeho</w:t>
      </w:r>
      <w:r w:rsidR="002434E3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>nevyužitím</w:t>
      </w:r>
      <w:r w:rsidR="002434E3" w:rsidRPr="002434E3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2434E3"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>nezaniká</w:t>
      </w:r>
      <w:r w:rsidRPr="0022015D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</w:p>
    <w:p w14:paraId="6F6DAF53" w14:textId="77777777" w:rsidR="0022015D" w:rsidRDefault="0022015D" w:rsidP="00BD014E">
      <w:pPr>
        <w:pStyle w:val="Zkladntext"/>
        <w:widowControl/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41CF3DFB" w14:textId="77777777" w:rsidR="00A07223" w:rsidRPr="00BD014E" w:rsidRDefault="00A07223" w:rsidP="00BD014E">
      <w:pPr>
        <w:pStyle w:val="Zkladntext"/>
        <w:widowControl/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DEC005B" w14:textId="77777777" w:rsidR="003009EA" w:rsidRPr="00BD014E" w:rsidRDefault="00D159AE" w:rsidP="00BD014E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Doba nájmu</w:t>
      </w:r>
    </w:p>
    <w:p w14:paraId="41D690FB" w14:textId="77777777" w:rsidR="003009EA" w:rsidRPr="00BD014E" w:rsidRDefault="00D159AE" w:rsidP="0022015D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Nájemní vztah se uzavírá na dobu </w:t>
      </w:r>
      <w:r w:rsidR="00D76BC2" w:rsidRPr="00F02234">
        <w:rPr>
          <w:rFonts w:ascii="Arial" w:eastAsia="Times New Roman" w:hAnsi="Arial" w:cs="Arial"/>
          <w:kern w:val="0"/>
          <w:sz w:val="20"/>
          <w:szCs w:val="20"/>
          <w:lang w:eastAsia="cs-CZ"/>
        </w:rPr>
        <w:t>určitou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a to </w:t>
      </w:r>
      <w:r w:rsidR="007A743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do </w:t>
      </w:r>
      <w:r w:rsidR="00B44962" w:rsidRPr="009D6ED0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31. 12. 2034</w:t>
      </w:r>
      <w:r w:rsidR="00F02234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</w:p>
    <w:p w14:paraId="00C34629" w14:textId="77777777" w:rsidR="0022015D" w:rsidRDefault="0022015D" w:rsidP="00BD014E">
      <w:pPr>
        <w:widowControl/>
        <w:suppressAutoHyphens w:val="0"/>
        <w:autoSpaceDN/>
        <w:spacing w:after="0" w:line="240" w:lineRule="auto"/>
        <w:ind w:left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4689A7BD" w14:textId="77777777" w:rsidR="00A07223" w:rsidRPr="00BD014E" w:rsidRDefault="00A07223" w:rsidP="00BD014E">
      <w:pPr>
        <w:widowControl/>
        <w:suppressAutoHyphens w:val="0"/>
        <w:autoSpaceDN/>
        <w:spacing w:after="0" w:line="240" w:lineRule="auto"/>
        <w:ind w:left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5E67526F" w14:textId="77777777" w:rsidR="003009EA" w:rsidRPr="00BD014E" w:rsidRDefault="00D159AE" w:rsidP="00BD014E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Skončení nájmu</w:t>
      </w:r>
    </w:p>
    <w:p w14:paraId="3CD2475D" w14:textId="3022F10E" w:rsidR="00E31F73" w:rsidRDefault="00E31F73" w:rsidP="00C906C6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Nájemní vztah může skončit:</w:t>
      </w:r>
    </w:p>
    <w:p w14:paraId="662F1050" w14:textId="62AB0C0F" w:rsidR="00A24F6C" w:rsidRPr="00DA5899" w:rsidRDefault="00A24F6C" w:rsidP="00E13C3E">
      <w:pPr>
        <w:widowControl/>
        <w:numPr>
          <w:ilvl w:val="1"/>
          <w:numId w:val="29"/>
        </w:numPr>
        <w:tabs>
          <w:tab w:val="clear" w:pos="284"/>
          <w:tab w:val="num" w:pos="851"/>
        </w:tabs>
        <w:suppressAutoHyphens w:val="0"/>
        <w:autoSpaceDN/>
        <w:spacing w:after="0" w:line="240" w:lineRule="auto"/>
        <w:ind w:left="851" w:hanging="42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4326DD">
        <w:rPr>
          <w:rFonts w:ascii="Arial" w:hAnsi="Arial" w:cs="Arial"/>
          <w:sz w:val="20"/>
          <w:szCs w:val="20"/>
        </w:rPr>
        <w:t>Uplynutím doby, na níž byl sjednán</w:t>
      </w:r>
      <w:r w:rsidR="007A743E">
        <w:rPr>
          <w:rFonts w:ascii="Arial" w:hAnsi="Arial" w:cs="Arial"/>
          <w:sz w:val="20"/>
          <w:szCs w:val="20"/>
        </w:rPr>
        <w:t>.</w:t>
      </w:r>
    </w:p>
    <w:p w14:paraId="3691B6F0" w14:textId="77777777" w:rsidR="00E31F73" w:rsidRPr="00BD014E" w:rsidRDefault="00E31F73" w:rsidP="00E10EC6">
      <w:pPr>
        <w:widowControl/>
        <w:numPr>
          <w:ilvl w:val="1"/>
          <w:numId w:val="29"/>
        </w:numPr>
        <w:tabs>
          <w:tab w:val="clear" w:pos="284"/>
          <w:tab w:val="num" w:pos="851"/>
        </w:tabs>
        <w:suppressAutoHyphens w:val="0"/>
        <w:autoSpaceDN/>
        <w:spacing w:after="0" w:line="240" w:lineRule="auto"/>
        <w:ind w:left="851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BD014E">
        <w:rPr>
          <w:rFonts w:ascii="Arial" w:hAnsi="Arial" w:cs="Arial"/>
          <w:sz w:val="20"/>
          <w:szCs w:val="20"/>
        </w:rPr>
        <w:t>Dohodou smluvních stran.</w:t>
      </w:r>
    </w:p>
    <w:p w14:paraId="0F23E1EB" w14:textId="28F86F5B" w:rsidR="00E31F73" w:rsidRPr="00BD014E" w:rsidRDefault="00E31F73" w:rsidP="00E10EC6">
      <w:pPr>
        <w:widowControl/>
        <w:numPr>
          <w:ilvl w:val="1"/>
          <w:numId w:val="29"/>
        </w:numPr>
        <w:tabs>
          <w:tab w:val="clear" w:pos="284"/>
          <w:tab w:val="num" w:pos="851"/>
        </w:tabs>
        <w:suppressAutoHyphens w:val="0"/>
        <w:autoSpaceDN/>
        <w:spacing w:after="0" w:line="240" w:lineRule="auto"/>
        <w:ind w:left="426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BD014E">
        <w:rPr>
          <w:rFonts w:ascii="Arial" w:hAnsi="Arial" w:cs="Arial"/>
          <w:sz w:val="20"/>
          <w:szCs w:val="20"/>
        </w:rPr>
        <w:t>Výpovědí ze strany pronajímatele</w:t>
      </w:r>
      <w:r w:rsidR="003434AE">
        <w:rPr>
          <w:rFonts w:ascii="Arial" w:hAnsi="Arial" w:cs="Arial"/>
          <w:sz w:val="20"/>
          <w:szCs w:val="20"/>
        </w:rPr>
        <w:t xml:space="preserve"> s tříměsíční výpovědní </w:t>
      </w:r>
      <w:r w:rsidR="00DA5899">
        <w:rPr>
          <w:rFonts w:ascii="Arial" w:hAnsi="Arial" w:cs="Arial"/>
          <w:sz w:val="20"/>
          <w:szCs w:val="20"/>
        </w:rPr>
        <w:t>dobou,</w:t>
      </w:r>
      <w:r w:rsidRPr="00BD014E">
        <w:rPr>
          <w:rFonts w:ascii="Arial" w:hAnsi="Arial" w:cs="Arial"/>
          <w:sz w:val="20"/>
          <w:szCs w:val="20"/>
        </w:rPr>
        <w:t xml:space="preserve"> jestliže:</w:t>
      </w:r>
    </w:p>
    <w:p w14:paraId="6E9EA7D8" w14:textId="77777777" w:rsidR="00E31F73" w:rsidRPr="00BD014E" w:rsidRDefault="00E31F73" w:rsidP="00E10EC6">
      <w:pPr>
        <w:pStyle w:val="Odstavecseseznamem"/>
        <w:numPr>
          <w:ilvl w:val="0"/>
          <w:numId w:val="27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 w:rsidRPr="00C906C6">
        <w:rPr>
          <w:rFonts w:ascii="Arial" w:hAnsi="Arial" w:cs="Arial"/>
          <w:sz w:val="20"/>
          <w:szCs w:val="20"/>
        </w:rPr>
        <w:t>nájemce</w:t>
      </w:r>
      <w:r w:rsidRPr="00BD014E">
        <w:rPr>
          <w:rFonts w:ascii="Arial" w:hAnsi="Arial" w:cs="Arial"/>
          <w:sz w:val="20"/>
          <w:szCs w:val="20"/>
        </w:rPr>
        <w:t xml:space="preserve"> nebo osoby, které s ním užívají </w:t>
      </w:r>
      <w:r w:rsidR="00E245E4">
        <w:rPr>
          <w:rFonts w:ascii="Arial" w:hAnsi="Arial" w:cs="Arial"/>
          <w:i/>
          <w:sz w:val="20"/>
          <w:szCs w:val="20"/>
        </w:rPr>
        <w:t>P</w:t>
      </w:r>
      <w:r w:rsidRPr="00040C3B">
        <w:rPr>
          <w:rFonts w:ascii="Arial" w:hAnsi="Arial" w:cs="Arial"/>
          <w:i/>
          <w:sz w:val="20"/>
          <w:szCs w:val="20"/>
        </w:rPr>
        <w:t>rostory</w:t>
      </w:r>
      <w:r w:rsidRPr="00BD014E">
        <w:rPr>
          <w:rFonts w:ascii="Arial" w:hAnsi="Arial" w:cs="Arial"/>
          <w:sz w:val="20"/>
          <w:szCs w:val="20"/>
        </w:rPr>
        <w:t>, přes písemné upozornění hrubě porušují klid nebo pořádek v budově,</w:t>
      </w:r>
    </w:p>
    <w:p w14:paraId="579A0181" w14:textId="20F9CCFF" w:rsidR="00E31F73" w:rsidRPr="00BD014E" w:rsidRDefault="00E31F73" w:rsidP="00E10EC6">
      <w:pPr>
        <w:pStyle w:val="Odstavecseseznamem"/>
        <w:numPr>
          <w:ilvl w:val="0"/>
          <w:numId w:val="27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 w:rsidRPr="00BD014E">
        <w:rPr>
          <w:rFonts w:ascii="Arial" w:hAnsi="Arial" w:cs="Arial"/>
          <w:sz w:val="20"/>
          <w:szCs w:val="20"/>
        </w:rPr>
        <w:t>nájemce změnil v </w:t>
      </w:r>
      <w:r w:rsidR="00E245E4">
        <w:rPr>
          <w:rFonts w:ascii="Arial" w:hAnsi="Arial" w:cs="Arial"/>
          <w:i/>
          <w:sz w:val="20"/>
          <w:szCs w:val="20"/>
        </w:rPr>
        <w:t>Prostorá</w:t>
      </w:r>
      <w:r w:rsidRPr="00040C3B">
        <w:rPr>
          <w:rFonts w:ascii="Arial" w:hAnsi="Arial" w:cs="Arial"/>
          <w:i/>
          <w:sz w:val="20"/>
          <w:szCs w:val="20"/>
        </w:rPr>
        <w:t>ch</w:t>
      </w:r>
      <w:r w:rsidRPr="00BD014E">
        <w:rPr>
          <w:rFonts w:ascii="Arial" w:hAnsi="Arial" w:cs="Arial"/>
          <w:sz w:val="20"/>
          <w:szCs w:val="20"/>
        </w:rPr>
        <w:t xml:space="preserve"> předmět </w:t>
      </w:r>
      <w:r w:rsidR="00040C3B">
        <w:rPr>
          <w:rFonts w:ascii="Arial" w:hAnsi="Arial" w:cs="Arial"/>
          <w:sz w:val="20"/>
          <w:szCs w:val="20"/>
        </w:rPr>
        <w:t>činnosti</w:t>
      </w:r>
      <w:r w:rsidRPr="00BD014E">
        <w:rPr>
          <w:rFonts w:ascii="Arial" w:hAnsi="Arial" w:cs="Arial"/>
          <w:sz w:val="20"/>
          <w:szCs w:val="20"/>
        </w:rPr>
        <w:t xml:space="preserve"> uvedený </w:t>
      </w:r>
      <w:r w:rsidR="00C17CFC">
        <w:rPr>
          <w:rFonts w:ascii="Arial" w:hAnsi="Arial" w:cs="Arial"/>
          <w:sz w:val="20"/>
          <w:szCs w:val="20"/>
        </w:rPr>
        <w:t xml:space="preserve">v </w:t>
      </w:r>
      <w:r w:rsidR="00040C3B">
        <w:rPr>
          <w:rFonts w:ascii="Arial" w:hAnsi="Arial" w:cs="Arial"/>
          <w:sz w:val="20"/>
          <w:szCs w:val="20"/>
        </w:rPr>
        <w:t>této smlouvě jako účel nájmu</w:t>
      </w:r>
      <w:r w:rsidRPr="00BD014E">
        <w:rPr>
          <w:rFonts w:ascii="Arial" w:hAnsi="Arial" w:cs="Arial"/>
          <w:sz w:val="20"/>
          <w:szCs w:val="20"/>
        </w:rPr>
        <w:t xml:space="preserve"> bez předchozího písemného souhlasu pronajímatele,</w:t>
      </w:r>
    </w:p>
    <w:p w14:paraId="4A388B67" w14:textId="77777777" w:rsidR="00E31F73" w:rsidRPr="00BD014E" w:rsidRDefault="00E31F73" w:rsidP="00E10EC6">
      <w:pPr>
        <w:pStyle w:val="Odstavecseseznamem"/>
        <w:numPr>
          <w:ilvl w:val="0"/>
          <w:numId w:val="27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 w:rsidRPr="00BD014E">
        <w:rPr>
          <w:rFonts w:ascii="Arial" w:hAnsi="Arial" w:cs="Arial"/>
          <w:sz w:val="20"/>
          <w:szCs w:val="20"/>
        </w:rPr>
        <w:t>nájemce hrubě porušuje své povinnosti vůči pronajímateli,</w:t>
      </w:r>
    </w:p>
    <w:p w14:paraId="7648CA94" w14:textId="01943591" w:rsidR="00E31F73" w:rsidRPr="00BD014E" w:rsidRDefault="00E31F73" w:rsidP="00E10EC6">
      <w:pPr>
        <w:pStyle w:val="Odstavecseseznamem"/>
        <w:numPr>
          <w:ilvl w:val="0"/>
          <w:numId w:val="27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 w:rsidRPr="00BD014E">
        <w:rPr>
          <w:rFonts w:ascii="Arial" w:hAnsi="Arial" w:cs="Arial"/>
          <w:sz w:val="20"/>
          <w:szCs w:val="20"/>
        </w:rPr>
        <w:t xml:space="preserve">nájemce je po dobu delší než jeden měsíc </w:t>
      </w:r>
      <w:r w:rsidR="006942CC">
        <w:rPr>
          <w:rFonts w:ascii="Arial" w:hAnsi="Arial" w:cs="Arial"/>
          <w:sz w:val="20"/>
          <w:szCs w:val="20"/>
        </w:rPr>
        <w:t>i</w:t>
      </w:r>
      <w:r w:rsidR="009D6ED0">
        <w:rPr>
          <w:rFonts w:ascii="Arial" w:hAnsi="Arial" w:cs="Arial"/>
          <w:sz w:val="20"/>
          <w:szCs w:val="20"/>
        </w:rPr>
        <w:t xml:space="preserve"> přes písemné upozornění pronajímatele </w:t>
      </w:r>
      <w:r w:rsidRPr="00BD014E">
        <w:rPr>
          <w:rFonts w:ascii="Arial" w:hAnsi="Arial" w:cs="Arial"/>
          <w:sz w:val="20"/>
          <w:szCs w:val="20"/>
        </w:rPr>
        <w:t xml:space="preserve">v prodlení s placením nájemného nebo </w:t>
      </w:r>
      <w:r w:rsidR="00040C3B">
        <w:rPr>
          <w:rFonts w:ascii="Arial" w:hAnsi="Arial" w:cs="Arial"/>
          <w:sz w:val="20"/>
          <w:szCs w:val="20"/>
        </w:rPr>
        <w:t>úhrady za služby</w:t>
      </w:r>
      <w:r w:rsidRPr="00BD014E">
        <w:rPr>
          <w:rFonts w:ascii="Arial" w:hAnsi="Arial" w:cs="Arial"/>
          <w:sz w:val="20"/>
          <w:szCs w:val="20"/>
        </w:rPr>
        <w:t>,</w:t>
      </w:r>
    </w:p>
    <w:p w14:paraId="619079A3" w14:textId="77777777" w:rsidR="00E31F73" w:rsidRPr="00BD014E" w:rsidRDefault="00E31F73" w:rsidP="00E10EC6">
      <w:pPr>
        <w:pStyle w:val="Odstavecseseznamem"/>
        <w:numPr>
          <w:ilvl w:val="0"/>
          <w:numId w:val="27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 w:rsidRPr="00BD014E">
        <w:rPr>
          <w:rFonts w:ascii="Arial" w:hAnsi="Arial" w:cs="Arial"/>
          <w:sz w:val="20"/>
          <w:szCs w:val="20"/>
        </w:rPr>
        <w:t xml:space="preserve">nájemce užívá </w:t>
      </w:r>
      <w:r w:rsidR="00E245E4">
        <w:rPr>
          <w:rFonts w:ascii="Arial" w:hAnsi="Arial" w:cs="Arial"/>
          <w:i/>
          <w:sz w:val="20"/>
          <w:szCs w:val="20"/>
        </w:rPr>
        <w:t>P</w:t>
      </w:r>
      <w:r w:rsidRPr="00040C3B">
        <w:rPr>
          <w:rFonts w:ascii="Arial" w:hAnsi="Arial" w:cs="Arial"/>
          <w:i/>
          <w:sz w:val="20"/>
          <w:szCs w:val="20"/>
        </w:rPr>
        <w:t>rostory</w:t>
      </w:r>
      <w:r w:rsidRPr="00BD014E">
        <w:rPr>
          <w:rFonts w:ascii="Arial" w:hAnsi="Arial" w:cs="Arial"/>
          <w:sz w:val="20"/>
          <w:szCs w:val="20"/>
        </w:rPr>
        <w:t xml:space="preserve"> v rozporu s touto smlouvou,</w:t>
      </w:r>
    </w:p>
    <w:p w14:paraId="7E975560" w14:textId="77777777" w:rsidR="00E31F73" w:rsidRPr="00BD014E" w:rsidRDefault="00E31F73" w:rsidP="00E10EC6">
      <w:pPr>
        <w:pStyle w:val="Odstavecseseznamem"/>
        <w:numPr>
          <w:ilvl w:val="0"/>
          <w:numId w:val="27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 w:rsidRPr="00BD014E">
        <w:rPr>
          <w:rFonts w:ascii="Arial" w:hAnsi="Arial" w:cs="Arial"/>
          <w:sz w:val="20"/>
          <w:szCs w:val="20"/>
        </w:rPr>
        <w:t xml:space="preserve">nájemce přenechá </w:t>
      </w:r>
      <w:r w:rsidR="00E245E4">
        <w:rPr>
          <w:rFonts w:ascii="Arial" w:hAnsi="Arial" w:cs="Arial"/>
          <w:i/>
          <w:sz w:val="20"/>
          <w:szCs w:val="20"/>
        </w:rPr>
        <w:t>P</w:t>
      </w:r>
      <w:r w:rsidRPr="00040C3B">
        <w:rPr>
          <w:rFonts w:ascii="Arial" w:hAnsi="Arial" w:cs="Arial"/>
          <w:i/>
          <w:sz w:val="20"/>
          <w:szCs w:val="20"/>
        </w:rPr>
        <w:t>rostory</w:t>
      </w:r>
      <w:r w:rsidRPr="00BD014E">
        <w:rPr>
          <w:rFonts w:ascii="Arial" w:hAnsi="Arial" w:cs="Arial"/>
          <w:sz w:val="20"/>
          <w:szCs w:val="20"/>
        </w:rPr>
        <w:t xml:space="preserve"> nebo jejich část do podnájmu bez souhlasu pronajímatele,</w:t>
      </w:r>
    </w:p>
    <w:p w14:paraId="0EB34B0D" w14:textId="0077E07D" w:rsidR="00E31F73" w:rsidRPr="00BD014E" w:rsidRDefault="00E31F73" w:rsidP="00E10EC6">
      <w:pPr>
        <w:pStyle w:val="Odstavecseseznamem"/>
        <w:numPr>
          <w:ilvl w:val="0"/>
          <w:numId w:val="27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 w:rsidRPr="00BD014E">
        <w:rPr>
          <w:rFonts w:ascii="Arial" w:hAnsi="Arial" w:cs="Arial"/>
          <w:sz w:val="20"/>
          <w:szCs w:val="20"/>
        </w:rPr>
        <w:t xml:space="preserve">nájemce ztratí způsobilost k provozování činnosti, </w:t>
      </w:r>
      <w:r w:rsidR="00040C3B">
        <w:rPr>
          <w:rFonts w:ascii="Arial" w:hAnsi="Arial" w:cs="Arial"/>
          <w:sz w:val="20"/>
          <w:szCs w:val="20"/>
        </w:rPr>
        <w:t>uvedené v této smlouvě jako účel nájmu</w:t>
      </w:r>
      <w:r w:rsidRPr="00BD014E">
        <w:rPr>
          <w:rFonts w:ascii="Arial" w:hAnsi="Arial" w:cs="Arial"/>
          <w:sz w:val="20"/>
          <w:szCs w:val="20"/>
        </w:rPr>
        <w:t>, pro kter</w:t>
      </w:r>
      <w:r w:rsidR="00040C3B">
        <w:rPr>
          <w:rFonts w:ascii="Arial" w:hAnsi="Arial" w:cs="Arial"/>
          <w:sz w:val="20"/>
          <w:szCs w:val="20"/>
        </w:rPr>
        <w:t>ý</w:t>
      </w:r>
      <w:r w:rsidRPr="00BD014E">
        <w:rPr>
          <w:rFonts w:ascii="Arial" w:hAnsi="Arial" w:cs="Arial"/>
          <w:sz w:val="20"/>
          <w:szCs w:val="20"/>
        </w:rPr>
        <w:t xml:space="preserve"> si </w:t>
      </w:r>
      <w:r w:rsidR="00E245E4">
        <w:rPr>
          <w:rFonts w:ascii="Arial" w:hAnsi="Arial" w:cs="Arial"/>
          <w:i/>
          <w:sz w:val="20"/>
          <w:szCs w:val="20"/>
        </w:rPr>
        <w:t>P</w:t>
      </w:r>
      <w:r w:rsidRPr="00040C3B">
        <w:rPr>
          <w:rFonts w:ascii="Arial" w:hAnsi="Arial" w:cs="Arial"/>
          <w:i/>
          <w:sz w:val="20"/>
          <w:szCs w:val="20"/>
        </w:rPr>
        <w:t>rostory</w:t>
      </w:r>
      <w:r w:rsidRPr="00BD014E">
        <w:rPr>
          <w:rFonts w:ascii="Arial" w:hAnsi="Arial" w:cs="Arial"/>
          <w:sz w:val="20"/>
          <w:szCs w:val="20"/>
        </w:rPr>
        <w:t xml:space="preserve"> pronajal.</w:t>
      </w:r>
    </w:p>
    <w:p w14:paraId="0F52D8EA" w14:textId="68A7FD32" w:rsidR="00E31F73" w:rsidRPr="00BD014E" w:rsidRDefault="00E31F73" w:rsidP="00E10EC6">
      <w:pPr>
        <w:widowControl/>
        <w:numPr>
          <w:ilvl w:val="1"/>
          <w:numId w:val="29"/>
        </w:numPr>
        <w:suppressAutoHyphens w:val="0"/>
        <w:autoSpaceDN/>
        <w:spacing w:after="0" w:line="240" w:lineRule="auto"/>
        <w:ind w:left="851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BD014E">
        <w:rPr>
          <w:rFonts w:ascii="Arial" w:hAnsi="Arial" w:cs="Arial"/>
          <w:sz w:val="20"/>
          <w:szCs w:val="20"/>
        </w:rPr>
        <w:t>Výpovědí ze strany nájemce</w:t>
      </w:r>
      <w:r w:rsidR="00AB545D">
        <w:rPr>
          <w:rFonts w:ascii="Arial" w:hAnsi="Arial" w:cs="Arial"/>
          <w:sz w:val="20"/>
          <w:szCs w:val="20"/>
        </w:rPr>
        <w:t xml:space="preserve"> s tříměsíční výpovědní dobou,</w:t>
      </w:r>
      <w:r w:rsidRPr="00BD014E">
        <w:rPr>
          <w:rFonts w:ascii="Arial" w:hAnsi="Arial" w:cs="Arial"/>
          <w:sz w:val="20"/>
          <w:szCs w:val="20"/>
        </w:rPr>
        <w:t xml:space="preserve"> jestliže:</w:t>
      </w:r>
    </w:p>
    <w:p w14:paraId="7AF00B4F" w14:textId="77777777" w:rsidR="00732E2F" w:rsidRDefault="00040C3B" w:rsidP="00E10EC6">
      <w:pPr>
        <w:pStyle w:val="Odstavecseseznamem"/>
        <w:numPr>
          <w:ilvl w:val="0"/>
          <w:numId w:val="28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nájemce </w:t>
      </w:r>
      <w:r w:rsidR="00E31F73" w:rsidRPr="00C906C6">
        <w:rPr>
          <w:rFonts w:ascii="Arial" w:hAnsi="Arial" w:cs="Arial"/>
          <w:sz w:val="20"/>
          <w:szCs w:val="20"/>
        </w:rPr>
        <w:t xml:space="preserve">ztratí způsobilost k provozování činnosti, </w:t>
      </w:r>
      <w:r>
        <w:rPr>
          <w:rFonts w:ascii="Arial" w:hAnsi="Arial" w:cs="Arial"/>
          <w:sz w:val="20"/>
          <w:szCs w:val="20"/>
        </w:rPr>
        <w:t>uvedené v této smlouvě jako účel nájmu,</w:t>
      </w:r>
      <w:r w:rsidR="00E31F73" w:rsidRPr="00C906C6">
        <w:rPr>
          <w:rFonts w:ascii="Arial" w:hAnsi="Arial" w:cs="Arial"/>
          <w:sz w:val="20"/>
          <w:szCs w:val="20"/>
        </w:rPr>
        <w:t xml:space="preserve"> pro kter</w:t>
      </w:r>
      <w:r>
        <w:rPr>
          <w:rFonts w:ascii="Arial" w:hAnsi="Arial" w:cs="Arial"/>
          <w:sz w:val="20"/>
          <w:szCs w:val="20"/>
        </w:rPr>
        <w:t xml:space="preserve">ý </w:t>
      </w:r>
      <w:r w:rsidR="00E31F73" w:rsidRPr="00C906C6">
        <w:rPr>
          <w:rFonts w:ascii="Arial" w:hAnsi="Arial" w:cs="Arial"/>
          <w:sz w:val="20"/>
          <w:szCs w:val="20"/>
        </w:rPr>
        <w:t xml:space="preserve">si </w:t>
      </w:r>
      <w:r w:rsidR="00E245E4">
        <w:rPr>
          <w:rFonts w:ascii="Arial" w:hAnsi="Arial" w:cs="Arial"/>
          <w:i/>
          <w:sz w:val="20"/>
          <w:szCs w:val="20"/>
        </w:rPr>
        <w:t>P</w:t>
      </w:r>
      <w:r w:rsidR="00E31F73" w:rsidRPr="00040C3B">
        <w:rPr>
          <w:rFonts w:ascii="Arial" w:hAnsi="Arial" w:cs="Arial"/>
          <w:i/>
          <w:sz w:val="20"/>
          <w:szCs w:val="20"/>
        </w:rPr>
        <w:t>rostory</w:t>
      </w:r>
      <w:r w:rsidR="00E31F73" w:rsidRPr="00C906C6">
        <w:rPr>
          <w:rFonts w:ascii="Arial" w:hAnsi="Arial" w:cs="Arial"/>
          <w:sz w:val="20"/>
          <w:szCs w:val="20"/>
        </w:rPr>
        <w:t xml:space="preserve"> pronajal,</w:t>
      </w:r>
      <w:r w:rsidR="00167C3D">
        <w:rPr>
          <w:rFonts w:ascii="Arial" w:hAnsi="Arial" w:cs="Arial"/>
          <w:sz w:val="20"/>
          <w:szCs w:val="20"/>
        </w:rPr>
        <w:t xml:space="preserve"> </w:t>
      </w:r>
    </w:p>
    <w:p w14:paraId="78583C68" w14:textId="3C551314" w:rsidR="00E31F73" w:rsidRPr="00C906C6" w:rsidRDefault="00167C3D" w:rsidP="00E10EC6">
      <w:pPr>
        <w:pStyle w:val="Odstavecseseznamem"/>
        <w:numPr>
          <w:ilvl w:val="0"/>
          <w:numId w:val="28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ukončí provoz </w:t>
      </w:r>
      <w:r w:rsidR="00AB545D" w:rsidRPr="00AB545D">
        <w:rPr>
          <w:rFonts w:ascii="Arial" w:hAnsi="Arial" w:cs="Arial"/>
          <w:i/>
          <w:sz w:val="20"/>
          <w:szCs w:val="20"/>
        </w:rPr>
        <w:t>Zařízení</w:t>
      </w:r>
      <w:r w:rsidR="00FD66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umístěné</w:t>
      </w:r>
      <w:r w:rsidR="00AB545D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v </w:t>
      </w:r>
      <w:r w:rsidRPr="005B568C">
        <w:rPr>
          <w:rFonts w:ascii="Arial" w:hAnsi="Arial" w:cs="Arial"/>
          <w:i/>
          <w:sz w:val="20"/>
          <w:szCs w:val="20"/>
        </w:rPr>
        <w:t>Prostorách</w:t>
      </w:r>
      <w:r>
        <w:rPr>
          <w:rFonts w:ascii="Arial" w:hAnsi="Arial" w:cs="Arial"/>
          <w:sz w:val="20"/>
          <w:szCs w:val="20"/>
        </w:rPr>
        <w:t>,</w:t>
      </w:r>
    </w:p>
    <w:p w14:paraId="6C1252D8" w14:textId="77777777" w:rsidR="00E31F73" w:rsidRPr="00C906C6" w:rsidRDefault="00E31F73" w:rsidP="00E10EC6">
      <w:pPr>
        <w:pStyle w:val="Odstavecseseznamem"/>
        <w:numPr>
          <w:ilvl w:val="0"/>
          <w:numId w:val="28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 w:rsidRPr="00C906C6">
        <w:rPr>
          <w:rFonts w:ascii="Arial" w:hAnsi="Arial" w:cs="Arial"/>
          <w:sz w:val="20"/>
          <w:szCs w:val="20"/>
        </w:rPr>
        <w:t>pronajímatel hrubě porušuje své povinnosti vůči nájemci,</w:t>
      </w:r>
    </w:p>
    <w:p w14:paraId="390C4ECB" w14:textId="3E03D6DD" w:rsidR="00732E2F" w:rsidRDefault="00E245E4" w:rsidP="00E10EC6">
      <w:pPr>
        <w:pStyle w:val="Odstavecseseznamem"/>
        <w:numPr>
          <w:ilvl w:val="0"/>
          <w:numId w:val="28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="00E31F73" w:rsidRPr="00040C3B">
        <w:rPr>
          <w:rFonts w:ascii="Arial" w:hAnsi="Arial" w:cs="Arial"/>
          <w:i/>
          <w:sz w:val="20"/>
          <w:szCs w:val="20"/>
        </w:rPr>
        <w:t>rostory</w:t>
      </w:r>
      <w:r w:rsidR="00E31F73" w:rsidRPr="00C906C6">
        <w:rPr>
          <w:rFonts w:ascii="Arial" w:hAnsi="Arial" w:cs="Arial"/>
          <w:sz w:val="20"/>
          <w:szCs w:val="20"/>
        </w:rPr>
        <w:t xml:space="preserve"> </w:t>
      </w:r>
      <w:r w:rsidR="00ED1A0D" w:rsidRPr="00C906C6">
        <w:rPr>
          <w:rFonts w:ascii="Arial" w:hAnsi="Arial" w:cs="Arial"/>
          <w:sz w:val="20"/>
          <w:szCs w:val="20"/>
        </w:rPr>
        <w:t xml:space="preserve">přestanou </w:t>
      </w:r>
      <w:r w:rsidR="00E31F73" w:rsidRPr="00C906C6">
        <w:rPr>
          <w:rFonts w:ascii="Arial" w:hAnsi="Arial" w:cs="Arial"/>
          <w:sz w:val="20"/>
          <w:szCs w:val="20"/>
        </w:rPr>
        <w:t xml:space="preserve">být z objektivních důvodů způsobilé k užívání ve smyslu </w:t>
      </w:r>
      <w:r w:rsidR="00040C3B">
        <w:rPr>
          <w:rFonts w:ascii="Arial" w:hAnsi="Arial" w:cs="Arial"/>
          <w:sz w:val="20"/>
          <w:szCs w:val="20"/>
        </w:rPr>
        <w:t>účelu</w:t>
      </w:r>
      <w:r w:rsidR="00E31F73" w:rsidRPr="00C906C6">
        <w:rPr>
          <w:rFonts w:ascii="Arial" w:hAnsi="Arial" w:cs="Arial"/>
          <w:sz w:val="20"/>
          <w:szCs w:val="20"/>
        </w:rPr>
        <w:t xml:space="preserve"> této smlouvy</w:t>
      </w:r>
      <w:r w:rsidR="00A664BF">
        <w:rPr>
          <w:rFonts w:ascii="Arial" w:hAnsi="Arial" w:cs="Arial"/>
          <w:sz w:val="20"/>
          <w:szCs w:val="20"/>
        </w:rPr>
        <w:t>,</w:t>
      </w:r>
    </w:p>
    <w:p w14:paraId="42D25576" w14:textId="02F3FA2E" w:rsidR="00732E2F" w:rsidRPr="00AB545D" w:rsidRDefault="00732E2F" w:rsidP="00AB545D">
      <w:pPr>
        <w:widowControl/>
        <w:numPr>
          <w:ilvl w:val="0"/>
          <w:numId w:val="28"/>
        </w:numPr>
        <w:tabs>
          <w:tab w:val="left" w:pos="-1843"/>
          <w:tab w:val="left" w:pos="-1701"/>
        </w:tabs>
        <w:suppressAutoHyphens w:val="0"/>
        <w:autoSpaceDN/>
        <w:spacing w:after="0" w:line="240" w:lineRule="auto"/>
        <w:ind w:left="1418" w:right="-1" w:hanging="284"/>
        <w:jc w:val="both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FC53E6">
        <w:rPr>
          <w:rFonts w:ascii="Arial" w:hAnsi="Arial" w:cs="Arial"/>
          <w:sz w:val="20"/>
          <w:szCs w:val="20"/>
        </w:rPr>
        <w:t>se změn</w:t>
      </w:r>
      <w:r w:rsidR="00AB545D">
        <w:rPr>
          <w:rFonts w:ascii="Arial" w:hAnsi="Arial" w:cs="Arial"/>
          <w:sz w:val="20"/>
          <w:szCs w:val="20"/>
        </w:rPr>
        <w:t>il</w:t>
      </w:r>
      <w:proofErr w:type="gramEnd"/>
      <w:r w:rsidRPr="00FC53E6">
        <w:rPr>
          <w:rFonts w:ascii="Arial" w:hAnsi="Arial" w:cs="Arial"/>
          <w:sz w:val="20"/>
          <w:szCs w:val="20"/>
        </w:rPr>
        <w:t xml:space="preserve"> vlastník </w:t>
      </w:r>
      <w:r w:rsidRPr="00AB545D">
        <w:rPr>
          <w:rFonts w:ascii="Arial" w:hAnsi="Arial" w:cs="Arial"/>
          <w:i/>
          <w:sz w:val="20"/>
          <w:szCs w:val="20"/>
        </w:rPr>
        <w:t>Budovy</w:t>
      </w:r>
      <w:r w:rsidRPr="00FC53E6">
        <w:rPr>
          <w:rFonts w:ascii="Arial" w:hAnsi="Arial" w:cs="Arial"/>
          <w:sz w:val="20"/>
          <w:szCs w:val="20"/>
        </w:rPr>
        <w:t xml:space="preserve"> nebo její části a pronajímatel porušil jakoukoliv povinnost dle ustanovení čl. III. odst. 8 této smlouvy. </w:t>
      </w:r>
      <w:r w:rsidRPr="00AB545D">
        <w:rPr>
          <w:rFonts w:ascii="Arial" w:hAnsi="Arial" w:cs="Arial"/>
          <w:sz w:val="20"/>
          <w:szCs w:val="20"/>
        </w:rPr>
        <w:t xml:space="preserve"> </w:t>
      </w:r>
    </w:p>
    <w:p w14:paraId="209D49C9" w14:textId="729A78DA" w:rsidR="00C30737" w:rsidRDefault="00C30737" w:rsidP="00C30737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Výpovědní doba začne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běžet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vždy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od prvního dne měsíce následujícího po doručení výpovědi druhé smluvní straně.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V případě výpovědí se neuplatní ustanovení § 2223 občanského zákoníku.</w:t>
      </w:r>
    </w:p>
    <w:p w14:paraId="113009AE" w14:textId="340E41BD" w:rsidR="00732E2F" w:rsidRPr="00BD014E" w:rsidRDefault="00E31F73" w:rsidP="00C30737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Skončení nájemního vztahu musí být vždy písemné. V případě skončení nájemního vztahu výpovědí je pod sankcí neplatnosti právního jednání nutné uvést její důvod.</w:t>
      </w:r>
    </w:p>
    <w:p w14:paraId="11CED4EF" w14:textId="77777777" w:rsidR="00E31F73" w:rsidRPr="00BD014E" w:rsidRDefault="00E31F73" w:rsidP="00040C3B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Strana, která obdržela výpověď, je oprávněna vznést proti výpovědi písemně námitky, a to do jednoho měsíce ode dne, kdy jí byla výpověď doručena.</w:t>
      </w:r>
    </w:p>
    <w:p w14:paraId="46CB8BAC" w14:textId="77777777" w:rsidR="00E31F73" w:rsidRPr="00BD014E" w:rsidRDefault="00E31F73" w:rsidP="00040C3B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Nájemce je povinen vrátit </w:t>
      </w:r>
      <w:r w:rsidR="00E245E4" w:rsidRP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Prostory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ve stavu, v jakém je převzal s přihlédnutím k obvyklému opotřebení.</w:t>
      </w:r>
    </w:p>
    <w:p w14:paraId="09BA1DD4" w14:textId="77777777" w:rsidR="00E31F73" w:rsidRDefault="00E31F73" w:rsidP="00040C3B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Smluvní strany vyrovnají závazky z nájemního vztahu nejpozději do 30 dnů od jeho skončení. </w:t>
      </w:r>
    </w:p>
    <w:p w14:paraId="44170769" w14:textId="77777777" w:rsidR="00DE7AEF" w:rsidRDefault="00DE7AEF" w:rsidP="00DE7AEF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V případě, že se účel nájmu podobá činnosti vykonávané pronajímatelem, vzdává se nájemce práva dle § 2315 občanského zákoníku. </w:t>
      </w:r>
    </w:p>
    <w:p w14:paraId="4284263B" w14:textId="77777777" w:rsidR="008B55A2" w:rsidRDefault="008B55A2" w:rsidP="00BD014E">
      <w:pPr>
        <w:pStyle w:val="Odstavecseseznamem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62BB6C2A" w14:textId="77777777" w:rsidR="00C163A7" w:rsidRPr="00BD014E" w:rsidRDefault="00C163A7" w:rsidP="00BD014E">
      <w:pPr>
        <w:pStyle w:val="Odstavecseseznamem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4B317314" w14:textId="77777777" w:rsidR="008B55A2" w:rsidRPr="00BD014E" w:rsidRDefault="008B55A2" w:rsidP="00BD014E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 xml:space="preserve">Předání </w:t>
      </w:r>
      <w:r w:rsidR="00E245E4">
        <w:rPr>
          <w:rFonts w:ascii="Arial" w:eastAsia="Times New Roman" w:hAnsi="Arial" w:cs="Arial"/>
          <w:b/>
          <w:i/>
          <w:kern w:val="0"/>
          <w:sz w:val="20"/>
          <w:szCs w:val="20"/>
          <w:lang w:eastAsia="cs-CZ"/>
        </w:rPr>
        <w:t>Prostor</w:t>
      </w:r>
      <w:r w:rsidRPr="00BD014E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 xml:space="preserve"> po ukončení nájemního vztahu</w:t>
      </w:r>
    </w:p>
    <w:p w14:paraId="4318AEB7" w14:textId="61C3292D" w:rsidR="00A9752A" w:rsidRPr="00A9752A" w:rsidRDefault="00C163A7" w:rsidP="00A9752A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>Po</w:t>
      </w:r>
      <w:r w:rsidR="008B55A2"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ukončení nájemního vztahu je nájemce povinen </w:t>
      </w:r>
      <w:r w:rsidR="00E245E4" w:rsidRP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Prostory</w:t>
      </w:r>
      <w:r w:rsidR="008B55A2"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neprodleně vyklidit, uvést je do původního stavu a předat je neprodleně, nejpozději do tří kalendářních dnů po skončení nájemního vztahu, pronajímateli. </w:t>
      </w:r>
      <w:r w:rsidR="00A9752A" w:rsidRPr="00A9752A">
        <w:rPr>
          <w:rFonts w:ascii="Arial" w:eastAsia="Times New Roman" w:hAnsi="Arial" w:cs="Arial"/>
          <w:kern w:val="0"/>
          <w:sz w:val="20"/>
          <w:szCs w:val="20"/>
          <w:lang w:eastAsia="cs-CZ"/>
        </w:rPr>
        <w:t>V případě, že nájemce má v </w:t>
      </w:r>
      <w:r w:rsidR="00A9752A" w:rsidRPr="00EA7282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Prostorách</w:t>
      </w:r>
      <w:r w:rsidR="00A9752A" w:rsidRPr="00A9752A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zapsané </w:t>
      </w:r>
      <w:r w:rsidR="002611F3" w:rsidRPr="00A9752A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své </w:t>
      </w:r>
      <w:r w:rsidR="00A9752A" w:rsidRPr="00A9752A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sídlo, je </w:t>
      </w:r>
      <w:r w:rsidR="00EA72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součástí uvedení do původního stavu i </w:t>
      </w:r>
      <w:r w:rsidR="00A9752A">
        <w:rPr>
          <w:rFonts w:ascii="Arial" w:eastAsia="Times New Roman" w:hAnsi="Arial" w:cs="Arial"/>
          <w:kern w:val="0"/>
          <w:sz w:val="20"/>
          <w:szCs w:val="20"/>
          <w:lang w:eastAsia="cs-CZ"/>
        </w:rPr>
        <w:t>pod</w:t>
      </w:r>
      <w:r w:rsidR="00EA7282">
        <w:rPr>
          <w:rFonts w:ascii="Arial" w:eastAsia="Times New Roman" w:hAnsi="Arial" w:cs="Arial"/>
          <w:kern w:val="0"/>
          <w:sz w:val="20"/>
          <w:szCs w:val="20"/>
          <w:lang w:eastAsia="cs-CZ"/>
        </w:rPr>
        <w:t>ání</w:t>
      </w:r>
      <w:r w:rsidR="00A9752A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návrh</w:t>
      </w:r>
      <w:r w:rsidR="00EA7282">
        <w:rPr>
          <w:rFonts w:ascii="Arial" w:eastAsia="Times New Roman" w:hAnsi="Arial" w:cs="Arial"/>
          <w:kern w:val="0"/>
          <w:sz w:val="20"/>
          <w:szCs w:val="20"/>
          <w:lang w:eastAsia="cs-CZ"/>
        </w:rPr>
        <w:t>u</w:t>
      </w:r>
      <w:r w:rsidR="00A9752A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na změnu příslušného zápisu</w:t>
      </w:r>
      <w:r w:rsidR="00EA7282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</w:p>
    <w:p w14:paraId="24F38444" w14:textId="77777777" w:rsidR="008B55A2" w:rsidRDefault="008B55A2" w:rsidP="00C163A7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Při prodlení s předáním </w:t>
      </w:r>
      <w:r w:rsidR="00EA72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vyklizených </w:t>
      </w:r>
      <w:r w:rsidR="00E245E4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</w:t>
      </w:r>
      <w:r w:rsidRPr="00C163A7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rostor</w:t>
      </w:r>
      <w:r w:rsidR="00EA72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uvedených do původního stavu</w:t>
      </w:r>
      <w:r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je nájemce povinen zaplatit pronajímateli smluvní pokutu ve výši 500,- Kč za každý započatý den prodlení. </w:t>
      </w:r>
      <w:r w:rsidR="00EA72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Nebude-li </w:t>
      </w:r>
      <w:r w:rsidR="00EA7282">
        <w:rPr>
          <w:rFonts w:ascii="Arial" w:eastAsia="Times New Roman" w:hAnsi="Arial" w:cs="Arial"/>
          <w:kern w:val="0"/>
          <w:sz w:val="20"/>
          <w:szCs w:val="20"/>
          <w:lang w:eastAsia="cs-CZ"/>
        </w:rPr>
        <w:lastRenderedPageBreak/>
        <w:t xml:space="preserve">zapsané sídlo změněno do dvou měsíců od skončení smlouvy, je nájemce povinen zaplatit pronajímateli smluvní pokutu ve výši </w:t>
      </w:r>
      <w:r w:rsidR="00EA7282"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500,- Kč za každý </w:t>
      </w:r>
      <w:r w:rsidR="005E01F6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další </w:t>
      </w:r>
      <w:r w:rsidR="00EA7282"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>započatý den</w:t>
      </w:r>
      <w:r w:rsidR="00EA72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, v němž </w:t>
      </w:r>
      <w:r w:rsidR="005E01F6">
        <w:rPr>
          <w:rFonts w:ascii="Arial" w:eastAsia="Times New Roman" w:hAnsi="Arial" w:cs="Arial"/>
          <w:kern w:val="0"/>
          <w:sz w:val="20"/>
          <w:szCs w:val="20"/>
          <w:lang w:eastAsia="cs-CZ"/>
        </w:rPr>
        <w:t>má zapsané sídlo v </w:t>
      </w:r>
      <w:r w:rsidR="005E01F6" w:rsidRPr="005E01F6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Prostorách</w:t>
      </w:r>
      <w:r w:rsidR="005E01F6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  <w:r w:rsidR="00EA728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5E01F6">
        <w:rPr>
          <w:rFonts w:ascii="Arial" w:eastAsia="Times New Roman" w:hAnsi="Arial" w:cs="Arial"/>
          <w:kern w:val="0"/>
          <w:sz w:val="20"/>
          <w:szCs w:val="20"/>
          <w:lang w:eastAsia="cs-CZ"/>
        </w:rPr>
        <w:t>Smluvní pokuty</w:t>
      </w:r>
      <w:r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5E01F6">
        <w:rPr>
          <w:rFonts w:ascii="Arial" w:eastAsia="Times New Roman" w:hAnsi="Arial" w:cs="Arial"/>
          <w:kern w:val="0"/>
          <w:sz w:val="20"/>
          <w:szCs w:val="20"/>
          <w:lang w:eastAsia="cs-CZ"/>
        </w:rPr>
        <w:t>jsou</w:t>
      </w:r>
      <w:r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splatn</w:t>
      </w:r>
      <w:r w:rsidR="005E01F6">
        <w:rPr>
          <w:rFonts w:ascii="Arial" w:eastAsia="Times New Roman" w:hAnsi="Arial" w:cs="Arial"/>
          <w:kern w:val="0"/>
          <w:sz w:val="20"/>
          <w:szCs w:val="20"/>
          <w:lang w:eastAsia="cs-CZ"/>
        </w:rPr>
        <w:t>é</w:t>
      </w:r>
      <w:r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do </w:t>
      </w:r>
      <w:proofErr w:type="gramStart"/>
      <w:r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>14-ti</w:t>
      </w:r>
      <w:proofErr w:type="gramEnd"/>
      <w:r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dnů ode dne, kdy pronajímatel doručil </w:t>
      </w:r>
      <w:r w:rsidR="005E01F6">
        <w:rPr>
          <w:rFonts w:ascii="Arial" w:eastAsia="Times New Roman" w:hAnsi="Arial" w:cs="Arial"/>
          <w:kern w:val="0"/>
          <w:sz w:val="20"/>
          <w:szCs w:val="20"/>
          <w:lang w:eastAsia="cs-CZ"/>
        </w:rPr>
        <w:t>jejich</w:t>
      </w:r>
      <w:r w:rsidRP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vyúčtování nájemci.</w:t>
      </w:r>
      <w:r w:rsid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Úhradou smluvní pokuty nejsou dotčena další práva pronajímatele, zejména právo na náhradu škody v plné výši.</w:t>
      </w:r>
    </w:p>
    <w:p w14:paraId="2D25D9C1" w14:textId="77777777" w:rsidR="00CA76BF" w:rsidRDefault="00CA76BF" w:rsidP="00CA76BF">
      <w:pPr>
        <w:widowControl/>
        <w:suppressAutoHyphens w:val="0"/>
        <w:autoSpaceDN/>
        <w:spacing w:after="0" w:line="240" w:lineRule="auto"/>
        <w:ind w:left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201F8BAB" w14:textId="77777777" w:rsidR="00116344" w:rsidRDefault="00116344" w:rsidP="00CA76BF">
      <w:pPr>
        <w:widowControl/>
        <w:suppressAutoHyphens w:val="0"/>
        <w:autoSpaceDN/>
        <w:spacing w:after="0" w:line="240" w:lineRule="auto"/>
        <w:ind w:left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</w:p>
    <w:p w14:paraId="753DEEB1" w14:textId="77777777" w:rsidR="00116344" w:rsidRPr="00116344" w:rsidRDefault="00116344" w:rsidP="00116344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</w:pPr>
      <w:r w:rsidRPr="00116344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Kontaktní osoby</w:t>
      </w:r>
    </w:p>
    <w:p w14:paraId="63FAF8C1" w14:textId="77777777" w:rsidR="00E31F73" w:rsidRDefault="00116344" w:rsidP="00116344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</w:t>
      </w:r>
      <w:r w:rsidRPr="00116344">
        <w:rPr>
          <w:rFonts w:ascii="Arial" w:eastAsia="Times New Roman" w:hAnsi="Arial" w:cs="Arial"/>
          <w:kern w:val="0"/>
          <w:sz w:val="20"/>
          <w:szCs w:val="20"/>
          <w:lang w:eastAsia="cs-CZ"/>
        </w:rPr>
        <w:t>usnadnění</w:t>
      </w:r>
      <w:r>
        <w:rPr>
          <w:rFonts w:ascii="Arial" w:hAnsi="Arial" w:cs="Arial"/>
          <w:sz w:val="20"/>
          <w:szCs w:val="20"/>
        </w:rPr>
        <w:t xml:space="preserve"> komunikace v otázkách této smlouvy určují strany tyto kontaktní osoby:</w:t>
      </w:r>
    </w:p>
    <w:p w14:paraId="2E25F914" w14:textId="77777777" w:rsidR="000711DE" w:rsidRPr="000711DE" w:rsidRDefault="00356476" w:rsidP="00E10EC6">
      <w:pPr>
        <w:widowControl/>
        <w:numPr>
          <w:ilvl w:val="1"/>
          <w:numId w:val="30"/>
        </w:numPr>
        <w:suppressAutoHyphens w:val="0"/>
        <w:autoSpaceDN/>
        <w:spacing w:after="0" w:line="240" w:lineRule="auto"/>
        <w:ind w:left="851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</w:t>
      </w:r>
      <w:r w:rsidR="00116344">
        <w:rPr>
          <w:rFonts w:ascii="Arial" w:hAnsi="Arial" w:cs="Arial"/>
          <w:sz w:val="20"/>
          <w:szCs w:val="20"/>
        </w:rPr>
        <w:t xml:space="preserve"> pronajímatele</w:t>
      </w:r>
      <w:r w:rsidR="00116344" w:rsidRPr="00116344">
        <w:rPr>
          <w:rFonts w:ascii="Arial" w:hAnsi="Arial" w:cs="Arial"/>
          <w:sz w:val="20"/>
          <w:szCs w:val="20"/>
        </w:rPr>
        <w:t xml:space="preserve"> </w:t>
      </w:r>
      <w:r w:rsidR="00116344">
        <w:rPr>
          <w:rFonts w:ascii="Arial" w:hAnsi="Arial" w:cs="Arial"/>
          <w:sz w:val="20"/>
          <w:szCs w:val="20"/>
        </w:rPr>
        <w:t>(bez oprávněn</w:t>
      </w:r>
      <w:r w:rsidR="000711DE">
        <w:rPr>
          <w:rFonts w:ascii="Arial" w:hAnsi="Arial" w:cs="Arial"/>
          <w:sz w:val="20"/>
          <w:szCs w:val="20"/>
        </w:rPr>
        <w:t>í k závazným právním jednáním):</w:t>
      </w:r>
    </w:p>
    <w:p w14:paraId="01D13C80" w14:textId="72AD7B0E" w:rsidR="00116344" w:rsidRPr="000711DE" w:rsidRDefault="00356476" w:rsidP="00A53190">
      <w:pPr>
        <w:pStyle w:val="Odstavecseseznamem"/>
        <w:numPr>
          <w:ilvl w:val="0"/>
          <w:numId w:val="31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 w:rsidRPr="000711DE">
        <w:rPr>
          <w:rFonts w:ascii="Arial" w:hAnsi="Arial" w:cs="Arial"/>
          <w:sz w:val="20"/>
          <w:szCs w:val="20"/>
        </w:rPr>
        <w:t xml:space="preserve">ve věcech smlouvy - </w:t>
      </w:r>
      <w:proofErr w:type="spellStart"/>
      <w:r w:rsidR="005577FE">
        <w:rPr>
          <w:rFonts w:ascii="Arial" w:hAnsi="Arial" w:cs="Arial"/>
          <w:sz w:val="20"/>
          <w:szCs w:val="20"/>
        </w:rPr>
        <w:t>xxxx</w:t>
      </w:r>
      <w:proofErr w:type="spellEnd"/>
    </w:p>
    <w:p w14:paraId="530AB1DF" w14:textId="0C327FF7" w:rsidR="000711DE" w:rsidRPr="008B4452" w:rsidRDefault="00356476" w:rsidP="008B4452">
      <w:pPr>
        <w:pStyle w:val="Odstavecseseznamem"/>
        <w:numPr>
          <w:ilvl w:val="0"/>
          <w:numId w:val="31"/>
        </w:numPr>
        <w:suppressAutoHyphens w:val="0"/>
        <w:autoSpaceDN/>
        <w:ind w:left="1418" w:hanging="284"/>
        <w:contextualSpacing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ostatních věcech – </w:t>
      </w:r>
      <w:proofErr w:type="spellStart"/>
      <w:r w:rsidR="005577FE">
        <w:rPr>
          <w:rFonts w:ascii="Arial" w:hAnsi="Arial" w:cs="Arial"/>
          <w:sz w:val="20"/>
          <w:szCs w:val="20"/>
        </w:rPr>
        <w:t>xxxx</w:t>
      </w:r>
      <w:proofErr w:type="spellEnd"/>
    </w:p>
    <w:p w14:paraId="6296845B" w14:textId="796C2433" w:rsidR="00FC4A33" w:rsidRPr="00D2467B" w:rsidRDefault="00864C07" w:rsidP="00D2467B">
      <w:pPr>
        <w:widowControl/>
        <w:numPr>
          <w:ilvl w:val="1"/>
          <w:numId w:val="30"/>
        </w:numPr>
        <w:suppressAutoHyphens w:val="0"/>
        <w:autoSpaceDN/>
        <w:spacing w:after="0" w:line="240" w:lineRule="auto"/>
        <w:ind w:left="851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D2467B">
        <w:rPr>
          <w:rFonts w:ascii="Arial" w:hAnsi="Arial" w:cs="Arial"/>
          <w:sz w:val="20"/>
          <w:szCs w:val="20"/>
        </w:rPr>
        <w:t>Kontaktní osoba nájemce:</w:t>
      </w:r>
      <w:r w:rsidR="00A074FE" w:rsidRPr="00D2467B">
        <w:rPr>
          <w:rFonts w:ascii="Arial" w:hAnsi="Arial" w:cs="Arial"/>
          <w:sz w:val="20"/>
          <w:szCs w:val="20"/>
        </w:rPr>
        <w:t xml:space="preserve"> </w:t>
      </w:r>
    </w:p>
    <w:p w14:paraId="103D7E96" w14:textId="7C82B4B8" w:rsidR="00FC4A33" w:rsidRPr="00A07223" w:rsidRDefault="00FC4A33" w:rsidP="00FC4A33">
      <w:pPr>
        <w:pStyle w:val="Textvbloku"/>
        <w:ind w:left="360" w:right="0"/>
        <w:rPr>
          <w:rFonts w:cs="Arial"/>
          <w:sz w:val="20"/>
        </w:rPr>
      </w:pPr>
      <w:r>
        <w:rPr>
          <w:rFonts w:cs="Arial"/>
          <w:sz w:val="20"/>
        </w:rPr>
        <w:tab/>
      </w:r>
      <w:r w:rsidR="00805BF7" w:rsidRPr="00805BF7">
        <w:rPr>
          <w:rFonts w:cs="Arial"/>
          <w:sz w:val="20"/>
        </w:rPr>
        <w:t xml:space="preserve">e-mailová adresa pro věci smluvní a správy nemovitostí: </w:t>
      </w:r>
      <w:hyperlink r:id="rId9" w:history="1">
        <w:proofErr w:type="spellStart"/>
        <w:r w:rsidR="005577FE">
          <w:rPr>
            <w:rStyle w:val="Hypertextovodkaz"/>
            <w:rFonts w:cs="Arial"/>
            <w:color w:val="auto"/>
            <w:sz w:val="20"/>
            <w:u w:val="none"/>
          </w:rPr>
          <w:t>xxxx</w:t>
        </w:r>
        <w:proofErr w:type="spellEnd"/>
      </w:hyperlink>
    </w:p>
    <w:p w14:paraId="5DBA0C3A" w14:textId="4F32A026" w:rsidR="00FC4A33" w:rsidRDefault="00FC4A33" w:rsidP="00FC4A33">
      <w:pPr>
        <w:pStyle w:val="Textvbloku"/>
        <w:ind w:left="360" w:right="0"/>
        <w:rPr>
          <w:rFonts w:cs="Arial"/>
          <w:sz w:val="20"/>
        </w:rPr>
      </w:pPr>
      <w:r>
        <w:rPr>
          <w:rFonts w:cs="Arial"/>
          <w:sz w:val="20"/>
        </w:rPr>
        <w:tab/>
      </w:r>
      <w:r w:rsidR="00805BF7" w:rsidRPr="00805BF7">
        <w:rPr>
          <w:rFonts w:cs="Arial"/>
          <w:sz w:val="20"/>
        </w:rPr>
        <w:t>kontaktní telefonní linka:</w:t>
      </w:r>
    </w:p>
    <w:p w14:paraId="5C569AC5" w14:textId="0D82E947" w:rsidR="000711DE" w:rsidRPr="000711DE" w:rsidRDefault="00FC4A33" w:rsidP="005577FE">
      <w:pPr>
        <w:pStyle w:val="Textvbloku"/>
        <w:ind w:left="360" w:right="0"/>
        <w:rPr>
          <w:rFonts w:cs="Arial"/>
          <w:sz w:val="20"/>
        </w:rPr>
      </w:pPr>
      <w:r>
        <w:rPr>
          <w:rFonts w:cs="Arial"/>
          <w:sz w:val="20"/>
        </w:rPr>
        <w:tab/>
      </w:r>
      <w:proofErr w:type="spellStart"/>
      <w:r w:rsidR="005577FE">
        <w:rPr>
          <w:rFonts w:cs="Arial"/>
          <w:sz w:val="20"/>
        </w:rPr>
        <w:t>xxxx</w:t>
      </w:r>
      <w:proofErr w:type="spellEnd"/>
    </w:p>
    <w:p w14:paraId="017C517C" w14:textId="77777777" w:rsidR="00116344" w:rsidRDefault="00116344" w:rsidP="00116344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116344">
        <w:rPr>
          <w:rFonts w:ascii="Arial" w:eastAsia="Times New Roman" w:hAnsi="Arial" w:cs="Arial"/>
          <w:kern w:val="0"/>
          <w:sz w:val="20"/>
          <w:szCs w:val="20"/>
          <w:lang w:eastAsia="cs-CZ"/>
        </w:rPr>
        <w:t>Smluvní</w:t>
      </w:r>
      <w:r>
        <w:rPr>
          <w:rFonts w:ascii="Arial" w:hAnsi="Arial" w:cs="Arial"/>
          <w:sz w:val="20"/>
          <w:szCs w:val="20"/>
        </w:rPr>
        <w:t xml:space="preserve"> strany mohou změnit své kontaktní osoby, </w:t>
      </w:r>
      <w:r w:rsidRPr="00116344">
        <w:rPr>
          <w:rFonts w:ascii="Arial" w:hAnsi="Arial" w:cs="Arial"/>
          <w:sz w:val="20"/>
          <w:szCs w:val="20"/>
        </w:rPr>
        <w:t>jsou však povinny na takovou změnu písemně upozornit druhou smluvní stranu, a to bez zbytečného odkladu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0719499" w14:textId="77777777" w:rsidR="00380933" w:rsidRDefault="00380933" w:rsidP="007009E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29F4EA88" w14:textId="77777777" w:rsidR="00A07223" w:rsidRDefault="00A07223" w:rsidP="007009E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05E8235" w14:textId="4A56C2AA" w:rsidR="00380933" w:rsidRDefault="00380933" w:rsidP="00640CE3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jc w:val="center"/>
        <w:textAlignment w:val="auto"/>
        <w:rPr>
          <w:rFonts w:ascii="Arial" w:hAnsi="Arial" w:cs="Arial"/>
          <w:sz w:val="20"/>
          <w:szCs w:val="20"/>
        </w:rPr>
      </w:pPr>
      <w:r w:rsidRPr="00380933">
        <w:rPr>
          <w:rFonts w:ascii="Arial" w:hAnsi="Arial" w:cs="Arial"/>
          <w:b/>
          <w:sz w:val="20"/>
          <w:szCs w:val="20"/>
        </w:rPr>
        <w:t>Zvláštní ujednání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4A09B2" w14:textId="77777777" w:rsidR="00380933" w:rsidRDefault="00380933" w:rsidP="00380933">
      <w:pPr>
        <w:widowControl/>
        <w:suppressAutoHyphens w:val="0"/>
        <w:autoSpaceDN/>
        <w:spacing w:after="0" w:line="240" w:lineRule="auto"/>
        <w:ind w:left="2832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364FF960" w14:textId="5C54B53F" w:rsidR="00380933" w:rsidRDefault="00A01D56" w:rsidP="00480311">
      <w:pPr>
        <w:spacing w:line="240" w:lineRule="auto"/>
        <w:ind w:left="426" w:right="-1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Pronajímatel a </w:t>
      </w:r>
      <w:r w:rsidR="005E2EAD" w:rsidRPr="005C48E7">
        <w:rPr>
          <w:rFonts w:ascii="Arial" w:hAnsi="Arial" w:cs="Arial"/>
          <w:bCs/>
          <w:sz w:val="20"/>
          <w:szCs w:val="20"/>
        </w:rPr>
        <w:t>n</w:t>
      </w:r>
      <w:r w:rsidR="00380933" w:rsidRPr="005C48E7">
        <w:rPr>
          <w:rFonts w:ascii="Arial" w:hAnsi="Arial" w:cs="Arial"/>
          <w:bCs/>
          <w:sz w:val="20"/>
          <w:szCs w:val="20"/>
        </w:rPr>
        <w:t>ájemce prohlašují, že tato smlouva</w:t>
      </w:r>
      <w:r w:rsidR="005E2EAD" w:rsidRPr="005C48E7">
        <w:rPr>
          <w:rFonts w:ascii="Arial" w:hAnsi="Arial" w:cs="Arial"/>
          <w:bCs/>
          <w:sz w:val="20"/>
          <w:szCs w:val="20"/>
        </w:rPr>
        <w:t xml:space="preserve"> </w:t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bezprostředně </w:t>
      </w:r>
      <w:r w:rsidR="00D2467B" w:rsidRPr="005C48E7">
        <w:rPr>
          <w:rFonts w:ascii="Arial" w:hAnsi="Arial" w:cs="Arial"/>
          <w:bCs/>
          <w:sz w:val="20"/>
          <w:szCs w:val="20"/>
        </w:rPr>
        <w:t xml:space="preserve">navazuje </w:t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na předchozí </w:t>
      </w:r>
      <w:r w:rsidR="005E2EAD" w:rsidRPr="005C48E7">
        <w:rPr>
          <w:rFonts w:ascii="Arial" w:hAnsi="Arial" w:cs="Arial"/>
          <w:bCs/>
          <w:sz w:val="20"/>
          <w:szCs w:val="20"/>
        </w:rPr>
        <w:t xml:space="preserve">smlouvu o nájmu </w:t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uzavřenou dne </w:t>
      </w:r>
      <w:r w:rsidR="005E2EAD" w:rsidRPr="005C48E7">
        <w:rPr>
          <w:rFonts w:ascii="Arial" w:hAnsi="Arial" w:cs="Arial"/>
          <w:bCs/>
          <w:sz w:val="20"/>
          <w:szCs w:val="20"/>
        </w:rPr>
        <w:t>19.</w:t>
      </w:r>
      <w:r w:rsidR="00D2467B">
        <w:rPr>
          <w:rFonts w:ascii="Arial" w:hAnsi="Arial" w:cs="Arial"/>
          <w:bCs/>
          <w:sz w:val="20"/>
          <w:szCs w:val="20"/>
        </w:rPr>
        <w:t xml:space="preserve"> </w:t>
      </w:r>
      <w:r w:rsidR="005E2EAD" w:rsidRPr="005C48E7">
        <w:rPr>
          <w:rFonts w:ascii="Arial" w:hAnsi="Arial" w:cs="Arial"/>
          <w:bCs/>
          <w:sz w:val="20"/>
          <w:szCs w:val="20"/>
        </w:rPr>
        <w:t>12.</w:t>
      </w:r>
      <w:r w:rsidR="00D2467B">
        <w:rPr>
          <w:rFonts w:ascii="Arial" w:hAnsi="Arial" w:cs="Arial"/>
          <w:bCs/>
          <w:sz w:val="20"/>
          <w:szCs w:val="20"/>
        </w:rPr>
        <w:t xml:space="preserve"> </w:t>
      </w:r>
      <w:r w:rsidR="005E2EAD" w:rsidRPr="005C48E7">
        <w:rPr>
          <w:rFonts w:ascii="Arial" w:hAnsi="Arial" w:cs="Arial"/>
          <w:bCs/>
          <w:sz w:val="20"/>
          <w:szCs w:val="20"/>
        </w:rPr>
        <w:t xml:space="preserve">2003 </w:t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mezi pronajímatelem a </w:t>
      </w:r>
      <w:r w:rsidR="005E2EAD" w:rsidRPr="005C48E7">
        <w:rPr>
          <w:rFonts w:ascii="Arial" w:hAnsi="Arial" w:cs="Arial"/>
          <w:bCs/>
          <w:sz w:val="20"/>
          <w:szCs w:val="20"/>
        </w:rPr>
        <w:t xml:space="preserve">společností ČESKÝ TELECOM, a.s. </w:t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jako nájemcem (dále jen „Předchozí smlouva“) a nájem tedy nebyl ukončen. Pronajímatel souhlasí, že v případě úprav </w:t>
      </w:r>
      <w:r w:rsidR="00380933" w:rsidRPr="00A01D56">
        <w:rPr>
          <w:rFonts w:ascii="Arial" w:hAnsi="Arial" w:cs="Arial"/>
          <w:bCs/>
          <w:i/>
          <w:sz w:val="20"/>
          <w:szCs w:val="20"/>
        </w:rPr>
        <w:t>Předmětu nájmu</w:t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 provedených doposud </w:t>
      </w:r>
      <w:r w:rsidR="005E2EAD" w:rsidRPr="005C48E7">
        <w:rPr>
          <w:rFonts w:ascii="Arial" w:hAnsi="Arial" w:cs="Arial"/>
          <w:bCs/>
          <w:sz w:val="20"/>
          <w:szCs w:val="20"/>
        </w:rPr>
        <w:t>n</w:t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ájemcem dle </w:t>
      </w:r>
      <w:r w:rsidR="00380933" w:rsidRPr="00A01D56">
        <w:rPr>
          <w:rFonts w:ascii="Arial" w:hAnsi="Arial" w:cs="Arial"/>
          <w:bCs/>
          <w:i/>
          <w:sz w:val="20"/>
          <w:szCs w:val="20"/>
        </w:rPr>
        <w:t>Předchozí smlouvy</w:t>
      </w:r>
      <w:r w:rsidR="00C17CFC">
        <w:rPr>
          <w:rFonts w:ascii="Arial" w:hAnsi="Arial" w:cs="Arial"/>
          <w:bCs/>
          <w:i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které mají charakter technického zhodnocení ve smyslu </w:t>
      </w:r>
      <w:r>
        <w:rPr>
          <w:rFonts w:ascii="Arial" w:hAnsi="Arial" w:cs="Arial"/>
          <w:bCs/>
          <w:sz w:val="20"/>
          <w:szCs w:val="20"/>
        </w:rPr>
        <w:t>ustanovení § 33 </w:t>
      </w:r>
      <w:r>
        <w:rPr>
          <w:rFonts w:ascii="Arial" w:hAnsi="Arial" w:cs="Arial"/>
          <w:sz w:val="20"/>
          <w:szCs w:val="20"/>
        </w:rPr>
        <w:t>zákona č. </w:t>
      </w:r>
      <w:r w:rsidRPr="00A01D56">
        <w:rPr>
          <w:rFonts w:ascii="Arial" w:hAnsi="Arial" w:cs="Arial"/>
          <w:sz w:val="20"/>
          <w:szCs w:val="20"/>
        </w:rPr>
        <w:t>586/1992 Sb., o daních z příjmů, ve znění pozdějších předpisů (dále jen „</w:t>
      </w:r>
      <w:proofErr w:type="gramStart"/>
      <w:r w:rsidRPr="00A01D56">
        <w:rPr>
          <w:rFonts w:ascii="Arial" w:hAnsi="Arial" w:cs="Arial"/>
          <w:sz w:val="20"/>
          <w:szCs w:val="20"/>
        </w:rPr>
        <w:t>ZDP“)</w:t>
      </w:r>
      <w:r w:rsidR="00C17CFC" w:rsidRPr="00C17CFC">
        <w:rPr>
          <w:rFonts w:ascii="Arial" w:hAnsi="Arial" w:cs="Arial"/>
          <w:bCs/>
          <w:sz w:val="20"/>
          <w:szCs w:val="20"/>
        </w:rPr>
        <w:t xml:space="preserve"> </w:t>
      </w:r>
      <w:r w:rsidR="00C17CFC">
        <w:rPr>
          <w:rFonts w:ascii="Arial" w:hAnsi="Arial" w:cs="Arial"/>
          <w:bCs/>
          <w:sz w:val="20"/>
          <w:szCs w:val="20"/>
        </w:rPr>
        <w:t>(viz</w:t>
      </w:r>
      <w:proofErr w:type="gramEnd"/>
      <w:r w:rsidR="00C17CFC">
        <w:rPr>
          <w:rFonts w:ascii="Arial" w:hAnsi="Arial" w:cs="Arial"/>
          <w:bCs/>
          <w:sz w:val="20"/>
          <w:szCs w:val="20"/>
        </w:rPr>
        <w:t xml:space="preserve"> </w:t>
      </w:r>
      <w:r w:rsidR="00C17CFC">
        <w:rPr>
          <w:rFonts w:ascii="Arial" w:hAnsi="Arial" w:cs="Arial"/>
          <w:b/>
          <w:bCs/>
          <w:sz w:val="20"/>
          <w:szCs w:val="20"/>
        </w:rPr>
        <w:t>p</w:t>
      </w:r>
      <w:r w:rsidR="00C17CFC" w:rsidRPr="00A01D56">
        <w:rPr>
          <w:rFonts w:ascii="Arial" w:hAnsi="Arial" w:cs="Arial"/>
          <w:b/>
          <w:bCs/>
          <w:sz w:val="20"/>
          <w:szCs w:val="20"/>
        </w:rPr>
        <w:t>říloha č. 3</w:t>
      </w:r>
      <w:r w:rsidR="00C17CFC">
        <w:rPr>
          <w:rFonts w:ascii="Arial" w:hAnsi="Arial" w:cs="Arial"/>
          <w:bCs/>
          <w:sz w:val="20"/>
          <w:szCs w:val="20"/>
        </w:rPr>
        <w:t xml:space="preserve"> této smlouvy - Souhlas pronajímatele s odepisováním technického zhodnocení ze dne 12. 4. 2007)</w:t>
      </w:r>
      <w:r w:rsidRPr="00A01D56">
        <w:rPr>
          <w:rFonts w:ascii="Arial" w:hAnsi="Arial" w:cs="Arial"/>
          <w:sz w:val="20"/>
          <w:szCs w:val="20"/>
        </w:rPr>
        <w:t>,</w:t>
      </w:r>
      <w:r w:rsidR="00380933" w:rsidRPr="00A01D56">
        <w:rPr>
          <w:rFonts w:ascii="Arial" w:hAnsi="Arial" w:cs="Arial"/>
          <w:bCs/>
          <w:sz w:val="20"/>
          <w:szCs w:val="20"/>
        </w:rPr>
        <w:t xml:space="preserve"> </w:t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bude i nadále pokračovat v odepisování po dobu trvání </w:t>
      </w:r>
      <w:r w:rsidR="004A5DAE" w:rsidRPr="005C48E7">
        <w:rPr>
          <w:rFonts w:ascii="Arial" w:hAnsi="Arial" w:cs="Arial"/>
          <w:bCs/>
          <w:sz w:val="20"/>
          <w:szCs w:val="20"/>
        </w:rPr>
        <w:t>s</w:t>
      </w:r>
      <w:r w:rsidR="005E2EAD" w:rsidRPr="005C48E7">
        <w:rPr>
          <w:rFonts w:ascii="Arial" w:hAnsi="Arial" w:cs="Arial"/>
          <w:bCs/>
          <w:sz w:val="20"/>
          <w:szCs w:val="20"/>
        </w:rPr>
        <w:t xml:space="preserve">mlouvy </w:t>
      </w:r>
      <w:r w:rsidR="004A5DAE" w:rsidRPr="005C48E7">
        <w:rPr>
          <w:rFonts w:ascii="Arial" w:hAnsi="Arial" w:cs="Arial"/>
          <w:bCs/>
          <w:sz w:val="20"/>
          <w:szCs w:val="20"/>
        </w:rPr>
        <w:t>ná</w:t>
      </w:r>
      <w:r w:rsidR="00380933" w:rsidRPr="005C48E7">
        <w:rPr>
          <w:rFonts w:ascii="Arial" w:hAnsi="Arial" w:cs="Arial"/>
          <w:bCs/>
          <w:sz w:val="20"/>
          <w:szCs w:val="20"/>
        </w:rPr>
        <w:t>jemce. V souladu s</w:t>
      </w:r>
      <w:r>
        <w:rPr>
          <w:rFonts w:ascii="Arial" w:hAnsi="Arial" w:cs="Arial"/>
          <w:bCs/>
          <w:sz w:val="20"/>
          <w:szCs w:val="20"/>
        </w:rPr>
        <w:t xml:space="preserve"> ustanovením </w:t>
      </w:r>
      <w:r w:rsidR="00380933" w:rsidRPr="005C48E7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> </w:t>
      </w:r>
      <w:r w:rsidR="00380933" w:rsidRPr="005C48E7">
        <w:rPr>
          <w:rFonts w:ascii="Arial" w:hAnsi="Arial" w:cs="Arial"/>
          <w:bCs/>
          <w:sz w:val="20"/>
          <w:szCs w:val="20"/>
        </w:rPr>
        <w:t>28 odst</w:t>
      </w:r>
      <w:r>
        <w:rPr>
          <w:rFonts w:ascii="Arial" w:hAnsi="Arial" w:cs="Arial"/>
          <w:bCs/>
          <w:sz w:val="20"/>
          <w:szCs w:val="20"/>
        </w:rPr>
        <w:t>.</w:t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 3 ZDP </w:t>
      </w:r>
      <w:r w:rsidR="005E2EAD" w:rsidRPr="005C48E7">
        <w:rPr>
          <w:rFonts w:ascii="Arial" w:hAnsi="Arial" w:cs="Arial"/>
          <w:bCs/>
          <w:sz w:val="20"/>
          <w:szCs w:val="20"/>
        </w:rPr>
        <w:t>p</w:t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ronajímatel prohlašuje, že nezvýší vstupní cenu </w:t>
      </w:r>
      <w:r w:rsidR="00380933" w:rsidRPr="00A01D56">
        <w:rPr>
          <w:rFonts w:ascii="Arial" w:hAnsi="Arial" w:cs="Arial"/>
          <w:bCs/>
          <w:i/>
          <w:sz w:val="20"/>
          <w:szCs w:val="20"/>
        </w:rPr>
        <w:t>Budovy</w:t>
      </w:r>
      <w:r w:rsidR="00380933" w:rsidRPr="005C48E7">
        <w:rPr>
          <w:rFonts w:ascii="Arial" w:hAnsi="Arial" w:cs="Arial"/>
          <w:bCs/>
          <w:sz w:val="20"/>
          <w:szCs w:val="20"/>
        </w:rPr>
        <w:t xml:space="preserve"> o hodnotu těchto úprav a nebude tyto úpravy odepisovat.</w:t>
      </w:r>
    </w:p>
    <w:p w14:paraId="21FCC2D5" w14:textId="77777777" w:rsidR="00A07223" w:rsidRDefault="00A07223" w:rsidP="00480311">
      <w:pPr>
        <w:spacing w:line="240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14:paraId="79386E55" w14:textId="77777777" w:rsidR="003009EA" w:rsidRPr="00BD014E" w:rsidRDefault="00D159AE" w:rsidP="00BD014E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b/>
          <w:kern w:val="0"/>
          <w:sz w:val="20"/>
          <w:szCs w:val="20"/>
          <w:lang w:eastAsia="cs-CZ"/>
        </w:rPr>
        <w:t>Závěrečná ustanovení</w:t>
      </w:r>
    </w:p>
    <w:p w14:paraId="04EDB03D" w14:textId="77777777" w:rsidR="003009EA" w:rsidRDefault="00D159AE" w:rsidP="00C163A7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Veškeré změny a doplňky této smlouvy je možno provést pouze ve formě písemných, vzestupně číslovaných dodatků.</w:t>
      </w:r>
    </w:p>
    <w:p w14:paraId="2D8EC34B" w14:textId="77777777" w:rsidR="00281272" w:rsidRDefault="00281272" w:rsidP="00281272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281272">
        <w:rPr>
          <w:rFonts w:ascii="Arial" w:eastAsia="Times New Roman" w:hAnsi="Arial" w:cs="Arial"/>
          <w:kern w:val="0"/>
          <w:sz w:val="20"/>
          <w:szCs w:val="20"/>
          <w:lang w:eastAsia="cs-CZ"/>
        </w:rPr>
        <w:t>Smluvní strany si nepřejí, aby nad rá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mec výslovných ustanovení této s</w:t>
      </w:r>
      <w:r w:rsidRPr="00281272">
        <w:rPr>
          <w:rFonts w:ascii="Arial" w:eastAsia="Times New Roman" w:hAnsi="Arial" w:cs="Arial"/>
          <w:kern w:val="0"/>
          <w:sz w:val="20"/>
          <w:szCs w:val="20"/>
          <w:lang w:eastAsia="cs-CZ"/>
        </w:rPr>
        <w:t>mlouvy byla jakákoliv práva a povinnosti smluvních stran dovozovány z dosavadní či budoucí praxe zavedené mezi smluvními stranami či zvyklostí zachovávaných obecně či týkající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ch</w:t>
      </w:r>
      <w:r w:rsidRPr="0028127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se předmětu plnění této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s</w:t>
      </w:r>
      <w:r w:rsidRPr="00281272">
        <w:rPr>
          <w:rFonts w:ascii="Arial" w:eastAsia="Times New Roman" w:hAnsi="Arial" w:cs="Arial"/>
          <w:kern w:val="0"/>
          <w:sz w:val="20"/>
          <w:szCs w:val="20"/>
          <w:lang w:eastAsia="cs-CZ"/>
        </w:rPr>
        <w:t>mlouvy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. </w:t>
      </w:r>
    </w:p>
    <w:p w14:paraId="58E6D163" w14:textId="77777777" w:rsidR="00281272" w:rsidRPr="00281272" w:rsidRDefault="00281272" w:rsidP="00281272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Pokud se za trvání této s</w:t>
      </w:r>
      <w:r w:rsidRPr="0028127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mlouvy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</w:rPr>
        <w:t>pronajímatel</w:t>
      </w:r>
      <w:r w:rsidRPr="0028127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29FBA533" w14:textId="77777777" w:rsidR="003009EA" w:rsidRPr="00BD014E" w:rsidRDefault="00D159AE" w:rsidP="00C163A7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Písemnosti, které se dle této smlouvy nebo právních předpisů dotýkají vzájemných vztahů, mají účinnost řádného doručení i v případě, že byly odeslány na poslední známou adresu smluvní strany ve smyslu této smlouvy a jejích budoucích dodatků a pošta zásilku vrátila jako nedoručitelnou, příp. adresát odmítl její převzetí.</w:t>
      </w:r>
      <w:r w:rsidR="00281272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V případě doručování do datové schránky se písemnosti považují za doručené nejpozději desátým dnem jejich dodání do datové schránky adresáta.</w:t>
      </w:r>
    </w:p>
    <w:p w14:paraId="35FD4E06" w14:textId="77777777" w:rsidR="003009EA" w:rsidRPr="00BD014E" w:rsidRDefault="007B6231" w:rsidP="00C163A7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Tato smlouva se řídí ustanoveními zákona č. 89/2012 Sb., občanským zákoníkem, </w:t>
      </w:r>
      <w:r w:rsidR="00C163A7">
        <w:rPr>
          <w:rFonts w:ascii="Arial" w:eastAsia="Times New Roman" w:hAnsi="Arial" w:cs="Arial"/>
          <w:kern w:val="0"/>
          <w:sz w:val="20"/>
          <w:szCs w:val="20"/>
          <w:lang w:eastAsia="cs-CZ"/>
        </w:rPr>
        <w:t>a dalšími právními předpisy platnými na území České republiky. Případné spory z této smlouvy budou rozhodovány příslušným soudem České republiky.</w:t>
      </w:r>
    </w:p>
    <w:p w14:paraId="51A7145F" w14:textId="37E6CB3D" w:rsidR="003009EA" w:rsidRPr="00BD014E" w:rsidRDefault="00D159AE" w:rsidP="00C163A7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Přílohy č.</w:t>
      </w:r>
      <w:r w:rsidR="00725B4D"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1</w:t>
      </w:r>
      <w:r w:rsidR="00C17CFC">
        <w:rPr>
          <w:rFonts w:ascii="Arial" w:eastAsia="Times New Roman" w:hAnsi="Arial" w:cs="Arial"/>
          <w:kern w:val="0"/>
          <w:sz w:val="20"/>
          <w:szCs w:val="20"/>
          <w:lang w:eastAsia="cs-CZ"/>
        </w:rPr>
        <w:t>,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2</w:t>
      </w:r>
      <w:r w:rsidR="00D1035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C17C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a 3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tvoří nedílnou součást této smlouvy.</w:t>
      </w:r>
    </w:p>
    <w:p w14:paraId="11C55256" w14:textId="77777777" w:rsidR="003009EA" w:rsidRPr="00BD014E" w:rsidRDefault="00D159AE" w:rsidP="00C163A7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Tato smlouva vyhotovena ve dvou stejnopisech, z nichž každá smluvní strana obdrží po jednom.</w:t>
      </w:r>
    </w:p>
    <w:p w14:paraId="59F46E34" w14:textId="68D349B9" w:rsidR="003009EA" w:rsidRPr="00117F95" w:rsidRDefault="00D159AE" w:rsidP="00C163A7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Smlouva nabývá platnosti</w:t>
      </w:r>
      <w:r w:rsidR="00C17CFC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dnem podpisu oběma smluvními stranami</w:t>
      </w:r>
      <w:r w:rsidR="00FC4A33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72308F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a účinnosti dnem </w:t>
      </w:r>
      <w:r w:rsidR="00727D44">
        <w:rPr>
          <w:rFonts w:ascii="Arial" w:eastAsia="Times New Roman" w:hAnsi="Arial" w:cs="Arial"/>
          <w:kern w:val="0"/>
          <w:sz w:val="20"/>
          <w:szCs w:val="20"/>
          <w:lang w:eastAsia="cs-CZ"/>
        </w:rPr>
        <w:t>1.</w:t>
      </w:r>
      <w:r w:rsidR="00C17CFC">
        <w:rPr>
          <w:rFonts w:ascii="Arial" w:eastAsia="Times New Roman" w:hAnsi="Arial" w:cs="Arial"/>
          <w:kern w:val="0"/>
          <w:sz w:val="20"/>
          <w:szCs w:val="20"/>
          <w:lang w:eastAsia="cs-CZ"/>
        </w:rPr>
        <w:t> </w:t>
      </w:r>
      <w:r w:rsidR="00727D44">
        <w:rPr>
          <w:rFonts w:ascii="Arial" w:eastAsia="Times New Roman" w:hAnsi="Arial" w:cs="Arial"/>
          <w:kern w:val="0"/>
          <w:sz w:val="20"/>
          <w:szCs w:val="20"/>
          <w:lang w:eastAsia="cs-CZ"/>
        </w:rPr>
        <w:t>10.</w:t>
      </w:r>
      <w:r w:rsidR="00FC4A33">
        <w:rPr>
          <w:rFonts w:ascii="Arial" w:eastAsia="Times New Roman" w:hAnsi="Arial" w:cs="Arial"/>
          <w:kern w:val="0"/>
          <w:sz w:val="20"/>
          <w:szCs w:val="20"/>
          <w:lang w:eastAsia="cs-CZ"/>
        </w:rPr>
        <w:t> </w:t>
      </w:r>
      <w:r w:rsidR="00727D44">
        <w:rPr>
          <w:rFonts w:ascii="Arial" w:eastAsia="Times New Roman" w:hAnsi="Arial" w:cs="Arial"/>
          <w:kern w:val="0"/>
          <w:sz w:val="20"/>
          <w:szCs w:val="20"/>
          <w:lang w:eastAsia="cs-CZ"/>
        </w:rPr>
        <w:t>2016</w:t>
      </w:r>
      <w:r w:rsidR="00FC4A33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  <w:r w:rsidR="00727D44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</w:p>
    <w:p w14:paraId="1134AD3D" w14:textId="77E5CC06" w:rsidR="00C45657" w:rsidRPr="00994976" w:rsidRDefault="00C45657" w:rsidP="00C163A7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994976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Tato smlouva v plném rozsahu nahrazuje </w:t>
      </w:r>
      <w:r w:rsidR="00D4735B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Smlouvu o nájmu, kterou pronajímatel uzavřel se společnosti ČESKÝ TELECOM, a.s. jako </w:t>
      </w:r>
      <w:r w:rsidR="00FC4A33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s </w:t>
      </w:r>
      <w:r w:rsidR="00D4735B">
        <w:rPr>
          <w:rFonts w:ascii="Arial" w:eastAsia="Times New Roman" w:hAnsi="Arial" w:cs="Arial"/>
          <w:kern w:val="0"/>
          <w:sz w:val="20"/>
          <w:szCs w:val="20"/>
          <w:lang w:eastAsia="cs-CZ"/>
        </w:rPr>
        <w:t>nájemcem dne 19.</w:t>
      </w:r>
      <w:r w:rsidR="00FC4A33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D4735B">
        <w:rPr>
          <w:rFonts w:ascii="Arial" w:eastAsia="Times New Roman" w:hAnsi="Arial" w:cs="Arial"/>
          <w:kern w:val="0"/>
          <w:sz w:val="20"/>
          <w:szCs w:val="20"/>
          <w:lang w:eastAsia="cs-CZ"/>
        </w:rPr>
        <w:t>12.</w:t>
      </w:r>
      <w:r w:rsidR="00FC4A33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</w:t>
      </w:r>
      <w:r w:rsidR="00D4735B">
        <w:rPr>
          <w:rFonts w:ascii="Arial" w:eastAsia="Times New Roman" w:hAnsi="Arial" w:cs="Arial"/>
          <w:kern w:val="0"/>
          <w:sz w:val="20"/>
          <w:szCs w:val="20"/>
          <w:lang w:eastAsia="cs-CZ"/>
        </w:rPr>
        <w:t>2003, ve znění dodatků č. 1-3.</w:t>
      </w:r>
      <w:r w:rsidRPr="00994976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jejímž předmětem jsou </w:t>
      </w:r>
      <w:r w:rsidRPr="00994976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Prostory</w:t>
      </w:r>
      <w:r w:rsidRPr="00994976">
        <w:rPr>
          <w:rFonts w:ascii="Arial" w:eastAsia="Times New Roman" w:hAnsi="Arial" w:cs="Arial"/>
          <w:kern w:val="0"/>
          <w:sz w:val="20"/>
          <w:szCs w:val="20"/>
          <w:lang w:eastAsia="cs-CZ"/>
        </w:rPr>
        <w:t>.</w:t>
      </w:r>
      <w:r w:rsidR="00A9752A" w:rsidRPr="00994976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Dřívější souhlas s umístněním sídla právnické osoby v </w:t>
      </w:r>
      <w:r w:rsidR="00A9752A" w:rsidRPr="00994976">
        <w:rPr>
          <w:rFonts w:ascii="Arial" w:eastAsia="Times New Roman" w:hAnsi="Arial" w:cs="Arial"/>
          <w:i/>
          <w:kern w:val="0"/>
          <w:sz w:val="20"/>
          <w:szCs w:val="20"/>
          <w:lang w:eastAsia="cs-CZ"/>
        </w:rPr>
        <w:t>Prostorách</w:t>
      </w:r>
      <w:r w:rsidR="00A9752A" w:rsidRPr="00994976">
        <w:rPr>
          <w:rFonts w:ascii="Arial" w:eastAsia="Times New Roman" w:hAnsi="Arial" w:cs="Arial"/>
          <w:kern w:val="0"/>
          <w:sz w:val="20"/>
          <w:szCs w:val="20"/>
          <w:lang w:eastAsia="cs-CZ"/>
        </w:rPr>
        <w:t xml:space="preserve"> zůstává v platnosti.</w:t>
      </w:r>
    </w:p>
    <w:p w14:paraId="2CE6C9AA" w14:textId="77777777" w:rsidR="003009EA" w:rsidRPr="00BD014E" w:rsidRDefault="007B6231" w:rsidP="00C163A7">
      <w:pPr>
        <w:widowControl/>
        <w:numPr>
          <w:ilvl w:val="1"/>
          <w:numId w:val="8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cs-CZ"/>
        </w:rPr>
      </w:pPr>
      <w:r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lastRenderedPageBreak/>
        <w:t>Sm</w:t>
      </w:r>
      <w:r w:rsidR="00D159AE"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luvní strany prohlašu</w:t>
      </w:r>
      <w:r w:rsidR="00725B4D"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jí, že si smlouvu řádně přečetly</w:t>
      </w:r>
      <w:r w:rsidR="00D159AE" w:rsidRPr="00BD014E">
        <w:rPr>
          <w:rFonts w:ascii="Arial" w:eastAsia="Times New Roman" w:hAnsi="Arial" w:cs="Arial"/>
          <w:kern w:val="0"/>
          <w:sz w:val="20"/>
          <w:szCs w:val="20"/>
          <w:lang w:eastAsia="cs-CZ"/>
        </w:rPr>
        <w:t>, jejímu obsahu rozumí a souhlasí s ním, na důkaz toho připojují své vlastnoruční podpisy.</w:t>
      </w:r>
    </w:p>
    <w:p w14:paraId="2CD343B1" w14:textId="77777777" w:rsidR="00281272" w:rsidRDefault="00281272" w:rsidP="00BD014E">
      <w:pPr>
        <w:pStyle w:val="Odstavecseseznamem"/>
        <w:rPr>
          <w:rFonts w:ascii="Arial" w:hAnsi="Arial" w:cs="Arial"/>
          <w:sz w:val="20"/>
          <w:szCs w:val="20"/>
        </w:rPr>
      </w:pPr>
    </w:p>
    <w:p w14:paraId="3FD8BB56" w14:textId="77777777" w:rsidR="00EF2C9B" w:rsidRPr="00BD014E" w:rsidRDefault="00EF2C9B" w:rsidP="00BD014E">
      <w:pPr>
        <w:pStyle w:val="Odstavecseseznamem"/>
        <w:rPr>
          <w:rFonts w:ascii="Arial" w:hAnsi="Arial" w:cs="Arial"/>
          <w:sz w:val="20"/>
          <w:szCs w:val="20"/>
        </w:rPr>
      </w:pPr>
    </w:p>
    <w:p w14:paraId="7897AA81" w14:textId="77777777" w:rsidR="003009EA" w:rsidRDefault="00D159AE" w:rsidP="00BD014E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D014E">
        <w:rPr>
          <w:rFonts w:ascii="Arial" w:hAnsi="Arial" w:cs="Arial"/>
          <w:sz w:val="20"/>
          <w:szCs w:val="20"/>
        </w:rPr>
        <w:t>Seznam příloh:</w:t>
      </w:r>
    </w:p>
    <w:p w14:paraId="6D751604" w14:textId="77777777" w:rsidR="00B63FE4" w:rsidRPr="00BD014E" w:rsidRDefault="00B63FE4" w:rsidP="00B63FE4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D014E">
        <w:rPr>
          <w:rFonts w:ascii="Arial" w:hAnsi="Arial" w:cs="Arial"/>
          <w:sz w:val="20"/>
          <w:szCs w:val="20"/>
        </w:rPr>
        <w:t xml:space="preserve">říloha č. 1 – </w:t>
      </w:r>
      <w:r w:rsidR="00D1035C" w:rsidRPr="00BD014E">
        <w:rPr>
          <w:rFonts w:ascii="Arial" w:hAnsi="Arial" w:cs="Arial"/>
          <w:sz w:val="20"/>
          <w:szCs w:val="20"/>
        </w:rPr>
        <w:t>Situační plánek</w:t>
      </w:r>
    </w:p>
    <w:p w14:paraId="3BA34BB3" w14:textId="5AD2A38A" w:rsidR="003009EA" w:rsidRDefault="000E63DE" w:rsidP="00BD014E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159AE" w:rsidRPr="00BD014E">
        <w:rPr>
          <w:rFonts w:ascii="Arial" w:hAnsi="Arial" w:cs="Arial"/>
          <w:sz w:val="20"/>
          <w:szCs w:val="20"/>
        </w:rPr>
        <w:t xml:space="preserve">říloha č. </w:t>
      </w:r>
      <w:r w:rsidR="00FE255F">
        <w:rPr>
          <w:rFonts w:ascii="Arial" w:hAnsi="Arial" w:cs="Arial"/>
          <w:sz w:val="20"/>
          <w:szCs w:val="20"/>
        </w:rPr>
        <w:t>2</w:t>
      </w:r>
      <w:r w:rsidR="005710A4" w:rsidRPr="00BD014E">
        <w:rPr>
          <w:rFonts w:ascii="Arial" w:hAnsi="Arial" w:cs="Arial"/>
          <w:sz w:val="20"/>
          <w:szCs w:val="20"/>
        </w:rPr>
        <w:t xml:space="preserve"> </w:t>
      </w:r>
      <w:r w:rsidR="00D159AE" w:rsidRPr="00BD014E">
        <w:rPr>
          <w:rFonts w:ascii="Arial" w:hAnsi="Arial" w:cs="Arial"/>
          <w:sz w:val="20"/>
          <w:szCs w:val="20"/>
        </w:rPr>
        <w:t xml:space="preserve">– </w:t>
      </w:r>
      <w:r w:rsidR="00D1035C" w:rsidRPr="00BD014E">
        <w:rPr>
          <w:rFonts w:ascii="Arial" w:hAnsi="Arial" w:cs="Arial"/>
          <w:sz w:val="20"/>
          <w:szCs w:val="20"/>
        </w:rPr>
        <w:t>Splátkový kalendář – daňový doklad</w:t>
      </w:r>
    </w:p>
    <w:p w14:paraId="17198812" w14:textId="2FA18594" w:rsidR="00A01D56" w:rsidRPr="00BD014E" w:rsidRDefault="00A01D56" w:rsidP="00BD014E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3 - </w:t>
      </w:r>
      <w:r>
        <w:rPr>
          <w:rFonts w:ascii="Arial" w:hAnsi="Arial" w:cs="Arial"/>
          <w:bCs/>
          <w:sz w:val="20"/>
          <w:szCs w:val="20"/>
        </w:rPr>
        <w:t>Souhlas pronajímatele s odepisováním technického zhodnocení ze dne 12. 4. 2007</w:t>
      </w:r>
    </w:p>
    <w:p w14:paraId="029BDDDC" w14:textId="77777777" w:rsidR="00C163A7" w:rsidRDefault="00C163A7" w:rsidP="00C163A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09AED81" w14:textId="77777777" w:rsidR="00C163A7" w:rsidRPr="00C163A7" w:rsidRDefault="00C163A7" w:rsidP="00C163A7">
      <w:pPr>
        <w:pStyle w:val="Standard"/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C163A7" w:rsidRPr="00C163A7" w14:paraId="538E7675" w14:textId="77777777" w:rsidTr="00D46B84">
        <w:tc>
          <w:tcPr>
            <w:tcW w:w="3528" w:type="dxa"/>
          </w:tcPr>
          <w:p w14:paraId="42964AA1" w14:textId="5B6B17B3" w:rsidR="00C163A7" w:rsidRPr="00C163A7" w:rsidRDefault="00C163A7" w:rsidP="005577F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163A7">
              <w:rPr>
                <w:rFonts w:ascii="Arial" w:hAnsi="Arial" w:cs="Arial"/>
                <w:sz w:val="20"/>
              </w:rPr>
              <w:t xml:space="preserve">V </w:t>
            </w:r>
            <w:r w:rsidR="00664373">
              <w:rPr>
                <w:rFonts w:ascii="Arial" w:hAnsi="Arial" w:cs="Arial"/>
                <w:sz w:val="20"/>
              </w:rPr>
              <w:t>Praze</w:t>
            </w:r>
            <w:r w:rsidR="00664373" w:rsidRPr="00C163A7">
              <w:rPr>
                <w:rFonts w:ascii="Arial" w:hAnsi="Arial" w:cs="Arial"/>
                <w:sz w:val="20"/>
              </w:rPr>
              <w:t xml:space="preserve"> </w:t>
            </w:r>
            <w:r w:rsidR="005577FE">
              <w:rPr>
                <w:rFonts w:ascii="Arial" w:hAnsi="Arial" w:cs="Arial"/>
                <w:sz w:val="20"/>
              </w:rPr>
              <w:t>dne: 27. 9. 2016</w:t>
            </w:r>
          </w:p>
        </w:tc>
        <w:tc>
          <w:tcPr>
            <w:tcW w:w="1800" w:type="dxa"/>
          </w:tcPr>
          <w:p w14:paraId="1AB9C806" w14:textId="77777777" w:rsidR="00C163A7" w:rsidRPr="00C163A7" w:rsidRDefault="00C163A7" w:rsidP="00C163A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11" w:type="dxa"/>
          </w:tcPr>
          <w:p w14:paraId="643B573C" w14:textId="2482F936" w:rsidR="00C163A7" w:rsidRPr="00C163A7" w:rsidRDefault="00254593" w:rsidP="005577F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C163A7">
              <w:rPr>
                <w:rFonts w:ascii="Arial" w:hAnsi="Arial" w:cs="Arial"/>
                <w:sz w:val="20"/>
              </w:rPr>
              <w:t xml:space="preserve">V </w:t>
            </w:r>
            <w:r w:rsidR="00D4735B">
              <w:rPr>
                <w:rFonts w:ascii="Arial" w:hAnsi="Arial" w:cs="Arial"/>
                <w:sz w:val="20"/>
              </w:rPr>
              <w:t>Praze</w:t>
            </w:r>
            <w:r w:rsidR="005577FE">
              <w:rPr>
                <w:rFonts w:ascii="Arial" w:hAnsi="Arial" w:cs="Arial"/>
                <w:sz w:val="20"/>
              </w:rPr>
              <w:t xml:space="preserve"> dne: 30. 9. 2016</w:t>
            </w:r>
            <w:bookmarkStart w:id="0" w:name="_GoBack"/>
            <w:bookmarkEnd w:id="0"/>
          </w:p>
        </w:tc>
      </w:tr>
      <w:tr w:rsidR="00C163A7" w:rsidRPr="00C163A7" w14:paraId="3DE3C401" w14:textId="77777777" w:rsidTr="00D46B84">
        <w:trPr>
          <w:trHeight w:val="530"/>
        </w:trPr>
        <w:tc>
          <w:tcPr>
            <w:tcW w:w="3528" w:type="dxa"/>
            <w:vAlign w:val="bottom"/>
          </w:tcPr>
          <w:p w14:paraId="1B63424B" w14:textId="77777777" w:rsidR="00C163A7" w:rsidRPr="00C163A7" w:rsidRDefault="00C163A7" w:rsidP="00C163A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  <w:p w14:paraId="49F2FE47" w14:textId="77777777" w:rsidR="00C163A7" w:rsidRDefault="00C163A7" w:rsidP="00C163A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  <w:p w14:paraId="0A11CB21" w14:textId="77777777" w:rsidR="00344D4A" w:rsidRDefault="00344D4A" w:rsidP="00C163A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  <w:p w14:paraId="67AA6297" w14:textId="77777777" w:rsidR="00344D4A" w:rsidRDefault="00344D4A" w:rsidP="00C163A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  <w:p w14:paraId="0E951E24" w14:textId="77777777" w:rsidR="000711DE" w:rsidRPr="00C163A7" w:rsidRDefault="000711DE" w:rsidP="00C163A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  <w:p w14:paraId="09B1F20B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C163A7">
              <w:rPr>
                <w:rFonts w:ascii="Arial" w:hAnsi="Arial" w:cs="Arial"/>
                <w:sz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0A9F54DC" w14:textId="77777777" w:rsidR="00C163A7" w:rsidRPr="00C163A7" w:rsidRDefault="00C163A7" w:rsidP="00C163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D872CA1" w14:textId="77777777" w:rsidR="00C163A7" w:rsidRPr="00C163A7" w:rsidRDefault="00C163A7" w:rsidP="00C163A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11" w:type="dxa"/>
            <w:vAlign w:val="bottom"/>
          </w:tcPr>
          <w:p w14:paraId="65C7D282" w14:textId="74B3F7A0" w:rsidR="00C163A7" w:rsidRPr="00C163A7" w:rsidRDefault="00BA5D46" w:rsidP="00C163A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…………………………………..</w:t>
            </w:r>
          </w:p>
        </w:tc>
      </w:tr>
      <w:tr w:rsidR="00C163A7" w:rsidRPr="00D4735B" w14:paraId="7C6EE81F" w14:textId="77777777" w:rsidTr="00D46B84">
        <w:tc>
          <w:tcPr>
            <w:tcW w:w="3528" w:type="dxa"/>
          </w:tcPr>
          <w:p w14:paraId="65E34117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</w:rPr>
            </w:pPr>
            <w:r w:rsidRPr="00C163A7">
              <w:rPr>
                <w:rFonts w:ascii="Arial" w:eastAsiaTheme="minorHAnsi" w:hAnsi="Arial" w:cs="Arial"/>
                <w:sz w:val="20"/>
              </w:rPr>
              <w:t xml:space="preserve">Ing. </w:t>
            </w:r>
            <w:r w:rsidR="0072308F">
              <w:rPr>
                <w:rFonts w:ascii="Arial" w:eastAsiaTheme="minorHAnsi" w:hAnsi="Arial" w:cs="Arial"/>
                <w:sz w:val="20"/>
              </w:rPr>
              <w:t>Radovan Kouřil</w:t>
            </w:r>
          </w:p>
          <w:p w14:paraId="5A44EA51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</w:rPr>
            </w:pPr>
            <w:r w:rsidRPr="00C163A7">
              <w:rPr>
                <w:rFonts w:ascii="Arial" w:eastAsiaTheme="minorHAnsi" w:hAnsi="Arial" w:cs="Arial"/>
                <w:sz w:val="20"/>
              </w:rPr>
              <w:t>generální ředitel</w:t>
            </w:r>
          </w:p>
          <w:p w14:paraId="20DE12E6" w14:textId="77777777" w:rsidR="00C163A7" w:rsidRDefault="00C163A7" w:rsidP="00C163A7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</w:rPr>
            </w:pPr>
          </w:p>
          <w:p w14:paraId="1B591CA2" w14:textId="77777777" w:rsidR="00D4735B" w:rsidRPr="00C163A7" w:rsidRDefault="00D4735B" w:rsidP="00C163A7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</w:rPr>
            </w:pPr>
          </w:p>
          <w:p w14:paraId="0287C37F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C163A7">
              <w:rPr>
                <w:rFonts w:ascii="Arial" w:eastAsiaTheme="minorHAnsi" w:hAnsi="Arial" w:cs="Arial"/>
                <w:b/>
                <w:sz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2D638C9F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11" w:type="dxa"/>
          </w:tcPr>
          <w:p w14:paraId="1B4FA1AA" w14:textId="77777777" w:rsidR="009E0183" w:rsidRDefault="009E0183" w:rsidP="005B56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Ing. Filip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Cába</w:t>
            </w:r>
            <w:proofErr w:type="spellEnd"/>
            <w:r w:rsidRPr="00A77E7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,</w:t>
            </w:r>
          </w:p>
          <w:p w14:paraId="3BC321E7" w14:textId="22C0214C" w:rsidR="00D4735B" w:rsidRPr="00D4735B" w:rsidRDefault="009E0183" w:rsidP="005B56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Ředitel, Finance, </w:t>
            </w:r>
          </w:p>
          <w:p w14:paraId="32AA28BE" w14:textId="1CDF18AA" w:rsidR="005B568C" w:rsidRPr="00D4735B" w:rsidRDefault="00D4735B" w:rsidP="005B56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4735B">
              <w:rPr>
                <w:rFonts w:ascii="Arial" w:eastAsiaTheme="minorHAnsi" w:hAnsi="Arial" w:cs="Arial"/>
                <w:sz w:val="20"/>
                <w:szCs w:val="20"/>
              </w:rPr>
              <w:t>na základě pověření</w:t>
            </w:r>
          </w:p>
          <w:p w14:paraId="33E98D65" w14:textId="77777777" w:rsidR="005B568C" w:rsidRDefault="005B568C" w:rsidP="005B56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172AE22" w14:textId="77777777" w:rsidR="009E0183" w:rsidRPr="00D4735B" w:rsidRDefault="009E0183" w:rsidP="005B56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1E229EB" w14:textId="77777777" w:rsidR="001D1A70" w:rsidRPr="00D4735B" w:rsidRDefault="0072308F" w:rsidP="005B56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4735B">
              <w:rPr>
                <w:rFonts w:ascii="Arial" w:eastAsiaTheme="minorHAnsi" w:hAnsi="Arial" w:cs="Arial"/>
                <w:b/>
                <w:sz w:val="20"/>
                <w:szCs w:val="20"/>
              </w:rPr>
              <w:t>Č</w:t>
            </w:r>
            <w:r w:rsidR="005B568C" w:rsidRPr="00D4735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eská telekomunikační </w:t>
            </w:r>
            <w:r w:rsidRPr="00D4735B">
              <w:rPr>
                <w:rFonts w:ascii="Arial" w:eastAsiaTheme="minorHAnsi" w:hAnsi="Arial" w:cs="Arial"/>
                <w:b/>
                <w:sz w:val="20"/>
                <w:szCs w:val="20"/>
              </w:rPr>
              <w:t>infrastruktura a.s.</w:t>
            </w:r>
          </w:p>
        </w:tc>
      </w:tr>
    </w:tbl>
    <w:p w14:paraId="45CBDF9A" w14:textId="77777777" w:rsidR="003009EA" w:rsidRDefault="003009EA" w:rsidP="00C163A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94DF7FA" w14:textId="77777777" w:rsidR="00F15CC8" w:rsidRDefault="00F15CC8" w:rsidP="00F15CC8">
      <w:pPr>
        <w:pStyle w:val="Standard"/>
        <w:jc w:val="both"/>
        <w:rPr>
          <w:rFonts w:ascii="Arial" w:hAnsi="Arial" w:cs="Arial"/>
          <w:sz w:val="20"/>
          <w:szCs w:val="20"/>
        </w:rPr>
      </w:pPr>
    </w:p>
    <w:sectPr w:rsidR="00F15CC8" w:rsidSect="00421426">
      <w:headerReference w:type="default" r:id="rId10"/>
      <w:footerReference w:type="default" r:id="rId11"/>
      <w:pgSz w:w="11906" w:h="16838"/>
      <w:pgMar w:top="1522" w:right="1417" w:bottom="1276" w:left="1417" w:header="426" w:footer="21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8B8FB9" w15:done="0"/>
  <w15:commentEx w15:paraId="6C3453CD" w15:done="0"/>
  <w15:commentEx w15:paraId="65AC165E" w15:done="0"/>
  <w15:commentEx w15:paraId="170F80DC" w15:done="0"/>
  <w15:commentEx w15:paraId="702F6D69" w15:done="0"/>
  <w15:commentEx w15:paraId="628E5C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0D350" w14:textId="77777777" w:rsidR="003607EA" w:rsidRDefault="003607EA" w:rsidP="003009EA">
      <w:pPr>
        <w:spacing w:after="0" w:line="240" w:lineRule="auto"/>
      </w:pPr>
      <w:r>
        <w:separator/>
      </w:r>
    </w:p>
  </w:endnote>
  <w:endnote w:type="continuationSeparator" w:id="0">
    <w:p w14:paraId="6365DA7D" w14:textId="77777777" w:rsidR="003607EA" w:rsidRDefault="003607EA" w:rsidP="0030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D8575" w14:textId="77777777" w:rsidR="00385CBD" w:rsidRPr="00981782" w:rsidRDefault="00385CBD">
    <w:pPr>
      <w:pStyle w:val="Zpat1"/>
      <w:tabs>
        <w:tab w:val="left" w:pos="540"/>
        <w:tab w:val="left" w:pos="1080"/>
      </w:tabs>
      <w:jc w:val="right"/>
      <w:rPr>
        <w:rFonts w:ascii="Arial" w:hAnsi="Arial" w:cs="Arial"/>
        <w:sz w:val="16"/>
        <w:szCs w:val="16"/>
      </w:rPr>
    </w:pPr>
    <w:r w:rsidRPr="00981782">
      <w:rPr>
        <w:rFonts w:ascii="Arial" w:hAnsi="Arial" w:cs="Arial"/>
        <w:sz w:val="16"/>
        <w:szCs w:val="16"/>
      </w:rPr>
      <w:t xml:space="preserve">Strana </w:t>
    </w:r>
    <w:r w:rsidR="00F0452E" w:rsidRPr="00981782">
      <w:rPr>
        <w:rFonts w:ascii="Arial" w:hAnsi="Arial" w:cs="Arial"/>
        <w:sz w:val="16"/>
        <w:szCs w:val="16"/>
      </w:rPr>
      <w:fldChar w:fldCharType="begin"/>
    </w:r>
    <w:r w:rsidRPr="00981782">
      <w:rPr>
        <w:rFonts w:ascii="Arial" w:hAnsi="Arial" w:cs="Arial"/>
        <w:sz w:val="16"/>
        <w:szCs w:val="16"/>
      </w:rPr>
      <w:instrText xml:space="preserve"> PAGE </w:instrText>
    </w:r>
    <w:r w:rsidR="00F0452E" w:rsidRPr="00981782">
      <w:rPr>
        <w:rFonts w:ascii="Arial" w:hAnsi="Arial" w:cs="Arial"/>
        <w:sz w:val="16"/>
        <w:szCs w:val="16"/>
      </w:rPr>
      <w:fldChar w:fldCharType="separate"/>
    </w:r>
    <w:r w:rsidR="005577FE">
      <w:rPr>
        <w:rFonts w:ascii="Arial" w:hAnsi="Arial" w:cs="Arial"/>
        <w:noProof/>
        <w:sz w:val="16"/>
        <w:szCs w:val="16"/>
      </w:rPr>
      <w:t>6</w:t>
    </w:r>
    <w:r w:rsidR="00F0452E" w:rsidRPr="00981782">
      <w:rPr>
        <w:rFonts w:ascii="Arial" w:hAnsi="Arial" w:cs="Arial"/>
        <w:noProof/>
        <w:sz w:val="16"/>
        <w:szCs w:val="16"/>
      </w:rPr>
      <w:fldChar w:fldCharType="end"/>
    </w:r>
    <w:r w:rsidRPr="00981782">
      <w:rPr>
        <w:rFonts w:ascii="Arial" w:hAnsi="Arial" w:cs="Arial"/>
        <w:sz w:val="16"/>
        <w:szCs w:val="16"/>
      </w:rPr>
      <w:t xml:space="preserve"> (celkem </w:t>
    </w:r>
    <w:r w:rsidR="00F0452E" w:rsidRPr="00981782">
      <w:rPr>
        <w:rFonts w:ascii="Arial" w:hAnsi="Arial" w:cs="Arial"/>
        <w:sz w:val="16"/>
        <w:szCs w:val="16"/>
      </w:rPr>
      <w:fldChar w:fldCharType="begin"/>
    </w:r>
    <w:r w:rsidRPr="00981782">
      <w:rPr>
        <w:rFonts w:ascii="Arial" w:hAnsi="Arial" w:cs="Arial"/>
        <w:sz w:val="16"/>
        <w:szCs w:val="16"/>
      </w:rPr>
      <w:instrText xml:space="preserve"> NUMPAGES </w:instrText>
    </w:r>
    <w:r w:rsidR="00F0452E" w:rsidRPr="00981782">
      <w:rPr>
        <w:rFonts w:ascii="Arial" w:hAnsi="Arial" w:cs="Arial"/>
        <w:sz w:val="16"/>
        <w:szCs w:val="16"/>
      </w:rPr>
      <w:fldChar w:fldCharType="separate"/>
    </w:r>
    <w:r w:rsidR="005577FE">
      <w:rPr>
        <w:rFonts w:ascii="Arial" w:hAnsi="Arial" w:cs="Arial"/>
        <w:noProof/>
        <w:sz w:val="16"/>
        <w:szCs w:val="16"/>
      </w:rPr>
      <w:t>6</w:t>
    </w:r>
    <w:r w:rsidR="00F0452E" w:rsidRPr="00981782">
      <w:rPr>
        <w:rFonts w:ascii="Arial" w:hAnsi="Arial" w:cs="Arial"/>
        <w:noProof/>
        <w:sz w:val="16"/>
        <w:szCs w:val="16"/>
      </w:rPr>
      <w:fldChar w:fldCharType="end"/>
    </w:r>
    <w:r w:rsidRPr="00981782">
      <w:rPr>
        <w:rFonts w:ascii="Arial" w:hAnsi="Arial" w:cs="Arial"/>
        <w:sz w:val="16"/>
        <w:szCs w:val="16"/>
      </w:rPr>
      <w:t>)</w:t>
    </w:r>
  </w:p>
  <w:p w14:paraId="41157FA5" w14:textId="77777777" w:rsidR="00385CBD" w:rsidRPr="000B1AEC" w:rsidRDefault="00385CBD" w:rsidP="00981782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9E017A">
      <w:rPr>
        <w:rFonts w:ascii="Arial" w:hAnsi="Arial" w:cs="Arial"/>
        <w:sz w:val="16"/>
        <w:szCs w:val="16"/>
      </w:rPr>
      <w:t>interní</w:t>
    </w:r>
    <w:r>
      <w:rPr>
        <w:rFonts w:ascii="Arial" w:hAnsi="Arial" w:cs="Arial"/>
        <w:sz w:val="16"/>
        <w:szCs w:val="16"/>
      </w:rPr>
      <w:t>“</w:t>
    </w:r>
  </w:p>
  <w:p w14:paraId="70CEA1DF" w14:textId="77777777" w:rsidR="00385CBD" w:rsidRDefault="00385CBD">
    <w:pPr>
      <w:pStyle w:val="Zpat1"/>
      <w:tabs>
        <w:tab w:val="left" w:pos="540"/>
        <w:tab w:val="left" w:pos="1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05A58" w14:textId="77777777" w:rsidR="003607EA" w:rsidRDefault="003607EA" w:rsidP="003009EA">
      <w:pPr>
        <w:spacing w:after="0" w:line="240" w:lineRule="auto"/>
      </w:pPr>
      <w:r w:rsidRPr="003009EA">
        <w:rPr>
          <w:color w:val="000000"/>
        </w:rPr>
        <w:separator/>
      </w:r>
    </w:p>
  </w:footnote>
  <w:footnote w:type="continuationSeparator" w:id="0">
    <w:p w14:paraId="44A1E2E6" w14:textId="77777777" w:rsidR="003607EA" w:rsidRDefault="003607EA" w:rsidP="0030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3854" w14:textId="77777777" w:rsidR="00385CBD" w:rsidRDefault="00385CBD">
    <w:pPr>
      <w:pStyle w:val="Zhlav1"/>
      <w:tabs>
        <w:tab w:val="clear" w:pos="4536"/>
        <w:tab w:val="clear" w:pos="9072"/>
        <w:tab w:val="left" w:pos="4678"/>
        <w:tab w:val="left" w:pos="5812"/>
      </w:tabs>
    </w:pPr>
    <w:r>
      <w:rPr>
        <w:noProof/>
      </w:rPr>
      <w:drawing>
        <wp:inline distT="0" distB="0" distL="0" distR="0" wp14:anchorId="77B284CD" wp14:editId="169DB1EC">
          <wp:extent cx="2713990" cy="438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685"/>
    <w:multiLevelType w:val="multilevel"/>
    <w:tmpl w:val="4BCEADC0"/>
    <w:styleLink w:val="WWNum1"/>
    <w:lvl w:ilvl="0">
      <w:start w:val="1"/>
      <w:numFmt w:val="upperRoman"/>
      <w:lvlText w:val="%1."/>
      <w:lvlJc w:val="center"/>
      <w:rPr>
        <w:b/>
      </w:rPr>
    </w:lvl>
    <w:lvl w:ilvl="1">
      <w:start w:val="1"/>
      <w:numFmt w:val="decimal"/>
      <w:lvlText w:val="%2."/>
      <w:lvlJc w:val="left"/>
      <w:rPr>
        <w:b w:val="0"/>
        <w:i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4C81148"/>
    <w:multiLevelType w:val="multilevel"/>
    <w:tmpl w:val="A762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A41907"/>
    <w:multiLevelType w:val="multilevel"/>
    <w:tmpl w:val="DDEC46C8"/>
    <w:lvl w:ilvl="0">
      <w:start w:val="1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6465870"/>
    <w:multiLevelType w:val="hybridMultilevel"/>
    <w:tmpl w:val="E26E5B8A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2E804A9E">
      <w:start w:val="1"/>
      <w:numFmt w:val="lowerLetter"/>
      <w:lvlText w:val="%2)"/>
      <w:lvlJc w:val="left"/>
      <w:pPr>
        <w:ind w:left="2634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6ED706F"/>
    <w:multiLevelType w:val="multilevel"/>
    <w:tmpl w:val="6854D8AE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77A0D5C"/>
    <w:multiLevelType w:val="hybridMultilevel"/>
    <w:tmpl w:val="641015A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B4C0801"/>
    <w:multiLevelType w:val="hybridMultilevel"/>
    <w:tmpl w:val="CC382ABE"/>
    <w:lvl w:ilvl="0" w:tplc="811A519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0F4D376A"/>
    <w:multiLevelType w:val="hybridMultilevel"/>
    <w:tmpl w:val="1758CCEC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12E64830"/>
    <w:multiLevelType w:val="multilevel"/>
    <w:tmpl w:val="20C4707A"/>
    <w:lvl w:ilvl="0">
      <w:start w:val="1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4287A3F"/>
    <w:multiLevelType w:val="hybridMultilevel"/>
    <w:tmpl w:val="4DF05432"/>
    <w:lvl w:ilvl="0" w:tplc="0405001B">
      <w:start w:val="1"/>
      <w:numFmt w:val="lowerRoman"/>
      <w:lvlText w:val="%1."/>
      <w:lvlJc w:val="right"/>
      <w:pPr>
        <w:ind w:left="2574" w:hanging="360"/>
      </w:pPr>
    </w:lvl>
    <w:lvl w:ilvl="1" w:tplc="04050019" w:tentative="1">
      <w:start w:val="1"/>
      <w:numFmt w:val="lowerLetter"/>
      <w:lvlText w:val="%2."/>
      <w:lvlJc w:val="left"/>
      <w:pPr>
        <w:ind w:left="3294" w:hanging="360"/>
      </w:pPr>
    </w:lvl>
    <w:lvl w:ilvl="2" w:tplc="0405001B" w:tentative="1">
      <w:start w:val="1"/>
      <w:numFmt w:val="lowerRoman"/>
      <w:lvlText w:val="%3."/>
      <w:lvlJc w:val="right"/>
      <w:pPr>
        <w:ind w:left="4014" w:hanging="180"/>
      </w:pPr>
    </w:lvl>
    <w:lvl w:ilvl="3" w:tplc="0405000F" w:tentative="1">
      <w:start w:val="1"/>
      <w:numFmt w:val="decimal"/>
      <w:lvlText w:val="%4."/>
      <w:lvlJc w:val="left"/>
      <w:pPr>
        <w:ind w:left="4734" w:hanging="360"/>
      </w:pPr>
    </w:lvl>
    <w:lvl w:ilvl="4" w:tplc="04050019" w:tentative="1">
      <w:start w:val="1"/>
      <w:numFmt w:val="lowerLetter"/>
      <w:lvlText w:val="%5."/>
      <w:lvlJc w:val="left"/>
      <w:pPr>
        <w:ind w:left="5454" w:hanging="360"/>
      </w:pPr>
    </w:lvl>
    <w:lvl w:ilvl="5" w:tplc="0405001B" w:tentative="1">
      <w:start w:val="1"/>
      <w:numFmt w:val="lowerRoman"/>
      <w:lvlText w:val="%6."/>
      <w:lvlJc w:val="right"/>
      <w:pPr>
        <w:ind w:left="6174" w:hanging="180"/>
      </w:pPr>
    </w:lvl>
    <w:lvl w:ilvl="6" w:tplc="0405000F" w:tentative="1">
      <w:start w:val="1"/>
      <w:numFmt w:val="decimal"/>
      <w:lvlText w:val="%7."/>
      <w:lvlJc w:val="left"/>
      <w:pPr>
        <w:ind w:left="6894" w:hanging="360"/>
      </w:pPr>
    </w:lvl>
    <w:lvl w:ilvl="7" w:tplc="04050019" w:tentative="1">
      <w:start w:val="1"/>
      <w:numFmt w:val="lowerLetter"/>
      <w:lvlText w:val="%8."/>
      <w:lvlJc w:val="left"/>
      <w:pPr>
        <w:ind w:left="7614" w:hanging="360"/>
      </w:pPr>
    </w:lvl>
    <w:lvl w:ilvl="8" w:tplc="040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">
    <w:nsid w:val="14756EA4"/>
    <w:multiLevelType w:val="multilevel"/>
    <w:tmpl w:val="DDEC46C8"/>
    <w:lvl w:ilvl="0">
      <w:start w:val="1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98C44E8"/>
    <w:multiLevelType w:val="hybridMultilevel"/>
    <w:tmpl w:val="748C8D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9E06087"/>
    <w:multiLevelType w:val="multilevel"/>
    <w:tmpl w:val="BC9C59FC"/>
    <w:styleLink w:val="WWNum2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D8533A2"/>
    <w:multiLevelType w:val="hybridMultilevel"/>
    <w:tmpl w:val="E26E5B8A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2E804A9E">
      <w:start w:val="1"/>
      <w:numFmt w:val="lowerLetter"/>
      <w:lvlText w:val="%2)"/>
      <w:lvlJc w:val="left"/>
      <w:pPr>
        <w:ind w:left="2634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EC93596"/>
    <w:multiLevelType w:val="multilevel"/>
    <w:tmpl w:val="DDEC46C8"/>
    <w:lvl w:ilvl="0">
      <w:start w:val="1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282D1182"/>
    <w:multiLevelType w:val="hybridMultilevel"/>
    <w:tmpl w:val="C6BE1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863221D"/>
    <w:multiLevelType w:val="multilevel"/>
    <w:tmpl w:val="4D288074"/>
    <w:lvl w:ilvl="0">
      <w:start w:val="3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2FE76C53"/>
    <w:multiLevelType w:val="multilevel"/>
    <w:tmpl w:val="4D288074"/>
    <w:lvl w:ilvl="0">
      <w:start w:val="3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2FEE75E2"/>
    <w:multiLevelType w:val="hybridMultilevel"/>
    <w:tmpl w:val="41E6A948"/>
    <w:lvl w:ilvl="0" w:tplc="04050017">
      <w:start w:val="1"/>
      <w:numFmt w:val="lowerLetter"/>
      <w:lvlText w:val="%1)"/>
      <w:lvlJc w:val="left"/>
      <w:pPr>
        <w:ind w:left="2574" w:hanging="360"/>
      </w:pPr>
    </w:lvl>
    <w:lvl w:ilvl="1" w:tplc="04050019" w:tentative="1">
      <w:start w:val="1"/>
      <w:numFmt w:val="lowerLetter"/>
      <w:lvlText w:val="%2."/>
      <w:lvlJc w:val="left"/>
      <w:pPr>
        <w:ind w:left="3294" w:hanging="360"/>
      </w:pPr>
    </w:lvl>
    <w:lvl w:ilvl="2" w:tplc="0405001B" w:tentative="1">
      <w:start w:val="1"/>
      <w:numFmt w:val="lowerRoman"/>
      <w:lvlText w:val="%3."/>
      <w:lvlJc w:val="right"/>
      <w:pPr>
        <w:ind w:left="4014" w:hanging="180"/>
      </w:pPr>
    </w:lvl>
    <w:lvl w:ilvl="3" w:tplc="0405000F" w:tentative="1">
      <w:start w:val="1"/>
      <w:numFmt w:val="decimal"/>
      <w:lvlText w:val="%4."/>
      <w:lvlJc w:val="left"/>
      <w:pPr>
        <w:ind w:left="4734" w:hanging="360"/>
      </w:pPr>
    </w:lvl>
    <w:lvl w:ilvl="4" w:tplc="04050019" w:tentative="1">
      <w:start w:val="1"/>
      <w:numFmt w:val="lowerLetter"/>
      <w:lvlText w:val="%5."/>
      <w:lvlJc w:val="left"/>
      <w:pPr>
        <w:ind w:left="5454" w:hanging="360"/>
      </w:pPr>
    </w:lvl>
    <w:lvl w:ilvl="5" w:tplc="0405001B" w:tentative="1">
      <w:start w:val="1"/>
      <w:numFmt w:val="lowerRoman"/>
      <w:lvlText w:val="%6."/>
      <w:lvlJc w:val="right"/>
      <w:pPr>
        <w:ind w:left="6174" w:hanging="180"/>
      </w:pPr>
    </w:lvl>
    <w:lvl w:ilvl="6" w:tplc="0405000F" w:tentative="1">
      <w:start w:val="1"/>
      <w:numFmt w:val="decimal"/>
      <w:lvlText w:val="%7."/>
      <w:lvlJc w:val="left"/>
      <w:pPr>
        <w:ind w:left="6894" w:hanging="360"/>
      </w:pPr>
    </w:lvl>
    <w:lvl w:ilvl="7" w:tplc="04050019" w:tentative="1">
      <w:start w:val="1"/>
      <w:numFmt w:val="lowerLetter"/>
      <w:lvlText w:val="%8."/>
      <w:lvlJc w:val="left"/>
      <w:pPr>
        <w:ind w:left="7614" w:hanging="360"/>
      </w:pPr>
    </w:lvl>
    <w:lvl w:ilvl="8" w:tplc="040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9">
    <w:nsid w:val="30A610B3"/>
    <w:multiLevelType w:val="hybridMultilevel"/>
    <w:tmpl w:val="57B63876"/>
    <w:lvl w:ilvl="0" w:tplc="C4707EA0"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>
    <w:nsid w:val="31D7535D"/>
    <w:multiLevelType w:val="multilevel"/>
    <w:tmpl w:val="DB7CCAEA"/>
    <w:lvl w:ilvl="0">
      <w:start w:val="3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347810D3"/>
    <w:multiLevelType w:val="multilevel"/>
    <w:tmpl w:val="4D288074"/>
    <w:lvl w:ilvl="0">
      <w:start w:val="3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385C5A08"/>
    <w:multiLevelType w:val="hybridMultilevel"/>
    <w:tmpl w:val="EB3622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C62F7"/>
    <w:multiLevelType w:val="hybridMultilevel"/>
    <w:tmpl w:val="D7B036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726E58"/>
    <w:multiLevelType w:val="multilevel"/>
    <w:tmpl w:val="F0CA3484"/>
    <w:styleLink w:val="WWNum3"/>
    <w:lvl w:ilvl="0">
      <w:start w:val="3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>
    <w:nsid w:val="4B664F3E"/>
    <w:multiLevelType w:val="hybridMultilevel"/>
    <w:tmpl w:val="8BDE4338"/>
    <w:lvl w:ilvl="0" w:tplc="DFBE1C7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972CEE0">
      <w:start w:val="1"/>
      <w:numFmt w:val="decimal"/>
      <w:lvlText w:val="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554C0B21"/>
    <w:multiLevelType w:val="hybridMultilevel"/>
    <w:tmpl w:val="1716286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56123D66"/>
    <w:multiLevelType w:val="hybridMultilevel"/>
    <w:tmpl w:val="5DBEADC4"/>
    <w:lvl w:ilvl="0" w:tplc="55365FE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13E5F3B"/>
    <w:multiLevelType w:val="multilevel"/>
    <w:tmpl w:val="DDEC46C8"/>
    <w:lvl w:ilvl="0">
      <w:start w:val="1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425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620B1B38"/>
    <w:multiLevelType w:val="hybridMultilevel"/>
    <w:tmpl w:val="F26E2504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63061DAF"/>
    <w:multiLevelType w:val="hybridMultilevel"/>
    <w:tmpl w:val="7C2636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522B5"/>
    <w:multiLevelType w:val="multilevel"/>
    <w:tmpl w:val="789C7708"/>
    <w:lvl w:ilvl="0">
      <w:start w:val="3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709845F6"/>
    <w:multiLevelType w:val="hybridMultilevel"/>
    <w:tmpl w:val="B782A430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2E804A9E">
      <w:start w:val="1"/>
      <w:numFmt w:val="lowerLetter"/>
      <w:lvlText w:val="%2)"/>
      <w:lvlJc w:val="left"/>
      <w:pPr>
        <w:ind w:left="2634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2700316"/>
    <w:multiLevelType w:val="hybridMultilevel"/>
    <w:tmpl w:val="231A246E"/>
    <w:lvl w:ilvl="0" w:tplc="563EE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201CE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901001"/>
    <w:multiLevelType w:val="hybridMultilevel"/>
    <w:tmpl w:val="54106806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2E804A9E">
      <w:start w:val="1"/>
      <w:numFmt w:val="lowerLetter"/>
      <w:lvlText w:val="%2)"/>
      <w:lvlJc w:val="left"/>
      <w:pPr>
        <w:ind w:left="2634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77F66383"/>
    <w:multiLevelType w:val="hybridMultilevel"/>
    <w:tmpl w:val="00F6311C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2E804A9E">
      <w:start w:val="1"/>
      <w:numFmt w:val="lowerLetter"/>
      <w:lvlText w:val="%2)"/>
      <w:lvlJc w:val="left"/>
      <w:pPr>
        <w:ind w:left="2634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7BF12C80"/>
    <w:multiLevelType w:val="hybridMultilevel"/>
    <w:tmpl w:val="EECC8C1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C45428F"/>
    <w:multiLevelType w:val="hybridMultilevel"/>
    <w:tmpl w:val="E26E5B8A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2E804A9E">
      <w:start w:val="1"/>
      <w:numFmt w:val="lowerLetter"/>
      <w:lvlText w:val="%2)"/>
      <w:lvlJc w:val="left"/>
      <w:pPr>
        <w:ind w:left="2634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7FD27197"/>
    <w:multiLevelType w:val="multilevel"/>
    <w:tmpl w:val="DDEC46C8"/>
    <w:lvl w:ilvl="0">
      <w:start w:val="1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4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2"/>
  </w:num>
  <w:num w:numId="8">
    <w:abstractNumId w:val="28"/>
  </w:num>
  <w:num w:numId="9">
    <w:abstractNumId w:val="38"/>
  </w:num>
  <w:num w:numId="10">
    <w:abstractNumId w:val="8"/>
  </w:num>
  <w:num w:numId="11">
    <w:abstractNumId w:val="29"/>
  </w:num>
  <w:num w:numId="12">
    <w:abstractNumId w:val="32"/>
  </w:num>
  <w:num w:numId="13">
    <w:abstractNumId w:val="9"/>
  </w:num>
  <w:num w:numId="14">
    <w:abstractNumId w:val="18"/>
  </w:num>
  <w:num w:numId="15">
    <w:abstractNumId w:val="23"/>
  </w:num>
  <w:num w:numId="16">
    <w:abstractNumId w:val="7"/>
  </w:num>
  <w:num w:numId="17">
    <w:abstractNumId w:val="36"/>
  </w:num>
  <w:num w:numId="18">
    <w:abstractNumId w:val="19"/>
  </w:num>
  <w:num w:numId="19">
    <w:abstractNumId w:val="2"/>
  </w:num>
  <w:num w:numId="20">
    <w:abstractNumId w:val="14"/>
  </w:num>
  <w:num w:numId="21">
    <w:abstractNumId w:val="21"/>
  </w:num>
  <w:num w:numId="22">
    <w:abstractNumId w:val="20"/>
  </w:num>
  <w:num w:numId="23">
    <w:abstractNumId w:val="10"/>
  </w:num>
  <w:num w:numId="24">
    <w:abstractNumId w:val="6"/>
  </w:num>
  <w:num w:numId="25">
    <w:abstractNumId w:val="31"/>
  </w:num>
  <w:num w:numId="26">
    <w:abstractNumId w:val="35"/>
  </w:num>
  <w:num w:numId="27">
    <w:abstractNumId w:val="37"/>
  </w:num>
  <w:num w:numId="28">
    <w:abstractNumId w:val="13"/>
  </w:num>
  <w:num w:numId="29">
    <w:abstractNumId w:val="16"/>
  </w:num>
  <w:num w:numId="30">
    <w:abstractNumId w:val="17"/>
  </w:num>
  <w:num w:numId="31">
    <w:abstractNumId w:val="3"/>
  </w:num>
  <w:num w:numId="32">
    <w:abstractNumId w:val="34"/>
  </w:num>
  <w:num w:numId="33">
    <w:abstractNumId w:val="11"/>
  </w:num>
  <w:num w:numId="34">
    <w:abstractNumId w:val="5"/>
  </w:num>
  <w:num w:numId="35">
    <w:abstractNumId w:val="27"/>
  </w:num>
  <w:num w:numId="36">
    <w:abstractNumId w:val="26"/>
  </w:num>
  <w:num w:numId="37">
    <w:abstractNumId w:val="30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33"/>
  </w:num>
  <w:num w:numId="41">
    <w:abstractNumId w:val="25"/>
  </w:num>
  <w:num w:numId="42">
    <w:abstractNumId w:val="1"/>
  </w:num>
  <w:num w:numId="43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rodková Alena">
    <w15:presenceInfo w15:providerId="AD" w15:userId="S-1-5-21-1851598229-934594947-2758462652-7102"/>
  </w15:person>
  <w15:person w15:author="Bačková Zuzana">
    <w15:presenceInfo w15:providerId="AD" w15:userId="S-1-5-21-1851598229-934594947-2758462652-18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EA"/>
    <w:rsid w:val="00004599"/>
    <w:rsid w:val="0001448F"/>
    <w:rsid w:val="000155AC"/>
    <w:rsid w:val="00021164"/>
    <w:rsid w:val="000225FD"/>
    <w:rsid w:val="00024266"/>
    <w:rsid w:val="00027105"/>
    <w:rsid w:val="000316AF"/>
    <w:rsid w:val="00035547"/>
    <w:rsid w:val="00040C3B"/>
    <w:rsid w:val="0004108C"/>
    <w:rsid w:val="00041902"/>
    <w:rsid w:val="00041A7C"/>
    <w:rsid w:val="00042F97"/>
    <w:rsid w:val="000467C7"/>
    <w:rsid w:val="000472EA"/>
    <w:rsid w:val="00050CAB"/>
    <w:rsid w:val="00061640"/>
    <w:rsid w:val="00070FA4"/>
    <w:rsid w:val="000711DE"/>
    <w:rsid w:val="0007313F"/>
    <w:rsid w:val="00073B16"/>
    <w:rsid w:val="00075627"/>
    <w:rsid w:val="00076851"/>
    <w:rsid w:val="000775ED"/>
    <w:rsid w:val="00080EC8"/>
    <w:rsid w:val="00091BD0"/>
    <w:rsid w:val="00094891"/>
    <w:rsid w:val="000955AB"/>
    <w:rsid w:val="000A6DEC"/>
    <w:rsid w:val="000B05F1"/>
    <w:rsid w:val="000B1AA8"/>
    <w:rsid w:val="000B3E07"/>
    <w:rsid w:val="000B7134"/>
    <w:rsid w:val="000C0937"/>
    <w:rsid w:val="000C287B"/>
    <w:rsid w:val="000C7460"/>
    <w:rsid w:val="000C7E72"/>
    <w:rsid w:val="000D21D4"/>
    <w:rsid w:val="000D7252"/>
    <w:rsid w:val="000D7B5E"/>
    <w:rsid w:val="000D7E88"/>
    <w:rsid w:val="000E26B8"/>
    <w:rsid w:val="000E43E5"/>
    <w:rsid w:val="000E63DE"/>
    <w:rsid w:val="000E77FD"/>
    <w:rsid w:val="000E7CFA"/>
    <w:rsid w:val="000F0B2A"/>
    <w:rsid w:val="000F387C"/>
    <w:rsid w:val="000F399B"/>
    <w:rsid w:val="001009B1"/>
    <w:rsid w:val="00105FD5"/>
    <w:rsid w:val="001129D9"/>
    <w:rsid w:val="00112B55"/>
    <w:rsid w:val="001135BD"/>
    <w:rsid w:val="00114291"/>
    <w:rsid w:val="00116344"/>
    <w:rsid w:val="00116F72"/>
    <w:rsid w:val="00116FA4"/>
    <w:rsid w:val="00117F95"/>
    <w:rsid w:val="00126D51"/>
    <w:rsid w:val="00130F8C"/>
    <w:rsid w:val="001329B6"/>
    <w:rsid w:val="0014538F"/>
    <w:rsid w:val="00146E85"/>
    <w:rsid w:val="001511A9"/>
    <w:rsid w:val="001514C6"/>
    <w:rsid w:val="00152606"/>
    <w:rsid w:val="00153A3D"/>
    <w:rsid w:val="0015448E"/>
    <w:rsid w:val="00154757"/>
    <w:rsid w:val="001667B8"/>
    <w:rsid w:val="00167C3D"/>
    <w:rsid w:val="001752AD"/>
    <w:rsid w:val="00175AF8"/>
    <w:rsid w:val="00177C1D"/>
    <w:rsid w:val="00180A08"/>
    <w:rsid w:val="00187F91"/>
    <w:rsid w:val="001921FC"/>
    <w:rsid w:val="00193AE3"/>
    <w:rsid w:val="001A4DE5"/>
    <w:rsid w:val="001A53DF"/>
    <w:rsid w:val="001B1E4B"/>
    <w:rsid w:val="001B2DEE"/>
    <w:rsid w:val="001C17C8"/>
    <w:rsid w:val="001C19F6"/>
    <w:rsid w:val="001C264B"/>
    <w:rsid w:val="001D1A70"/>
    <w:rsid w:val="001E06EE"/>
    <w:rsid w:val="001E2DC6"/>
    <w:rsid w:val="001E5D4F"/>
    <w:rsid w:val="001F42AE"/>
    <w:rsid w:val="001F5644"/>
    <w:rsid w:val="001F6BAE"/>
    <w:rsid w:val="0020009F"/>
    <w:rsid w:val="00201DE4"/>
    <w:rsid w:val="00203580"/>
    <w:rsid w:val="00211F32"/>
    <w:rsid w:val="0022015D"/>
    <w:rsid w:val="00221F1B"/>
    <w:rsid w:val="002221A8"/>
    <w:rsid w:val="002365B8"/>
    <w:rsid w:val="00242C04"/>
    <w:rsid w:val="002434E3"/>
    <w:rsid w:val="0025038C"/>
    <w:rsid w:val="002522D5"/>
    <w:rsid w:val="00254593"/>
    <w:rsid w:val="002611F3"/>
    <w:rsid w:val="00263A2F"/>
    <w:rsid w:val="00266C8D"/>
    <w:rsid w:val="00273070"/>
    <w:rsid w:val="00280704"/>
    <w:rsid w:val="00281272"/>
    <w:rsid w:val="00295EBC"/>
    <w:rsid w:val="002A050C"/>
    <w:rsid w:val="002A10A3"/>
    <w:rsid w:val="002A2205"/>
    <w:rsid w:val="002A41AE"/>
    <w:rsid w:val="002A47F0"/>
    <w:rsid w:val="002A608D"/>
    <w:rsid w:val="002B7B50"/>
    <w:rsid w:val="002C321E"/>
    <w:rsid w:val="002C36B5"/>
    <w:rsid w:val="002C7175"/>
    <w:rsid w:val="002D4F53"/>
    <w:rsid w:val="002D6D31"/>
    <w:rsid w:val="002E37F2"/>
    <w:rsid w:val="002E3C49"/>
    <w:rsid w:val="002F4F60"/>
    <w:rsid w:val="003009EA"/>
    <w:rsid w:val="00304F04"/>
    <w:rsid w:val="00307358"/>
    <w:rsid w:val="003117C3"/>
    <w:rsid w:val="00313C8E"/>
    <w:rsid w:val="00316E77"/>
    <w:rsid w:val="003176A0"/>
    <w:rsid w:val="003254A2"/>
    <w:rsid w:val="00330E51"/>
    <w:rsid w:val="00334CAA"/>
    <w:rsid w:val="00341B9A"/>
    <w:rsid w:val="003434AE"/>
    <w:rsid w:val="00344D4A"/>
    <w:rsid w:val="003476C4"/>
    <w:rsid w:val="003509ED"/>
    <w:rsid w:val="00352CF7"/>
    <w:rsid w:val="0035403C"/>
    <w:rsid w:val="003550FA"/>
    <w:rsid w:val="003551BC"/>
    <w:rsid w:val="00356476"/>
    <w:rsid w:val="003607EA"/>
    <w:rsid w:val="00363BA5"/>
    <w:rsid w:val="00367862"/>
    <w:rsid w:val="00371272"/>
    <w:rsid w:val="003753C7"/>
    <w:rsid w:val="00375DCD"/>
    <w:rsid w:val="00380933"/>
    <w:rsid w:val="003818AE"/>
    <w:rsid w:val="00384865"/>
    <w:rsid w:val="00385CBD"/>
    <w:rsid w:val="0039266D"/>
    <w:rsid w:val="00392B5B"/>
    <w:rsid w:val="00394E29"/>
    <w:rsid w:val="00396B82"/>
    <w:rsid w:val="003A5E9A"/>
    <w:rsid w:val="003A6DEB"/>
    <w:rsid w:val="003B0961"/>
    <w:rsid w:val="003B2F19"/>
    <w:rsid w:val="003B3CD7"/>
    <w:rsid w:val="003B3CFF"/>
    <w:rsid w:val="003C4E79"/>
    <w:rsid w:val="003D4490"/>
    <w:rsid w:val="003D4682"/>
    <w:rsid w:val="003D4B4F"/>
    <w:rsid w:val="003D4D22"/>
    <w:rsid w:val="003D76F0"/>
    <w:rsid w:val="003F0B92"/>
    <w:rsid w:val="003F34DF"/>
    <w:rsid w:val="003F3A4C"/>
    <w:rsid w:val="003F3C26"/>
    <w:rsid w:val="003F4BD9"/>
    <w:rsid w:val="003F557A"/>
    <w:rsid w:val="003F7D91"/>
    <w:rsid w:val="004212A8"/>
    <w:rsid w:val="00421426"/>
    <w:rsid w:val="00421951"/>
    <w:rsid w:val="00423C92"/>
    <w:rsid w:val="00424038"/>
    <w:rsid w:val="00430072"/>
    <w:rsid w:val="00431838"/>
    <w:rsid w:val="00434EAC"/>
    <w:rsid w:val="00436013"/>
    <w:rsid w:val="0044086C"/>
    <w:rsid w:val="00454AE3"/>
    <w:rsid w:val="00456DEE"/>
    <w:rsid w:val="004627F9"/>
    <w:rsid w:val="00475224"/>
    <w:rsid w:val="004801BC"/>
    <w:rsid w:val="00480311"/>
    <w:rsid w:val="00483D18"/>
    <w:rsid w:val="00484803"/>
    <w:rsid w:val="00490139"/>
    <w:rsid w:val="0049590A"/>
    <w:rsid w:val="00495BD0"/>
    <w:rsid w:val="004970FD"/>
    <w:rsid w:val="004A5DAE"/>
    <w:rsid w:val="004A7A55"/>
    <w:rsid w:val="004B0BDF"/>
    <w:rsid w:val="004B3A9A"/>
    <w:rsid w:val="004C70F0"/>
    <w:rsid w:val="004C7C0B"/>
    <w:rsid w:val="004D0BBE"/>
    <w:rsid w:val="004D2410"/>
    <w:rsid w:val="004D7EA0"/>
    <w:rsid w:val="004E447D"/>
    <w:rsid w:val="004E4726"/>
    <w:rsid w:val="004E62B7"/>
    <w:rsid w:val="004F3212"/>
    <w:rsid w:val="004F46E2"/>
    <w:rsid w:val="004F6FDC"/>
    <w:rsid w:val="005047DE"/>
    <w:rsid w:val="00506BB3"/>
    <w:rsid w:val="00513572"/>
    <w:rsid w:val="0051691A"/>
    <w:rsid w:val="00520A98"/>
    <w:rsid w:val="00520CBB"/>
    <w:rsid w:val="00521595"/>
    <w:rsid w:val="00521E16"/>
    <w:rsid w:val="005242A0"/>
    <w:rsid w:val="00534F6E"/>
    <w:rsid w:val="00535026"/>
    <w:rsid w:val="00536A16"/>
    <w:rsid w:val="005434C3"/>
    <w:rsid w:val="0054379D"/>
    <w:rsid w:val="005455E2"/>
    <w:rsid w:val="005472F8"/>
    <w:rsid w:val="00554F50"/>
    <w:rsid w:val="005577FE"/>
    <w:rsid w:val="00561604"/>
    <w:rsid w:val="00561E3D"/>
    <w:rsid w:val="005622C5"/>
    <w:rsid w:val="00563006"/>
    <w:rsid w:val="00565786"/>
    <w:rsid w:val="005710A4"/>
    <w:rsid w:val="0057400C"/>
    <w:rsid w:val="0059128E"/>
    <w:rsid w:val="00591E81"/>
    <w:rsid w:val="00591F68"/>
    <w:rsid w:val="00593643"/>
    <w:rsid w:val="005A0725"/>
    <w:rsid w:val="005B2D40"/>
    <w:rsid w:val="005B5211"/>
    <w:rsid w:val="005B568C"/>
    <w:rsid w:val="005B6137"/>
    <w:rsid w:val="005C2C2F"/>
    <w:rsid w:val="005C46F5"/>
    <w:rsid w:val="005C48E7"/>
    <w:rsid w:val="005D43FA"/>
    <w:rsid w:val="005D4B44"/>
    <w:rsid w:val="005E01F6"/>
    <w:rsid w:val="005E29C4"/>
    <w:rsid w:val="005E2EAD"/>
    <w:rsid w:val="005E3C5B"/>
    <w:rsid w:val="005E4BFB"/>
    <w:rsid w:val="005E4F24"/>
    <w:rsid w:val="005E7747"/>
    <w:rsid w:val="005F00FB"/>
    <w:rsid w:val="005F2378"/>
    <w:rsid w:val="00604677"/>
    <w:rsid w:val="006057E9"/>
    <w:rsid w:val="00616203"/>
    <w:rsid w:val="00616AFA"/>
    <w:rsid w:val="00620E84"/>
    <w:rsid w:val="00624D15"/>
    <w:rsid w:val="00626A6E"/>
    <w:rsid w:val="006300A5"/>
    <w:rsid w:val="00640CE3"/>
    <w:rsid w:val="00643FB1"/>
    <w:rsid w:val="00645555"/>
    <w:rsid w:val="00650F64"/>
    <w:rsid w:val="00654B6D"/>
    <w:rsid w:val="0065634E"/>
    <w:rsid w:val="00660F56"/>
    <w:rsid w:val="00661851"/>
    <w:rsid w:val="00662C01"/>
    <w:rsid w:val="00664373"/>
    <w:rsid w:val="00667F34"/>
    <w:rsid w:val="006714F7"/>
    <w:rsid w:val="006767BD"/>
    <w:rsid w:val="00681053"/>
    <w:rsid w:val="00684C7B"/>
    <w:rsid w:val="00686A19"/>
    <w:rsid w:val="00691A98"/>
    <w:rsid w:val="006942CC"/>
    <w:rsid w:val="00697439"/>
    <w:rsid w:val="006A6EA5"/>
    <w:rsid w:val="006B5284"/>
    <w:rsid w:val="006B7D1C"/>
    <w:rsid w:val="006C3EAD"/>
    <w:rsid w:val="006C43DD"/>
    <w:rsid w:val="006C7F53"/>
    <w:rsid w:val="006D2DC5"/>
    <w:rsid w:val="006D3918"/>
    <w:rsid w:val="006D45B2"/>
    <w:rsid w:val="006D6A69"/>
    <w:rsid w:val="006E4ABA"/>
    <w:rsid w:val="006E4CEE"/>
    <w:rsid w:val="006E6F4B"/>
    <w:rsid w:val="006F2CB2"/>
    <w:rsid w:val="006F2DA9"/>
    <w:rsid w:val="006F46F1"/>
    <w:rsid w:val="006F53E9"/>
    <w:rsid w:val="007009EA"/>
    <w:rsid w:val="00700F2E"/>
    <w:rsid w:val="00704775"/>
    <w:rsid w:val="00705875"/>
    <w:rsid w:val="00710115"/>
    <w:rsid w:val="00713B55"/>
    <w:rsid w:val="0072308F"/>
    <w:rsid w:val="00725B4D"/>
    <w:rsid w:val="00726169"/>
    <w:rsid w:val="00726351"/>
    <w:rsid w:val="00726800"/>
    <w:rsid w:val="00727D44"/>
    <w:rsid w:val="00732E2F"/>
    <w:rsid w:val="007377D1"/>
    <w:rsid w:val="00742F32"/>
    <w:rsid w:val="00743A1C"/>
    <w:rsid w:val="007511BF"/>
    <w:rsid w:val="00751D5D"/>
    <w:rsid w:val="00774BC0"/>
    <w:rsid w:val="00780496"/>
    <w:rsid w:val="0078230A"/>
    <w:rsid w:val="00783CD7"/>
    <w:rsid w:val="00792B7C"/>
    <w:rsid w:val="007A1A9A"/>
    <w:rsid w:val="007A44F7"/>
    <w:rsid w:val="007A743E"/>
    <w:rsid w:val="007B04BB"/>
    <w:rsid w:val="007B20F0"/>
    <w:rsid w:val="007B5643"/>
    <w:rsid w:val="007B6231"/>
    <w:rsid w:val="007C1568"/>
    <w:rsid w:val="007D40DA"/>
    <w:rsid w:val="007D46C2"/>
    <w:rsid w:val="007D63E4"/>
    <w:rsid w:val="007E56F2"/>
    <w:rsid w:val="007E6963"/>
    <w:rsid w:val="007F28C4"/>
    <w:rsid w:val="007F2A5F"/>
    <w:rsid w:val="007F642A"/>
    <w:rsid w:val="00800C23"/>
    <w:rsid w:val="00805BF7"/>
    <w:rsid w:val="00817C87"/>
    <w:rsid w:val="00817D72"/>
    <w:rsid w:val="0082227C"/>
    <w:rsid w:val="00822E60"/>
    <w:rsid w:val="00823874"/>
    <w:rsid w:val="00823A70"/>
    <w:rsid w:val="00825FB9"/>
    <w:rsid w:val="00835D79"/>
    <w:rsid w:val="00836A0C"/>
    <w:rsid w:val="00841188"/>
    <w:rsid w:val="008418CA"/>
    <w:rsid w:val="008507DD"/>
    <w:rsid w:val="008613DC"/>
    <w:rsid w:val="00864C07"/>
    <w:rsid w:val="008711A5"/>
    <w:rsid w:val="00875822"/>
    <w:rsid w:val="00883BFC"/>
    <w:rsid w:val="00883E49"/>
    <w:rsid w:val="008867D7"/>
    <w:rsid w:val="0088713C"/>
    <w:rsid w:val="00891620"/>
    <w:rsid w:val="008937CA"/>
    <w:rsid w:val="008979DF"/>
    <w:rsid w:val="008A1FDB"/>
    <w:rsid w:val="008A4D90"/>
    <w:rsid w:val="008B0867"/>
    <w:rsid w:val="008B4452"/>
    <w:rsid w:val="008B55A2"/>
    <w:rsid w:val="008B5FD5"/>
    <w:rsid w:val="008B6374"/>
    <w:rsid w:val="008C090E"/>
    <w:rsid w:val="008C55C4"/>
    <w:rsid w:val="008D0401"/>
    <w:rsid w:val="008E5256"/>
    <w:rsid w:val="008E6285"/>
    <w:rsid w:val="008F1C81"/>
    <w:rsid w:val="008F342B"/>
    <w:rsid w:val="008F604B"/>
    <w:rsid w:val="009127ED"/>
    <w:rsid w:val="009254B5"/>
    <w:rsid w:val="00925950"/>
    <w:rsid w:val="009276BC"/>
    <w:rsid w:val="00931C87"/>
    <w:rsid w:val="00936ECF"/>
    <w:rsid w:val="0094679C"/>
    <w:rsid w:val="009509BB"/>
    <w:rsid w:val="00952E6B"/>
    <w:rsid w:val="00962880"/>
    <w:rsid w:val="00966AF6"/>
    <w:rsid w:val="009671AE"/>
    <w:rsid w:val="009704A5"/>
    <w:rsid w:val="00981782"/>
    <w:rsid w:val="00982A88"/>
    <w:rsid w:val="00984818"/>
    <w:rsid w:val="00986071"/>
    <w:rsid w:val="00987AA6"/>
    <w:rsid w:val="00994976"/>
    <w:rsid w:val="00994F1A"/>
    <w:rsid w:val="009C13B4"/>
    <w:rsid w:val="009C6AF2"/>
    <w:rsid w:val="009D133E"/>
    <w:rsid w:val="009D624D"/>
    <w:rsid w:val="009D6ED0"/>
    <w:rsid w:val="009D79F7"/>
    <w:rsid w:val="009E017A"/>
    <w:rsid w:val="009E0183"/>
    <w:rsid w:val="009E1429"/>
    <w:rsid w:val="009E54F0"/>
    <w:rsid w:val="009F18E9"/>
    <w:rsid w:val="009F35E8"/>
    <w:rsid w:val="00A01D56"/>
    <w:rsid w:val="00A02DED"/>
    <w:rsid w:val="00A031DD"/>
    <w:rsid w:val="00A05092"/>
    <w:rsid w:val="00A05BB3"/>
    <w:rsid w:val="00A07223"/>
    <w:rsid w:val="00A074FE"/>
    <w:rsid w:val="00A11EDF"/>
    <w:rsid w:val="00A23165"/>
    <w:rsid w:val="00A24F6C"/>
    <w:rsid w:val="00A253E6"/>
    <w:rsid w:val="00A255F6"/>
    <w:rsid w:val="00A2599D"/>
    <w:rsid w:val="00A259FE"/>
    <w:rsid w:val="00A277AE"/>
    <w:rsid w:val="00A30D6B"/>
    <w:rsid w:val="00A31330"/>
    <w:rsid w:val="00A432C4"/>
    <w:rsid w:val="00A51C68"/>
    <w:rsid w:val="00A53190"/>
    <w:rsid w:val="00A5326F"/>
    <w:rsid w:val="00A603A6"/>
    <w:rsid w:val="00A60B09"/>
    <w:rsid w:val="00A6144C"/>
    <w:rsid w:val="00A618C4"/>
    <w:rsid w:val="00A64190"/>
    <w:rsid w:val="00A664BF"/>
    <w:rsid w:val="00A671E7"/>
    <w:rsid w:val="00A678B3"/>
    <w:rsid w:val="00A678F2"/>
    <w:rsid w:val="00A745FD"/>
    <w:rsid w:val="00A77E7A"/>
    <w:rsid w:val="00A86511"/>
    <w:rsid w:val="00A9006F"/>
    <w:rsid w:val="00A92165"/>
    <w:rsid w:val="00A93ABB"/>
    <w:rsid w:val="00A9752A"/>
    <w:rsid w:val="00AA2DA0"/>
    <w:rsid w:val="00AA5B13"/>
    <w:rsid w:val="00AB545D"/>
    <w:rsid w:val="00AC4D84"/>
    <w:rsid w:val="00AD05B5"/>
    <w:rsid w:val="00AD5B1E"/>
    <w:rsid w:val="00AE7168"/>
    <w:rsid w:val="00AF302A"/>
    <w:rsid w:val="00AF6542"/>
    <w:rsid w:val="00AF75B8"/>
    <w:rsid w:val="00B01F5B"/>
    <w:rsid w:val="00B145DD"/>
    <w:rsid w:val="00B1484A"/>
    <w:rsid w:val="00B15E71"/>
    <w:rsid w:val="00B250C3"/>
    <w:rsid w:val="00B25C53"/>
    <w:rsid w:val="00B3155D"/>
    <w:rsid w:val="00B33E7A"/>
    <w:rsid w:val="00B40677"/>
    <w:rsid w:val="00B43AE7"/>
    <w:rsid w:val="00B44962"/>
    <w:rsid w:val="00B44C07"/>
    <w:rsid w:val="00B46994"/>
    <w:rsid w:val="00B516AE"/>
    <w:rsid w:val="00B536E1"/>
    <w:rsid w:val="00B63FE4"/>
    <w:rsid w:val="00B67AED"/>
    <w:rsid w:val="00B7222B"/>
    <w:rsid w:val="00B72E64"/>
    <w:rsid w:val="00B7438D"/>
    <w:rsid w:val="00B77243"/>
    <w:rsid w:val="00B80111"/>
    <w:rsid w:val="00B91B06"/>
    <w:rsid w:val="00B93AFC"/>
    <w:rsid w:val="00B953CC"/>
    <w:rsid w:val="00BA1F24"/>
    <w:rsid w:val="00BA1FA8"/>
    <w:rsid w:val="00BA4160"/>
    <w:rsid w:val="00BA5D46"/>
    <w:rsid w:val="00BA5E6B"/>
    <w:rsid w:val="00BB0CBC"/>
    <w:rsid w:val="00BB5FC1"/>
    <w:rsid w:val="00BC185E"/>
    <w:rsid w:val="00BD014E"/>
    <w:rsid w:val="00BD361C"/>
    <w:rsid w:val="00BD4771"/>
    <w:rsid w:val="00BE0EFB"/>
    <w:rsid w:val="00BE1126"/>
    <w:rsid w:val="00BE26EF"/>
    <w:rsid w:val="00BE6DC4"/>
    <w:rsid w:val="00BF0425"/>
    <w:rsid w:val="00BF06C0"/>
    <w:rsid w:val="00BF1AA8"/>
    <w:rsid w:val="00BF4F44"/>
    <w:rsid w:val="00BF588B"/>
    <w:rsid w:val="00BF5D88"/>
    <w:rsid w:val="00BF693D"/>
    <w:rsid w:val="00C0716F"/>
    <w:rsid w:val="00C0745A"/>
    <w:rsid w:val="00C10106"/>
    <w:rsid w:val="00C12DD5"/>
    <w:rsid w:val="00C163A7"/>
    <w:rsid w:val="00C17CFC"/>
    <w:rsid w:val="00C21658"/>
    <w:rsid w:val="00C30737"/>
    <w:rsid w:val="00C359A1"/>
    <w:rsid w:val="00C371D5"/>
    <w:rsid w:val="00C41760"/>
    <w:rsid w:val="00C4357C"/>
    <w:rsid w:val="00C446B2"/>
    <w:rsid w:val="00C45657"/>
    <w:rsid w:val="00C50E73"/>
    <w:rsid w:val="00C6122E"/>
    <w:rsid w:val="00C62B18"/>
    <w:rsid w:val="00C63846"/>
    <w:rsid w:val="00C7790D"/>
    <w:rsid w:val="00C86762"/>
    <w:rsid w:val="00C86FB9"/>
    <w:rsid w:val="00C87C10"/>
    <w:rsid w:val="00C906C6"/>
    <w:rsid w:val="00CA1ABB"/>
    <w:rsid w:val="00CA76BF"/>
    <w:rsid w:val="00CB1A02"/>
    <w:rsid w:val="00CB577E"/>
    <w:rsid w:val="00CB75B5"/>
    <w:rsid w:val="00CB7DFA"/>
    <w:rsid w:val="00CD4FA0"/>
    <w:rsid w:val="00CD5D6E"/>
    <w:rsid w:val="00CE4431"/>
    <w:rsid w:val="00CE4BE1"/>
    <w:rsid w:val="00CF13D8"/>
    <w:rsid w:val="00CF629E"/>
    <w:rsid w:val="00D1035C"/>
    <w:rsid w:val="00D11461"/>
    <w:rsid w:val="00D129FE"/>
    <w:rsid w:val="00D159AE"/>
    <w:rsid w:val="00D21746"/>
    <w:rsid w:val="00D2467B"/>
    <w:rsid w:val="00D2484E"/>
    <w:rsid w:val="00D25D36"/>
    <w:rsid w:val="00D305F4"/>
    <w:rsid w:val="00D353C3"/>
    <w:rsid w:val="00D35A1F"/>
    <w:rsid w:val="00D36F42"/>
    <w:rsid w:val="00D46B84"/>
    <w:rsid w:val="00D4735B"/>
    <w:rsid w:val="00D6202A"/>
    <w:rsid w:val="00D76BC2"/>
    <w:rsid w:val="00D81B1B"/>
    <w:rsid w:val="00D8319B"/>
    <w:rsid w:val="00D9144B"/>
    <w:rsid w:val="00D92D6F"/>
    <w:rsid w:val="00D971EA"/>
    <w:rsid w:val="00D978C9"/>
    <w:rsid w:val="00DA192F"/>
    <w:rsid w:val="00DA19C9"/>
    <w:rsid w:val="00DA5899"/>
    <w:rsid w:val="00DA5C9F"/>
    <w:rsid w:val="00DA6EFE"/>
    <w:rsid w:val="00DA7F1A"/>
    <w:rsid w:val="00DB07E8"/>
    <w:rsid w:val="00DB6C40"/>
    <w:rsid w:val="00DB77A6"/>
    <w:rsid w:val="00DC196C"/>
    <w:rsid w:val="00DC289E"/>
    <w:rsid w:val="00DC41EC"/>
    <w:rsid w:val="00DC5E20"/>
    <w:rsid w:val="00DC7B8A"/>
    <w:rsid w:val="00DD1285"/>
    <w:rsid w:val="00DD2365"/>
    <w:rsid w:val="00DD3209"/>
    <w:rsid w:val="00DD3D75"/>
    <w:rsid w:val="00DE2129"/>
    <w:rsid w:val="00DE7197"/>
    <w:rsid w:val="00DE7AEF"/>
    <w:rsid w:val="00DF03A6"/>
    <w:rsid w:val="00DF53AF"/>
    <w:rsid w:val="00E0136E"/>
    <w:rsid w:val="00E01D87"/>
    <w:rsid w:val="00E02871"/>
    <w:rsid w:val="00E10EC6"/>
    <w:rsid w:val="00E11717"/>
    <w:rsid w:val="00E119E3"/>
    <w:rsid w:val="00E11E12"/>
    <w:rsid w:val="00E13C3E"/>
    <w:rsid w:val="00E1426E"/>
    <w:rsid w:val="00E16586"/>
    <w:rsid w:val="00E20BE1"/>
    <w:rsid w:val="00E214DA"/>
    <w:rsid w:val="00E245E4"/>
    <w:rsid w:val="00E264EE"/>
    <w:rsid w:val="00E305CA"/>
    <w:rsid w:val="00E31F73"/>
    <w:rsid w:val="00E41BF8"/>
    <w:rsid w:val="00E466D0"/>
    <w:rsid w:val="00E51FAE"/>
    <w:rsid w:val="00E6097D"/>
    <w:rsid w:val="00E678DB"/>
    <w:rsid w:val="00E75EAB"/>
    <w:rsid w:val="00E76125"/>
    <w:rsid w:val="00E81E76"/>
    <w:rsid w:val="00E86204"/>
    <w:rsid w:val="00E8737E"/>
    <w:rsid w:val="00E908F7"/>
    <w:rsid w:val="00E92CF8"/>
    <w:rsid w:val="00E93C5C"/>
    <w:rsid w:val="00EA33CC"/>
    <w:rsid w:val="00EA479E"/>
    <w:rsid w:val="00EA49A1"/>
    <w:rsid w:val="00EA7282"/>
    <w:rsid w:val="00EB3798"/>
    <w:rsid w:val="00EB39B8"/>
    <w:rsid w:val="00EB7E6C"/>
    <w:rsid w:val="00ED1A0D"/>
    <w:rsid w:val="00ED7548"/>
    <w:rsid w:val="00EE0F1B"/>
    <w:rsid w:val="00EE2DD3"/>
    <w:rsid w:val="00EF2C9B"/>
    <w:rsid w:val="00EF4607"/>
    <w:rsid w:val="00F02234"/>
    <w:rsid w:val="00F029D4"/>
    <w:rsid w:val="00F0452E"/>
    <w:rsid w:val="00F06DB5"/>
    <w:rsid w:val="00F15CC8"/>
    <w:rsid w:val="00F166A2"/>
    <w:rsid w:val="00F20C52"/>
    <w:rsid w:val="00F21518"/>
    <w:rsid w:val="00F30551"/>
    <w:rsid w:val="00F314CC"/>
    <w:rsid w:val="00F34207"/>
    <w:rsid w:val="00F35A62"/>
    <w:rsid w:val="00F455C5"/>
    <w:rsid w:val="00F465CD"/>
    <w:rsid w:val="00F52B32"/>
    <w:rsid w:val="00F5409C"/>
    <w:rsid w:val="00F6115F"/>
    <w:rsid w:val="00F615F7"/>
    <w:rsid w:val="00F6514B"/>
    <w:rsid w:val="00F712DC"/>
    <w:rsid w:val="00F9145D"/>
    <w:rsid w:val="00F97A8A"/>
    <w:rsid w:val="00FA1E3D"/>
    <w:rsid w:val="00FA2346"/>
    <w:rsid w:val="00FA604B"/>
    <w:rsid w:val="00FA7A6E"/>
    <w:rsid w:val="00FB036A"/>
    <w:rsid w:val="00FB510A"/>
    <w:rsid w:val="00FB5698"/>
    <w:rsid w:val="00FB7921"/>
    <w:rsid w:val="00FB7E9F"/>
    <w:rsid w:val="00FC2BD0"/>
    <w:rsid w:val="00FC496F"/>
    <w:rsid w:val="00FC4A33"/>
    <w:rsid w:val="00FC53E6"/>
    <w:rsid w:val="00FC7EAB"/>
    <w:rsid w:val="00FD4AD7"/>
    <w:rsid w:val="00FD60E0"/>
    <w:rsid w:val="00FD66D2"/>
    <w:rsid w:val="00FE255F"/>
    <w:rsid w:val="00FE5554"/>
    <w:rsid w:val="00FE6F8F"/>
    <w:rsid w:val="00FE74E0"/>
    <w:rsid w:val="00FF3569"/>
    <w:rsid w:val="00FF4943"/>
    <w:rsid w:val="00FF4CA6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A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B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009EA"/>
    <w:pPr>
      <w:widowControl/>
      <w:spacing w:after="0" w:line="240" w:lineRule="auto"/>
    </w:pPr>
    <w:rPr>
      <w:rFonts w:eastAsia="Times New Roman" w:cs="Times New Roman"/>
      <w:szCs w:val="24"/>
      <w:lang w:eastAsia="cs-CZ"/>
    </w:rPr>
  </w:style>
  <w:style w:type="paragraph" w:customStyle="1" w:styleId="Heading">
    <w:name w:val="Heading"/>
    <w:basedOn w:val="Standard"/>
    <w:next w:val="Textbody"/>
    <w:rsid w:val="003009E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sid w:val="003009EA"/>
    <w:pPr>
      <w:jc w:val="both"/>
    </w:pPr>
    <w:rPr>
      <w:rFonts w:ascii="Times New Roman" w:hAnsi="Times New Roman"/>
      <w:sz w:val="24"/>
      <w:szCs w:val="20"/>
    </w:rPr>
  </w:style>
  <w:style w:type="paragraph" w:styleId="Seznam">
    <w:name w:val="List"/>
    <w:basedOn w:val="Textbody"/>
    <w:rsid w:val="003009EA"/>
  </w:style>
  <w:style w:type="paragraph" w:customStyle="1" w:styleId="Titulek1">
    <w:name w:val="Titulek1"/>
    <w:basedOn w:val="Standard"/>
    <w:rsid w:val="003009E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3009EA"/>
    <w:pPr>
      <w:suppressLineNumbers/>
    </w:pPr>
  </w:style>
  <w:style w:type="paragraph" w:customStyle="1" w:styleId="Zhlav1">
    <w:name w:val="Záhlaví1"/>
    <w:basedOn w:val="Standard"/>
    <w:rsid w:val="003009EA"/>
    <w:pPr>
      <w:suppressLineNumbers/>
      <w:tabs>
        <w:tab w:val="center" w:pos="4536"/>
        <w:tab w:val="right" w:pos="9072"/>
      </w:tabs>
    </w:pPr>
  </w:style>
  <w:style w:type="paragraph" w:customStyle="1" w:styleId="Zpat1">
    <w:name w:val="Zápatí1"/>
    <w:basedOn w:val="Standard"/>
    <w:rsid w:val="003009EA"/>
    <w:pPr>
      <w:suppressLineNumbers/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uiPriority w:val="34"/>
    <w:qFormat/>
    <w:rsid w:val="003009EA"/>
    <w:pPr>
      <w:ind w:left="720"/>
      <w:jc w:val="both"/>
    </w:pPr>
    <w:rPr>
      <w:rFonts w:eastAsia="Calibri"/>
      <w:szCs w:val="22"/>
      <w:lang w:eastAsia="en-US"/>
    </w:rPr>
  </w:style>
  <w:style w:type="paragraph" w:customStyle="1" w:styleId="Normln0">
    <w:name w:val="Norm‡ln’"/>
    <w:rsid w:val="003009EA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Standard"/>
    <w:rsid w:val="003009EA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basedOn w:val="Standardnpsmoodstavce"/>
    <w:rsid w:val="003009EA"/>
    <w:rPr>
      <w:rFonts w:ascii="Calibri" w:eastAsia="Times New Roman" w:hAnsi="Calibri" w:cs="Times New Roman"/>
      <w:szCs w:val="24"/>
      <w:lang w:eastAsia="cs-CZ"/>
    </w:rPr>
  </w:style>
  <w:style w:type="character" w:customStyle="1" w:styleId="ZpatChar">
    <w:name w:val="Zápatí Char"/>
    <w:basedOn w:val="Standardnpsmoodstavce"/>
    <w:rsid w:val="003009EA"/>
    <w:rPr>
      <w:rFonts w:ascii="Calibri" w:eastAsia="Times New Roman" w:hAnsi="Calibri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rsid w:val="003009E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rsid w:val="003009EA"/>
    <w:rPr>
      <w:rFonts w:ascii="Calibri" w:eastAsia="Times New Roman" w:hAnsi="Calibri" w:cs="Times New Roman"/>
      <w:sz w:val="16"/>
      <w:szCs w:val="16"/>
      <w:lang w:eastAsia="cs-CZ"/>
    </w:rPr>
  </w:style>
  <w:style w:type="character" w:customStyle="1" w:styleId="ListLabel1">
    <w:name w:val="ListLabel 1"/>
    <w:rsid w:val="003009EA"/>
    <w:rPr>
      <w:b/>
    </w:rPr>
  </w:style>
  <w:style w:type="character" w:customStyle="1" w:styleId="ListLabel2">
    <w:name w:val="ListLabel 2"/>
    <w:rsid w:val="003009EA"/>
    <w:rPr>
      <w:b w:val="0"/>
      <w:i w:val="0"/>
    </w:rPr>
  </w:style>
  <w:style w:type="numbering" w:customStyle="1" w:styleId="WWNum1">
    <w:name w:val="WWNum1"/>
    <w:basedOn w:val="Bezseznamu"/>
    <w:rsid w:val="003009EA"/>
    <w:pPr>
      <w:numPr>
        <w:numId w:val="1"/>
      </w:numPr>
    </w:pPr>
  </w:style>
  <w:style w:type="numbering" w:customStyle="1" w:styleId="WWNum2">
    <w:name w:val="WWNum2"/>
    <w:basedOn w:val="Bezseznamu"/>
    <w:rsid w:val="003009EA"/>
    <w:pPr>
      <w:numPr>
        <w:numId w:val="2"/>
      </w:numPr>
    </w:pPr>
  </w:style>
  <w:style w:type="numbering" w:customStyle="1" w:styleId="WWNum3">
    <w:name w:val="WWNum3"/>
    <w:basedOn w:val="Bezseznamu"/>
    <w:rsid w:val="003009EA"/>
    <w:pPr>
      <w:numPr>
        <w:numId w:val="3"/>
      </w:numPr>
    </w:pPr>
  </w:style>
  <w:style w:type="numbering" w:customStyle="1" w:styleId="WWNum4">
    <w:name w:val="WWNum4"/>
    <w:basedOn w:val="Bezseznamu"/>
    <w:rsid w:val="003009EA"/>
    <w:pPr>
      <w:numPr>
        <w:numId w:val="4"/>
      </w:numPr>
    </w:pPr>
  </w:style>
  <w:style w:type="paragraph" w:styleId="Zhlav">
    <w:name w:val="header"/>
    <w:basedOn w:val="Normln"/>
    <w:link w:val="ZhlavChar1"/>
    <w:uiPriority w:val="99"/>
    <w:unhideWhenUsed/>
    <w:rsid w:val="0030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3009EA"/>
  </w:style>
  <w:style w:type="paragraph" w:styleId="Zpat">
    <w:name w:val="footer"/>
    <w:basedOn w:val="Normln"/>
    <w:link w:val="ZpatChar1"/>
    <w:unhideWhenUsed/>
    <w:rsid w:val="0030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3009EA"/>
  </w:style>
  <w:style w:type="paragraph" w:styleId="Textbubliny">
    <w:name w:val="Balloon Text"/>
    <w:basedOn w:val="Normln"/>
    <w:link w:val="TextbublinyChar"/>
    <w:uiPriority w:val="99"/>
    <w:semiHidden/>
    <w:unhideWhenUsed/>
    <w:rsid w:val="00B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AF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25038C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5038C"/>
  </w:style>
  <w:style w:type="character" w:styleId="Odkaznakoment">
    <w:name w:val="annotation reference"/>
    <w:basedOn w:val="Standardnpsmoodstavce"/>
    <w:uiPriority w:val="99"/>
    <w:unhideWhenUsed/>
    <w:rsid w:val="00ED1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1A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1A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A0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16344"/>
    <w:rPr>
      <w:color w:val="0000FF" w:themeColor="hyperlink"/>
      <w:u w:val="single"/>
    </w:rPr>
  </w:style>
  <w:style w:type="paragraph" w:styleId="Textvbloku">
    <w:name w:val="Block Text"/>
    <w:basedOn w:val="Normln"/>
    <w:uiPriority w:val="99"/>
    <w:rsid w:val="003434AE"/>
    <w:pPr>
      <w:widowControl/>
      <w:suppressAutoHyphens w:val="0"/>
      <w:autoSpaceDN/>
      <w:spacing w:after="0" w:line="240" w:lineRule="auto"/>
      <w:ind w:left="-284" w:right="-284"/>
      <w:jc w:val="both"/>
      <w:textAlignment w:val="auto"/>
    </w:pPr>
    <w:rPr>
      <w:rFonts w:ascii="Arial" w:eastAsia="Times New Roman" w:hAnsi="Arial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B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009EA"/>
    <w:pPr>
      <w:widowControl/>
      <w:spacing w:after="0" w:line="240" w:lineRule="auto"/>
    </w:pPr>
    <w:rPr>
      <w:rFonts w:eastAsia="Times New Roman" w:cs="Times New Roman"/>
      <w:szCs w:val="24"/>
      <w:lang w:eastAsia="cs-CZ"/>
    </w:rPr>
  </w:style>
  <w:style w:type="paragraph" w:customStyle="1" w:styleId="Heading">
    <w:name w:val="Heading"/>
    <w:basedOn w:val="Standard"/>
    <w:next w:val="Textbody"/>
    <w:rsid w:val="003009E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sid w:val="003009EA"/>
    <w:pPr>
      <w:jc w:val="both"/>
    </w:pPr>
    <w:rPr>
      <w:rFonts w:ascii="Times New Roman" w:hAnsi="Times New Roman"/>
      <w:sz w:val="24"/>
      <w:szCs w:val="20"/>
    </w:rPr>
  </w:style>
  <w:style w:type="paragraph" w:styleId="Seznam">
    <w:name w:val="List"/>
    <w:basedOn w:val="Textbody"/>
    <w:rsid w:val="003009EA"/>
  </w:style>
  <w:style w:type="paragraph" w:customStyle="1" w:styleId="Titulek1">
    <w:name w:val="Titulek1"/>
    <w:basedOn w:val="Standard"/>
    <w:rsid w:val="003009E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3009EA"/>
    <w:pPr>
      <w:suppressLineNumbers/>
    </w:pPr>
  </w:style>
  <w:style w:type="paragraph" w:customStyle="1" w:styleId="Zhlav1">
    <w:name w:val="Záhlaví1"/>
    <w:basedOn w:val="Standard"/>
    <w:rsid w:val="003009EA"/>
    <w:pPr>
      <w:suppressLineNumbers/>
      <w:tabs>
        <w:tab w:val="center" w:pos="4536"/>
        <w:tab w:val="right" w:pos="9072"/>
      </w:tabs>
    </w:pPr>
  </w:style>
  <w:style w:type="paragraph" w:customStyle="1" w:styleId="Zpat1">
    <w:name w:val="Zápatí1"/>
    <w:basedOn w:val="Standard"/>
    <w:rsid w:val="003009EA"/>
    <w:pPr>
      <w:suppressLineNumbers/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uiPriority w:val="34"/>
    <w:qFormat/>
    <w:rsid w:val="003009EA"/>
    <w:pPr>
      <w:ind w:left="720"/>
      <w:jc w:val="both"/>
    </w:pPr>
    <w:rPr>
      <w:rFonts w:eastAsia="Calibri"/>
      <w:szCs w:val="22"/>
      <w:lang w:eastAsia="en-US"/>
    </w:rPr>
  </w:style>
  <w:style w:type="paragraph" w:customStyle="1" w:styleId="Normln0">
    <w:name w:val="Norm‡ln’"/>
    <w:rsid w:val="003009EA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Standard"/>
    <w:rsid w:val="003009EA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basedOn w:val="Standardnpsmoodstavce"/>
    <w:rsid w:val="003009EA"/>
    <w:rPr>
      <w:rFonts w:ascii="Calibri" w:eastAsia="Times New Roman" w:hAnsi="Calibri" w:cs="Times New Roman"/>
      <w:szCs w:val="24"/>
      <w:lang w:eastAsia="cs-CZ"/>
    </w:rPr>
  </w:style>
  <w:style w:type="character" w:customStyle="1" w:styleId="ZpatChar">
    <w:name w:val="Zápatí Char"/>
    <w:basedOn w:val="Standardnpsmoodstavce"/>
    <w:rsid w:val="003009EA"/>
    <w:rPr>
      <w:rFonts w:ascii="Calibri" w:eastAsia="Times New Roman" w:hAnsi="Calibri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rsid w:val="003009E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rsid w:val="003009EA"/>
    <w:rPr>
      <w:rFonts w:ascii="Calibri" w:eastAsia="Times New Roman" w:hAnsi="Calibri" w:cs="Times New Roman"/>
      <w:sz w:val="16"/>
      <w:szCs w:val="16"/>
      <w:lang w:eastAsia="cs-CZ"/>
    </w:rPr>
  </w:style>
  <w:style w:type="character" w:customStyle="1" w:styleId="ListLabel1">
    <w:name w:val="ListLabel 1"/>
    <w:rsid w:val="003009EA"/>
    <w:rPr>
      <w:b/>
    </w:rPr>
  </w:style>
  <w:style w:type="character" w:customStyle="1" w:styleId="ListLabel2">
    <w:name w:val="ListLabel 2"/>
    <w:rsid w:val="003009EA"/>
    <w:rPr>
      <w:b w:val="0"/>
      <w:i w:val="0"/>
    </w:rPr>
  </w:style>
  <w:style w:type="numbering" w:customStyle="1" w:styleId="WWNum1">
    <w:name w:val="WWNum1"/>
    <w:basedOn w:val="Bezseznamu"/>
    <w:rsid w:val="003009EA"/>
    <w:pPr>
      <w:numPr>
        <w:numId w:val="1"/>
      </w:numPr>
    </w:pPr>
  </w:style>
  <w:style w:type="numbering" w:customStyle="1" w:styleId="WWNum2">
    <w:name w:val="WWNum2"/>
    <w:basedOn w:val="Bezseznamu"/>
    <w:rsid w:val="003009EA"/>
    <w:pPr>
      <w:numPr>
        <w:numId w:val="2"/>
      </w:numPr>
    </w:pPr>
  </w:style>
  <w:style w:type="numbering" w:customStyle="1" w:styleId="WWNum3">
    <w:name w:val="WWNum3"/>
    <w:basedOn w:val="Bezseznamu"/>
    <w:rsid w:val="003009EA"/>
    <w:pPr>
      <w:numPr>
        <w:numId w:val="3"/>
      </w:numPr>
    </w:pPr>
  </w:style>
  <w:style w:type="numbering" w:customStyle="1" w:styleId="WWNum4">
    <w:name w:val="WWNum4"/>
    <w:basedOn w:val="Bezseznamu"/>
    <w:rsid w:val="003009EA"/>
    <w:pPr>
      <w:numPr>
        <w:numId w:val="4"/>
      </w:numPr>
    </w:pPr>
  </w:style>
  <w:style w:type="paragraph" w:styleId="Zhlav">
    <w:name w:val="header"/>
    <w:basedOn w:val="Normln"/>
    <w:link w:val="ZhlavChar1"/>
    <w:uiPriority w:val="99"/>
    <w:unhideWhenUsed/>
    <w:rsid w:val="0030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3009EA"/>
  </w:style>
  <w:style w:type="paragraph" w:styleId="Zpat">
    <w:name w:val="footer"/>
    <w:basedOn w:val="Normln"/>
    <w:link w:val="ZpatChar1"/>
    <w:unhideWhenUsed/>
    <w:rsid w:val="0030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3009EA"/>
  </w:style>
  <w:style w:type="paragraph" w:styleId="Textbubliny">
    <w:name w:val="Balloon Text"/>
    <w:basedOn w:val="Normln"/>
    <w:link w:val="TextbublinyChar"/>
    <w:uiPriority w:val="99"/>
    <w:semiHidden/>
    <w:unhideWhenUsed/>
    <w:rsid w:val="00B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AF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25038C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5038C"/>
  </w:style>
  <w:style w:type="character" w:styleId="Odkaznakoment">
    <w:name w:val="annotation reference"/>
    <w:basedOn w:val="Standardnpsmoodstavce"/>
    <w:uiPriority w:val="99"/>
    <w:unhideWhenUsed/>
    <w:rsid w:val="00ED1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1A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1A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A0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16344"/>
    <w:rPr>
      <w:color w:val="0000FF" w:themeColor="hyperlink"/>
      <w:u w:val="single"/>
    </w:rPr>
  </w:style>
  <w:style w:type="paragraph" w:styleId="Textvbloku">
    <w:name w:val="Block Text"/>
    <w:basedOn w:val="Normln"/>
    <w:uiPriority w:val="99"/>
    <w:rsid w:val="003434AE"/>
    <w:pPr>
      <w:widowControl/>
      <w:suppressAutoHyphens w:val="0"/>
      <w:autoSpaceDN/>
      <w:spacing w:after="0" w:line="240" w:lineRule="auto"/>
      <w:ind w:left="-284" w:right="-284"/>
      <w:jc w:val="both"/>
      <w:textAlignment w:val="auto"/>
    </w:pPr>
    <w:rPr>
      <w:rFonts w:ascii="Arial" w:eastAsia="Times New Roman" w:hAnsi="Arial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071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587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978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943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57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2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emovitosti@cet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450C-3CFD-4262-BB84-B617B5ED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2674</Words>
  <Characters>15777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 Jan</dc:creator>
  <cp:lastModifiedBy>Duhanová Lenka</cp:lastModifiedBy>
  <cp:revision>3</cp:revision>
  <cp:lastPrinted>2016-09-26T12:44:00Z</cp:lastPrinted>
  <dcterms:created xsi:type="dcterms:W3CDTF">2016-10-25T09:47:00Z</dcterms:created>
  <dcterms:modified xsi:type="dcterms:W3CDTF">2016-10-25T09:49:00Z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OZP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