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D0" w:rsidRDefault="00AD331F" w:rsidP="00AD331F">
      <w:pPr>
        <w:pStyle w:val="Smlouva"/>
        <w:tabs>
          <w:tab w:val="left" w:pos="877"/>
          <w:tab w:val="center" w:pos="4536"/>
        </w:tabs>
        <w:spacing w:before="0"/>
        <w:jc w:val="left"/>
      </w:pPr>
      <w:r>
        <w:tab/>
      </w:r>
      <w:r>
        <w:tab/>
      </w:r>
      <w:r w:rsidR="008F27D0">
        <w:t xml:space="preserve">Dodatek č. </w:t>
      </w:r>
      <w:r w:rsidR="00B03DA7">
        <w:t>2</w:t>
      </w:r>
      <w:r w:rsidR="00D93139">
        <w:t>4</w:t>
      </w:r>
    </w:p>
    <w:p w:rsidR="008F27D0" w:rsidRDefault="008F27D0">
      <w:pPr>
        <w:pStyle w:val="SmlouvaTyp"/>
      </w:pPr>
      <w:r>
        <w:t>ke smlouvě O PODNÁJMU NEBYTOVÝCH PROSTOR</w:t>
      </w:r>
      <w:r>
        <w:br/>
        <w:t>A POSKYTOVÁNÍ SLUŽEB S TÍM SPOJENÝCH</w:t>
      </w:r>
      <w:r w:rsidR="00E11ED9">
        <w:t xml:space="preserve"> </w:t>
      </w:r>
    </w:p>
    <w:p w:rsidR="00B03DA7" w:rsidRDefault="00B03DA7" w:rsidP="00B03DA7">
      <w:pPr>
        <w:spacing w:after="360"/>
        <w:jc w:val="center"/>
      </w:pPr>
      <w:r>
        <w:t>uzavřená mezi:</w:t>
      </w:r>
    </w:p>
    <w:p w:rsidR="00B03DA7" w:rsidRDefault="00B03DA7" w:rsidP="00176FD6">
      <w:pPr>
        <w:spacing w:before="240" w:after="360"/>
        <w:ind w:left="1418" w:hanging="1418"/>
        <w:jc w:val="both"/>
      </w:pPr>
      <w:r>
        <w:t>Nájemce:</w:t>
      </w:r>
      <w:r>
        <w:tab/>
      </w:r>
      <w:r>
        <w:rPr>
          <w:b/>
          <w:bCs/>
        </w:rPr>
        <w:t>Kolektory Praha, a.s.</w:t>
      </w:r>
    </w:p>
    <w:p w:rsidR="00B03DA7" w:rsidRDefault="00B03DA7" w:rsidP="00176FD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9, Pešlova 3/341, PSČ 190 00</w:t>
      </w:r>
    </w:p>
    <w:p w:rsidR="00B03DA7" w:rsidRDefault="00B03DA7" w:rsidP="00176FD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>zastoupená: Ing. Petrem Švecem, předsedou představenstva</w:t>
      </w:r>
    </w:p>
    <w:p w:rsidR="00176FD6" w:rsidRDefault="00176FD6" w:rsidP="00176FD6">
      <w:pPr>
        <w:tabs>
          <w:tab w:val="left" w:pos="1701"/>
          <w:tab w:val="left" w:pos="3119"/>
          <w:tab w:val="left" w:pos="3969"/>
        </w:tabs>
        <w:ind w:left="1418" w:hanging="1418"/>
        <w:jc w:val="both"/>
      </w:pPr>
      <w:r>
        <w:tab/>
        <w:t xml:space="preserve">a Mgr. Bc. Michalem </w:t>
      </w:r>
      <w:proofErr w:type="spellStart"/>
      <w:r>
        <w:t>Čoupkem</w:t>
      </w:r>
      <w:proofErr w:type="spellEnd"/>
      <w:r>
        <w:t>, MBA, MPA, místopředsedou představenstva</w:t>
      </w:r>
    </w:p>
    <w:p w:rsidR="00B03DA7" w:rsidRDefault="00B03DA7" w:rsidP="00176FD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26714124</w:t>
      </w:r>
      <w:r>
        <w:tab/>
      </w:r>
      <w:r>
        <w:tab/>
      </w:r>
      <w:r>
        <w:tab/>
        <w:t>DIČ: CZ26714124</w:t>
      </w:r>
    </w:p>
    <w:p w:rsidR="00B03DA7" w:rsidRDefault="00B03DA7" w:rsidP="00176FD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spisová značka B 7813 v obchodním rejstříku Městského soudu v Praze</w:t>
      </w:r>
    </w:p>
    <w:p w:rsidR="00B03DA7" w:rsidRDefault="00B03DA7" w:rsidP="00176FD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 xml:space="preserve">(dále jen </w:t>
      </w:r>
      <w:r w:rsidRPr="00437F79">
        <w:rPr>
          <w:i/>
        </w:rPr>
        <w:t>nájemce</w:t>
      </w:r>
      <w:r>
        <w:t>)</w:t>
      </w:r>
    </w:p>
    <w:p w:rsidR="00B03DA7" w:rsidRDefault="00B03DA7" w:rsidP="00176FD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>a</w:t>
      </w:r>
    </w:p>
    <w:p w:rsidR="00B03DA7" w:rsidRDefault="00B03DA7" w:rsidP="00176FD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</w:p>
    <w:p w:rsidR="00B03DA7" w:rsidRDefault="00B03DA7" w:rsidP="00D93139">
      <w:pPr>
        <w:tabs>
          <w:tab w:val="left" w:pos="1701"/>
          <w:tab w:val="left" w:pos="2835"/>
          <w:tab w:val="left" w:pos="3969"/>
        </w:tabs>
        <w:ind w:left="1418" w:hanging="1418"/>
        <w:rPr>
          <w:b/>
          <w:bCs/>
        </w:rPr>
      </w:pPr>
      <w:r>
        <w:t>Podnájemce:</w:t>
      </w:r>
      <w:r>
        <w:tab/>
      </w:r>
      <w:r>
        <w:rPr>
          <w:b/>
          <w:bCs/>
        </w:rPr>
        <w:t>Pražsk</w:t>
      </w:r>
      <w:r w:rsidR="00D93139">
        <w:rPr>
          <w:b/>
          <w:bCs/>
        </w:rPr>
        <w:t>á plynárenská Distribuce, a.s.,</w:t>
      </w:r>
      <w:r w:rsidR="00D93139">
        <w:rPr>
          <w:b/>
          <w:bCs/>
        </w:rPr>
        <w:br/>
      </w:r>
      <w:r>
        <w:rPr>
          <w:b/>
          <w:bCs/>
        </w:rPr>
        <w:t>člen koncernu Pražská plynárenská, a.s.</w:t>
      </w:r>
    </w:p>
    <w:p w:rsidR="00B03DA7" w:rsidRDefault="00B03DA7" w:rsidP="00176FD6">
      <w:pPr>
        <w:tabs>
          <w:tab w:val="left" w:pos="1701"/>
          <w:tab w:val="left" w:pos="2835"/>
          <w:tab w:val="left" w:pos="3969"/>
        </w:tabs>
        <w:ind w:left="1418" w:hanging="1418"/>
        <w:jc w:val="both"/>
        <w:rPr>
          <w:b/>
          <w:bCs/>
        </w:rPr>
      </w:pPr>
    </w:p>
    <w:p w:rsidR="00B03DA7" w:rsidRDefault="00B03DA7" w:rsidP="00176FD6">
      <w:pPr>
        <w:tabs>
          <w:tab w:val="left" w:pos="1701"/>
          <w:tab w:val="left" w:pos="2835"/>
          <w:tab w:val="left" w:pos="3969"/>
        </w:tabs>
        <w:ind w:left="1418" w:hanging="1418"/>
      </w:pPr>
      <w:r>
        <w:tab/>
        <w:t>se sídlem: Praha 4, U Plynárny 500, PSČ 145 08</w:t>
      </w:r>
    </w:p>
    <w:p w:rsidR="00B03DA7" w:rsidRDefault="00B03DA7" w:rsidP="00176FD6">
      <w:pPr>
        <w:tabs>
          <w:tab w:val="left" w:pos="1701"/>
          <w:tab w:val="left" w:pos="2835"/>
          <w:tab w:val="left" w:pos="3119"/>
        </w:tabs>
        <w:ind w:left="1418" w:hanging="1418"/>
        <w:jc w:val="both"/>
      </w:pPr>
      <w:r>
        <w:tab/>
        <w:t>zastoupená:</w:t>
      </w:r>
      <w:r w:rsidR="00AD102D">
        <w:t xml:space="preserve"> </w:t>
      </w:r>
      <w:r>
        <w:t>Ing. Martinem Slabým, předsedou představenstva</w:t>
      </w:r>
    </w:p>
    <w:p w:rsidR="00B03DA7" w:rsidRDefault="00B03DA7" w:rsidP="00176FD6">
      <w:pPr>
        <w:tabs>
          <w:tab w:val="left" w:pos="2127"/>
          <w:tab w:val="left" w:pos="3119"/>
        </w:tabs>
        <w:ind w:left="1418" w:hanging="1418"/>
        <w:jc w:val="both"/>
      </w:pPr>
      <w:r>
        <w:tab/>
        <w:t xml:space="preserve">a Ing. Milošem </w:t>
      </w:r>
      <w:proofErr w:type="spellStart"/>
      <w:r>
        <w:t>Houzarem</w:t>
      </w:r>
      <w:proofErr w:type="spellEnd"/>
      <w:r>
        <w:t>, místopředsedou představenstva</w:t>
      </w:r>
    </w:p>
    <w:p w:rsidR="00B03DA7" w:rsidRDefault="00B03DA7" w:rsidP="00176FD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IČO: 27403505</w:t>
      </w:r>
      <w:r>
        <w:tab/>
      </w:r>
      <w:r>
        <w:tab/>
      </w:r>
      <w:r>
        <w:tab/>
        <w:t>DIČ: CZ27403505</w:t>
      </w:r>
    </w:p>
    <w:p w:rsidR="00B03DA7" w:rsidRDefault="00B03DA7" w:rsidP="001A565F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  <w:t>spisová značka B 10356 v obchodním rejstříku Městského soudu v Praze</w:t>
      </w:r>
    </w:p>
    <w:p w:rsidR="00B03DA7" w:rsidRPr="00E42C0D" w:rsidRDefault="00B03DA7" w:rsidP="00176FD6">
      <w:pPr>
        <w:tabs>
          <w:tab w:val="left" w:pos="1701"/>
          <w:tab w:val="left" w:pos="2835"/>
          <w:tab w:val="left" w:pos="3969"/>
        </w:tabs>
        <w:ind w:left="1418" w:hanging="1418"/>
        <w:jc w:val="both"/>
      </w:pPr>
      <w:r>
        <w:tab/>
      </w:r>
      <w:r w:rsidRPr="00E42C0D">
        <w:t xml:space="preserve">(dále jen </w:t>
      </w:r>
      <w:r w:rsidRPr="00437F79">
        <w:rPr>
          <w:i/>
        </w:rPr>
        <w:t>podnájemce</w:t>
      </w:r>
      <w:r w:rsidRPr="00E42C0D">
        <w:t>)</w:t>
      </w:r>
    </w:p>
    <w:p w:rsidR="008F27D0" w:rsidRDefault="008F27D0" w:rsidP="00176FBF">
      <w:pPr>
        <w:pStyle w:val="Nadpis2"/>
        <w:spacing w:before="960"/>
      </w:pPr>
      <w:r>
        <w:t>Předmět dodatku</w:t>
      </w:r>
    </w:p>
    <w:p w:rsidR="00E12012" w:rsidRDefault="00E12012" w:rsidP="00E12012">
      <w:pPr>
        <w:spacing w:after="120"/>
        <w:jc w:val="both"/>
        <w:rPr>
          <w:bCs/>
        </w:rPr>
      </w:pPr>
      <w:r>
        <w:rPr>
          <w:bCs/>
        </w:rPr>
        <w:t>Předmětem Dodatku č. 24 je změna ceny podnájmu a služeb ve smyslu ustanovení čl. V., odst. 5, písm. c).</w:t>
      </w:r>
    </w:p>
    <w:p w:rsidR="00E12012" w:rsidRDefault="00E12012" w:rsidP="00E12012">
      <w:pPr>
        <w:spacing w:after="120"/>
        <w:jc w:val="both"/>
      </w:pPr>
      <w:r>
        <w:rPr>
          <w:bCs/>
        </w:rPr>
        <w:t>Článek</w:t>
      </w:r>
      <w:r>
        <w:rPr>
          <w:b/>
          <w:bCs/>
        </w:rPr>
        <w:t xml:space="preserve"> V. Cena podnájmu a služeb a </w:t>
      </w:r>
      <w:r w:rsidRPr="004852B6">
        <w:rPr>
          <w:b/>
          <w:bCs/>
        </w:rPr>
        <w:t>platební podmínky</w:t>
      </w:r>
      <w:r>
        <w:rPr>
          <w:bCs/>
        </w:rPr>
        <w:t xml:space="preserve"> zní od </w:t>
      </w:r>
      <w:r w:rsidRPr="002A50AF">
        <w:rPr>
          <w:b/>
          <w:bCs/>
        </w:rPr>
        <w:t>1.</w:t>
      </w:r>
      <w:r>
        <w:rPr>
          <w:b/>
          <w:bCs/>
        </w:rPr>
        <w:t xml:space="preserve"> 1</w:t>
      </w:r>
      <w:r w:rsidRPr="002A50AF">
        <w:rPr>
          <w:b/>
          <w:bCs/>
        </w:rPr>
        <w:t>.</w:t>
      </w:r>
      <w:r>
        <w:rPr>
          <w:b/>
          <w:bCs/>
        </w:rPr>
        <w:t xml:space="preserve"> </w:t>
      </w:r>
      <w:r w:rsidRPr="002A50AF">
        <w:rPr>
          <w:b/>
          <w:bCs/>
        </w:rPr>
        <w:t>201</w:t>
      </w:r>
      <w:r>
        <w:rPr>
          <w:b/>
          <w:bCs/>
        </w:rPr>
        <w:t>8</w:t>
      </w:r>
      <w:r>
        <w:rPr>
          <w:bCs/>
        </w:rPr>
        <w:t xml:space="preserve"> nově takto</w:t>
      </w:r>
      <w:r>
        <w:t>:</w:t>
      </w:r>
    </w:p>
    <w:p w:rsidR="00C05636" w:rsidRDefault="00C05636" w:rsidP="00E12012">
      <w:pPr>
        <w:spacing w:after="120"/>
        <w:jc w:val="both"/>
        <w:rPr>
          <w:bCs/>
        </w:rPr>
      </w:pPr>
    </w:p>
    <w:p w:rsidR="00AF471F" w:rsidRDefault="00AF471F"/>
    <w:p w:rsidR="00E12012" w:rsidRDefault="00E12012"/>
    <w:p w:rsidR="00AF471F" w:rsidRPr="00C54583" w:rsidRDefault="00AF471F" w:rsidP="00AF471F">
      <w:pPr>
        <w:pStyle w:val="Zkladntext"/>
        <w:keepNext/>
        <w:spacing w:after="120"/>
        <w:jc w:val="center"/>
        <w:rPr>
          <w:b/>
          <w:bCs/>
        </w:rPr>
      </w:pPr>
      <w:r w:rsidRPr="00C54583">
        <w:rPr>
          <w:b/>
          <w:bCs/>
        </w:rPr>
        <w:t>V.</w:t>
      </w:r>
      <w:r>
        <w:rPr>
          <w:b/>
          <w:bCs/>
        </w:rPr>
        <w:t xml:space="preserve"> Cena podnájmu a služeb a platební podmínky</w:t>
      </w:r>
    </w:p>
    <w:p w:rsidR="00E12012" w:rsidRDefault="00E12012" w:rsidP="00AF471F">
      <w:pPr>
        <w:pStyle w:val="Zkladntext"/>
        <w:spacing w:before="240" w:after="120"/>
        <w:rPr>
          <w:b/>
          <w:bCs/>
        </w:rPr>
      </w:pPr>
    </w:p>
    <w:p w:rsidR="00AF471F" w:rsidRDefault="00AF471F" w:rsidP="00AF471F">
      <w:pPr>
        <w:pStyle w:val="Zkladntext"/>
        <w:spacing w:before="240" w:after="120"/>
        <w:rPr>
          <w:b/>
          <w:bCs/>
        </w:rPr>
      </w:pPr>
      <w:r>
        <w:rPr>
          <w:b/>
          <w:bCs/>
        </w:rPr>
        <w:t>1. Cena podnájmu:</w:t>
      </w:r>
    </w:p>
    <w:p w:rsidR="00AF471F" w:rsidRDefault="00AF471F" w:rsidP="00AF471F">
      <w:pPr>
        <w:tabs>
          <w:tab w:val="num" w:pos="284"/>
        </w:tabs>
        <w:ind w:left="284"/>
        <w:jc w:val="both"/>
      </w:pPr>
      <w:r>
        <w:t xml:space="preserve">Podnájemce se zavazuje nájemci platit za podnájem </w:t>
      </w:r>
      <w:r w:rsidRPr="00C54583">
        <w:t>kolektorové sítě</w:t>
      </w:r>
      <w:r>
        <w:t xml:space="preserve"> cenu ve výši </w:t>
      </w:r>
      <w:proofErr w:type="spellStart"/>
      <w:r w:rsidR="005D4E43">
        <w:t>xxx</w:t>
      </w:r>
      <w:proofErr w:type="spellEnd"/>
      <w:r>
        <w:t xml:space="preserve"> Kč měsíčně za 1 </w:t>
      </w:r>
      <w:proofErr w:type="spellStart"/>
      <w:r>
        <w:t>bm</w:t>
      </w:r>
      <w:proofErr w:type="spellEnd"/>
      <w:r>
        <w:t xml:space="preserve"> délky využitých prostor kolektorové sítě bez DPH.</w:t>
      </w:r>
    </w:p>
    <w:p w:rsidR="00E12012" w:rsidRDefault="00E12012">
      <w:pPr>
        <w:rPr>
          <w:b/>
          <w:bCs/>
        </w:rPr>
      </w:pPr>
      <w:r>
        <w:rPr>
          <w:b/>
          <w:bCs/>
        </w:rPr>
        <w:br w:type="page"/>
      </w:r>
    </w:p>
    <w:p w:rsidR="000E2DD3" w:rsidRDefault="000E2DD3" w:rsidP="00474C82">
      <w:pPr>
        <w:pStyle w:val="Normlnlnky"/>
        <w:keepNext/>
        <w:spacing w:after="120"/>
        <w:ind w:left="0" w:firstLine="0"/>
        <w:rPr>
          <w:b/>
          <w:bCs/>
        </w:rPr>
      </w:pPr>
      <w:r>
        <w:rPr>
          <w:b/>
          <w:bCs/>
        </w:rPr>
        <w:lastRenderedPageBreak/>
        <w:t>2. Cena služeb (příspěvek na provozování):</w:t>
      </w:r>
    </w:p>
    <w:p w:rsidR="000E2DD3" w:rsidRDefault="000E2DD3" w:rsidP="000E2DD3">
      <w:pPr>
        <w:spacing w:after="240"/>
        <w:ind w:left="284" w:hanging="284"/>
        <w:jc w:val="both"/>
      </w:pPr>
      <w:r>
        <w:t xml:space="preserve">a) Podnájemce se zavazuje nájemci platit příspěvek na provozování kolektorové sítě ve výši </w:t>
      </w:r>
      <w:proofErr w:type="spellStart"/>
      <w:r w:rsidR="005D4E43">
        <w:t>xxx</w:t>
      </w:r>
      <w:proofErr w:type="spellEnd"/>
      <w:r w:rsidR="00B71827">
        <w:t xml:space="preserve"> </w:t>
      </w:r>
      <w:r>
        <w:t xml:space="preserve">Kč měsíčně za 1 </w:t>
      </w:r>
      <w:proofErr w:type="spellStart"/>
      <w:r>
        <w:t>bm</w:t>
      </w:r>
      <w:proofErr w:type="spellEnd"/>
      <w:r>
        <w:t xml:space="preserve"> délky využitých prostor kolektorové sítě bez DPH.</w:t>
      </w:r>
    </w:p>
    <w:p w:rsidR="00BC6DAB" w:rsidRDefault="00BC6DAB" w:rsidP="00BC6DAB">
      <w:pPr>
        <w:spacing w:after="240"/>
        <w:ind w:left="284" w:hanging="284"/>
        <w:jc w:val="both"/>
      </w:pPr>
      <w:r>
        <w:t xml:space="preserve">b) Podnájemce se zavazuje nájemci platit za služby spojené s využitím příslušenství – </w:t>
      </w:r>
      <w:proofErr w:type="spellStart"/>
      <w:r>
        <w:t>pr</w:t>
      </w:r>
      <w:r w:rsidR="00FF654A">
        <w:t>ů</w:t>
      </w:r>
      <w:r>
        <w:t>vrt</w:t>
      </w:r>
      <w:r w:rsidR="00FF654A">
        <w:t>ů</w:t>
      </w:r>
      <w:proofErr w:type="spellEnd"/>
      <w:r>
        <w:t xml:space="preserve"> z kolektorové sítě do nadzemních objektů:</w:t>
      </w:r>
    </w:p>
    <w:tbl>
      <w:tblPr>
        <w:tblW w:w="53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8"/>
      </w:tblGrid>
      <w:tr w:rsidR="00BC6DAB" w:rsidTr="00061D89">
        <w:tc>
          <w:tcPr>
            <w:tcW w:w="2268" w:type="dxa"/>
          </w:tcPr>
          <w:p w:rsidR="00BC6DAB" w:rsidRDefault="00BC6DAB" w:rsidP="00061D89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Průměr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průvrtu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[mm]</w:t>
            </w:r>
          </w:p>
        </w:tc>
        <w:tc>
          <w:tcPr>
            <w:tcW w:w="3118" w:type="dxa"/>
          </w:tcPr>
          <w:p w:rsidR="00BC6DAB" w:rsidRDefault="00BC6DAB" w:rsidP="00061D89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Jednotková cena [Kč/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.]</w:t>
            </w:r>
          </w:p>
        </w:tc>
      </w:tr>
      <w:tr w:rsidR="00BC6DAB" w:rsidTr="00061D89">
        <w:tc>
          <w:tcPr>
            <w:tcW w:w="2268" w:type="dxa"/>
          </w:tcPr>
          <w:p w:rsidR="00BC6DAB" w:rsidRDefault="00BC6DAB" w:rsidP="00061D89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3118" w:type="dxa"/>
          </w:tcPr>
          <w:p w:rsidR="00BC6DAB" w:rsidRDefault="00BC6DAB" w:rsidP="00061D89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BC6DAB" w:rsidTr="00061D89">
        <w:tc>
          <w:tcPr>
            <w:tcW w:w="2268" w:type="dxa"/>
          </w:tcPr>
          <w:p w:rsidR="00BC6DAB" w:rsidRDefault="00BC6DAB" w:rsidP="00061D89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3118" w:type="dxa"/>
          </w:tcPr>
          <w:p w:rsidR="00BC6DAB" w:rsidRDefault="00BC6DAB" w:rsidP="00061D89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BC6DAB" w:rsidTr="00061D89">
        <w:tc>
          <w:tcPr>
            <w:tcW w:w="2268" w:type="dxa"/>
          </w:tcPr>
          <w:p w:rsidR="00BC6DAB" w:rsidRDefault="00BC6DAB" w:rsidP="00061D89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3118" w:type="dxa"/>
          </w:tcPr>
          <w:p w:rsidR="00BC6DAB" w:rsidRDefault="00BC6DAB" w:rsidP="00061D89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BC6DAB" w:rsidTr="00061D89">
        <w:tc>
          <w:tcPr>
            <w:tcW w:w="2268" w:type="dxa"/>
          </w:tcPr>
          <w:p w:rsidR="00BC6DAB" w:rsidRDefault="00BC6DAB" w:rsidP="00061D89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3118" w:type="dxa"/>
          </w:tcPr>
          <w:p w:rsidR="00BC6DAB" w:rsidRDefault="00BC6DAB" w:rsidP="00061D89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BC6DAB" w:rsidTr="00061D89">
        <w:tc>
          <w:tcPr>
            <w:tcW w:w="2268" w:type="dxa"/>
          </w:tcPr>
          <w:p w:rsidR="00BC6DAB" w:rsidRDefault="00BC6DAB" w:rsidP="00061D89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3118" w:type="dxa"/>
          </w:tcPr>
          <w:p w:rsidR="00BC6DAB" w:rsidRDefault="00BC6DAB" w:rsidP="00061D89">
            <w:pPr>
              <w:ind w:right="102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</w:tbl>
    <w:p w:rsidR="00E12012" w:rsidRDefault="00E12012" w:rsidP="00474C82">
      <w:pPr>
        <w:pStyle w:val="Normlnlnky"/>
        <w:keepNext/>
        <w:spacing w:before="120" w:after="120"/>
        <w:ind w:left="0" w:firstLine="0"/>
        <w:rPr>
          <w:b/>
          <w:bCs/>
        </w:rPr>
      </w:pPr>
    </w:p>
    <w:p w:rsidR="00D01542" w:rsidRDefault="00474C82" w:rsidP="00E12012">
      <w:pPr>
        <w:pStyle w:val="Normlnlnky"/>
        <w:keepNext/>
        <w:spacing w:before="120" w:after="240"/>
        <w:ind w:left="0" w:firstLine="0"/>
        <w:rPr>
          <w:b/>
          <w:bCs/>
        </w:rPr>
      </w:pPr>
      <w:r>
        <w:rPr>
          <w:b/>
          <w:bCs/>
        </w:rPr>
        <w:t>3</w:t>
      </w:r>
      <w:r w:rsidR="00D01542">
        <w:rPr>
          <w:b/>
          <w:bCs/>
        </w:rPr>
        <w:t>. Specifikace:</w:t>
      </w:r>
    </w:p>
    <w:p w:rsidR="00BC6DAB" w:rsidRPr="00BC6DAB" w:rsidRDefault="00BC6DAB" w:rsidP="00474C82">
      <w:pPr>
        <w:pStyle w:val="Normlnlnky"/>
        <w:keepNext/>
        <w:spacing w:after="120"/>
        <w:ind w:left="0" w:firstLine="0"/>
        <w:rPr>
          <w:bCs/>
        </w:rPr>
      </w:pPr>
      <w:r w:rsidRPr="00BC6DAB">
        <w:rPr>
          <w:bCs/>
        </w:rPr>
        <w:t>a)</w:t>
      </w:r>
      <w:r>
        <w:rPr>
          <w:bCs/>
        </w:rPr>
        <w:t xml:space="preserve"> Délka využitého prostoru kolektoru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1458"/>
        <w:gridCol w:w="1843"/>
        <w:gridCol w:w="1383"/>
      </w:tblGrid>
      <w:tr w:rsidR="00D01542" w:rsidTr="00FE2F53">
        <w:trPr>
          <w:tblHeader/>
        </w:trPr>
        <w:tc>
          <w:tcPr>
            <w:tcW w:w="4495" w:type="dxa"/>
          </w:tcPr>
          <w:p w:rsidR="00D01542" w:rsidRDefault="00D01542" w:rsidP="00B0524F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lokality</w:t>
            </w:r>
          </w:p>
        </w:tc>
        <w:tc>
          <w:tcPr>
            <w:tcW w:w="1458" w:type="dxa"/>
          </w:tcPr>
          <w:p w:rsidR="00D01542" w:rsidRDefault="00D01542" w:rsidP="00B0524F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Původní délka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843" w:type="dxa"/>
          </w:tcPr>
          <w:p w:rsidR="00D01542" w:rsidRDefault="00FE2F53" w:rsidP="00FE2F53">
            <w:pPr>
              <w:spacing w:before="60" w:after="60"/>
              <w:ind w:left="-108" w:right="-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+/ úbytek -   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383" w:type="dxa"/>
          </w:tcPr>
          <w:p w:rsidR="00D01542" w:rsidRDefault="00D01542" w:rsidP="00B0524F">
            <w:pPr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Délka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rPr>
          <w:trHeight w:val="238"/>
        </w:trPr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left" w:pos="1029"/>
                <w:tab w:val="left" w:pos="1170"/>
                <w:tab w:val="left" w:pos="1735"/>
              </w:tabs>
              <w:spacing w:before="20" w:after="20"/>
              <w:ind w:right="181"/>
              <w:jc w:val="right"/>
              <w:rPr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FE2F53">
        <w:tc>
          <w:tcPr>
            <w:tcW w:w="4495" w:type="dxa"/>
          </w:tcPr>
          <w:p w:rsidR="005D4E43" w:rsidRDefault="005D4E43" w:rsidP="005D4E43">
            <w:pPr>
              <w:tabs>
                <w:tab w:val="num" w:pos="284"/>
              </w:tabs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Délka celkem [</w:t>
            </w:r>
            <w:proofErr w:type="spellStart"/>
            <w:r>
              <w:rPr>
                <w:b/>
                <w:sz w:val="20"/>
              </w:rPr>
              <w:t>bm</w:t>
            </w:r>
            <w:proofErr w:type="spellEnd"/>
            <w:r>
              <w:rPr>
                <w:b/>
                <w:sz w:val="20"/>
              </w:rPr>
              <w:t>]</w:t>
            </w:r>
          </w:p>
        </w:tc>
        <w:tc>
          <w:tcPr>
            <w:tcW w:w="1458" w:type="dxa"/>
          </w:tcPr>
          <w:p w:rsidR="005D4E43" w:rsidRDefault="005D4E43" w:rsidP="005D4E43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xxx</w:t>
            </w:r>
            <w:proofErr w:type="spellEnd"/>
          </w:p>
        </w:tc>
        <w:tc>
          <w:tcPr>
            <w:tcW w:w="1843" w:type="dxa"/>
          </w:tcPr>
          <w:p w:rsidR="005D4E43" w:rsidRDefault="005D4E43" w:rsidP="005D4E43">
            <w:pPr>
              <w:tabs>
                <w:tab w:val="num" w:pos="284"/>
                <w:tab w:val="left" w:pos="1029"/>
                <w:tab w:val="left" w:pos="1170"/>
              </w:tabs>
              <w:spacing w:before="60" w:after="60"/>
              <w:ind w:right="181"/>
              <w:jc w:val="right"/>
              <w:rPr>
                <w:b/>
                <w:sz w:val="20"/>
              </w:rPr>
            </w:pPr>
          </w:p>
        </w:tc>
        <w:tc>
          <w:tcPr>
            <w:tcW w:w="1383" w:type="dxa"/>
          </w:tcPr>
          <w:p w:rsidR="005D4E43" w:rsidRDefault="005D4E43" w:rsidP="005D4E43">
            <w:pPr>
              <w:tabs>
                <w:tab w:val="num" w:pos="284"/>
              </w:tabs>
              <w:spacing w:before="60" w:after="60"/>
              <w:ind w:right="14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xxx</w:t>
            </w:r>
            <w:proofErr w:type="spellEnd"/>
          </w:p>
        </w:tc>
      </w:tr>
    </w:tbl>
    <w:p w:rsidR="00AF471F" w:rsidRDefault="00AF471F"/>
    <w:p w:rsidR="00E12012" w:rsidRDefault="00E12012"/>
    <w:p w:rsidR="00E12012" w:rsidRDefault="00E12012"/>
    <w:p w:rsidR="00BC6DAB" w:rsidRDefault="00BC6DAB">
      <w:r>
        <w:lastRenderedPageBreak/>
        <w:t xml:space="preserve">b) </w:t>
      </w:r>
      <w:proofErr w:type="spellStart"/>
      <w:r>
        <w:t>Průvrty</w:t>
      </w:r>
      <w:proofErr w:type="spellEnd"/>
    </w:p>
    <w:p w:rsidR="00BC6DAB" w:rsidRDefault="00BC6DAB">
      <w:r>
        <w:tab/>
      </w:r>
    </w:p>
    <w:tbl>
      <w:tblPr>
        <w:tblW w:w="62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2"/>
        <w:gridCol w:w="1985"/>
      </w:tblGrid>
      <w:tr w:rsidR="00BC6DAB" w:rsidTr="00061D89">
        <w:tc>
          <w:tcPr>
            <w:tcW w:w="2410" w:type="dxa"/>
          </w:tcPr>
          <w:p w:rsidR="00BC6DAB" w:rsidRDefault="00BC6DAB" w:rsidP="00061D89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Průměr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průvrtu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[mm]</w:t>
            </w:r>
          </w:p>
        </w:tc>
        <w:tc>
          <w:tcPr>
            <w:tcW w:w="1842" w:type="dxa"/>
          </w:tcPr>
          <w:p w:rsidR="00BC6DAB" w:rsidRDefault="00BC6DAB" w:rsidP="00061D89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Nárůst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985" w:type="dxa"/>
          </w:tcPr>
          <w:p w:rsidR="00BC6DAB" w:rsidRDefault="00BC6DAB" w:rsidP="00061D89">
            <w:pPr>
              <w:keepNext/>
              <w:tabs>
                <w:tab w:val="num" w:pos="28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Délka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5D4E43" w:rsidTr="00061D89">
        <w:tc>
          <w:tcPr>
            <w:tcW w:w="2410" w:type="dxa"/>
          </w:tcPr>
          <w:p w:rsidR="005D4E43" w:rsidRDefault="005D4E43" w:rsidP="005D4E43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842" w:type="dxa"/>
          </w:tcPr>
          <w:p w:rsidR="005D4E43" w:rsidRDefault="005D4E43" w:rsidP="005D4E43">
            <w:pPr>
              <w:ind w:right="45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061D89">
        <w:tc>
          <w:tcPr>
            <w:tcW w:w="2410" w:type="dxa"/>
          </w:tcPr>
          <w:p w:rsidR="005D4E43" w:rsidRDefault="005D4E43" w:rsidP="005D4E43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842" w:type="dxa"/>
          </w:tcPr>
          <w:p w:rsidR="005D4E43" w:rsidRDefault="005D4E43" w:rsidP="005D4E43">
            <w:pPr>
              <w:ind w:right="45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061D89">
        <w:tc>
          <w:tcPr>
            <w:tcW w:w="2410" w:type="dxa"/>
          </w:tcPr>
          <w:p w:rsidR="005D4E43" w:rsidRDefault="005D4E43" w:rsidP="005D4E43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842" w:type="dxa"/>
          </w:tcPr>
          <w:p w:rsidR="005D4E43" w:rsidRDefault="005D4E43" w:rsidP="005D4E43">
            <w:pPr>
              <w:ind w:right="45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061D89">
        <w:tc>
          <w:tcPr>
            <w:tcW w:w="2410" w:type="dxa"/>
          </w:tcPr>
          <w:p w:rsidR="005D4E43" w:rsidRDefault="005D4E43" w:rsidP="005D4E43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1842" w:type="dxa"/>
          </w:tcPr>
          <w:p w:rsidR="005D4E43" w:rsidRDefault="005D4E43" w:rsidP="005D4E43">
            <w:pPr>
              <w:ind w:right="45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Tr="00061D89">
        <w:tc>
          <w:tcPr>
            <w:tcW w:w="2410" w:type="dxa"/>
          </w:tcPr>
          <w:p w:rsidR="005D4E43" w:rsidRDefault="005D4E43" w:rsidP="005D4E43">
            <w:pPr>
              <w:tabs>
                <w:tab w:val="num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C6"/>
            </w: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1842" w:type="dxa"/>
          </w:tcPr>
          <w:p w:rsidR="005D4E43" w:rsidRDefault="005D4E43" w:rsidP="005D4E43">
            <w:pPr>
              <w:ind w:right="459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</w:tbl>
    <w:p w:rsidR="00E12012" w:rsidRDefault="00E12012" w:rsidP="00A422CA">
      <w:pPr>
        <w:pStyle w:val="Zkladntext"/>
        <w:keepNext/>
        <w:spacing w:after="120"/>
        <w:rPr>
          <w:b/>
          <w:bCs/>
        </w:rPr>
      </w:pPr>
    </w:p>
    <w:p w:rsidR="00E12012" w:rsidRDefault="00E12012" w:rsidP="00A422CA">
      <w:pPr>
        <w:pStyle w:val="Zkladntext"/>
        <w:keepNext/>
        <w:spacing w:after="120"/>
        <w:rPr>
          <w:b/>
          <w:bCs/>
        </w:rPr>
      </w:pPr>
    </w:p>
    <w:p w:rsidR="008F27D0" w:rsidRDefault="008F27D0" w:rsidP="00A422CA">
      <w:pPr>
        <w:pStyle w:val="Zkladntext"/>
        <w:keepNext/>
        <w:spacing w:after="120"/>
        <w:rPr>
          <w:b/>
          <w:bCs/>
        </w:rPr>
      </w:pPr>
      <w:r>
        <w:rPr>
          <w:b/>
          <w:bCs/>
        </w:rPr>
        <w:t>4. Rekapitulace:</w:t>
      </w:r>
    </w:p>
    <w:p w:rsidR="008F27D0" w:rsidRDefault="008F27D0">
      <w:pPr>
        <w:pStyle w:val="Normlnlnky"/>
        <w:spacing w:after="240"/>
        <w:ind w:firstLine="0"/>
      </w:pPr>
      <w:r>
        <w:t>Ceny podnájmu a služeb jsou uvedeny v následující cenové rekapitulaci: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418"/>
        <w:gridCol w:w="1134"/>
        <w:gridCol w:w="1276"/>
        <w:gridCol w:w="1134"/>
        <w:gridCol w:w="1275"/>
      </w:tblGrid>
      <w:tr w:rsidR="008F27D0">
        <w:tc>
          <w:tcPr>
            <w:tcW w:w="8788" w:type="dxa"/>
            <w:gridSpan w:val="7"/>
          </w:tcPr>
          <w:p w:rsidR="008F27D0" w:rsidRDefault="008F27D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CENOVÁ REKAPITULACE</w:t>
            </w:r>
          </w:p>
        </w:tc>
      </w:tr>
      <w:tr w:rsidR="008F27D0">
        <w:trPr>
          <w:cantSplit/>
        </w:trPr>
        <w:tc>
          <w:tcPr>
            <w:tcW w:w="1417" w:type="dxa"/>
            <w:vMerge w:val="restart"/>
          </w:tcPr>
          <w:p w:rsidR="008F27D0" w:rsidRDefault="008F27D0">
            <w:pPr>
              <w:keepNext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Specifikace</w:t>
            </w:r>
          </w:p>
        </w:tc>
        <w:tc>
          <w:tcPr>
            <w:tcW w:w="2552" w:type="dxa"/>
            <w:gridSpan w:val="2"/>
          </w:tcPr>
          <w:p w:rsidR="008F27D0" w:rsidRDefault="008F27D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Podnájem [Kč bez DPH]</w:t>
            </w:r>
          </w:p>
        </w:tc>
        <w:tc>
          <w:tcPr>
            <w:tcW w:w="2410" w:type="dxa"/>
            <w:gridSpan w:val="2"/>
          </w:tcPr>
          <w:p w:rsidR="008F27D0" w:rsidRDefault="008F27D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Služby [Kč bez DPH]</w:t>
            </w:r>
          </w:p>
        </w:tc>
        <w:tc>
          <w:tcPr>
            <w:tcW w:w="2409" w:type="dxa"/>
            <w:gridSpan w:val="2"/>
          </w:tcPr>
          <w:p w:rsidR="008F27D0" w:rsidRDefault="008F27D0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Celkem [Kč bez DPH]</w:t>
            </w:r>
          </w:p>
        </w:tc>
      </w:tr>
      <w:tr w:rsidR="008F27D0">
        <w:trPr>
          <w:cantSplit/>
        </w:trPr>
        <w:tc>
          <w:tcPr>
            <w:tcW w:w="1417" w:type="dxa"/>
            <w:vMerge/>
          </w:tcPr>
          <w:p w:rsidR="008F27D0" w:rsidRDefault="008F27D0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D0" w:rsidRDefault="008F27D0">
            <w:pPr>
              <w:spacing w:before="60" w:after="60"/>
              <w:ind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418" w:type="dxa"/>
          </w:tcPr>
          <w:p w:rsidR="008F27D0" w:rsidRDefault="008F27D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:rsidR="008F27D0" w:rsidRDefault="008F27D0">
            <w:pPr>
              <w:tabs>
                <w:tab w:val="left" w:pos="1026"/>
              </w:tabs>
              <w:spacing w:before="60" w:after="60"/>
              <w:ind w:right="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6" w:type="dxa"/>
          </w:tcPr>
          <w:p w:rsidR="008F27D0" w:rsidRDefault="008F27D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  <w:tc>
          <w:tcPr>
            <w:tcW w:w="1134" w:type="dxa"/>
          </w:tcPr>
          <w:p w:rsidR="008F27D0" w:rsidRDefault="008F27D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měsíčně</w:t>
            </w:r>
          </w:p>
        </w:tc>
        <w:tc>
          <w:tcPr>
            <w:tcW w:w="1275" w:type="dxa"/>
          </w:tcPr>
          <w:p w:rsidR="008F27D0" w:rsidRDefault="008F27D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ročně</w:t>
            </w:r>
          </w:p>
        </w:tc>
      </w:tr>
      <w:tr w:rsidR="00497BFC" w:rsidTr="007F130C">
        <w:tc>
          <w:tcPr>
            <w:tcW w:w="1417" w:type="dxa"/>
          </w:tcPr>
          <w:p w:rsidR="00497BFC" w:rsidRDefault="00497BFC" w:rsidP="00497BFC">
            <w:pPr>
              <w:spacing w:before="60" w:after="60"/>
              <w:ind w:right="-108"/>
              <w:rPr>
                <w:sz w:val="20"/>
                <w:szCs w:val="20"/>
              </w:rPr>
            </w:pPr>
            <w:bookmarkStart w:id="0" w:name="_Hlk254955422"/>
            <w:r>
              <w:rPr>
                <w:sz w:val="20"/>
                <w:szCs w:val="20"/>
              </w:rPr>
              <w:t xml:space="preserve">a) kolektor. </w:t>
            </w:r>
            <w:proofErr w:type="gramStart"/>
            <w:r>
              <w:rPr>
                <w:sz w:val="20"/>
                <w:szCs w:val="20"/>
              </w:rPr>
              <w:t>síť</w:t>
            </w:r>
            <w:proofErr w:type="gramEnd"/>
          </w:p>
        </w:tc>
        <w:tc>
          <w:tcPr>
            <w:tcW w:w="1134" w:type="dxa"/>
          </w:tcPr>
          <w:p w:rsidR="00497BFC" w:rsidRDefault="00497BFC" w:rsidP="00497BF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18" w:type="dxa"/>
          </w:tcPr>
          <w:p w:rsidR="00497BFC" w:rsidRDefault="00497BFC" w:rsidP="00497BF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:rsidR="00497BFC" w:rsidRDefault="00497BFC" w:rsidP="00497BF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497BFC" w:rsidRDefault="00497BFC" w:rsidP="00497BF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:rsidR="00497BFC" w:rsidRDefault="00497BFC" w:rsidP="00497BF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5" w:type="dxa"/>
          </w:tcPr>
          <w:p w:rsidR="00497BFC" w:rsidRDefault="00497BFC" w:rsidP="00497BF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497BFC" w:rsidRPr="003C7DEF" w:rsidTr="007F130C">
        <w:tc>
          <w:tcPr>
            <w:tcW w:w="1417" w:type="dxa"/>
          </w:tcPr>
          <w:p w:rsidR="00497BFC" w:rsidRDefault="00497BFC" w:rsidP="00497BFC">
            <w:pPr>
              <w:spacing w:before="60" w:after="6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proofErr w:type="spellStart"/>
            <w:r>
              <w:rPr>
                <w:sz w:val="20"/>
                <w:szCs w:val="20"/>
              </w:rPr>
              <w:t>průvrty</w:t>
            </w:r>
            <w:proofErr w:type="spellEnd"/>
          </w:p>
        </w:tc>
        <w:tc>
          <w:tcPr>
            <w:tcW w:w="1134" w:type="dxa"/>
          </w:tcPr>
          <w:p w:rsidR="00497BFC" w:rsidRDefault="00497BFC" w:rsidP="00497BF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18" w:type="dxa"/>
          </w:tcPr>
          <w:p w:rsidR="00497BFC" w:rsidRDefault="00497BFC" w:rsidP="00497BF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:rsidR="00497BFC" w:rsidRDefault="00497BFC" w:rsidP="00497BF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497BFC" w:rsidRDefault="00497BFC" w:rsidP="00497BF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:rsidR="00497BFC" w:rsidRDefault="00497BFC" w:rsidP="00497BFC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5" w:type="dxa"/>
          </w:tcPr>
          <w:p w:rsidR="00497BFC" w:rsidRDefault="00497BFC" w:rsidP="00497BFC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</w:tr>
      <w:tr w:rsidR="005D4E43" w:rsidRPr="00610A87" w:rsidTr="000A702B">
        <w:tc>
          <w:tcPr>
            <w:tcW w:w="1417" w:type="dxa"/>
          </w:tcPr>
          <w:p w:rsidR="005D4E43" w:rsidRPr="00127537" w:rsidRDefault="005D4E43" w:rsidP="005D4E43">
            <w:pPr>
              <w:spacing w:before="60" w:after="6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34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418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</w:tcPr>
          <w:p w:rsidR="005D4E43" w:rsidRDefault="005D4E43" w:rsidP="005D4E43">
            <w:pPr>
              <w:spacing w:before="20" w:after="20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276" w:type="dxa"/>
          </w:tcPr>
          <w:p w:rsidR="005D4E43" w:rsidRDefault="005D4E43" w:rsidP="005D4E43">
            <w:pPr>
              <w:tabs>
                <w:tab w:val="left" w:pos="1735"/>
              </w:tabs>
              <w:spacing w:before="20" w:after="20"/>
              <w:ind w:right="14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134" w:type="dxa"/>
            <w:vAlign w:val="center"/>
          </w:tcPr>
          <w:p w:rsidR="005D4E43" w:rsidRPr="00D31134" w:rsidRDefault="005D4E43" w:rsidP="005D4E43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4 243 614,08</w:t>
            </w:r>
          </w:p>
        </w:tc>
        <w:tc>
          <w:tcPr>
            <w:tcW w:w="1275" w:type="dxa"/>
            <w:vAlign w:val="center"/>
          </w:tcPr>
          <w:p w:rsidR="005D4E43" w:rsidRPr="00610A87" w:rsidRDefault="005D4E43" w:rsidP="005D4E4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50 923 368,96</w:t>
            </w:r>
          </w:p>
        </w:tc>
      </w:tr>
    </w:tbl>
    <w:bookmarkEnd w:id="0"/>
    <w:p w:rsidR="008F27D0" w:rsidRDefault="008F27D0">
      <w:pPr>
        <w:pStyle w:val="Zkladntext"/>
        <w:keepNext/>
        <w:spacing w:before="480" w:after="120"/>
        <w:rPr>
          <w:b/>
          <w:bCs/>
        </w:rPr>
      </w:pPr>
      <w:r>
        <w:rPr>
          <w:b/>
          <w:bCs/>
        </w:rPr>
        <w:t>5. Platební podmínky:</w:t>
      </w:r>
    </w:p>
    <w:p w:rsidR="008F27D0" w:rsidRPr="000B6F27" w:rsidRDefault="008F27D0" w:rsidP="00EF7D0A">
      <w:pPr>
        <w:spacing w:after="120"/>
        <w:ind w:left="284"/>
        <w:jc w:val="both"/>
      </w:pPr>
      <w:r w:rsidRPr="000B6F27">
        <w:t xml:space="preserve">a) Cena podnájmu a služeb s ním spojených je splatná v měsíčních splátkách - podnájem po </w:t>
      </w:r>
      <w:proofErr w:type="spellStart"/>
      <w:r w:rsidR="00497BFC">
        <w:t>xxx</w:t>
      </w:r>
      <w:proofErr w:type="spellEnd"/>
      <w:r w:rsidR="00BA3911" w:rsidRPr="000B6F27">
        <w:t xml:space="preserve"> </w:t>
      </w:r>
      <w:r w:rsidRPr="000B6F27">
        <w:t xml:space="preserve">Kč bez DPH a služby po </w:t>
      </w:r>
      <w:r w:rsidR="00497BFC">
        <w:t>xxx</w:t>
      </w:r>
      <w:bookmarkStart w:id="1" w:name="_GoBack"/>
      <w:bookmarkEnd w:id="1"/>
      <w:r w:rsidR="003C7DEF" w:rsidRPr="000B6F27">
        <w:t xml:space="preserve"> Kč</w:t>
      </w:r>
      <w:r w:rsidR="00377A50" w:rsidRPr="000B6F27">
        <w:t> </w:t>
      </w:r>
      <w:r w:rsidR="003C7DEF" w:rsidRPr="000B6F27">
        <w:t>b</w:t>
      </w:r>
      <w:r w:rsidRPr="000B6F27">
        <w:t>ez DPH. Nájemce vystaví faktury s veškerými náležitostmi daňového dokladu do 5. dne běžného měsíce se splatností 15 dnů od doručení faktur podnájemci. K ceně se připočítává příslušná zákonem stanovená DPH</w:t>
      </w:r>
      <w:r w:rsidR="008B7362" w:rsidRPr="000B6F27">
        <w:t>, která je platná k datu vystavení faktury</w:t>
      </w:r>
      <w:r w:rsidRPr="000B6F27">
        <w:t>. DUZP je datum vystavení faktury.</w:t>
      </w:r>
    </w:p>
    <w:p w:rsidR="00EF7D0A" w:rsidRPr="000B6F27" w:rsidRDefault="00EF7D0A" w:rsidP="00EF7D0A">
      <w:pPr>
        <w:spacing w:after="120"/>
        <w:ind w:left="284"/>
        <w:jc w:val="both"/>
      </w:pPr>
      <w:r w:rsidRPr="000B6F27">
        <w:t>b) Spotřebovaná energie a náklady na poskytnuté doprovody (sazba dle platného Sazebníku poskytovaných služeb vydaného nájemcem) při pracích nad rámec běžné údržby, dodatečných pokládkách technických zařízení, generálních opravách a rekonstrukcích, bude nájemcem účtována zvlášť samostatnými fakturami. Nájemce fakturu vystaví se splatností 15 dnů od doručení faktury podnájemci.</w:t>
      </w:r>
    </w:p>
    <w:p w:rsidR="00AD337B" w:rsidRPr="000B6F27" w:rsidRDefault="00AD337B" w:rsidP="00AD337B">
      <w:pPr>
        <w:spacing w:after="120"/>
        <w:ind w:left="284"/>
        <w:jc w:val="both"/>
      </w:pPr>
      <w:r w:rsidRPr="000B6F27">
        <w:t>c) Pokud ke dni platby nebude mít nájemce zveřejněný bankovní účet na webových stránkách u svého správce daně, nebo bude požadovat platbu na bankovní účet vedený mimo Českou republiku, pak nájemce souhlasí s tím, aby podnájemce převedl daň (DPH) přímo na účet jeho správce daně a tímto způsobem mu uhradil část ceny představující daň (DPH).</w:t>
      </w:r>
    </w:p>
    <w:p w:rsidR="00AD337B" w:rsidRPr="000B6F27" w:rsidRDefault="00AD337B" w:rsidP="00AD337B">
      <w:pPr>
        <w:spacing w:after="120"/>
        <w:ind w:left="284"/>
        <w:jc w:val="both"/>
      </w:pPr>
      <w:r w:rsidRPr="000B6F27">
        <w:t>d) Pokud ke dni uskutečnění zdanitelného plnění uvedeného na faktuře bude náj</w:t>
      </w:r>
      <w:r w:rsidR="008B7362" w:rsidRPr="000B6F27">
        <w:t>e</w:t>
      </w:r>
      <w:r w:rsidRPr="000B6F27">
        <w:t>mce zveřejněn na webových stránkách správce daně jako nespolehlivý plátce, nájemce souhlasí s tím, aby podnájemce převedl daň (DPH) přímo na účet jeho správce daně a tímto způsobem mu uhradil část ceny představující daň (DPH).</w:t>
      </w:r>
    </w:p>
    <w:p w:rsidR="00176FD6" w:rsidRDefault="00AD337B" w:rsidP="00EF7D0A">
      <w:pPr>
        <w:spacing w:after="120"/>
        <w:ind w:left="284"/>
        <w:jc w:val="both"/>
      </w:pPr>
      <w:r>
        <w:t>e</w:t>
      </w:r>
      <w:r w:rsidR="00EF7D0A">
        <w:t>) Nájemce je oprávněn zvýšit smluvní cenu nájmu a služeb jednostranným písemným prohlášením vždy pro následující kalendářní rok v souladu s nárůstem cen za předchozí kalendářní rok, tedy v souladu s roční mírou inflace vyjádřenou přírůstkem indexu spotřebitelských cen (CPI) vyhlášenou Českým statistickým úřadem. Zvýšení ceny je oprávněn provést k 1. lednu běžného kalendářního roku. Nájemce je oprávněn provést doúčtování takto stanovené ceny od</w:t>
      </w:r>
      <w:r w:rsidR="00176FD6">
        <w:t xml:space="preserve"> 1. 1. do data podpisu dodatku.</w:t>
      </w:r>
    </w:p>
    <w:p w:rsidR="00EF7D0A" w:rsidRDefault="00A7412C" w:rsidP="00EF7D0A">
      <w:pPr>
        <w:spacing w:after="120"/>
        <w:ind w:left="284"/>
        <w:jc w:val="both"/>
      </w:pPr>
      <w:r>
        <w:lastRenderedPageBreak/>
        <w:t>f</w:t>
      </w:r>
      <w:r w:rsidR="00EF7D0A">
        <w:t>) Smluvní cenu lze rovněž upravit dohodou smluvních stran na základě prokazatelně zvýšených nákladů na provozování kolektorové sítě.</w:t>
      </w:r>
    </w:p>
    <w:p w:rsidR="007A2A5E" w:rsidRDefault="007A2A5E" w:rsidP="00EF7D0A">
      <w:pPr>
        <w:spacing w:after="120"/>
        <w:ind w:left="284"/>
        <w:jc w:val="both"/>
      </w:pPr>
    </w:p>
    <w:p w:rsidR="008F27D0" w:rsidRDefault="008F27D0" w:rsidP="00A422CA">
      <w:pPr>
        <w:pStyle w:val="Nadpis2"/>
        <w:spacing w:before="240"/>
      </w:pPr>
      <w:r>
        <w:t>Závěrečná ujednání</w:t>
      </w:r>
    </w:p>
    <w:p w:rsidR="00C05636" w:rsidRDefault="00C05636" w:rsidP="001C3308">
      <w:pPr>
        <w:pStyle w:val="Odstavecseseznamem"/>
        <w:numPr>
          <w:ilvl w:val="0"/>
          <w:numId w:val="7"/>
        </w:numPr>
        <w:jc w:val="both"/>
      </w:pPr>
      <w:r w:rsidRPr="00501546">
        <w:t>Smluvní strany berou na vědomí, že v soula</w:t>
      </w:r>
      <w:r w:rsidR="000B6F27">
        <w:t>du se zákonem č. 340/2015 Sb. o </w:t>
      </w:r>
      <w:r w:rsidRPr="00501546">
        <w:t>zvláštních</w:t>
      </w:r>
      <w:r w:rsidR="000B6F27">
        <w:t xml:space="preserve"> </w:t>
      </w:r>
      <w:r w:rsidRPr="00501546">
        <w:t>podmínkách účinnosti některých smluv, uveřejňování těchto smluv</w:t>
      </w:r>
      <w:r w:rsidR="00D93139">
        <w:t xml:space="preserve"> a </w:t>
      </w:r>
      <w:r w:rsidRPr="00501546">
        <w:t>o</w:t>
      </w:r>
      <w:r w:rsidR="00D93139">
        <w:t> </w:t>
      </w:r>
      <w:r w:rsidRPr="00501546">
        <w:t xml:space="preserve">registru smluv (zákon o registru smluv) bude </w:t>
      </w:r>
      <w:r>
        <w:t xml:space="preserve">tento </w:t>
      </w:r>
      <w:r w:rsidR="00C90CA7">
        <w:t>Dodatek č. 2</w:t>
      </w:r>
      <w:r w:rsidR="00D93139">
        <w:t>4</w:t>
      </w:r>
      <w:r>
        <w:t xml:space="preserve"> </w:t>
      </w:r>
      <w:r w:rsidR="00F5615C">
        <w:t>u</w:t>
      </w:r>
      <w:r w:rsidRPr="00501546">
        <w:t>veřejněn v registru smluv. Uveřejnění v registru smluv zajistí nájemce, Kolektory Praha, a.s.</w:t>
      </w:r>
      <w:r w:rsidR="001C3308" w:rsidRPr="001C3308">
        <w:t xml:space="preserve"> Uveřejnění se provede po znečitelnění zejména obchodního tajemství, osobních údajů, bankovních spojení a chráněných provozních informací.</w:t>
      </w:r>
    </w:p>
    <w:p w:rsidR="00E1587C" w:rsidRDefault="00E1587C" w:rsidP="00E1587C">
      <w:pPr>
        <w:pStyle w:val="Odstavecseseznamem"/>
        <w:numPr>
          <w:ilvl w:val="0"/>
          <w:numId w:val="7"/>
        </w:numPr>
        <w:jc w:val="both"/>
      </w:pPr>
      <w:r w:rsidRPr="00E1587C">
        <w:t xml:space="preserve">Správce je oprávněn provést případné doúčtování ceny stanovené tímto Dodatkem </w:t>
      </w:r>
      <w:r w:rsidR="00D93139">
        <w:t>č. </w:t>
      </w:r>
      <w:r>
        <w:t>2</w:t>
      </w:r>
      <w:r w:rsidR="00D93139">
        <w:t>4</w:t>
      </w:r>
      <w:r w:rsidRPr="00E1587C">
        <w:t xml:space="preserve"> daňovým dokladem, který bude správcem vystav</w:t>
      </w:r>
      <w:r w:rsidR="00D93139">
        <w:t>en v souladu s § 6 odst. 1 zák. </w:t>
      </w:r>
      <w:r w:rsidRPr="00E1587C">
        <w:t xml:space="preserve">340/2015 Sb., o registru smluv, nejdříve v den uveřejnění tohoto Dodatku č. </w:t>
      </w:r>
      <w:r>
        <w:t>2</w:t>
      </w:r>
      <w:r w:rsidR="00D93139">
        <w:t>4 v </w:t>
      </w:r>
      <w:r w:rsidRPr="00E1587C">
        <w:t>registru smluv. Tento den bude dnem zdanitelného plnění.</w:t>
      </w:r>
    </w:p>
    <w:p w:rsidR="00C57A4E" w:rsidRDefault="008F27D0" w:rsidP="00E1587C">
      <w:pPr>
        <w:pStyle w:val="Odstavecseseznamem"/>
        <w:numPr>
          <w:ilvl w:val="0"/>
          <w:numId w:val="7"/>
        </w:numPr>
        <w:jc w:val="both"/>
      </w:pPr>
      <w:r>
        <w:t>Tento Dodatek č. </w:t>
      </w:r>
      <w:r w:rsidR="00F5615C">
        <w:t>2</w:t>
      </w:r>
      <w:r w:rsidR="00D93139">
        <w:t>4</w:t>
      </w:r>
      <w:r>
        <w:t xml:space="preserve"> se pořizuje v šesti stejnopisech, každá smluvní strana obdrží po třech vyhotoveních.</w:t>
      </w:r>
    </w:p>
    <w:p w:rsidR="008F27D0" w:rsidRDefault="008F27D0" w:rsidP="00E1587C">
      <w:pPr>
        <w:pStyle w:val="Odstavecseseznamem"/>
        <w:numPr>
          <w:ilvl w:val="0"/>
          <w:numId w:val="7"/>
        </w:numPr>
        <w:jc w:val="both"/>
      </w:pPr>
      <w:r>
        <w:t>Ostatní ustanovení smlouvy tímto Dodatkem č. </w:t>
      </w:r>
      <w:r w:rsidR="00F5615C">
        <w:t>2</w:t>
      </w:r>
      <w:r w:rsidR="00D93139">
        <w:t>4</w:t>
      </w:r>
      <w:r>
        <w:t xml:space="preserve"> nedotčen</w:t>
      </w:r>
      <w:r w:rsidR="00D93139">
        <w:t>á se nemění a zůstávají i </w:t>
      </w:r>
      <w:r>
        <w:t>nadále v platnosti.</w:t>
      </w:r>
    </w:p>
    <w:p w:rsidR="008F27D0" w:rsidRDefault="008F27D0">
      <w:pPr>
        <w:spacing w:before="480"/>
        <w:jc w:val="both"/>
      </w:pPr>
      <w:r>
        <w:t>V Praze dne:</w:t>
      </w:r>
    </w:p>
    <w:p w:rsidR="008F27D0" w:rsidRDefault="008F27D0" w:rsidP="005023EC">
      <w:pPr>
        <w:pStyle w:val="Zkladntext"/>
        <w:tabs>
          <w:tab w:val="left" w:pos="5103"/>
        </w:tabs>
        <w:spacing w:before="480" w:after="120"/>
      </w:pPr>
      <w:r>
        <w:t>Nájemce:</w:t>
      </w:r>
      <w:r>
        <w:tab/>
        <w:t>Podnájemce:</w:t>
      </w:r>
    </w:p>
    <w:p w:rsidR="00952EC0" w:rsidRDefault="005023EC" w:rsidP="005023EC">
      <w:pPr>
        <w:pStyle w:val="Zkladntext"/>
        <w:tabs>
          <w:tab w:val="left" w:pos="5103"/>
        </w:tabs>
      </w:pPr>
      <w:r>
        <w:t>Kolektory Praha, a.s.</w:t>
      </w:r>
      <w:r>
        <w:tab/>
        <w:t>Pražská plynárenská Distribuce, a.s.,</w:t>
      </w:r>
    </w:p>
    <w:p w:rsidR="005023EC" w:rsidRDefault="005023EC" w:rsidP="00292064">
      <w:pPr>
        <w:pStyle w:val="Zkladntext"/>
        <w:tabs>
          <w:tab w:val="left" w:pos="5103"/>
        </w:tabs>
      </w:pPr>
      <w:r>
        <w:tab/>
        <w:t>člen koncernu Pražská plynárenská, a.s.</w:t>
      </w:r>
    </w:p>
    <w:p w:rsidR="008F27D0" w:rsidRDefault="008F27D0" w:rsidP="00292064">
      <w:pPr>
        <w:tabs>
          <w:tab w:val="left" w:pos="5103"/>
        </w:tabs>
        <w:spacing w:before="1200"/>
        <w:jc w:val="both"/>
      </w:pPr>
      <w:r>
        <w:t>.......................................................</w:t>
      </w:r>
      <w:r>
        <w:tab/>
        <w:t>.......................................................</w:t>
      </w:r>
    </w:p>
    <w:p w:rsidR="008F27D0" w:rsidRDefault="008F27D0">
      <w:pPr>
        <w:tabs>
          <w:tab w:val="left" w:pos="5103"/>
        </w:tabs>
        <w:jc w:val="both"/>
      </w:pPr>
      <w:r>
        <w:t>Ing. Petr Švec</w:t>
      </w:r>
      <w:r>
        <w:tab/>
      </w:r>
      <w:r w:rsidR="00B238DC">
        <w:t xml:space="preserve">Ing. </w:t>
      </w:r>
      <w:r w:rsidR="00602B60">
        <w:t>Martin Slabý</w:t>
      </w:r>
    </w:p>
    <w:p w:rsidR="008F27D0" w:rsidRDefault="008F27D0">
      <w:pPr>
        <w:tabs>
          <w:tab w:val="left" w:pos="5103"/>
        </w:tabs>
        <w:jc w:val="both"/>
      </w:pPr>
      <w:r>
        <w:t>předseda představenstva</w:t>
      </w:r>
      <w:r>
        <w:tab/>
      </w:r>
      <w:r w:rsidR="00B238DC">
        <w:t>předseda představenstva</w:t>
      </w:r>
    </w:p>
    <w:p w:rsidR="008F27D0" w:rsidRDefault="008F27D0" w:rsidP="00946910">
      <w:pPr>
        <w:tabs>
          <w:tab w:val="left" w:pos="5103"/>
        </w:tabs>
        <w:spacing w:before="1200"/>
        <w:jc w:val="both"/>
      </w:pPr>
      <w:r>
        <w:t>.......................................................</w:t>
      </w:r>
      <w:r>
        <w:tab/>
        <w:t>.......................................................</w:t>
      </w:r>
    </w:p>
    <w:p w:rsidR="008F27D0" w:rsidRDefault="00B03DA7" w:rsidP="00494713">
      <w:pPr>
        <w:tabs>
          <w:tab w:val="left" w:pos="5103"/>
        </w:tabs>
        <w:jc w:val="both"/>
      </w:pPr>
      <w:r>
        <w:t>Mgr.</w:t>
      </w:r>
      <w:r w:rsidR="00A308C2">
        <w:t xml:space="preserve"> Bc. </w:t>
      </w:r>
      <w:r>
        <w:t xml:space="preserve">Michal </w:t>
      </w:r>
      <w:proofErr w:type="spellStart"/>
      <w:r>
        <w:t>Čoupek</w:t>
      </w:r>
      <w:proofErr w:type="spellEnd"/>
      <w:r>
        <w:t>, MBA</w:t>
      </w:r>
      <w:r w:rsidR="00A308C2">
        <w:t>, MPA</w:t>
      </w:r>
      <w:r w:rsidR="008F27D0">
        <w:tab/>
      </w:r>
      <w:r w:rsidR="00B238DC">
        <w:t xml:space="preserve">Ing. </w:t>
      </w:r>
      <w:r w:rsidR="00602B60">
        <w:t xml:space="preserve">Miloš </w:t>
      </w:r>
      <w:proofErr w:type="spellStart"/>
      <w:r w:rsidR="00602B60">
        <w:t>Houzar</w:t>
      </w:r>
      <w:proofErr w:type="spellEnd"/>
    </w:p>
    <w:p w:rsidR="008F27D0" w:rsidRDefault="00610A87">
      <w:pPr>
        <w:tabs>
          <w:tab w:val="left" w:pos="5103"/>
        </w:tabs>
        <w:jc w:val="both"/>
      </w:pPr>
      <w:r>
        <w:t xml:space="preserve">místopředseda </w:t>
      </w:r>
      <w:r w:rsidR="008F27D0">
        <w:t>představenstva</w:t>
      </w:r>
      <w:r w:rsidR="008F27D0">
        <w:tab/>
      </w:r>
      <w:r w:rsidR="00B238DC">
        <w:t>místopředseda představenstva</w:t>
      </w:r>
    </w:p>
    <w:sectPr w:rsidR="008F27D0" w:rsidSect="0098764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5F" w:rsidRDefault="008E565F">
      <w:r>
        <w:separator/>
      </w:r>
    </w:p>
  </w:endnote>
  <w:endnote w:type="continuationSeparator" w:id="0">
    <w:p w:rsidR="008E565F" w:rsidRDefault="008E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D0" w:rsidRDefault="008F27D0">
    <w:pPr>
      <w:pStyle w:val="Zpat"/>
      <w:pBdr>
        <w:top w:val="single" w:sz="2" w:space="3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 w:rsidR="00951175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951175">
      <w:rPr>
        <w:rStyle w:val="slostrnky"/>
        <w:sz w:val="16"/>
        <w:szCs w:val="16"/>
      </w:rPr>
      <w:fldChar w:fldCharType="separate"/>
    </w:r>
    <w:r w:rsidR="00497BFC">
      <w:rPr>
        <w:rStyle w:val="slostrnky"/>
        <w:noProof/>
        <w:sz w:val="16"/>
        <w:szCs w:val="16"/>
      </w:rPr>
      <w:t>4</w:t>
    </w:r>
    <w:r w:rsidR="00951175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5F" w:rsidRDefault="008E565F">
      <w:r>
        <w:separator/>
      </w:r>
    </w:p>
  </w:footnote>
  <w:footnote w:type="continuationSeparator" w:id="0">
    <w:p w:rsidR="008E565F" w:rsidRDefault="008E5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D0" w:rsidRDefault="008F27D0">
    <w:pPr>
      <w:pStyle w:val="Zhlav"/>
      <w:pBdr>
        <w:bottom w:val="single" w:sz="4" w:space="3" w:color="auto"/>
      </w:pBdr>
      <w:jc w:val="right"/>
      <w:rPr>
        <w:sz w:val="16"/>
        <w:szCs w:val="16"/>
      </w:rPr>
    </w:pPr>
    <w:r>
      <w:rPr>
        <w:sz w:val="16"/>
        <w:szCs w:val="16"/>
      </w:rPr>
      <w:t>Evidenční číslo smlouvy 7203 / 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770F"/>
    <w:multiLevelType w:val="hybridMultilevel"/>
    <w:tmpl w:val="3ED6F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AF5B6D"/>
    <w:multiLevelType w:val="hybridMultilevel"/>
    <w:tmpl w:val="53B25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15C5"/>
    <w:multiLevelType w:val="hybridMultilevel"/>
    <w:tmpl w:val="FA4E41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5923879"/>
    <w:multiLevelType w:val="hybridMultilevel"/>
    <w:tmpl w:val="4F7CB524"/>
    <w:lvl w:ilvl="0" w:tplc="30A452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A4104"/>
    <w:multiLevelType w:val="hybridMultilevel"/>
    <w:tmpl w:val="89004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89249D"/>
    <w:multiLevelType w:val="hybridMultilevel"/>
    <w:tmpl w:val="ABB4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4E"/>
    <w:rsid w:val="000020DD"/>
    <w:rsid w:val="00034C85"/>
    <w:rsid w:val="00036BCD"/>
    <w:rsid w:val="00043370"/>
    <w:rsid w:val="000576C1"/>
    <w:rsid w:val="00062049"/>
    <w:rsid w:val="0006578A"/>
    <w:rsid w:val="00070D61"/>
    <w:rsid w:val="00071556"/>
    <w:rsid w:val="00071FDA"/>
    <w:rsid w:val="00077C02"/>
    <w:rsid w:val="000808AF"/>
    <w:rsid w:val="000810AF"/>
    <w:rsid w:val="00086D33"/>
    <w:rsid w:val="00097DEE"/>
    <w:rsid w:val="000A32A8"/>
    <w:rsid w:val="000A5972"/>
    <w:rsid w:val="000B6F27"/>
    <w:rsid w:val="000C01A7"/>
    <w:rsid w:val="000C2938"/>
    <w:rsid w:val="000C669F"/>
    <w:rsid w:val="000E0372"/>
    <w:rsid w:val="000E2DD3"/>
    <w:rsid w:val="000F0BEC"/>
    <w:rsid w:val="001157EF"/>
    <w:rsid w:val="00127537"/>
    <w:rsid w:val="00131A61"/>
    <w:rsid w:val="00136BBB"/>
    <w:rsid w:val="00147F70"/>
    <w:rsid w:val="00152CF1"/>
    <w:rsid w:val="00157BA0"/>
    <w:rsid w:val="00176FBF"/>
    <w:rsid w:val="00176FD6"/>
    <w:rsid w:val="00192341"/>
    <w:rsid w:val="001928FD"/>
    <w:rsid w:val="001A1BD7"/>
    <w:rsid w:val="001A1FA5"/>
    <w:rsid w:val="001A4D08"/>
    <w:rsid w:val="001A565F"/>
    <w:rsid w:val="001A6AA0"/>
    <w:rsid w:val="001B5ABB"/>
    <w:rsid w:val="001C3308"/>
    <w:rsid w:val="001C3A4A"/>
    <w:rsid w:val="001C50B8"/>
    <w:rsid w:val="001C5FF9"/>
    <w:rsid w:val="001C6CEF"/>
    <w:rsid w:val="001E5320"/>
    <w:rsid w:val="001F27A5"/>
    <w:rsid w:val="00200F8D"/>
    <w:rsid w:val="00202561"/>
    <w:rsid w:val="0020423C"/>
    <w:rsid w:val="0021663F"/>
    <w:rsid w:val="0024013C"/>
    <w:rsid w:val="00255486"/>
    <w:rsid w:val="00275A6C"/>
    <w:rsid w:val="00292064"/>
    <w:rsid w:val="002A2AAF"/>
    <w:rsid w:val="002A50AF"/>
    <w:rsid w:val="002C211E"/>
    <w:rsid w:val="002C3584"/>
    <w:rsid w:val="002C6673"/>
    <w:rsid w:val="002D15BE"/>
    <w:rsid w:val="002D6441"/>
    <w:rsid w:val="002F3B6D"/>
    <w:rsid w:val="002F4540"/>
    <w:rsid w:val="00300760"/>
    <w:rsid w:val="00302D4E"/>
    <w:rsid w:val="003070D8"/>
    <w:rsid w:val="00307BCC"/>
    <w:rsid w:val="00354E8F"/>
    <w:rsid w:val="00361F65"/>
    <w:rsid w:val="00362430"/>
    <w:rsid w:val="00365504"/>
    <w:rsid w:val="00370E36"/>
    <w:rsid w:val="00377A50"/>
    <w:rsid w:val="00383C5E"/>
    <w:rsid w:val="003929C1"/>
    <w:rsid w:val="0039709D"/>
    <w:rsid w:val="003A28C6"/>
    <w:rsid w:val="003A3709"/>
    <w:rsid w:val="003B72A6"/>
    <w:rsid w:val="003C1879"/>
    <w:rsid w:val="003C7DEF"/>
    <w:rsid w:val="003D01A7"/>
    <w:rsid w:val="003E574A"/>
    <w:rsid w:val="003F0A12"/>
    <w:rsid w:val="003F7140"/>
    <w:rsid w:val="003F73DB"/>
    <w:rsid w:val="00406634"/>
    <w:rsid w:val="0040732C"/>
    <w:rsid w:val="004161C0"/>
    <w:rsid w:val="00426755"/>
    <w:rsid w:val="00437F79"/>
    <w:rsid w:val="004469F2"/>
    <w:rsid w:val="00452C52"/>
    <w:rsid w:val="00457B12"/>
    <w:rsid w:val="00474C82"/>
    <w:rsid w:val="0048428D"/>
    <w:rsid w:val="004852B6"/>
    <w:rsid w:val="00485F1D"/>
    <w:rsid w:val="00492D4C"/>
    <w:rsid w:val="00494713"/>
    <w:rsid w:val="00497BFC"/>
    <w:rsid w:val="004A3F2D"/>
    <w:rsid w:val="004C0A33"/>
    <w:rsid w:val="004C6BF5"/>
    <w:rsid w:val="004D73C3"/>
    <w:rsid w:val="004E11E5"/>
    <w:rsid w:val="00501546"/>
    <w:rsid w:val="005023EC"/>
    <w:rsid w:val="0050638B"/>
    <w:rsid w:val="00510ADA"/>
    <w:rsid w:val="00515F1A"/>
    <w:rsid w:val="00521AEB"/>
    <w:rsid w:val="005306DD"/>
    <w:rsid w:val="00530E57"/>
    <w:rsid w:val="0053550B"/>
    <w:rsid w:val="00543770"/>
    <w:rsid w:val="005475C0"/>
    <w:rsid w:val="00566830"/>
    <w:rsid w:val="00573CDD"/>
    <w:rsid w:val="00580FCB"/>
    <w:rsid w:val="00582518"/>
    <w:rsid w:val="005918DA"/>
    <w:rsid w:val="005C0885"/>
    <w:rsid w:val="005D4E43"/>
    <w:rsid w:val="005D5678"/>
    <w:rsid w:val="005F6C96"/>
    <w:rsid w:val="00602B60"/>
    <w:rsid w:val="00607E11"/>
    <w:rsid w:val="00610A87"/>
    <w:rsid w:val="00612B2E"/>
    <w:rsid w:val="00613CC6"/>
    <w:rsid w:val="00615367"/>
    <w:rsid w:val="0061757F"/>
    <w:rsid w:val="00635A3D"/>
    <w:rsid w:val="00642BAC"/>
    <w:rsid w:val="006550E7"/>
    <w:rsid w:val="00665DE7"/>
    <w:rsid w:val="00674FE7"/>
    <w:rsid w:val="0067553A"/>
    <w:rsid w:val="00685FF7"/>
    <w:rsid w:val="00697699"/>
    <w:rsid w:val="006A1812"/>
    <w:rsid w:val="006A2BD9"/>
    <w:rsid w:val="006B04D9"/>
    <w:rsid w:val="006B4009"/>
    <w:rsid w:val="006C098F"/>
    <w:rsid w:val="006D1C97"/>
    <w:rsid w:val="006D2A84"/>
    <w:rsid w:val="006E11F7"/>
    <w:rsid w:val="006E32B7"/>
    <w:rsid w:val="0070145A"/>
    <w:rsid w:val="00717150"/>
    <w:rsid w:val="00721A38"/>
    <w:rsid w:val="00737139"/>
    <w:rsid w:val="007615F9"/>
    <w:rsid w:val="00777122"/>
    <w:rsid w:val="00783AC2"/>
    <w:rsid w:val="00783AE5"/>
    <w:rsid w:val="0079303A"/>
    <w:rsid w:val="007A2A5E"/>
    <w:rsid w:val="007C161B"/>
    <w:rsid w:val="007E1A33"/>
    <w:rsid w:val="007F31E7"/>
    <w:rsid w:val="007F443D"/>
    <w:rsid w:val="00824962"/>
    <w:rsid w:val="008367D3"/>
    <w:rsid w:val="008402E5"/>
    <w:rsid w:val="00860B79"/>
    <w:rsid w:val="00862EF8"/>
    <w:rsid w:val="0086797E"/>
    <w:rsid w:val="00870B0B"/>
    <w:rsid w:val="008822BD"/>
    <w:rsid w:val="0088526E"/>
    <w:rsid w:val="00891373"/>
    <w:rsid w:val="00893D74"/>
    <w:rsid w:val="00894A3F"/>
    <w:rsid w:val="008A3C24"/>
    <w:rsid w:val="008A47DF"/>
    <w:rsid w:val="008B4B0E"/>
    <w:rsid w:val="008B4B3C"/>
    <w:rsid w:val="008B7362"/>
    <w:rsid w:val="008D54A7"/>
    <w:rsid w:val="008E565F"/>
    <w:rsid w:val="008F27D0"/>
    <w:rsid w:val="00900A41"/>
    <w:rsid w:val="00910C6F"/>
    <w:rsid w:val="0091618D"/>
    <w:rsid w:val="00920EE0"/>
    <w:rsid w:val="00922146"/>
    <w:rsid w:val="0092796D"/>
    <w:rsid w:val="00930E7C"/>
    <w:rsid w:val="00942835"/>
    <w:rsid w:val="00945723"/>
    <w:rsid w:val="0094574E"/>
    <w:rsid w:val="00946910"/>
    <w:rsid w:val="00951175"/>
    <w:rsid w:val="00952EC0"/>
    <w:rsid w:val="00974DBF"/>
    <w:rsid w:val="009769EC"/>
    <w:rsid w:val="009779F2"/>
    <w:rsid w:val="00987642"/>
    <w:rsid w:val="00987F78"/>
    <w:rsid w:val="00993A60"/>
    <w:rsid w:val="00994753"/>
    <w:rsid w:val="0099546D"/>
    <w:rsid w:val="009A544E"/>
    <w:rsid w:val="009B00F7"/>
    <w:rsid w:val="009B24AD"/>
    <w:rsid w:val="009D55AE"/>
    <w:rsid w:val="009D6D38"/>
    <w:rsid w:val="009E54BB"/>
    <w:rsid w:val="009F3AA8"/>
    <w:rsid w:val="00A06432"/>
    <w:rsid w:val="00A1549A"/>
    <w:rsid w:val="00A170E3"/>
    <w:rsid w:val="00A24D32"/>
    <w:rsid w:val="00A260A0"/>
    <w:rsid w:val="00A308C2"/>
    <w:rsid w:val="00A33BDC"/>
    <w:rsid w:val="00A359BB"/>
    <w:rsid w:val="00A41128"/>
    <w:rsid w:val="00A422CA"/>
    <w:rsid w:val="00A4664C"/>
    <w:rsid w:val="00A521E3"/>
    <w:rsid w:val="00A55C8E"/>
    <w:rsid w:val="00A7412C"/>
    <w:rsid w:val="00A75D39"/>
    <w:rsid w:val="00A80E7F"/>
    <w:rsid w:val="00A81123"/>
    <w:rsid w:val="00A841DF"/>
    <w:rsid w:val="00A9027C"/>
    <w:rsid w:val="00A90F88"/>
    <w:rsid w:val="00A9161F"/>
    <w:rsid w:val="00AC24C3"/>
    <w:rsid w:val="00AD102D"/>
    <w:rsid w:val="00AD1DF5"/>
    <w:rsid w:val="00AD331F"/>
    <w:rsid w:val="00AD337B"/>
    <w:rsid w:val="00AE0B8B"/>
    <w:rsid w:val="00AE2A36"/>
    <w:rsid w:val="00AE44AC"/>
    <w:rsid w:val="00AF0CCC"/>
    <w:rsid w:val="00AF2499"/>
    <w:rsid w:val="00AF471F"/>
    <w:rsid w:val="00AF5B4D"/>
    <w:rsid w:val="00B03DA7"/>
    <w:rsid w:val="00B0480E"/>
    <w:rsid w:val="00B1522D"/>
    <w:rsid w:val="00B238DC"/>
    <w:rsid w:val="00B4384E"/>
    <w:rsid w:val="00B56D28"/>
    <w:rsid w:val="00B61CB8"/>
    <w:rsid w:val="00B65C54"/>
    <w:rsid w:val="00B66A4B"/>
    <w:rsid w:val="00B71827"/>
    <w:rsid w:val="00B72845"/>
    <w:rsid w:val="00B77647"/>
    <w:rsid w:val="00B83EA5"/>
    <w:rsid w:val="00B87F6A"/>
    <w:rsid w:val="00BA3911"/>
    <w:rsid w:val="00BA5C2B"/>
    <w:rsid w:val="00BA6FA0"/>
    <w:rsid w:val="00BB75CA"/>
    <w:rsid w:val="00BC3157"/>
    <w:rsid w:val="00BC543C"/>
    <w:rsid w:val="00BC6B2E"/>
    <w:rsid w:val="00BC6DAB"/>
    <w:rsid w:val="00BD0D47"/>
    <w:rsid w:val="00BE6301"/>
    <w:rsid w:val="00C011ED"/>
    <w:rsid w:val="00C05636"/>
    <w:rsid w:val="00C27126"/>
    <w:rsid w:val="00C4426D"/>
    <w:rsid w:val="00C54583"/>
    <w:rsid w:val="00C57A4E"/>
    <w:rsid w:val="00C71390"/>
    <w:rsid w:val="00C80BDF"/>
    <w:rsid w:val="00C850F8"/>
    <w:rsid w:val="00C90CA7"/>
    <w:rsid w:val="00C95574"/>
    <w:rsid w:val="00CD2013"/>
    <w:rsid w:val="00CD3FBA"/>
    <w:rsid w:val="00CE2830"/>
    <w:rsid w:val="00CF41A6"/>
    <w:rsid w:val="00D01542"/>
    <w:rsid w:val="00D03F1C"/>
    <w:rsid w:val="00D14FE7"/>
    <w:rsid w:val="00D17882"/>
    <w:rsid w:val="00D25DC7"/>
    <w:rsid w:val="00D31134"/>
    <w:rsid w:val="00D32621"/>
    <w:rsid w:val="00D529A4"/>
    <w:rsid w:val="00D72BCB"/>
    <w:rsid w:val="00D832B0"/>
    <w:rsid w:val="00D839F7"/>
    <w:rsid w:val="00D87F52"/>
    <w:rsid w:val="00D93139"/>
    <w:rsid w:val="00DB4DD0"/>
    <w:rsid w:val="00DB4EF6"/>
    <w:rsid w:val="00DB60DA"/>
    <w:rsid w:val="00DC274C"/>
    <w:rsid w:val="00DD7DAC"/>
    <w:rsid w:val="00DE0425"/>
    <w:rsid w:val="00DE18CE"/>
    <w:rsid w:val="00DF3A36"/>
    <w:rsid w:val="00E104AC"/>
    <w:rsid w:val="00E10C44"/>
    <w:rsid w:val="00E11ED9"/>
    <w:rsid w:val="00E12012"/>
    <w:rsid w:val="00E1587C"/>
    <w:rsid w:val="00E31FDC"/>
    <w:rsid w:val="00E33104"/>
    <w:rsid w:val="00E42C0D"/>
    <w:rsid w:val="00E4368B"/>
    <w:rsid w:val="00E72F7E"/>
    <w:rsid w:val="00E748C0"/>
    <w:rsid w:val="00E8145A"/>
    <w:rsid w:val="00E91FFA"/>
    <w:rsid w:val="00E9343B"/>
    <w:rsid w:val="00E948B2"/>
    <w:rsid w:val="00EB4F0A"/>
    <w:rsid w:val="00EB6625"/>
    <w:rsid w:val="00EB67DB"/>
    <w:rsid w:val="00EB6E87"/>
    <w:rsid w:val="00EC36CE"/>
    <w:rsid w:val="00EC520D"/>
    <w:rsid w:val="00ED46BB"/>
    <w:rsid w:val="00EE352F"/>
    <w:rsid w:val="00EF4831"/>
    <w:rsid w:val="00EF7D0A"/>
    <w:rsid w:val="00F071A3"/>
    <w:rsid w:val="00F1561E"/>
    <w:rsid w:val="00F1773F"/>
    <w:rsid w:val="00F46B3F"/>
    <w:rsid w:val="00F5615C"/>
    <w:rsid w:val="00F77E05"/>
    <w:rsid w:val="00F82584"/>
    <w:rsid w:val="00F900AA"/>
    <w:rsid w:val="00F91D28"/>
    <w:rsid w:val="00FA158C"/>
    <w:rsid w:val="00FA3881"/>
    <w:rsid w:val="00FB1191"/>
    <w:rsid w:val="00FB2627"/>
    <w:rsid w:val="00FC34C8"/>
    <w:rsid w:val="00FE2F53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D965A3-517F-4A78-9EAF-BBFC4AC1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2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8526E"/>
    <w:pPr>
      <w:keepNext/>
      <w:spacing w:before="480" w:after="60"/>
      <w:jc w:val="center"/>
      <w:outlineLvl w:val="0"/>
    </w:pPr>
    <w:rPr>
      <w:rFonts w:ascii="Arial" w:hAnsi="Arial" w:cs="Arial"/>
      <w:b/>
      <w:bCs/>
      <w:caps/>
    </w:rPr>
  </w:style>
  <w:style w:type="paragraph" w:styleId="Nadpis2">
    <w:name w:val="heading 2"/>
    <w:basedOn w:val="Normln"/>
    <w:next w:val="Normln"/>
    <w:link w:val="Nadpis2Char"/>
    <w:uiPriority w:val="99"/>
    <w:qFormat/>
    <w:rsid w:val="0088526E"/>
    <w:pPr>
      <w:keepNext/>
      <w:spacing w:after="240"/>
      <w:jc w:val="center"/>
      <w:outlineLvl w:val="1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E32B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E32B7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88526E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E32B7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88526E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E32B7"/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8526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E32B7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852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E32B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852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E32B7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8526E"/>
    <w:rPr>
      <w:rFonts w:cs="Times New Roman"/>
    </w:rPr>
  </w:style>
  <w:style w:type="paragraph" w:customStyle="1" w:styleId="Smlouva">
    <w:name w:val="Smlouva"/>
    <w:basedOn w:val="Normln"/>
    <w:next w:val="SmlouvaTyp"/>
    <w:uiPriority w:val="99"/>
    <w:rsid w:val="0088526E"/>
    <w:pPr>
      <w:spacing w:before="600" w:after="240"/>
      <w:jc w:val="center"/>
    </w:pPr>
    <w:rPr>
      <w:rFonts w:ascii="Arial" w:hAnsi="Arial" w:cs="Arial"/>
      <w:b/>
      <w:bCs/>
      <w:caps/>
      <w:spacing w:val="20"/>
      <w:sz w:val="48"/>
      <w:szCs w:val="48"/>
    </w:rPr>
  </w:style>
  <w:style w:type="paragraph" w:customStyle="1" w:styleId="SmlouvaTyp">
    <w:name w:val="SmlouvaTyp"/>
    <w:basedOn w:val="Normln"/>
    <w:next w:val="Normln"/>
    <w:uiPriority w:val="99"/>
    <w:rsid w:val="0088526E"/>
    <w:pPr>
      <w:spacing w:after="240"/>
      <w:jc w:val="center"/>
    </w:pPr>
    <w:rPr>
      <w:rFonts w:ascii="Arial" w:hAnsi="Arial" w:cs="Arial"/>
      <w:b/>
      <w:bCs/>
      <w:caps/>
      <w:sz w:val="28"/>
      <w:szCs w:val="28"/>
    </w:rPr>
  </w:style>
  <w:style w:type="paragraph" w:customStyle="1" w:styleId="Normlnlnky">
    <w:name w:val="NormálníČlánky"/>
    <w:basedOn w:val="Zkladntext"/>
    <w:uiPriority w:val="99"/>
    <w:rsid w:val="0088526E"/>
    <w:pPr>
      <w:ind w:left="284" w:hanging="284"/>
    </w:pPr>
  </w:style>
  <w:style w:type="paragraph" w:styleId="Zkladntextodsazen">
    <w:name w:val="Body Text Indent"/>
    <w:basedOn w:val="Normln"/>
    <w:link w:val="ZkladntextodsazenChar"/>
    <w:uiPriority w:val="99"/>
    <w:rsid w:val="0088526E"/>
    <w:pPr>
      <w:tabs>
        <w:tab w:val="num" w:pos="284"/>
      </w:tabs>
      <w:spacing w:before="240" w:after="240"/>
      <w:ind w:left="284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E32B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85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32B7"/>
    <w:rPr>
      <w:rFonts w:cs="Times New Roman"/>
      <w:sz w:val="2"/>
      <w:szCs w:val="2"/>
    </w:rPr>
  </w:style>
  <w:style w:type="table" w:styleId="Mkatabulky">
    <w:name w:val="Table Grid"/>
    <w:basedOn w:val="Normlntabulka"/>
    <w:uiPriority w:val="99"/>
    <w:rsid w:val="00485F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C543C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B04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A158C"/>
    <w:rPr>
      <w:rFonts w:cs="Times New Roman"/>
      <w:sz w:val="2"/>
      <w:szCs w:val="2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98764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87642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E11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11E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1E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11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04766-0BCD-4984-82EB-2C1456A9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914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Hlaváčová Hana</dc:creator>
  <cp:lastModifiedBy>Olga Hlavacova</cp:lastModifiedBy>
  <cp:revision>3</cp:revision>
  <cp:lastPrinted>2017-11-02T12:56:00Z</cp:lastPrinted>
  <dcterms:created xsi:type="dcterms:W3CDTF">2018-02-20T09:03:00Z</dcterms:created>
  <dcterms:modified xsi:type="dcterms:W3CDTF">2018-02-20T09:11:00Z</dcterms:modified>
</cp:coreProperties>
</file>