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89" w:rsidRDefault="006E5158">
      <w:pPr>
        <w:pStyle w:val="Nadpis10"/>
        <w:keepNext/>
        <w:keepLines/>
        <w:shd w:val="clear" w:color="auto" w:fill="auto"/>
        <w:spacing w:line="340" w:lineRule="exact"/>
        <w:ind w:left="66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95pt;margin-top:-11.05pt;width:61.75pt;height:41.3pt;z-index:-125829376;mso-wrap-distance-left:5pt;mso-wrap-distance-right:5pt;mso-position-horizontal-relative:margin" filled="f" stroked="f">
            <v:textbox style="mso-fit-shape-to-text:t" inset="0,0,0,0">
              <w:txbxContent>
                <w:p w:rsidR="005E4789" w:rsidRDefault="006E5158">
                  <w:pPr>
                    <w:pStyle w:val="Zkladntext5"/>
                    <w:shd w:val="clear" w:color="auto" w:fill="auto"/>
                    <w:spacing w:line="600" w:lineRule="exact"/>
                  </w:pPr>
                  <w:r>
                    <w:rPr>
                      <w:rStyle w:val="Zkladntext5MalpsmenaExact"/>
                    </w:rPr>
                    <w:t>erstes</w:t>
                  </w:r>
                </w:p>
                <w:p w:rsidR="005E4789" w:rsidRDefault="006E5158">
                  <w:pPr>
                    <w:pStyle w:val="Zkladntext6"/>
                    <w:shd w:val="clear" w:color="auto" w:fill="auto"/>
                    <w:spacing w:line="110" w:lineRule="exact"/>
                  </w:pPr>
                  <w:r>
                    <w:rPr>
                      <w:rStyle w:val="Zkladntext6Exact0"/>
                    </w:rPr>
                    <w:t>Grantlka Advisory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>
        <w:rPr>
          <w:rStyle w:val="Nadpis111ptTunNekurzva"/>
        </w:rPr>
        <w:t>T</w:t>
      </w:r>
      <w:r>
        <w:rPr>
          <w:rStyle w:val="Nadpis1dkovn1pt"/>
          <w:i/>
          <w:iCs/>
        </w:rPr>
        <w:t>Ri_IZ</w:t>
      </w:r>
      <w:r>
        <w:rPr>
          <w:rStyle w:val="Nadpis111ptTunNekurzva"/>
        </w:rPr>
        <w:t xml:space="preserve"> _ </w:t>
      </w:r>
      <w:r>
        <w:rPr>
          <w:rStyle w:val="Nadpis1dkovn1pt"/>
          <w:i/>
          <w:iCs/>
          <w:vertAlign w:val="superscript"/>
        </w:rPr>
        <w:t>c</w:t>
      </w:r>
      <w:r>
        <w:rPr>
          <w:rStyle w:val="Nadpis1dkovn1pt"/>
          <w:i/>
          <w:iCs/>
        </w:rPr>
        <w:t xml:space="preserve">}_ </w:t>
      </w:r>
      <w:r>
        <w:rPr>
          <w:rStyle w:val="Nadpis11"/>
          <w:i/>
          <w:iCs/>
        </w:rPr>
        <w:t>££&gt;*£</w:t>
      </w:r>
      <w:bookmarkEnd w:id="0"/>
    </w:p>
    <w:p w:rsidR="005E4789" w:rsidRDefault="006E5158">
      <w:pPr>
        <w:framePr w:h="392" w:hSpace="760" w:wrap="notBeside" w:vAnchor="text" w:hAnchor="text" w:x="7910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"H:\\HOME\\WIN\\REGISTR SMLUV NAD 50 000\\Smlouvy\\media\\image1.jpeg"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20.25pt">
            <v:imagedata r:id="rId7" r:href="rId8"/>
          </v:shape>
        </w:pict>
      </w:r>
      <w:r>
        <w:fldChar w:fldCharType="end"/>
      </w:r>
    </w:p>
    <w:p w:rsidR="005E4789" w:rsidRDefault="006E5158">
      <w:pPr>
        <w:pStyle w:val="Titulekobrzku0"/>
        <w:framePr w:h="392" w:hSpace="760" w:wrap="notBeside" w:vAnchor="text" w:hAnchor="text" w:x="7910" w:y="1"/>
        <w:shd w:val="clear" w:color="auto" w:fill="auto"/>
        <w:spacing w:line="190" w:lineRule="exact"/>
      </w:pPr>
      <w:r>
        <w:rPr>
          <w:rStyle w:val="Titulekobrzku1"/>
        </w:rPr>
        <w:t>Grantika Advisory</w:t>
      </w:r>
    </w:p>
    <w:p w:rsidR="005E4789" w:rsidRDefault="005E4789">
      <w:pPr>
        <w:rPr>
          <w:sz w:val="2"/>
          <w:szCs w:val="2"/>
        </w:rPr>
      </w:pPr>
    </w:p>
    <w:p w:rsidR="005E4789" w:rsidRDefault="006E5158">
      <w:pPr>
        <w:pStyle w:val="Nadpis40"/>
        <w:keepNext/>
        <w:keepLines/>
        <w:shd w:val="clear" w:color="auto" w:fill="auto"/>
        <w:spacing w:before="66" w:after="45" w:line="240" w:lineRule="exact"/>
        <w:ind w:left="3020"/>
      </w:pPr>
      <w:bookmarkStart w:id="1" w:name="bookmark1"/>
      <w:r>
        <w:t>Přfkazní smlouva č. SML10414</w:t>
      </w:r>
      <w:bookmarkEnd w:id="1"/>
    </w:p>
    <w:p w:rsidR="005E4789" w:rsidRDefault="006E5158">
      <w:pPr>
        <w:pStyle w:val="Zkladntext30"/>
        <w:shd w:val="clear" w:color="auto" w:fill="auto"/>
        <w:spacing w:before="0"/>
        <w:ind w:left="4020" w:firstLine="0"/>
      </w:pPr>
      <w:r>
        <w:rPr>
          <w:rStyle w:val="Zkladntext3Netun"/>
        </w:rPr>
        <w:t xml:space="preserve">dále jen </w:t>
      </w:r>
      <w:r>
        <w:t>„smlouva</w:t>
      </w:r>
      <w:r>
        <w:rPr>
          <w:vertAlign w:val="superscript"/>
        </w:rPr>
        <w:t>44</w:t>
      </w:r>
    </w:p>
    <w:p w:rsidR="005E4789" w:rsidRDefault="006E5158">
      <w:pPr>
        <w:pStyle w:val="Zkladntext20"/>
        <w:shd w:val="clear" w:color="auto" w:fill="auto"/>
        <w:ind w:left="400" w:firstLine="0"/>
      </w:pPr>
      <w:r>
        <w:t xml:space="preserve">uzavřená v souladu s </w:t>
      </w:r>
      <w:r>
        <w:t>ustanovením § 2430 a násl. zákona č. 89/2012 Sb„ občanský zákoník, (dále jen</w:t>
      </w:r>
    </w:p>
    <w:p w:rsidR="005E4789" w:rsidRDefault="006E5158">
      <w:pPr>
        <w:pStyle w:val="Zkladntext20"/>
        <w:shd w:val="clear" w:color="auto" w:fill="auto"/>
        <w:spacing w:after="126"/>
        <w:ind w:left="2680" w:firstLine="0"/>
      </w:pPr>
      <w:r>
        <w:rPr>
          <w:rStyle w:val="Zkladntext2Tun"/>
        </w:rPr>
        <w:t>„Občanský zákoník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 xml:space="preserve">), </w:t>
      </w:r>
      <w:r>
        <w:t>mezi smluvními stranami:</w:t>
      </w:r>
    </w:p>
    <w:p w:rsidR="005E4789" w:rsidRDefault="006E5158">
      <w:pPr>
        <w:pStyle w:val="Zkladntext40"/>
        <w:shd w:val="clear" w:color="auto" w:fill="auto"/>
        <w:spacing w:before="0" w:after="128" w:line="220" w:lineRule="exact"/>
      </w:pPr>
      <w:r>
        <w:rPr>
          <w:rStyle w:val="Zkladntext41"/>
          <w:i/>
          <w:iCs/>
        </w:rPr>
        <w:t>Z&amp;. ?</w:t>
      </w:r>
      <w:r>
        <w:rPr>
          <w:rStyle w:val="Zkladntext4Nekurzva"/>
        </w:rPr>
        <w:t xml:space="preserve"> ■ </w:t>
      </w:r>
      <w:r>
        <w:rPr>
          <w:rStyle w:val="Zkladntext41"/>
          <w:i/>
          <w:iCs/>
        </w:rPr>
        <w:t>f(f</w:t>
      </w:r>
    </w:p>
    <w:p w:rsidR="005E4789" w:rsidRDefault="006E5158">
      <w:pPr>
        <w:pStyle w:val="Zkladntext30"/>
        <w:shd w:val="clear" w:color="auto" w:fill="auto"/>
        <w:tabs>
          <w:tab w:val="left" w:pos="8561"/>
        </w:tabs>
        <w:spacing w:before="0" w:line="227" w:lineRule="exact"/>
        <w:ind w:left="400"/>
        <w:jc w:val="both"/>
      </w:pPr>
      <w:r>
        <w:t>Nemocnice Třinec, p.o.</w:t>
      </w:r>
      <w:r>
        <w:tab/>
      </w:r>
      <w:r>
        <w:rPr>
          <w:rStyle w:val="Zkladntext317ptNetunKurzva"/>
        </w:rPr>
        <w:t>■&gt;/</w:t>
      </w:r>
    </w:p>
    <w:p w:rsidR="005E4789" w:rsidRDefault="006E5158">
      <w:pPr>
        <w:pStyle w:val="Zkladntext20"/>
        <w:shd w:val="clear" w:color="auto" w:fill="auto"/>
        <w:spacing w:line="227" w:lineRule="exact"/>
        <w:ind w:left="400" w:hanging="400"/>
        <w:jc w:val="both"/>
      </w:pPr>
      <w:r>
        <w:t>sídlo: Kaštanová 268, Dolní Líštná, 739 61 Třinec</w:t>
      </w:r>
    </w:p>
    <w:p w:rsidR="005E4789" w:rsidRDefault="006E5158">
      <w:pPr>
        <w:pStyle w:val="Zkladntext20"/>
        <w:shd w:val="clear" w:color="auto" w:fill="auto"/>
        <w:tabs>
          <w:tab w:val="left" w:pos="7985"/>
        </w:tabs>
        <w:spacing w:line="227" w:lineRule="exact"/>
        <w:ind w:left="400" w:hanging="400"/>
        <w:jc w:val="both"/>
      </w:pPr>
      <w:r>
        <w:t>IČ: 00534242</w:t>
      </w:r>
      <w:r>
        <w:tab/>
        <w:t xml:space="preserve">— </w:t>
      </w:r>
      <w:r>
        <w:rPr>
          <w:rStyle w:val="Zkladntext21"/>
        </w:rPr>
        <w:t>7*'</w:t>
      </w:r>
    </w:p>
    <w:p w:rsidR="005E4789" w:rsidRDefault="006E5158">
      <w:pPr>
        <w:pStyle w:val="Zkladntext20"/>
        <w:shd w:val="clear" w:color="auto" w:fill="auto"/>
        <w:spacing w:line="227" w:lineRule="exact"/>
        <w:ind w:left="400" w:hanging="400"/>
        <w:jc w:val="both"/>
      </w:pPr>
      <w:r>
        <w:t>DIČ: CZ 00534242</w:t>
      </w:r>
    </w:p>
    <w:p w:rsidR="005E4789" w:rsidRDefault="006E5158">
      <w:pPr>
        <w:pStyle w:val="Zkladntext20"/>
        <w:shd w:val="clear" w:color="auto" w:fill="auto"/>
        <w:spacing w:line="252" w:lineRule="exact"/>
        <w:ind w:left="400" w:hanging="400"/>
        <w:jc w:val="both"/>
      </w:pPr>
      <w:r>
        <w:t>zastoupen/a: Ing. Pavel Rydrych, ředitel nemocnice</w:t>
      </w:r>
    </w:p>
    <w:p w:rsidR="005E4789" w:rsidRDefault="006E5158">
      <w:pPr>
        <w:pStyle w:val="Zkladntext20"/>
        <w:shd w:val="clear" w:color="auto" w:fill="auto"/>
        <w:spacing w:after="206" w:line="252" w:lineRule="exact"/>
        <w:ind w:right="2380" w:firstLine="0"/>
      </w:pPr>
      <w:r>
        <w:t>zapsaná v obchodním rejstříku vedeném Krajským soudem v Ostravě, oddíl Pr., vložka 908 bankovní spojení: Komerční banka Třinec, č.ú.: 29034781/0100</w:t>
      </w:r>
    </w:p>
    <w:p w:rsidR="005E4789" w:rsidRDefault="006E5158">
      <w:pPr>
        <w:pStyle w:val="Zkladntext20"/>
        <w:shd w:val="clear" w:color="auto" w:fill="auto"/>
        <w:spacing w:after="188" w:line="220" w:lineRule="exact"/>
        <w:ind w:left="400" w:hanging="400"/>
        <w:jc w:val="both"/>
      </w:pPr>
      <w:r>
        <w:t xml:space="preserve">dále jen </w:t>
      </w:r>
      <w:r>
        <w:rPr>
          <w:rStyle w:val="Zkladntext2Tun"/>
        </w:rPr>
        <w:t>„příkazce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 xml:space="preserve"> </w:t>
      </w:r>
      <w:r>
        <w:t>na straně jedné</w:t>
      </w:r>
    </w:p>
    <w:p w:rsidR="005E4789" w:rsidRDefault="006E5158">
      <w:pPr>
        <w:pStyle w:val="Zkladntext20"/>
        <w:shd w:val="clear" w:color="auto" w:fill="auto"/>
        <w:spacing w:after="223" w:line="220" w:lineRule="exact"/>
        <w:ind w:left="400" w:hanging="400"/>
        <w:jc w:val="both"/>
      </w:pPr>
      <w:r>
        <w:t>a</w:t>
      </w:r>
    </w:p>
    <w:p w:rsidR="005E4789" w:rsidRDefault="006E5158">
      <w:pPr>
        <w:pStyle w:val="Nadpis60"/>
        <w:keepNext/>
        <w:keepLines/>
        <w:shd w:val="clear" w:color="auto" w:fill="auto"/>
        <w:spacing w:before="0"/>
        <w:ind w:left="400"/>
      </w:pPr>
      <w:bookmarkStart w:id="2" w:name="bookmark2"/>
      <w:r>
        <w:t xml:space="preserve">Erste Grantika </w:t>
      </w:r>
      <w:r>
        <w:t>Advisory, a.s.</w:t>
      </w:r>
      <w:bookmarkEnd w:id="2"/>
    </w:p>
    <w:p w:rsidR="005E4789" w:rsidRDefault="006E5158">
      <w:pPr>
        <w:pStyle w:val="Zkladntext20"/>
        <w:shd w:val="clear" w:color="auto" w:fill="auto"/>
        <w:spacing w:line="252" w:lineRule="exact"/>
        <w:ind w:right="6960" w:firstLine="0"/>
      </w:pPr>
      <w:r>
        <w:t>sídlo: Jánská 448/10, Brno, PSČ 602 00 IČ: 25597001 DIČ: CZ 25597001</w:t>
      </w:r>
    </w:p>
    <w:p w:rsidR="005E4789" w:rsidRDefault="006E5158">
      <w:pPr>
        <w:pStyle w:val="Zkladntext20"/>
        <w:shd w:val="clear" w:color="auto" w:fill="auto"/>
        <w:spacing w:line="252" w:lineRule="exact"/>
        <w:ind w:left="400" w:hanging="400"/>
        <w:jc w:val="both"/>
      </w:pPr>
      <w:r>
        <w:t>zastoupena: Richard Lev, člen představenstva</w:t>
      </w:r>
    </w:p>
    <w:p w:rsidR="005E4789" w:rsidRDefault="006E5158">
      <w:pPr>
        <w:pStyle w:val="Zkladntext20"/>
        <w:shd w:val="clear" w:color="auto" w:fill="auto"/>
        <w:spacing w:after="206" w:line="252" w:lineRule="exact"/>
        <w:ind w:right="2640" w:firstLine="0"/>
      </w:pPr>
      <w:r>
        <w:t>zapsaná v obchodním rejstříku vedeném Krajským soudem v Brně, oddíl B, vložka 4100 bankovní spojení: Česká spořitelna, a.s., ě.</w:t>
      </w:r>
      <w:r>
        <w:t xml:space="preserve"> ú. 2604502/0800</w:t>
      </w:r>
    </w:p>
    <w:p w:rsidR="005E4789" w:rsidRDefault="006E5158">
      <w:pPr>
        <w:pStyle w:val="Zkladntext20"/>
        <w:shd w:val="clear" w:color="auto" w:fill="auto"/>
        <w:spacing w:after="652" w:line="220" w:lineRule="exact"/>
        <w:ind w:left="400" w:hanging="400"/>
        <w:jc w:val="both"/>
      </w:pPr>
      <w:r>
        <w:t xml:space="preserve">dále jen </w:t>
      </w:r>
      <w:r>
        <w:rPr>
          <w:rStyle w:val="Zkladntext2Tun"/>
        </w:rPr>
        <w:t>„příkazník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 xml:space="preserve"> </w:t>
      </w:r>
      <w:r>
        <w:t>na straně druhé</w:t>
      </w:r>
    </w:p>
    <w:p w:rsidR="005E4789" w:rsidRDefault="006E5158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3758"/>
        </w:tabs>
        <w:spacing w:before="0" w:after="96" w:line="220" w:lineRule="exact"/>
        <w:ind w:left="3420" w:firstLine="0"/>
      </w:pPr>
      <w:bookmarkStart w:id="3" w:name="bookmark3"/>
      <w:r>
        <w:t>Úvodní ustanovení a definice</w:t>
      </w:r>
      <w:bookmarkEnd w:id="3"/>
    </w:p>
    <w:p w:rsidR="005E4789" w:rsidRDefault="006E5158">
      <w:pPr>
        <w:pStyle w:val="Zkladntext20"/>
        <w:numPr>
          <w:ilvl w:val="0"/>
          <w:numId w:val="2"/>
        </w:numPr>
        <w:shd w:val="clear" w:color="auto" w:fill="auto"/>
        <w:tabs>
          <w:tab w:val="left" w:pos="354"/>
        </w:tabs>
        <w:spacing w:after="60" w:line="252" w:lineRule="exact"/>
        <w:ind w:left="400" w:right="800" w:hanging="400"/>
        <w:jc w:val="both"/>
      </w:pPr>
      <w:r>
        <w:t xml:space="preserve">Příkazce je ve smyslu zákona č. 134/2016 Sb„ o zadávání veřejných zakázek, ve znění pozdějších předpisů (dále </w:t>
      </w:r>
      <w:r>
        <w:rPr>
          <w:rStyle w:val="Zkladntext2Tun"/>
        </w:rPr>
        <w:t>„zákon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 xml:space="preserve">), </w:t>
      </w:r>
      <w:r>
        <w:t xml:space="preserve">zadavatelem veřejné zakázky na dodávky zdravotnických prostředků </w:t>
      </w:r>
      <w:r>
        <w:rPr>
          <w:rStyle w:val="Zkladntext2Tun"/>
        </w:rPr>
        <w:t xml:space="preserve">s názvem “Modernizace vybavení pro obory návazné péče v Nemocnici Třinec, p.o.“ - projekt č. 1 </w:t>
      </w:r>
      <w:r>
        <w:t xml:space="preserve">(dále </w:t>
      </w:r>
      <w:r>
        <w:rPr>
          <w:rStyle w:val="Zkladntext2Tun"/>
        </w:rPr>
        <w:t>„veřejná zakázka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 xml:space="preserve">), </w:t>
      </w:r>
      <w:r>
        <w:t xml:space="preserve">spolufinancované z </w:t>
      </w:r>
      <w:r>
        <w:rPr>
          <w:rStyle w:val="Zkladntext2Tun"/>
        </w:rPr>
        <w:t>programu č. 6. IROP Ministerstva pro místní rozvoj</w:t>
      </w:r>
      <w:r>
        <w:rPr>
          <w:rStyle w:val="Zkladntext2Tun"/>
        </w:rPr>
        <w:t xml:space="preserve"> </w:t>
      </w:r>
      <w:r>
        <w:t xml:space="preserve">výzva ě. 06 16 043, název: 31. výzva IROP - Zvýšení kvality návazné péče (dále jen </w:t>
      </w:r>
      <w:r>
        <w:rPr>
          <w:rStyle w:val="Zkladntext2Tun"/>
        </w:rPr>
        <w:t>„dotační program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>).</w:t>
      </w:r>
    </w:p>
    <w:p w:rsidR="005E4789" w:rsidRDefault="006E5158">
      <w:pPr>
        <w:pStyle w:val="Zkladntext20"/>
        <w:numPr>
          <w:ilvl w:val="0"/>
          <w:numId w:val="2"/>
        </w:numPr>
        <w:shd w:val="clear" w:color="auto" w:fill="auto"/>
        <w:tabs>
          <w:tab w:val="left" w:pos="354"/>
        </w:tabs>
        <w:spacing w:after="60" w:line="252" w:lineRule="exact"/>
        <w:ind w:left="400" w:right="800" w:hanging="400"/>
        <w:jc w:val="both"/>
      </w:pPr>
      <w:r>
        <w:t>Příkazník je právnickou osobou, která v rámci své podnikatelské činnosti poskytuje zejména služby v oblasti administrativní správy a služby organizačně</w:t>
      </w:r>
      <w:r>
        <w:t xml:space="preserve"> hospodářské povahy a poradenské a konzultační činnosti zahrnující zastupování veřejných, sektorových a dotovaných zadavatelů veřejných zakázek při výkonu jejich práv a povinností dle zákona a v případě spolufinancování veřejné zakázky z příslušného dotačn</w:t>
      </w:r>
      <w:r>
        <w:t>ího programu též dle podmínek a pravidel pro výběr dodavatelů tohoto dotačního programu upravujících postup zadávání veřejných zakázek.</w:t>
      </w:r>
    </w:p>
    <w:p w:rsidR="005E4789" w:rsidRDefault="006E5158">
      <w:pPr>
        <w:pStyle w:val="Zkladntext20"/>
        <w:numPr>
          <w:ilvl w:val="0"/>
          <w:numId w:val="2"/>
        </w:numPr>
        <w:shd w:val="clear" w:color="auto" w:fill="auto"/>
        <w:tabs>
          <w:tab w:val="left" w:pos="354"/>
        </w:tabs>
        <w:spacing w:line="252" w:lineRule="exact"/>
        <w:ind w:left="400" w:right="800" w:hanging="400"/>
        <w:jc w:val="both"/>
      </w:pPr>
      <w:r>
        <w:t>Nezbytným předpokladem pro realizaci příkazcem poptávaného plnění a dodržení veškerých stím souvisejících povinností, je</w:t>
      </w:r>
      <w:r>
        <w:t xml:space="preserve"> provedení zadávacího řízení, jehož účelem je výběr dodavatele a uzavření smlouvy na realizaci předmětu veřejné zakázky, a to postupem stanoveným zákonem, případně dalšími podmínkami a závaznými pravidly pro zadávání veřejných zakázek. Příkazce se proto s </w:t>
      </w:r>
      <w:r>
        <w:t>odkazem na § 43 zákona rozhodl nechat se příkazníkem zastoupit při výkonu práv a povinností zadavatele souvisejících se zadávacím řízením na veřejnou zakázku a jeho prostřednictvím si také nechat obstarat veškeré níže uvedené záležitosti s tím související.</w:t>
      </w:r>
      <w:r>
        <w:t xml:space="preserve"> Za tímto účelem smluvní strany uzavírají tuto smlouvu a vzájemná práva a povinnosti upravují způsobem níže uvedeným.</w:t>
      </w:r>
      <w:r>
        <w:br w:type="page"/>
      </w:r>
    </w:p>
    <w:p w:rsidR="005E4789" w:rsidRDefault="006E5158">
      <w:pPr>
        <w:framePr w:h="392" w:hSpace="796" w:wrap="notBeside" w:vAnchor="text" w:hAnchor="text" w:x="7881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"H:\\HOME\\WIN\\REGISTR SMLUV NAD 50 000\\Smlouvy\\media\\image2.jpeg"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92.25pt;height:20.25pt">
            <v:imagedata r:id="rId9" r:href="rId10"/>
          </v:shape>
        </w:pict>
      </w:r>
      <w:r>
        <w:fldChar w:fldCharType="end"/>
      </w:r>
    </w:p>
    <w:p w:rsidR="005E4789" w:rsidRDefault="006E5158">
      <w:pPr>
        <w:pStyle w:val="Titulekobrzku0"/>
        <w:framePr w:h="392" w:hSpace="796" w:wrap="notBeside" w:vAnchor="text" w:hAnchor="text" w:x="7881" w:y="1"/>
        <w:shd w:val="clear" w:color="auto" w:fill="auto"/>
        <w:spacing w:line="190" w:lineRule="exact"/>
      </w:pPr>
      <w:r>
        <w:rPr>
          <w:rStyle w:val="Titulekobrzku1"/>
        </w:rPr>
        <w:t>Grantika Advisory</w:t>
      </w:r>
    </w:p>
    <w:p w:rsidR="005E4789" w:rsidRDefault="005E4789">
      <w:pPr>
        <w:rPr>
          <w:sz w:val="2"/>
          <w:szCs w:val="2"/>
        </w:rPr>
      </w:pPr>
    </w:p>
    <w:p w:rsidR="005E4789" w:rsidRDefault="006E5158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4325"/>
        </w:tabs>
        <w:spacing w:before="53" w:after="96" w:line="220" w:lineRule="exact"/>
        <w:ind w:left="3900" w:firstLine="0"/>
      </w:pPr>
      <w:bookmarkStart w:id="4" w:name="bookmark4"/>
      <w:r>
        <w:t>Předmět smlouvy</w:t>
      </w:r>
      <w:bookmarkEnd w:id="4"/>
    </w:p>
    <w:p w:rsidR="005E4789" w:rsidRDefault="006E5158">
      <w:pPr>
        <w:pStyle w:val="Zkladntext20"/>
        <w:numPr>
          <w:ilvl w:val="0"/>
          <w:numId w:val="3"/>
        </w:numPr>
        <w:shd w:val="clear" w:color="auto" w:fill="auto"/>
        <w:tabs>
          <w:tab w:val="left" w:pos="358"/>
        </w:tabs>
        <w:spacing w:after="60" w:line="252" w:lineRule="exact"/>
        <w:ind w:left="400" w:right="820" w:hanging="400"/>
        <w:jc w:val="both"/>
      </w:pPr>
      <w:r>
        <w:t xml:space="preserve">Touto smlouvou se příkazník zavazuje, že pro příkazce na jeho účet a jeho jménem obstará za dohodnutou odměnu záležitosti související s administrací veřejné zakázky zadávané v/ve </w:t>
      </w:r>
      <w:r>
        <w:rPr>
          <w:rStyle w:val="Zkladntext2Tun"/>
        </w:rPr>
        <w:t xml:space="preserve">otevřeném nadlimitním řízení, </w:t>
      </w:r>
      <w:r>
        <w:t>a to v rozsahu uvedeném v Přílo</w:t>
      </w:r>
      <w:r>
        <w:t>ze č. 2 této smlouvy výhradně v českém jazyce, a příkazce se zavazuje mu za to zaplatit odměnu sjednanou dle článku IV. smlouvy.</w:t>
      </w:r>
    </w:p>
    <w:p w:rsidR="005E4789" w:rsidRDefault="006E5158">
      <w:pPr>
        <w:pStyle w:val="Zkladntext20"/>
        <w:numPr>
          <w:ilvl w:val="0"/>
          <w:numId w:val="3"/>
        </w:numPr>
        <w:shd w:val="clear" w:color="auto" w:fill="auto"/>
        <w:tabs>
          <w:tab w:val="left" w:pos="358"/>
        </w:tabs>
        <w:spacing w:after="54" w:line="252" w:lineRule="exact"/>
        <w:ind w:left="400" w:right="820" w:hanging="400"/>
        <w:jc w:val="both"/>
      </w:pPr>
      <w:r>
        <w:t>Rozsah záležitostí obstarávaných příkazníkem vymezený v odst. 1. tohoto článku může být rozšířen o další obstarávané záležitost</w:t>
      </w:r>
      <w:r>
        <w:t>i a služby na základě dohody mezi příkazcem a příkazníkem. V případě pokynu příkazce (učiněného písemně či e-mailem) k poskytnutí plnění mimo rozsah uvedený v odst. 1. tohoto článku dojde k uzavření dodatku k této smlouvě, kterým bude rozšířen rozsah posky</w:t>
      </w:r>
      <w:r>
        <w:t>tovaného plnění, a to:</w:t>
      </w:r>
    </w:p>
    <w:p w:rsidR="005E4789" w:rsidRDefault="006E5158">
      <w:pPr>
        <w:pStyle w:val="Zkladntext20"/>
        <w:numPr>
          <w:ilvl w:val="0"/>
          <w:numId w:val="4"/>
        </w:numPr>
        <w:shd w:val="clear" w:color="auto" w:fill="auto"/>
        <w:tabs>
          <w:tab w:val="left" w:pos="1504"/>
        </w:tabs>
        <w:spacing w:after="63" w:line="259" w:lineRule="exact"/>
        <w:ind w:left="1500" w:right="820" w:hanging="360"/>
      </w:pPr>
      <w:r>
        <w:t>potvrzením pokynu ze strany příkazníka příkazci (dodatek je uzavřen dnem, kdy potvrzení pokynu dojde příkazci), popřípadě</w:t>
      </w:r>
    </w:p>
    <w:p w:rsidR="005E4789" w:rsidRDefault="006E5158">
      <w:pPr>
        <w:pStyle w:val="Zkladntext20"/>
        <w:numPr>
          <w:ilvl w:val="0"/>
          <w:numId w:val="4"/>
        </w:numPr>
        <w:shd w:val="clear" w:color="auto" w:fill="auto"/>
        <w:tabs>
          <w:tab w:val="left" w:pos="1504"/>
        </w:tabs>
        <w:spacing w:after="60" w:line="256" w:lineRule="exact"/>
        <w:ind w:left="1500" w:right="820" w:hanging="360"/>
      </w:pPr>
      <w:r>
        <w:t>poskytnutím plnění požadovaného v pokynu příkazníkem příkazci (dodatek je uzavřen dnem, kdy příkazník započne s</w:t>
      </w:r>
      <w:r>
        <w:t xml:space="preserve"> poskytováním plnění požadovaného v pokynu),</w:t>
      </w:r>
    </w:p>
    <w:p w:rsidR="005E4789" w:rsidRDefault="006E5158">
      <w:pPr>
        <w:pStyle w:val="Zkladntext20"/>
        <w:shd w:val="clear" w:color="auto" w:fill="auto"/>
        <w:spacing w:after="63" w:line="256" w:lineRule="exact"/>
        <w:ind w:left="400" w:right="820" w:firstLine="0"/>
        <w:jc w:val="both"/>
      </w:pPr>
      <w:r>
        <w:t xml:space="preserve">podle toho, která z těchto skutečností nastala dříve. Ustanovení této smlouvy se (v rozsahu, v jakém nebude v dodatku ujednáno jinak) uplatní i pro plnění poskytované dle takto uzavřeného dodatku, a to s </w:t>
      </w:r>
      <w:r>
        <w:t>výjimkou ujednání o odměně a dalších ujednání, která se vztahují pouze na obstarání záležitostí uvedených v odst. 1. tohoto článku.</w:t>
      </w:r>
    </w:p>
    <w:p w:rsidR="005E4789" w:rsidRDefault="006E5158">
      <w:pPr>
        <w:pStyle w:val="Zkladntext20"/>
        <w:numPr>
          <w:ilvl w:val="0"/>
          <w:numId w:val="3"/>
        </w:numPr>
        <w:shd w:val="clear" w:color="auto" w:fill="auto"/>
        <w:tabs>
          <w:tab w:val="left" w:pos="358"/>
        </w:tabs>
        <w:spacing w:after="60" w:line="252" w:lineRule="exact"/>
        <w:ind w:left="400" w:right="820" w:hanging="400"/>
        <w:jc w:val="both"/>
      </w:pPr>
      <w:r>
        <w:t xml:space="preserve">Pokud příkazce požádá příkazníka o obstarání dalších záležitostí či poskytnutí služeb nad rámec této smlouvy a příkazník do </w:t>
      </w:r>
      <w:r>
        <w:t>5 pracovní dní příkazci nepotvrdí ani neodmítne, představuje takové mlčení příkazce odmítnutí převzetí povinnosti obstarat takto požadované obstarání dalších záležitostí či poskytnutí služeb ve smyslu § 2431 Občanského zákoníku. To neplatí v případě, že do</w:t>
      </w:r>
      <w:r>
        <w:t xml:space="preserve"> konce doby uvedené v přechozí větě dojde k uzavření dodatku k této smlouvě postupem dle odst. 2. tohoto článku.</w:t>
      </w:r>
    </w:p>
    <w:p w:rsidR="005E4789" w:rsidRDefault="006E5158">
      <w:pPr>
        <w:pStyle w:val="Zkladntext20"/>
        <w:numPr>
          <w:ilvl w:val="0"/>
          <w:numId w:val="3"/>
        </w:numPr>
        <w:shd w:val="clear" w:color="auto" w:fill="auto"/>
        <w:tabs>
          <w:tab w:val="left" w:pos="358"/>
        </w:tabs>
        <w:spacing w:after="60" w:line="252" w:lineRule="exact"/>
        <w:ind w:left="400" w:right="820" w:hanging="400"/>
        <w:jc w:val="both"/>
      </w:pPr>
      <w:r>
        <w:t>Příkazník odpovídá za úplnost dokumentů týkajících se veřejné zakázky uveřejňovaných na profilu zadavatele příkazce, nemůže však odpovídat za s</w:t>
      </w:r>
      <w:r>
        <w:t>právnost a úplnost profilu zadavatele příkazce, pokud profil zadavatele příkazce není zřízen v elektronickém nástroji E-ZAK příkazníka. To platí i v případě, že příkazník na pokyn příkazce zveřejnil příslušné dokumenty týkající se veřejné zakázky na profil</w:t>
      </w:r>
      <w:r>
        <w:t>u zadavatele, který není zřízen v elektronickém nástroji E-ZAK příkazníka.</w:t>
      </w:r>
    </w:p>
    <w:p w:rsidR="005E4789" w:rsidRDefault="006E5158">
      <w:pPr>
        <w:pStyle w:val="Zkladntext20"/>
        <w:numPr>
          <w:ilvl w:val="0"/>
          <w:numId w:val="3"/>
        </w:numPr>
        <w:shd w:val="clear" w:color="auto" w:fill="auto"/>
        <w:tabs>
          <w:tab w:val="left" w:pos="358"/>
        </w:tabs>
        <w:spacing w:after="60" w:line="252" w:lineRule="exact"/>
        <w:ind w:left="400" w:right="820" w:hanging="400"/>
        <w:jc w:val="both"/>
      </w:pPr>
      <w:r>
        <w:t>Příkazník není povinen přezkoumávat a neodpovídá za věcnou správnost, pravdivost nebo úplnost dokumentů zpracovaných příkazcem nebo třetí osobou, jež mu byly příkazcem předány za úč</w:t>
      </w:r>
      <w:r>
        <w:t xml:space="preserve">elem jejich použití v zadávacím řízení, ani za jejich soulad se zákonem a případně dalšími podmínkami a závaznými pravidly dotačního programu. Příkazník neodpovídá příkazci za škodu, pokud tato byla způsobena činností nebo nečinností příkazníka v důsledku </w:t>
      </w:r>
      <w:r>
        <w:t>nesprávných, nepravdivých nebo neúplných podkladů poskytnutých příkazníkovi ze strany příkazce.</w:t>
      </w:r>
    </w:p>
    <w:p w:rsidR="005E4789" w:rsidRDefault="006E5158">
      <w:pPr>
        <w:pStyle w:val="Zkladntext20"/>
        <w:numPr>
          <w:ilvl w:val="0"/>
          <w:numId w:val="3"/>
        </w:numPr>
        <w:shd w:val="clear" w:color="auto" w:fill="auto"/>
        <w:tabs>
          <w:tab w:val="left" w:pos="358"/>
        </w:tabs>
        <w:spacing w:after="446" w:line="252" w:lineRule="exact"/>
        <w:ind w:left="400" w:right="820" w:hanging="400"/>
        <w:jc w:val="both"/>
      </w:pPr>
      <w:r>
        <w:t xml:space="preserve">Přílohou č. 1 této smlouvy a její nedílnou součástí je plná moc vymezující právní jednání, která příkazník v souvislosti s plněním svých povinností dle smlouvy </w:t>
      </w:r>
      <w:r>
        <w:t>uskuteční jménem příkazce. Smluvní strany berou na vědomí, že dle ust. §43 odst. 2 zákona příkazníkovi, jakožto osobě zastupující příkazce - zadavatele, nesmí být uděleno zmocnění k zadání veřejné zakázky, vyloučení dodavatele z účasti v řízení, zrušení ří</w:t>
      </w:r>
      <w:r>
        <w:t>zení, rozhodnutí o výběru nej vhodnějšího návrhu, zrušení soutěže o návrh či rozhodnutí o způsobu vyřízení námitek.</w:t>
      </w:r>
    </w:p>
    <w:p w:rsidR="005E4789" w:rsidRDefault="006E5158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3402"/>
        </w:tabs>
        <w:spacing w:before="0" w:after="122" w:line="220" w:lineRule="exact"/>
        <w:ind w:left="2880" w:firstLine="0"/>
      </w:pPr>
      <w:bookmarkStart w:id="5" w:name="bookmark5"/>
      <w:r>
        <w:t>Práva a povinnosti smluvních stran</w:t>
      </w:r>
      <w:bookmarkEnd w:id="5"/>
    </w:p>
    <w:p w:rsidR="005E4789" w:rsidRDefault="006E5158">
      <w:pPr>
        <w:pStyle w:val="Zkladntext20"/>
        <w:numPr>
          <w:ilvl w:val="0"/>
          <w:numId w:val="5"/>
        </w:numPr>
        <w:shd w:val="clear" w:color="auto" w:fill="auto"/>
        <w:tabs>
          <w:tab w:val="left" w:pos="358"/>
        </w:tabs>
        <w:spacing w:after="98" w:line="220" w:lineRule="exact"/>
        <w:ind w:left="400" w:hanging="400"/>
        <w:jc w:val="both"/>
      </w:pPr>
      <w:r>
        <w:t>Plnění smlouvy bude zahájeno na základě písemné výzvy k plnění příkazce učiněné vůči příkazníkovi.</w:t>
      </w:r>
    </w:p>
    <w:p w:rsidR="005E4789" w:rsidRDefault="006E5158">
      <w:pPr>
        <w:pStyle w:val="Zkladntext20"/>
        <w:numPr>
          <w:ilvl w:val="0"/>
          <w:numId w:val="5"/>
        </w:numPr>
        <w:shd w:val="clear" w:color="auto" w:fill="auto"/>
        <w:tabs>
          <w:tab w:val="left" w:pos="358"/>
        </w:tabs>
        <w:spacing w:after="63" w:line="256" w:lineRule="exact"/>
        <w:ind w:left="400" w:right="820" w:hanging="400"/>
        <w:jc w:val="both"/>
      </w:pPr>
      <w:r>
        <w:t>Příkazník je povinen při provádění činností dle této smlouvy postupovat poctivě a pečlivě podle svých schopností, podle pokynů příkazce a v souladu s jeho zájmy a použít přitom každého prostředku, kterého vyžaduje povaha obstarávané záležitosti.</w:t>
      </w:r>
    </w:p>
    <w:p w:rsidR="005E4789" w:rsidRDefault="006E5158">
      <w:pPr>
        <w:pStyle w:val="Zkladntext20"/>
        <w:numPr>
          <w:ilvl w:val="0"/>
          <w:numId w:val="5"/>
        </w:numPr>
        <w:shd w:val="clear" w:color="auto" w:fill="auto"/>
        <w:tabs>
          <w:tab w:val="left" w:pos="358"/>
        </w:tabs>
        <w:spacing w:line="252" w:lineRule="exact"/>
        <w:ind w:left="400" w:right="820" w:hanging="400"/>
        <w:jc w:val="both"/>
        <w:sectPr w:rsidR="005E4789">
          <w:footerReference w:type="even" r:id="rId11"/>
          <w:footerReference w:type="default" r:id="rId12"/>
          <w:pgSz w:w="11900" w:h="16840"/>
          <w:pgMar w:top="582" w:right="389" w:bottom="1462" w:left="1006" w:header="0" w:footer="3" w:gutter="0"/>
          <w:cols w:space="720"/>
          <w:noEndnote/>
          <w:docGrid w:linePitch="360"/>
        </w:sectPr>
      </w:pPr>
      <w:r>
        <w:t>Příkazník je povinen bez zbytečného odkladu oznámit příka</w:t>
      </w:r>
      <w:r>
        <w:t>zci všechny okolnosti, které zjistil při zařizování záležitostí dle této smlouvy, a které mohou mít vliv na změnu pokynů nebo zájmů příkazce.</w:t>
      </w:r>
    </w:p>
    <w:p w:rsidR="005E4789" w:rsidRDefault="006E5158">
      <w:pPr>
        <w:pStyle w:val="Zkladntext20"/>
        <w:numPr>
          <w:ilvl w:val="0"/>
          <w:numId w:val="5"/>
        </w:numPr>
        <w:shd w:val="clear" w:color="auto" w:fill="auto"/>
        <w:tabs>
          <w:tab w:val="left" w:pos="356"/>
        </w:tabs>
        <w:spacing w:after="57" w:line="252" w:lineRule="exact"/>
        <w:ind w:left="380" w:right="820" w:hanging="380"/>
        <w:jc w:val="both"/>
      </w:pPr>
      <w:r>
        <w:lastRenderedPageBreak/>
        <w:t xml:space="preserve">Příkazník se nesmí odchýlit od pokynů příkazce. To neplatí v případě, pokud by pokyny příkazce byly zřejmě </w:t>
      </w:r>
      <w:r>
        <w:t>nesprávné nebo v rozporu se zákonem a dalšími obecně závaznými právními předpisy či příslušnými pravidly pro zadávání veřejných zakázek. Na takovou skutečnost je příkazník povinen příkazce bez zbytečného odkladu upozornit.</w:t>
      </w:r>
    </w:p>
    <w:p w:rsidR="005E4789" w:rsidRDefault="006E5158">
      <w:pPr>
        <w:pStyle w:val="Zkladntext20"/>
        <w:numPr>
          <w:ilvl w:val="0"/>
          <w:numId w:val="5"/>
        </w:numPr>
        <w:shd w:val="clear" w:color="auto" w:fill="auto"/>
        <w:tabs>
          <w:tab w:val="left" w:pos="356"/>
        </w:tabs>
        <w:spacing w:after="63" w:line="256" w:lineRule="exact"/>
        <w:ind w:left="380" w:right="820" w:hanging="380"/>
        <w:jc w:val="both"/>
      </w:pPr>
      <w:r>
        <w:t>S předchozím písemným souhlasem p</w:t>
      </w:r>
      <w:r>
        <w:t>říkazce může příkazník svěřit plnění předmětu této smlouvy třetí osobě. V takovém případě má vůči příkazci odpovědnost, jako by příkaz prováděl sám.</w:t>
      </w:r>
    </w:p>
    <w:p w:rsidR="005E4789" w:rsidRDefault="006E5158">
      <w:pPr>
        <w:pStyle w:val="Zkladntext20"/>
        <w:numPr>
          <w:ilvl w:val="0"/>
          <w:numId w:val="5"/>
        </w:numPr>
        <w:shd w:val="clear" w:color="auto" w:fill="auto"/>
        <w:tabs>
          <w:tab w:val="left" w:pos="356"/>
        </w:tabs>
        <w:spacing w:after="57" w:line="252" w:lineRule="exact"/>
        <w:ind w:left="380" w:right="820" w:hanging="380"/>
        <w:jc w:val="both"/>
      </w:pPr>
      <w:r>
        <w:t>Příkazce je povinen předat včas příkazníkovi úplné a pravdivé informace a podklady, jež jsou nezbytně nutné</w:t>
      </w:r>
      <w:r>
        <w:t xml:space="preserve"> k řádnému splnění povinností příkazníka dle této smlouvy, pokud z jejich povahy nevyplývá, že je má zajistit příkazník v rámci plnění sám.</w:t>
      </w:r>
    </w:p>
    <w:p w:rsidR="005E4789" w:rsidRDefault="006E5158">
      <w:pPr>
        <w:pStyle w:val="Zkladntext20"/>
        <w:numPr>
          <w:ilvl w:val="0"/>
          <w:numId w:val="5"/>
        </w:numPr>
        <w:shd w:val="clear" w:color="auto" w:fill="auto"/>
        <w:tabs>
          <w:tab w:val="left" w:pos="356"/>
        </w:tabs>
        <w:spacing w:after="63" w:line="256" w:lineRule="exact"/>
        <w:ind w:left="380" w:right="820" w:hanging="380"/>
        <w:jc w:val="both"/>
      </w:pPr>
      <w:r>
        <w:t>Příkazce je povinen vytvořit řádné podmínky pro činnost příkazníka a poskytovat mu během plnění předmětu smlouvy sou</w:t>
      </w:r>
      <w:r>
        <w:t>činnost nezbytnou pro dosažení účelu smlouvy.</w:t>
      </w:r>
    </w:p>
    <w:p w:rsidR="005E4789" w:rsidRDefault="006E5158">
      <w:pPr>
        <w:pStyle w:val="Zkladntext20"/>
        <w:numPr>
          <w:ilvl w:val="0"/>
          <w:numId w:val="5"/>
        </w:numPr>
        <w:shd w:val="clear" w:color="auto" w:fill="auto"/>
        <w:tabs>
          <w:tab w:val="left" w:pos="356"/>
        </w:tabs>
        <w:spacing w:after="60" w:line="252" w:lineRule="exact"/>
        <w:ind w:left="380" w:right="820" w:hanging="380"/>
        <w:jc w:val="both"/>
      </w:pPr>
      <w:r>
        <w:t>Zjistí-li některá ze smluvních stran překážky při plnění dle této smlouvy, které znemožňují dosažení účelu této smlouvy, oznámí to v písemné formě neprodleně druhé straně. V takovém případě se smluvní strany ve</w:t>
      </w:r>
      <w:r>
        <w:t xml:space="preserve"> lhůtě 7 dnů ode dne doručení písemného oznámení dohodnou na odstranění daných překážek.</w:t>
      </w:r>
    </w:p>
    <w:p w:rsidR="005E4789" w:rsidRDefault="006E5158">
      <w:pPr>
        <w:pStyle w:val="Zkladntext20"/>
        <w:numPr>
          <w:ilvl w:val="0"/>
          <w:numId w:val="5"/>
        </w:numPr>
        <w:shd w:val="clear" w:color="auto" w:fill="auto"/>
        <w:tabs>
          <w:tab w:val="left" w:pos="356"/>
        </w:tabs>
        <w:spacing w:after="60" w:line="252" w:lineRule="exact"/>
        <w:ind w:left="380" w:right="820" w:hanging="380"/>
        <w:jc w:val="both"/>
      </w:pPr>
      <w:r>
        <w:t>Po provedení činností dle článku II. odst. 1. a odst. 2. smlouvy, případně jejich části do ukončení účinnosti smlouvy, je příkazník povinen příkazci předat veškerou do</w:t>
      </w:r>
      <w:r>
        <w:t>kumentaci vyhotovenou v souvislosti se zadávacím řízením na veřejnou zakázku. Předání této dokumentace potvrdí smluvní strany podpisem předávacího protokolu.</w:t>
      </w:r>
    </w:p>
    <w:p w:rsidR="005E4789" w:rsidRDefault="006E5158">
      <w:pPr>
        <w:pStyle w:val="Zkladntext20"/>
        <w:numPr>
          <w:ilvl w:val="0"/>
          <w:numId w:val="5"/>
        </w:numPr>
        <w:shd w:val="clear" w:color="auto" w:fill="auto"/>
        <w:tabs>
          <w:tab w:val="left" w:pos="378"/>
        </w:tabs>
        <w:spacing w:after="60" w:line="252" w:lineRule="exact"/>
        <w:ind w:left="380" w:right="820" w:hanging="380"/>
        <w:jc w:val="both"/>
      </w:pPr>
      <w:r>
        <w:t>Smluvní strany se dohodly, že příkazník odpovídá za svoji činnost a má povinnost nahradit příkazci</w:t>
      </w:r>
      <w:r>
        <w:t xml:space="preserve"> újmu v souvislosti s ní vzniklou pouze tehdy, pokud se jedná o újmu způsobenou úmyslně nebo z hrubé nedbalosti. Příkazník neodpovídá za újmu vzniklou příkazci v důsledku nezákonného rozhodnutí orgánu veřejné moci, případně poskytovatele dotace, z důvodu j</w:t>
      </w:r>
      <w:r>
        <w:t>ejich nečinnosti či na základě jejich nepřesných, nejasných, nekompletních či chybných informací. V případě, že bude příkazci uložena ze strany poskytovatele dotace nebo subjektu veřejné moci povinnost zaplatit jakoukoliv sankci z důvodu porušení povinnost</w:t>
      </w:r>
      <w:r>
        <w:t xml:space="preserve">i příkazníka při plnění dle této smlouvy, není příkazce oprávněn vůči příkazníkovi uplatňovat jakékoliv nároky na náhradu škody nebo smluvní pokutu, pokud příkazce nevyužije všech řádných i mimořádných opravných prostředků proti takto uložené sankci, nebo </w:t>
      </w:r>
      <w:r>
        <w:t>pokud neumožní příkazníkovi hájení jeho práv v plném rozsahu, pokud se smluvní strany v konkrétním případě nedohodnou jinak.</w:t>
      </w:r>
    </w:p>
    <w:p w:rsidR="005E4789" w:rsidRDefault="006E5158">
      <w:pPr>
        <w:pStyle w:val="Zkladntext20"/>
        <w:numPr>
          <w:ilvl w:val="0"/>
          <w:numId w:val="5"/>
        </w:numPr>
        <w:shd w:val="clear" w:color="auto" w:fill="auto"/>
        <w:tabs>
          <w:tab w:val="left" w:pos="378"/>
        </w:tabs>
        <w:spacing w:after="86" w:line="252" w:lineRule="exact"/>
        <w:ind w:left="380" w:right="820" w:hanging="380"/>
        <w:jc w:val="both"/>
      </w:pPr>
      <w:r>
        <w:t>Příkazník nemůže odpovídat za nemožnost plnit předmět této smlouvy a případnou škodu z toho vzniklou v případě, že příkazce:</w:t>
      </w:r>
    </w:p>
    <w:p w:rsidR="005E4789" w:rsidRDefault="006E5158">
      <w:pPr>
        <w:pStyle w:val="Zkladntext20"/>
        <w:numPr>
          <w:ilvl w:val="0"/>
          <w:numId w:val="6"/>
        </w:numPr>
        <w:shd w:val="clear" w:color="auto" w:fill="auto"/>
        <w:tabs>
          <w:tab w:val="left" w:pos="1455"/>
        </w:tabs>
        <w:spacing w:after="92" w:line="220" w:lineRule="exact"/>
        <w:ind w:left="1440" w:hanging="340"/>
        <w:jc w:val="both"/>
      </w:pPr>
      <w:r>
        <w:t>prokazatelně neposkytl příkazníkovi potřebnou součinnost či informace,</w:t>
      </w:r>
    </w:p>
    <w:p w:rsidR="005E4789" w:rsidRDefault="006E5158">
      <w:pPr>
        <w:pStyle w:val="Zkladntext20"/>
        <w:numPr>
          <w:ilvl w:val="0"/>
          <w:numId w:val="6"/>
        </w:numPr>
        <w:shd w:val="clear" w:color="auto" w:fill="auto"/>
        <w:tabs>
          <w:tab w:val="left" w:pos="1455"/>
        </w:tabs>
        <w:spacing w:after="60" w:line="252" w:lineRule="exact"/>
        <w:ind w:left="1440" w:right="820" w:hanging="340"/>
        <w:jc w:val="both"/>
      </w:pPr>
      <w:r>
        <w:t>nepředal příkazníkovi pravdivé a úplné podklady nebo poskytl příkazníkovi nevhodné podklady nebo tyto nedoplnil či nenahradil vhodnými podklady ani po písemné výzvě příkazníka,</w:t>
      </w:r>
    </w:p>
    <w:p w:rsidR="005E4789" w:rsidRDefault="006E5158">
      <w:pPr>
        <w:pStyle w:val="Zkladntext20"/>
        <w:numPr>
          <w:ilvl w:val="0"/>
          <w:numId w:val="6"/>
        </w:numPr>
        <w:shd w:val="clear" w:color="auto" w:fill="auto"/>
        <w:tabs>
          <w:tab w:val="left" w:pos="1455"/>
        </w:tabs>
        <w:spacing w:after="60" w:line="252" w:lineRule="exact"/>
        <w:ind w:left="1440" w:right="820" w:hanging="340"/>
        <w:jc w:val="both"/>
      </w:pPr>
      <w:r>
        <w:t>nerespektoval písemná doporučení a pokyny příkazníka učiněné v souladu se zákonem, obecně závaznými právními předpisy, příslušnými pravidly závazně upravujícími postup příkazce při zadávání veřejné zakázky a touto smlouvou,</w:t>
      </w:r>
    </w:p>
    <w:p w:rsidR="005E4789" w:rsidRDefault="006E5158">
      <w:pPr>
        <w:pStyle w:val="Zkladntext20"/>
        <w:numPr>
          <w:ilvl w:val="0"/>
          <w:numId w:val="6"/>
        </w:numPr>
        <w:shd w:val="clear" w:color="auto" w:fill="auto"/>
        <w:tabs>
          <w:tab w:val="left" w:pos="1455"/>
        </w:tabs>
        <w:spacing w:after="446" w:line="252" w:lineRule="exact"/>
        <w:ind w:left="1440" w:right="820" w:hanging="340"/>
        <w:jc w:val="both"/>
      </w:pPr>
      <w:r>
        <w:t>přes písemné upozornění příkazní</w:t>
      </w:r>
      <w:r>
        <w:t>ka na rozpor pokynů příkazce se zákonem, obecně závaznými předpisy či příslušnými pravidly závazně upravujícími postup příkazce při zadávání veřejné zakázky dle odst. 4. tohoto článku nadále trval na splnění daného pokynu.</w:t>
      </w:r>
    </w:p>
    <w:p w:rsidR="005E4789" w:rsidRDefault="006E5158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3655"/>
        </w:tabs>
        <w:spacing w:before="0" w:after="92" w:line="220" w:lineRule="exact"/>
        <w:ind w:left="3140" w:firstLine="0"/>
      </w:pPr>
      <w:bookmarkStart w:id="6" w:name="bookmark6"/>
      <w:r>
        <w:t>Odměna a platební podmínky</w:t>
      </w:r>
      <w:bookmarkEnd w:id="6"/>
    </w:p>
    <w:p w:rsidR="005E4789" w:rsidRDefault="006E5158">
      <w:pPr>
        <w:pStyle w:val="Zkladntext20"/>
        <w:shd w:val="clear" w:color="auto" w:fill="auto"/>
        <w:spacing w:after="60" w:line="252" w:lineRule="exact"/>
        <w:ind w:left="380" w:right="820" w:firstLine="0"/>
        <w:jc w:val="both"/>
      </w:pPr>
      <w:r>
        <w:t xml:space="preserve">Odměna příkazníka za obstarání záležitostí dle článku II. odst. 1. smlouvy je stanovena dohodou smluvních stran ve výši </w:t>
      </w:r>
      <w:r>
        <w:rPr>
          <w:rStyle w:val="Zkladntext2Tun"/>
        </w:rPr>
        <w:t xml:space="preserve">50 000,- Kč bez DPH </w:t>
      </w:r>
      <w:r>
        <w:t>zajedno zadávací řízení.</w:t>
      </w:r>
    </w:p>
    <w:p w:rsidR="005E4789" w:rsidRDefault="006E5158">
      <w:pPr>
        <w:pStyle w:val="Zkladntext20"/>
        <w:shd w:val="clear" w:color="auto" w:fill="auto"/>
        <w:spacing w:line="252" w:lineRule="exact"/>
        <w:ind w:left="380" w:right="820" w:firstLine="0"/>
        <w:jc w:val="both"/>
        <w:sectPr w:rsidR="005E4789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703" w:right="396" w:bottom="144" w:left="1000" w:header="0" w:footer="3" w:gutter="0"/>
          <w:cols w:space="720"/>
          <w:noEndnote/>
          <w:titlePg/>
          <w:docGrid w:linePitch="360"/>
        </w:sectPr>
      </w:pPr>
      <w:r>
        <w:t>Odměna dle odst. 1. tohoto článku zahrnuje náklady příkazníka na účelně a nutně vynaložené náklady spojené se zajištěním uveřejnění řádných formulářů oznámení dle zákona v příslušném informačním systému.^Příkazce považuje odměnu za činnost příkazníka přimě</w:t>
      </w:r>
      <w:r>
        <w:t xml:space="preserve">řenou povaze a rozsahu činností příkazníka dl </w:t>
      </w:r>
      <w:r>
        <w:rPr>
          <w:rStyle w:val="Zkladntext2Kurzva"/>
        </w:rPr>
        <w:t>P’</w:t>
      </w:r>
      <w:r>
        <w:t xml:space="preserve"> této smlouvy.</w:t>
      </w:r>
    </w:p>
    <w:p w:rsidR="005E4789" w:rsidRDefault="006E5158">
      <w:pPr>
        <w:framePr w:h="389" w:hSpace="734" w:wrap="notBeside" w:vAnchor="text" w:hAnchor="text" w:x="7943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"H:\\HOME\\WIN\\REGISTR SMLUV NAD 50 000\\Smlouvy\\media\\image4.jpeg"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92.25pt;height:20.25pt">
            <v:imagedata r:id="rId18" r:href="rId19"/>
          </v:shape>
        </w:pict>
      </w:r>
      <w:r>
        <w:fldChar w:fldCharType="end"/>
      </w:r>
    </w:p>
    <w:p w:rsidR="005E4789" w:rsidRDefault="006E5158">
      <w:pPr>
        <w:pStyle w:val="Titulekobrzku0"/>
        <w:framePr w:h="389" w:hSpace="734" w:wrap="notBeside" w:vAnchor="text" w:hAnchor="text" w:x="7943" w:y="1"/>
        <w:shd w:val="clear" w:color="auto" w:fill="auto"/>
        <w:spacing w:line="190" w:lineRule="exact"/>
      </w:pPr>
      <w:r>
        <w:rPr>
          <w:rStyle w:val="Titulekobrzku1"/>
        </w:rPr>
        <w:t>Grantika Advisory</w:t>
      </w:r>
    </w:p>
    <w:p w:rsidR="005E4789" w:rsidRDefault="005E4789">
      <w:pPr>
        <w:rPr>
          <w:sz w:val="2"/>
          <w:szCs w:val="2"/>
        </w:rPr>
      </w:pPr>
    </w:p>
    <w:p w:rsidR="005E4789" w:rsidRDefault="006E5158">
      <w:pPr>
        <w:pStyle w:val="Zkladntext20"/>
        <w:numPr>
          <w:ilvl w:val="0"/>
          <w:numId w:val="7"/>
        </w:numPr>
        <w:shd w:val="clear" w:color="auto" w:fill="auto"/>
        <w:tabs>
          <w:tab w:val="left" w:pos="357"/>
        </w:tabs>
        <w:spacing w:before="46" w:line="220" w:lineRule="exact"/>
        <w:ind w:left="460"/>
        <w:jc w:val="both"/>
      </w:pPr>
      <w:r>
        <w:t>Odměna za činnost příkazníka bude uhrazena na základě daňových</w:t>
      </w:r>
      <w:r>
        <w:t xml:space="preserve"> dokladů (faktur).</w:t>
      </w:r>
    </w:p>
    <w:p w:rsidR="005E4789" w:rsidRDefault="006E5158">
      <w:pPr>
        <w:pStyle w:val="Zkladntext20"/>
        <w:numPr>
          <w:ilvl w:val="0"/>
          <w:numId w:val="7"/>
        </w:numPr>
        <w:shd w:val="clear" w:color="auto" w:fill="auto"/>
        <w:tabs>
          <w:tab w:val="left" w:pos="357"/>
        </w:tabs>
        <w:spacing w:after="63" w:line="259" w:lineRule="exact"/>
        <w:ind w:left="460" w:right="760"/>
        <w:jc w:val="both"/>
      </w:pPr>
      <w:r>
        <w:t>Smluvní strany sjednávají termíny vystavení faktur k úhradě jednotlivých částí odměny příkazníka dle odst. 1 tohoto článku následovně:</w:t>
      </w:r>
    </w:p>
    <w:p w:rsidR="005E4789" w:rsidRDefault="006E5158">
      <w:pPr>
        <w:pStyle w:val="Zkladntext20"/>
        <w:numPr>
          <w:ilvl w:val="0"/>
          <w:numId w:val="8"/>
        </w:numPr>
        <w:shd w:val="clear" w:color="auto" w:fill="auto"/>
        <w:tabs>
          <w:tab w:val="left" w:pos="1541"/>
        </w:tabs>
        <w:spacing w:after="57" w:line="256" w:lineRule="exact"/>
        <w:ind w:left="1540" w:right="760" w:hanging="360"/>
        <w:jc w:val="both"/>
      </w:pPr>
      <w:r>
        <w:t xml:space="preserve">50 </w:t>
      </w:r>
      <w:r>
        <w:rPr>
          <w:rStyle w:val="Zkladntext2Kurzva"/>
        </w:rPr>
        <w:t>%</w:t>
      </w:r>
      <w:r>
        <w:t xml:space="preserve"> části odměny v paušální výši dle odst. 1. tohoto článku dnem následujícím po zahájení zadávacího </w:t>
      </w:r>
      <w:r>
        <w:t>řízení, tzn. zveřejnění Oznámení o zakázce v příslušném informačním systému,</w:t>
      </w:r>
    </w:p>
    <w:p w:rsidR="005E4789" w:rsidRDefault="006E5158">
      <w:pPr>
        <w:pStyle w:val="Zkladntext20"/>
        <w:numPr>
          <w:ilvl w:val="0"/>
          <w:numId w:val="8"/>
        </w:numPr>
        <w:shd w:val="clear" w:color="auto" w:fill="auto"/>
        <w:tabs>
          <w:tab w:val="left" w:pos="1541"/>
        </w:tabs>
        <w:spacing w:after="66" w:line="259" w:lineRule="exact"/>
        <w:ind w:left="1540" w:right="760" w:hanging="360"/>
        <w:jc w:val="both"/>
      </w:pPr>
      <w:r>
        <w:t>50 % části odměny dle odst. 1 tohoto článku dnem následujícím po předání dokumentace zadávacího řízení v souladu s čl. III, odst. 9.</w:t>
      </w:r>
    </w:p>
    <w:p w:rsidR="005E4789" w:rsidRDefault="006E5158">
      <w:pPr>
        <w:pStyle w:val="Zkladntext20"/>
        <w:numPr>
          <w:ilvl w:val="0"/>
          <w:numId w:val="7"/>
        </w:numPr>
        <w:shd w:val="clear" w:color="auto" w:fill="auto"/>
        <w:tabs>
          <w:tab w:val="left" w:pos="357"/>
        </w:tabs>
        <w:spacing w:after="86" w:line="252" w:lineRule="exact"/>
        <w:ind w:left="460" w:right="760"/>
        <w:jc w:val="both"/>
      </w:pPr>
      <w:r>
        <w:t xml:space="preserve">Faktura musí vždy obsahovat předepsané účetní a daňové náležitosti dle zákona č. 235/2004 Sb., o dani z přidané hodnoty, ve znění pozdějších předpisů (dále </w:t>
      </w:r>
      <w:r>
        <w:rPr>
          <w:rStyle w:val="Zkladntext2Tun"/>
        </w:rPr>
        <w:t xml:space="preserve">„zákon </w:t>
      </w:r>
      <w:r>
        <w:rPr>
          <w:rStyle w:val="Zkladntext2Tun0"/>
        </w:rPr>
        <w:t xml:space="preserve">o </w:t>
      </w:r>
      <w:r>
        <w:rPr>
          <w:rStyle w:val="Zkladntext2Tun"/>
        </w:rPr>
        <w:t>DPH“).</w:t>
      </w:r>
    </w:p>
    <w:p w:rsidR="005E4789" w:rsidRDefault="006E5158">
      <w:pPr>
        <w:pStyle w:val="Zkladntext20"/>
        <w:numPr>
          <w:ilvl w:val="0"/>
          <w:numId w:val="7"/>
        </w:numPr>
        <w:shd w:val="clear" w:color="auto" w:fill="auto"/>
        <w:tabs>
          <w:tab w:val="left" w:pos="357"/>
        </w:tabs>
        <w:spacing w:line="220" w:lineRule="exact"/>
        <w:ind w:left="460"/>
        <w:jc w:val="both"/>
      </w:pPr>
      <w:r>
        <w:t>Splatnost faktury činí 30 dní ode dne jejího doručení příkazci.</w:t>
      </w:r>
    </w:p>
    <w:p w:rsidR="005E4789" w:rsidRDefault="006E5158">
      <w:pPr>
        <w:pStyle w:val="Zkladntext20"/>
        <w:numPr>
          <w:ilvl w:val="0"/>
          <w:numId w:val="7"/>
        </w:numPr>
        <w:shd w:val="clear" w:color="auto" w:fill="auto"/>
        <w:tabs>
          <w:tab w:val="left" w:pos="357"/>
        </w:tabs>
        <w:spacing w:after="54" w:line="256" w:lineRule="exact"/>
        <w:ind w:left="460" w:right="760"/>
        <w:jc w:val="both"/>
      </w:pPr>
      <w:r>
        <w:t>Smluvní strany sjedn</w:t>
      </w:r>
      <w:r>
        <w:t>ávají, že faktura k úhradě odměny za činnost příkazníka bude v souladu s ust. § 26 odst. 3 zákona o DPH vystavena v elektronické podobě s tím, že příkazník ji opatří zaručeným elektronickým podpisem založeným na kvalifikovaném certifikátu.</w:t>
      </w:r>
    </w:p>
    <w:p w:rsidR="005E4789" w:rsidRDefault="006E5158">
      <w:pPr>
        <w:pStyle w:val="Zkladntext20"/>
        <w:shd w:val="clear" w:color="auto" w:fill="auto"/>
        <w:spacing w:after="94" w:line="263" w:lineRule="exact"/>
        <w:ind w:left="460" w:right="760" w:firstLine="0"/>
        <w:jc w:val="both"/>
      </w:pPr>
      <w:r>
        <w:t>Smluvní strany s</w:t>
      </w:r>
      <w:r>
        <w:t>jednávají, že pro účely odesílání a doručování faktury budou použity níže uvedené kontaktní mailové adresy:</w:t>
      </w:r>
    </w:p>
    <w:p w:rsidR="005E4789" w:rsidRDefault="006E5158">
      <w:pPr>
        <w:pStyle w:val="Zkladntext20"/>
        <w:shd w:val="clear" w:color="auto" w:fill="auto"/>
        <w:tabs>
          <w:tab w:val="left" w:pos="2193"/>
        </w:tabs>
        <w:spacing w:line="220" w:lineRule="exact"/>
        <w:ind w:left="460" w:firstLine="0"/>
        <w:jc w:val="both"/>
      </w:pPr>
      <w:r>
        <w:t>Za příkazníka:</w:t>
      </w:r>
      <w:r>
        <w:tab/>
      </w:r>
      <w:hyperlink r:id="rId20" w:history="1">
        <w:r>
          <w:rPr>
            <w:rStyle w:val="Hypertextovodkaz"/>
          </w:rPr>
          <w:t>fakturace@grantika.cz</w:t>
        </w:r>
      </w:hyperlink>
    </w:p>
    <w:p w:rsidR="005E4789" w:rsidRDefault="006E5158">
      <w:pPr>
        <w:pStyle w:val="Zkladntext20"/>
        <w:shd w:val="clear" w:color="auto" w:fill="auto"/>
        <w:tabs>
          <w:tab w:val="left" w:pos="2193"/>
        </w:tabs>
        <w:spacing w:line="220" w:lineRule="exact"/>
        <w:ind w:left="460" w:firstLine="0"/>
        <w:jc w:val="both"/>
      </w:pPr>
      <w:r>
        <w:t>Za příkazce:</w:t>
      </w:r>
      <w:r>
        <w:tab/>
      </w:r>
      <w:hyperlink r:id="rId21" w:history="1">
        <w:r>
          <w:rPr>
            <w:rStyle w:val="Hypertextovodkaz"/>
            <w:lang w:val="en-US" w:eastAsia="en-US" w:bidi="en-US"/>
          </w:rPr>
          <w:t>aurel</w:t>
        </w:r>
        <w:r>
          <w:rPr>
            <w:rStyle w:val="Hypertextovodkaz"/>
            <w:lang w:val="en-US" w:eastAsia="en-US" w:bidi="en-US"/>
          </w:rPr>
          <w:t>ie.galijasevicova@nemtr.cz</w:t>
        </w:r>
      </w:hyperlink>
    </w:p>
    <w:p w:rsidR="005E4789" w:rsidRDefault="006E5158">
      <w:pPr>
        <w:pStyle w:val="Zkladntext20"/>
        <w:shd w:val="clear" w:color="auto" w:fill="auto"/>
        <w:spacing w:after="60" w:line="252" w:lineRule="exact"/>
        <w:ind w:left="460" w:right="760" w:firstLine="0"/>
        <w:jc w:val="both"/>
      </w:pPr>
      <w:r>
        <w:t>Pro účely této smlouvy a odstranění pochybností o okamžiku doručení se příslušná faktura považuje za řádně doručenou nejpozději druhým (2.) dnem ode dne jejího odeslání na výše uvedenou e-mailovou adresu příkazce, pokud nebyla</w:t>
      </w:r>
      <w:r>
        <w:t xml:space="preserve"> faktura prokazatelně doručena dříve (např. zasláním potvrzení o přečtení či potvrzení o doručení příkazcem).</w:t>
      </w:r>
    </w:p>
    <w:p w:rsidR="005E4789" w:rsidRDefault="006E5158">
      <w:pPr>
        <w:pStyle w:val="Zkladntext20"/>
        <w:numPr>
          <w:ilvl w:val="0"/>
          <w:numId w:val="7"/>
        </w:numPr>
        <w:shd w:val="clear" w:color="auto" w:fill="auto"/>
        <w:tabs>
          <w:tab w:val="left" w:pos="357"/>
        </w:tabs>
        <w:spacing w:after="60" w:line="252" w:lineRule="exact"/>
        <w:ind w:left="460" w:right="760"/>
        <w:jc w:val="both"/>
      </w:pPr>
      <w:r>
        <w:t>Kjednotlivým částem odměny uvedeným v článku IV. odst. 1. smlouvy a nákladům na jízdné automobilem a dalším nákladům bude připočtena daň z přidané</w:t>
      </w:r>
      <w:r>
        <w:t xml:space="preserve"> hodnoty v zákonné výši.</w:t>
      </w:r>
    </w:p>
    <w:p w:rsidR="005E4789" w:rsidRDefault="006E5158">
      <w:pPr>
        <w:pStyle w:val="Zkladntext20"/>
        <w:numPr>
          <w:ilvl w:val="0"/>
          <w:numId w:val="7"/>
        </w:numPr>
        <w:shd w:val="clear" w:color="auto" w:fill="auto"/>
        <w:tabs>
          <w:tab w:val="left" w:pos="357"/>
        </w:tabs>
        <w:spacing w:after="60" w:line="252" w:lineRule="exact"/>
        <w:ind w:left="460" w:right="760"/>
        <w:jc w:val="both"/>
      </w:pPr>
      <w:r>
        <w:t>Pokud bude zadávací řízení zrušeno rozhodnutím příkazce nebo z důvodů stanovených zákonem, případně pravidly dotačního programu či jinými pravidly pro zadávání veřejných zakázek, a důvodem jeho zrušení zároveň nebude porušení povin</w:t>
      </w:r>
      <w:r>
        <w:t>ností příkazníka dle této smlouvy, bude příkazník postupovat dle ustanovení článku III. odst. 9. smlouvy. Příkazníkovi v takovém případě přísluší poměrná část odměny ve výši sjednané smluvními stranami takto:</w:t>
      </w:r>
    </w:p>
    <w:p w:rsidR="005E4789" w:rsidRDefault="006E5158">
      <w:pPr>
        <w:pStyle w:val="Zkladntext20"/>
        <w:numPr>
          <w:ilvl w:val="0"/>
          <w:numId w:val="9"/>
        </w:numPr>
        <w:shd w:val="clear" w:color="auto" w:fill="auto"/>
        <w:tabs>
          <w:tab w:val="left" w:pos="1541"/>
        </w:tabs>
        <w:spacing w:after="57" w:line="252" w:lineRule="exact"/>
        <w:ind w:left="1540" w:right="760" w:hanging="360"/>
        <w:jc w:val="both"/>
      </w:pPr>
      <w:r>
        <w:t>bude-li zadávací řízení zrušeno v průběhu lhůty</w:t>
      </w:r>
      <w:r>
        <w:t xml:space="preserve"> pro podání nabídek či žádostí o účast, přísluší příkazníkovi odměna ve výši dle odst. 4. písm. a. tohoto článku v plné výši,</w:t>
      </w:r>
    </w:p>
    <w:p w:rsidR="005E4789" w:rsidRDefault="006E5158">
      <w:pPr>
        <w:pStyle w:val="Zkladntext20"/>
        <w:numPr>
          <w:ilvl w:val="0"/>
          <w:numId w:val="9"/>
        </w:numPr>
        <w:shd w:val="clear" w:color="auto" w:fill="auto"/>
        <w:tabs>
          <w:tab w:val="left" w:pos="1541"/>
        </w:tabs>
        <w:spacing w:after="63" w:line="256" w:lineRule="exact"/>
        <w:ind w:left="1540" w:right="760" w:hanging="360"/>
        <w:jc w:val="both"/>
      </w:pPr>
      <w:r>
        <w:t>bude-li zadávací řízení zrušeno po uplynutí lhůty pro podání nabídek a před rozhodnutím o výběru nejvhodnější nabídky, přísluší př</w:t>
      </w:r>
      <w:r>
        <w:t>íkazníkovi poměrná část odměny ve výši 75 % z částky dle odst. 1.,</w:t>
      </w:r>
    </w:p>
    <w:p w:rsidR="005E4789" w:rsidRDefault="006E5158">
      <w:pPr>
        <w:pStyle w:val="Zkladntext20"/>
        <w:numPr>
          <w:ilvl w:val="0"/>
          <w:numId w:val="9"/>
        </w:numPr>
        <w:shd w:val="clear" w:color="auto" w:fill="auto"/>
        <w:tabs>
          <w:tab w:val="left" w:pos="1541"/>
        </w:tabs>
        <w:spacing w:after="60" w:line="252" w:lineRule="exact"/>
        <w:ind w:left="1540" w:right="760" w:hanging="360"/>
        <w:jc w:val="both"/>
      </w:pPr>
      <w:r>
        <w:t>bude-li zadávací řízení zrušeno po rozhodnutí zadavatele o výběru nejvhodnější nabídky, přísluší příkazníkovi za činnost dle této smlouvy odměna v plné výši dle odst. 1.</w:t>
      </w:r>
    </w:p>
    <w:p w:rsidR="005E4789" w:rsidRDefault="006E5158">
      <w:pPr>
        <w:pStyle w:val="Zkladntext20"/>
        <w:numPr>
          <w:ilvl w:val="0"/>
          <w:numId w:val="7"/>
        </w:numPr>
        <w:shd w:val="clear" w:color="auto" w:fill="auto"/>
        <w:tabs>
          <w:tab w:val="left" w:pos="378"/>
        </w:tabs>
        <w:spacing w:after="57" w:line="252" w:lineRule="exact"/>
        <w:ind w:left="460" w:right="760"/>
        <w:jc w:val="both"/>
      </w:pPr>
      <w:r>
        <w:t>Poměrná část odměny</w:t>
      </w:r>
      <w:r>
        <w:t xml:space="preserve"> za záležitosti obstarané příkazníkem ve výši dle odst. 9. tohoto článku bude uhrazena na základě faktury, která bude vystavena příkazci po uveřejnění oznámení o zrušení zadávacího řízení dle odstavce 9. písm. a., b. a c. tohoto článku v příslušném informa</w:t>
      </w:r>
      <w:r>
        <w:t>čním systému. Faktura bude splatná v době stanovené v odst. 6. tohoto článku smlouvy.</w:t>
      </w:r>
    </w:p>
    <w:p w:rsidR="005E4789" w:rsidRDefault="006E5158">
      <w:pPr>
        <w:pStyle w:val="Zkladntext20"/>
        <w:numPr>
          <w:ilvl w:val="0"/>
          <w:numId w:val="7"/>
        </w:numPr>
        <w:shd w:val="clear" w:color="auto" w:fill="auto"/>
        <w:tabs>
          <w:tab w:val="left" w:pos="378"/>
        </w:tabs>
        <w:spacing w:after="63" w:line="256" w:lineRule="exact"/>
        <w:ind w:left="460" w:right="760"/>
        <w:jc w:val="both"/>
      </w:pPr>
      <w:r>
        <w:t>Smluvní strany berou na vědomí, že k provedení a zajištění přípravy a průběhu opakovaného zadávacího řízení příkazníkem je třeba uzavřít novou smlouvu.</w:t>
      </w:r>
    </w:p>
    <w:p w:rsidR="005E4789" w:rsidRDefault="006E5158">
      <w:pPr>
        <w:pStyle w:val="Zkladntext20"/>
        <w:numPr>
          <w:ilvl w:val="0"/>
          <w:numId w:val="7"/>
        </w:numPr>
        <w:shd w:val="clear" w:color="auto" w:fill="auto"/>
        <w:tabs>
          <w:tab w:val="left" w:pos="378"/>
        </w:tabs>
        <w:spacing w:line="252" w:lineRule="exact"/>
        <w:ind w:left="460" w:right="760"/>
        <w:jc w:val="both"/>
        <w:sectPr w:rsidR="005E4789">
          <w:pgSz w:w="11900" w:h="16840"/>
          <w:pgMar w:top="969" w:right="446" w:bottom="969" w:left="948" w:header="0" w:footer="3" w:gutter="0"/>
          <w:cols w:space="720"/>
          <w:noEndnote/>
          <w:docGrid w:linePitch="360"/>
        </w:sectPr>
      </w:pPr>
      <w:r>
        <w:t>Smluvní strany sjednávají smluvní odměnu za plnění poskytované dle článku II. odst. 2. této smlouvy účtovanou za každou započatou odpracovanou hodinu na základě pevné hodinové sazby, nebude-li smluvními stranami dohodnuto jinak. Pev</w:t>
      </w:r>
      <w:r>
        <w:t xml:space="preserve">ná hodinová sazba je určena jako jednotná sazba ve výši </w:t>
      </w:r>
      <w:r>
        <w:rPr>
          <w:rStyle w:val="Zkladntext2Tun"/>
        </w:rPr>
        <w:t xml:space="preserve">1.500,- Kč bez DPH </w:t>
      </w:r>
      <w:r>
        <w:t>/hod. Smluvní odměna dle tohoto odstavce bude fakturována měsíčně na základě příkazníkem předloženého a oběma stranami vzájemně odsouhlaseného soupisu hodin poskytnutého</w:t>
      </w:r>
    </w:p>
    <w:p w:rsidR="005E4789" w:rsidRDefault="006E5158">
      <w:pPr>
        <w:framePr w:h="389" w:hSpace="623" w:wrap="notBeside" w:vAnchor="text" w:hAnchor="text" w:x="8043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</w:instrText>
      </w:r>
      <w:r>
        <w:instrText>TURE  "H:\\HOME\\WIN\\REGISTR SMLUV NAD 50 000\\Smlouvy\\media\\image5.jpeg"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92.25pt;height:20.25pt">
            <v:imagedata r:id="rId22" r:href="rId23"/>
          </v:shape>
        </w:pict>
      </w:r>
      <w:r>
        <w:fldChar w:fldCharType="end"/>
      </w:r>
    </w:p>
    <w:p w:rsidR="005E4789" w:rsidRDefault="006E5158">
      <w:pPr>
        <w:pStyle w:val="Titulekobrzku0"/>
        <w:framePr w:h="389" w:hSpace="623" w:wrap="notBeside" w:vAnchor="text" w:hAnchor="text" w:x="8043" w:y="1"/>
        <w:shd w:val="clear" w:color="auto" w:fill="auto"/>
        <w:spacing w:line="190" w:lineRule="exact"/>
      </w:pPr>
      <w:r>
        <w:rPr>
          <w:rStyle w:val="Titulekobrzku1"/>
        </w:rPr>
        <w:t>Grantika Advisory</w:t>
      </w:r>
    </w:p>
    <w:p w:rsidR="005E4789" w:rsidRDefault="005E4789">
      <w:pPr>
        <w:rPr>
          <w:sz w:val="2"/>
          <w:szCs w:val="2"/>
        </w:rPr>
      </w:pPr>
    </w:p>
    <w:p w:rsidR="005E4789" w:rsidRDefault="006E5158">
      <w:pPr>
        <w:pStyle w:val="Zkladntext20"/>
        <w:shd w:val="clear" w:color="auto" w:fill="auto"/>
        <w:spacing w:before="13" w:after="180" w:line="252" w:lineRule="exact"/>
        <w:ind w:left="540" w:right="660" w:firstLine="0"/>
        <w:jc w:val="both"/>
      </w:pPr>
      <w:r>
        <w:t>plnění. Soupis hodin bude zasílán příkazníkem příkazci elektronickou poštou, přičemž pokud příkazce nevznese odůvodněné námitky a dotazy</w:t>
      </w:r>
      <w:r>
        <w:t xml:space="preserve"> do 3 pracovních dní od doručení soupisu hodin, má se za to, že příkazce soupis hodin schválil. Faktura bude vystavena příkazníkem vždy na základě schváleného soupisu hodin. V případě sporu o úplnost nebo bezvadnost soupisu hodin poskytnutého plnění se má </w:t>
      </w:r>
      <w:r>
        <w:t xml:space="preserve">za to, že pokud příkazce neprokáže neúplnost nebo vadnost soupisu hodin poskytnutého plnění do 3 pracovních dnů od uplatnění námitky, považuje se soupis hodin poskytnutého plnění za úplný a správný. Ustanovení článku IV. odst. 2., 3., 5., 6., 7., 8. a 13. </w:t>
      </w:r>
      <w:r>
        <w:t>smlouvy se přiměřeně uplatní i pro smluvní odměnu účtovanou dle tohoto článku IV. odst. 12. smlouvy.</w:t>
      </w:r>
    </w:p>
    <w:p w:rsidR="005E4789" w:rsidRDefault="006E5158">
      <w:pPr>
        <w:pStyle w:val="Zkladntext20"/>
        <w:numPr>
          <w:ilvl w:val="0"/>
          <w:numId w:val="7"/>
        </w:numPr>
        <w:shd w:val="clear" w:color="auto" w:fill="auto"/>
        <w:tabs>
          <w:tab w:val="left" w:pos="554"/>
        </w:tabs>
        <w:spacing w:after="180" w:line="252" w:lineRule="exact"/>
        <w:ind w:left="540" w:right="660" w:hanging="360"/>
        <w:jc w:val="both"/>
      </w:pPr>
      <w:r>
        <w:t xml:space="preserve">Smluvní stany sjednávají, že v případě ukončení účinnosti této smlouvy v době před zahájením zadávacího řízení náleží příkazníkovi poměrná část odměny </w:t>
      </w:r>
      <w:r>
        <w:t>uhrazené dle článku IV. odst. 4. písm. a. smlouvy, a to ve výši stanovené dohodou smluvních stran při zohlednění rozsahu plnění poskytnutého do té doby příkazníkem dle článku II. odst. 1. smlouvy; takto stanovená poměrná část odměny se započítá na část odm</w:t>
      </w:r>
      <w:r>
        <w:t>ěny uhrazenou příkazcem dle odst. 4. písm. a. tohoto článku.</w:t>
      </w:r>
    </w:p>
    <w:p w:rsidR="005E4789" w:rsidRDefault="006E5158">
      <w:pPr>
        <w:pStyle w:val="Zkladntext20"/>
        <w:numPr>
          <w:ilvl w:val="0"/>
          <w:numId w:val="7"/>
        </w:numPr>
        <w:shd w:val="clear" w:color="auto" w:fill="auto"/>
        <w:tabs>
          <w:tab w:val="left" w:pos="561"/>
        </w:tabs>
        <w:spacing w:after="506" w:line="252" w:lineRule="exact"/>
        <w:ind w:left="540" w:right="660" w:hanging="360"/>
        <w:jc w:val="both"/>
      </w:pPr>
      <w:r>
        <w:t>Pro případ prodlení s úhradou odměny dle článku IV. odst. 1. nebo odst. 12. smlouvy bere příkazce na vědomí, že je povinen nahradit příkazníkovi náklady spojené s uplatněním a vymáháním pohledávk</w:t>
      </w:r>
      <w:r>
        <w:t>y z neuhrazené odměny či její části dle této smlouvy, včetně nákladů právního zastoupením, popř. i nákladů soudního řízení.</w:t>
      </w:r>
    </w:p>
    <w:p w:rsidR="005E4789" w:rsidRDefault="006E5158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2734"/>
        </w:tabs>
        <w:spacing w:before="0" w:after="92" w:line="220" w:lineRule="exact"/>
        <w:ind w:left="2320" w:firstLine="0"/>
      </w:pPr>
      <w:bookmarkStart w:id="7" w:name="bookmark7"/>
      <w:r>
        <w:t>Výpověď, odstoupení od smlouvy a smluvní pokuty</w:t>
      </w:r>
      <w:bookmarkEnd w:id="7"/>
    </w:p>
    <w:p w:rsidR="005E4789" w:rsidRDefault="006E5158">
      <w:pPr>
        <w:pStyle w:val="Zkladntext20"/>
        <w:numPr>
          <w:ilvl w:val="0"/>
          <w:numId w:val="10"/>
        </w:numPr>
        <w:shd w:val="clear" w:color="auto" w:fill="auto"/>
        <w:tabs>
          <w:tab w:val="left" w:pos="541"/>
        </w:tabs>
        <w:spacing w:after="60" w:line="252" w:lineRule="exact"/>
        <w:ind w:left="540" w:right="660" w:hanging="360"/>
        <w:jc w:val="both"/>
      </w:pPr>
      <w:r>
        <w:t>Příkazník může smlouvu vypovědět s účinností ke konci kalendářního měsíce následujíc</w:t>
      </w:r>
      <w:r>
        <w:t>ího po měsíci, v němž byla výpověď doručena příkazci. Ke dni účinnosti výpovědi zaniká závazek příkazníka obstarat záležitosti příkazce v rozsahu dle této smlouvy. Smluvní strany se dohodly, že s ohledem na předmět plnění této smlouvy nemůže být po příkazn</w:t>
      </w:r>
      <w:r>
        <w:t>íkovi požadováno nahradit škodu ve smyslu ust. § 2440 odst. 2 Občanského zákoníku.</w:t>
      </w:r>
    </w:p>
    <w:p w:rsidR="005E4789" w:rsidRDefault="006E5158">
      <w:pPr>
        <w:pStyle w:val="Zkladntext20"/>
        <w:numPr>
          <w:ilvl w:val="0"/>
          <w:numId w:val="10"/>
        </w:numPr>
        <w:shd w:val="clear" w:color="auto" w:fill="auto"/>
        <w:tabs>
          <w:tab w:val="left" w:pos="541"/>
        </w:tabs>
        <w:spacing w:after="60" w:line="252" w:lineRule="exact"/>
        <w:ind w:left="540" w:right="660" w:hanging="360"/>
        <w:jc w:val="both"/>
      </w:pPr>
      <w:r>
        <w:t xml:space="preserve">Za činnost řádně uskutečněnou do skončení trvání smlouvy na základě účinné výpovědi má příkazník nárok na úhradu sjednané odměny, případně její poměrné části určené obdobně </w:t>
      </w:r>
      <w:r>
        <w:t xml:space="preserve">způsobem dle článku IV. odst. 9. smlouvy, a dále na úhradu nákladů či jiných náhrad příkazníkem účelně nebo nutně vynaložených. Faktura k úhradě odměny a úhrady nákladů dle předchozí věty bude vystavena příkazci po účinnosti výpovědi. Faktura bude splatná </w:t>
      </w:r>
      <w:r>
        <w:t>v době stanovené v článku IV. odst. 6. smlouvy. Odměna příkazníka, která již byla řádně vyfakturována v souladu s touto smlouvou, není v žádném případě dotčena a náleží příkazníkovi i po výpovědi smlouvy.</w:t>
      </w:r>
    </w:p>
    <w:p w:rsidR="005E4789" w:rsidRDefault="006E5158">
      <w:pPr>
        <w:pStyle w:val="Zkladntext20"/>
        <w:numPr>
          <w:ilvl w:val="0"/>
          <w:numId w:val="10"/>
        </w:numPr>
        <w:shd w:val="clear" w:color="auto" w:fill="auto"/>
        <w:tabs>
          <w:tab w:val="left" w:pos="541"/>
        </w:tabs>
        <w:spacing w:after="60" w:line="252" w:lineRule="exact"/>
        <w:ind w:left="540" w:right="660" w:hanging="360"/>
        <w:jc w:val="both"/>
      </w:pPr>
      <w:r>
        <w:t>Příkazník je oprávněn od této smlouvy písemně odsto</w:t>
      </w:r>
      <w:r>
        <w:t>upit, jestliže příkazce i přes upozornění příkazníka dle ustanovení článku III. odst. 4. této smlouvy bude nadále trvat na splnění pokynu, který je v rozporu se zákonem, obecně závaznými právními předpisy či příslušnými pravidly pro zadávání zakázek.</w:t>
      </w:r>
    </w:p>
    <w:p w:rsidR="005E4789" w:rsidRDefault="006E5158">
      <w:pPr>
        <w:pStyle w:val="Zkladntext20"/>
        <w:numPr>
          <w:ilvl w:val="0"/>
          <w:numId w:val="10"/>
        </w:numPr>
        <w:shd w:val="clear" w:color="auto" w:fill="auto"/>
        <w:spacing w:after="60" w:line="252" w:lineRule="exact"/>
        <w:ind w:left="540" w:right="660" w:hanging="360"/>
        <w:jc w:val="both"/>
      </w:pPr>
      <w:r>
        <w:t xml:space="preserve"> Každ</w:t>
      </w:r>
      <w:r>
        <w:t>á ze smluvních stran je oprávněna od této smlouvy písemně odstoupit, jestliže dle článku III. odst. 8. smlouvy nedojde ve sjednané lhůtě k dohodě smluvních stran na odstranění překážek znemožňujících dosažení účelu této smlouvy.</w:t>
      </w:r>
    </w:p>
    <w:p w:rsidR="005E4789" w:rsidRDefault="006E5158">
      <w:pPr>
        <w:pStyle w:val="Zkladntext20"/>
        <w:numPr>
          <w:ilvl w:val="0"/>
          <w:numId w:val="10"/>
        </w:numPr>
        <w:shd w:val="clear" w:color="auto" w:fill="auto"/>
        <w:tabs>
          <w:tab w:val="left" w:pos="541"/>
        </w:tabs>
        <w:spacing w:after="60" w:line="252" w:lineRule="exact"/>
        <w:ind w:left="540" w:right="660" w:hanging="360"/>
        <w:jc w:val="both"/>
      </w:pPr>
      <w:r>
        <w:t>Smluvní strany se pro přípa</w:t>
      </w:r>
      <w:r>
        <w:t>d odstoupení od této smlouvy dohodly, že i dílčí či částečné plnění poskytnuté kteroukoliv ze stran má pro druhou stranu význam, a že mohou od této smlouvy odstoupit jen s účinky do budoucna a jen ohledně nesplněného zbytku plnění.</w:t>
      </w:r>
    </w:p>
    <w:p w:rsidR="005E4789" w:rsidRDefault="006E5158">
      <w:pPr>
        <w:pStyle w:val="Zkladntext20"/>
        <w:numPr>
          <w:ilvl w:val="0"/>
          <w:numId w:val="10"/>
        </w:numPr>
        <w:shd w:val="clear" w:color="auto" w:fill="auto"/>
        <w:tabs>
          <w:tab w:val="left" w:pos="541"/>
        </w:tabs>
        <w:spacing w:line="252" w:lineRule="exact"/>
        <w:ind w:left="540" w:right="660" w:hanging="360"/>
        <w:jc w:val="both"/>
      </w:pPr>
      <w:r>
        <w:t xml:space="preserve">Za činnost řádně </w:t>
      </w:r>
      <w:r>
        <w:t>uskutečněnou do okamžiku doručení písemného odstoupení od smlouvy dle odst. 3. a 4. tohoto článku má příkazník nárok na úhradu sjednané odměny, případně její poměrné části určené obdobně způsobem dle článku IV. odst. 9. smlouvy, a dále na úhradu nákladů či</w:t>
      </w:r>
      <w:r>
        <w:t xml:space="preserve"> jiných náhrad příkazníkem účelně nebo nutně vynaložených. Faktura k úhradě odměny a úhrady nákladů dle předchozí věty bude vystavena příkazci po účinnosti odstoupení od smlouvy. Faktura bude splatná v době stanovené v článku IV. odst. 6. smlouvy. Odměna p</w:t>
      </w:r>
      <w:r>
        <w:t>říkazníka, která již byla řádně vyfakturována v souladu s touto smlouvou, není v žádném případě dotčena a náleží příkazníkovi i po odstoupení od smlouvy.</w:t>
      </w:r>
    </w:p>
    <w:p w:rsidR="005E4789" w:rsidRDefault="005E4789">
      <w:pPr>
        <w:framePr w:h="1415" w:wrap="notBeside" w:vAnchor="text" w:hAnchor="text" w:y="1"/>
        <w:rPr>
          <w:sz w:val="2"/>
          <w:szCs w:val="2"/>
        </w:rPr>
      </w:pPr>
    </w:p>
    <w:p w:rsidR="005E4789" w:rsidRDefault="005E4789">
      <w:pPr>
        <w:rPr>
          <w:sz w:val="2"/>
          <w:szCs w:val="2"/>
        </w:rPr>
      </w:pPr>
    </w:p>
    <w:p w:rsidR="005E4789" w:rsidRDefault="005E4789">
      <w:pPr>
        <w:rPr>
          <w:sz w:val="2"/>
          <w:szCs w:val="2"/>
        </w:rPr>
        <w:sectPr w:rsidR="005E4789">
          <w:pgSz w:w="11900" w:h="16840"/>
          <w:pgMar w:top="816" w:right="582" w:bottom="148" w:left="812" w:header="0" w:footer="3" w:gutter="0"/>
          <w:cols w:space="720"/>
          <w:noEndnote/>
          <w:docGrid w:linePitch="360"/>
        </w:sectPr>
      </w:pPr>
    </w:p>
    <w:p w:rsidR="005E4789" w:rsidRDefault="006E5158">
      <w:pPr>
        <w:pStyle w:val="Zkladntext20"/>
        <w:shd w:val="clear" w:color="auto" w:fill="auto"/>
        <w:spacing w:after="60" w:line="248" w:lineRule="exact"/>
        <w:ind w:right="480" w:firstLine="0"/>
        <w:jc w:val="both"/>
      </w:pPr>
      <w:r>
        <w:t>V případě prodlení příkazce s úhradou odměny či jakékoli její části má příkazník právo požadovat uhrazení smluvní pokuty ze strany příkazce ve výši 0,05 % z dlužné částky za každý i započatý den prodlení.</w:t>
      </w:r>
    </w:p>
    <w:p w:rsidR="005E4789" w:rsidRDefault="006E5158">
      <w:pPr>
        <w:pStyle w:val="Zkladntext20"/>
        <w:shd w:val="clear" w:color="auto" w:fill="auto"/>
        <w:spacing w:after="60" w:line="248" w:lineRule="exact"/>
        <w:ind w:right="480" w:firstLine="0"/>
        <w:jc w:val="both"/>
      </w:pPr>
      <w:r>
        <w:pict>
          <v:shape id="_x0000_s1040" type="#_x0000_t202" style="position:absolute;left:0;text-align:left;margin-left:18.2pt;margin-top:-72.6pt;width:10.8pt;height:134.85pt;z-index:-125829374;mso-wrap-distance-left:5pt;mso-wrap-distance-right:9pt;mso-wrap-distance-bottom:13.6pt;mso-position-horizontal-relative:margin" filled="f" stroked="f">
            <v:textbox style="mso-fit-shape-to-text:t" inset="0,0,0,0">
              <w:txbxContent>
                <w:p w:rsidR="005E4789" w:rsidRDefault="006E5158">
                  <w:pPr>
                    <w:pStyle w:val="Zkladntext20"/>
                    <w:shd w:val="clear" w:color="auto" w:fill="auto"/>
                    <w:spacing w:line="878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7.</w:t>
                  </w:r>
                </w:p>
                <w:p w:rsidR="005E4789" w:rsidRDefault="006E5158">
                  <w:pPr>
                    <w:pStyle w:val="Zkladntext20"/>
                    <w:numPr>
                      <w:ilvl w:val="0"/>
                      <w:numId w:val="11"/>
                    </w:numPr>
                    <w:shd w:val="clear" w:color="auto" w:fill="auto"/>
                    <w:spacing w:line="878" w:lineRule="exact"/>
                    <w:ind w:firstLine="0"/>
                    <w:jc w:val="both"/>
                  </w:pPr>
                  <w:r>
                    <w:rPr>
                      <w:rStyle w:val="Zkladntext2CordiaUPC15ptExact"/>
                      <w:b w:val="0"/>
                      <w:bCs w:val="0"/>
                    </w:rPr>
                    <w:t xml:space="preserve"> </w:t>
                  </w:r>
                  <w:r>
                    <w:rPr>
                      <w:rStyle w:val="Zkladntext2Exact"/>
                    </w:rPr>
                    <w:t>9.</w:t>
                  </w:r>
                </w:p>
              </w:txbxContent>
            </v:textbox>
            <w10:wrap type="square" side="right" anchorx="margin"/>
          </v:shape>
        </w:pict>
      </w:r>
      <w:r>
        <w:t>V příp</w:t>
      </w:r>
      <w:r>
        <w:t>adě porušení povinnosti příkazce dle článku VII. odst. 8. této smlouvy je příkazník oprávněn požadovat uhrazení smluvní pokuty ze strany příkazce ve výši 50.000,- Kč, a to za každý zjištěný případ porušení.</w:t>
      </w:r>
    </w:p>
    <w:p w:rsidR="005E4789" w:rsidRDefault="006E5158">
      <w:pPr>
        <w:pStyle w:val="Zkladntext20"/>
        <w:shd w:val="clear" w:color="auto" w:fill="auto"/>
        <w:spacing w:after="57" w:line="248" w:lineRule="exact"/>
        <w:ind w:right="480" w:firstLine="0"/>
        <w:jc w:val="both"/>
      </w:pPr>
      <w:r>
        <w:t>Smluvní pokuty jsou splatné na základě daňového d</w:t>
      </w:r>
      <w:r>
        <w:t>okladu (faktury) v termínu splatnosti dle článku IV. odst. 6. této smlouvy. Uhrazením smluvní pokuty není dotčeno právo příkazníka na náhradu škody v plném rozsahu.</w:t>
      </w:r>
    </w:p>
    <w:p w:rsidR="005E4789" w:rsidRDefault="006E5158">
      <w:pPr>
        <w:pStyle w:val="Zkladntext20"/>
        <w:shd w:val="clear" w:color="auto" w:fill="auto"/>
        <w:spacing w:after="506" w:line="252" w:lineRule="exact"/>
        <w:ind w:left="720" w:right="480" w:hanging="360"/>
        <w:jc w:val="both"/>
      </w:pPr>
      <w:r>
        <w:t>10. Odstoupení od smlouvy se nedotýká nároku na náhradu škody či smluvní pokuty. Odstoupení</w:t>
      </w:r>
      <w:r>
        <w:t xml:space="preserve"> od smlouvy se rovněž nedotýká ujednání, které mají vzhledem ke své povaze zavazovat smluvní strany i po odstoupení od smlouvy.</w:t>
      </w:r>
    </w:p>
    <w:p w:rsidR="005E4789" w:rsidRDefault="006E5158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4011"/>
        </w:tabs>
        <w:spacing w:before="0" w:after="100" w:line="220" w:lineRule="exact"/>
        <w:ind w:left="3500" w:firstLine="0"/>
      </w:pPr>
      <w:bookmarkStart w:id="8" w:name="bookmark9"/>
      <w:r>
        <w:t>Ochrana důvěrných informací</w:t>
      </w:r>
      <w:bookmarkEnd w:id="8"/>
    </w:p>
    <w:p w:rsidR="005E4789" w:rsidRDefault="006E5158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after="60" w:line="252" w:lineRule="exact"/>
        <w:ind w:left="720" w:right="480" w:hanging="360"/>
        <w:jc w:val="both"/>
      </w:pPr>
      <w:r>
        <w:t>Příkazník a příkazce jsou povinni zachovávat mlčenlivost o všech záležitostech, údajích a sděleních,</w:t>
      </w:r>
      <w:r>
        <w:t xml:space="preserve"> o nichž se dozvěděli v souvislosti s plněním dle této smlouvy včetně údajů a sdělení, o nichž se dozvěděli před uzavřením této smlouvy a v souvislosti sjednáním o uzavření této smlouvy a smluvní strany berou na vědomí, že všechny tyto záležitosti, údaje a</w:t>
      </w:r>
      <w:r>
        <w:t xml:space="preserve"> sdělení mají důvěrný charakter. Veškeré podklady a informace, které příkazník obdrží od příkazce v souvislosti sjednáním o uzavření této smlouvy a plněním předmětu smlouvy, může příkazník použít výhradně za účelem splnění předmětu smlouvy. Po skončení pln</w:t>
      </w:r>
      <w:r>
        <w:t xml:space="preserve">ění předmětu smlouvy předá příkazník příkazci všechny materiály a podklady, které od příkazce v souvislosti s plněním převzal. Smluvní strany se dále zavazují, že obchodní a další údaje, s nimiž se při plnění závazků z této smlouvy seznámily, nezpřístupní </w:t>
      </w:r>
      <w:r>
        <w:t>třetím osobám bez písemného souhlasu druhé smluvní strany. Tento zákaz neplatí pro údaje, které tvoří součást zadávacích podmínek.</w:t>
      </w:r>
    </w:p>
    <w:p w:rsidR="005E4789" w:rsidRDefault="006E5158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after="60" w:line="252" w:lineRule="exact"/>
        <w:ind w:left="720" w:right="480" w:hanging="360"/>
        <w:jc w:val="both"/>
      </w:pPr>
      <w:r>
        <w:t>Příkazník se zavazuje po celou dobu trvání této smlouvy, jakož i po jejím uplynutí, respektovat a dodržovat obchodní tajemstv</w:t>
      </w:r>
      <w:r>
        <w:t>í příkazce a zabezpečit listiny, které jsou součástí obchodního tajemství příkazce včetně fotokopií obsahující uvedené údaje, před zneužitím třetími osobami.</w:t>
      </w:r>
    </w:p>
    <w:p w:rsidR="005E4789" w:rsidRDefault="006E5158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after="60" w:line="252" w:lineRule="exact"/>
        <w:ind w:left="720" w:right="480" w:hanging="360"/>
        <w:jc w:val="both"/>
      </w:pPr>
      <w:r>
        <w:t>Příkazník je povinen zachovávat mlčenlivost o všech záležitostech, o nichž se dozvěděl v souvislos</w:t>
      </w:r>
      <w:r>
        <w:t xml:space="preserve">ti splněním dle této smlouvy s výjimkou případu, kdy došlo k poskytnutí finančních prostředků na realizaci projektu příkazce ze strany Finanční skupiny České spořitelny. Pro tento případ příkazce podpisem této smlouvy uděluje příkazníkovi výslovný souhlas </w:t>
      </w:r>
      <w:r>
        <w:t>s poskytováním informací, o nichž se příkazník dozvěděl v souvislosti s plněním dle této smlouvy, v rámci Finanční skupiny České spořitelny. Z povinnosti mlčenlivosti příkazníka jsou dále vyjmuty informace poskytované osobám oprávněným ke kontrole plnění p</w:t>
      </w:r>
      <w:r>
        <w:t>odmínek uvedených ve Smlouvě o dotaci.</w:t>
      </w:r>
    </w:p>
    <w:p w:rsidR="005E4789" w:rsidRDefault="006E5158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after="60" w:line="252" w:lineRule="exact"/>
        <w:ind w:left="720" w:right="480" w:hanging="360"/>
        <w:jc w:val="both"/>
      </w:pPr>
      <w:r>
        <w:t>Po ukončení účinnosti této smlouvy je příkazník povinen předat příkazci všechny materiály, které od něj v souvislosti s plněním převzal. Příkazník je oprávněn ponechat si kopie těchto materiálů za podmínky dodržení us</w:t>
      </w:r>
      <w:r>
        <w:t>tanovení odst. 1. tohoto článku smlouvy.</w:t>
      </w:r>
    </w:p>
    <w:p w:rsidR="005E4789" w:rsidRDefault="006E5158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after="60" w:line="252" w:lineRule="exact"/>
        <w:ind w:left="720" w:right="480" w:hanging="360"/>
        <w:jc w:val="both"/>
      </w:pPr>
      <w:r>
        <w:t>Příkazce tímto uděluje příkazníkovi souhlas se zveřejněním obchodní firmy, názvu či jména a příjmení příkazce, jeho sídlo, případně místo podnikání, identifikační číslo osoby a názvu ukončeného zadávacího řízení jak</w:t>
      </w:r>
      <w:r>
        <w:t>o své referenční zakázky.</w:t>
      </w:r>
    </w:p>
    <w:p w:rsidR="005E4789" w:rsidRDefault="006E5158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after="180" w:line="252" w:lineRule="exact"/>
        <w:ind w:left="720" w:right="480" w:hanging="360"/>
        <w:jc w:val="both"/>
      </w:pPr>
      <w:r>
        <w:t>Příkazce tímto uděluje příkazníkovi souhlas k tomu, aby ho příkazník v budoucnu kontaktoval prostřednictvím e-mailu s obchodními sděleními.</w:t>
      </w:r>
    </w:p>
    <w:p w:rsidR="005E4789" w:rsidRDefault="006E5158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line="252" w:lineRule="exact"/>
        <w:ind w:left="720" w:right="480" w:hanging="360"/>
        <w:jc w:val="both"/>
      </w:pPr>
      <w:r>
        <w:t>Smluvní strany se dohodly, že není porušením povinnosti dle čl. VI. odst. 1, 2 nebo 3 této</w:t>
      </w:r>
      <w:r>
        <w:t xml:space="preserve"> smlouvy, pokud kterákoliv smluvní strana poskytne důvěrné informace nebo informace týkající se obchodního tajemství druhé smluvní strany třetí osobě v případech, kdy je toto vyžadováno zákonem či pravomocným rozhodnutím orgánu veřejné moci nebo rozhodcem </w:t>
      </w:r>
      <w:r>
        <w:t>nebo rozhodčím soudem.</w:t>
      </w:r>
      <w:r>
        <w:br w:type="page"/>
      </w:r>
    </w:p>
    <w:p w:rsidR="005E4789" w:rsidRDefault="006E5158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4525"/>
        </w:tabs>
        <w:spacing w:before="0" w:after="92" w:line="220" w:lineRule="exact"/>
        <w:ind w:left="3920" w:firstLine="0"/>
      </w:pPr>
      <w:bookmarkStart w:id="9" w:name="bookmark10"/>
      <w:r>
        <w:t>Zvláštní ujednání</w:t>
      </w:r>
      <w:bookmarkEnd w:id="9"/>
    </w:p>
    <w:p w:rsidR="005E4789" w:rsidRDefault="006E5158">
      <w:pPr>
        <w:pStyle w:val="Zkladntext20"/>
        <w:numPr>
          <w:ilvl w:val="0"/>
          <w:numId w:val="13"/>
        </w:numPr>
        <w:shd w:val="clear" w:color="auto" w:fill="auto"/>
        <w:tabs>
          <w:tab w:val="left" w:pos="580"/>
        </w:tabs>
        <w:spacing w:after="57" w:line="252" w:lineRule="exact"/>
        <w:ind w:left="580" w:right="620" w:hanging="360"/>
        <w:jc w:val="both"/>
      </w:pPr>
      <w:r>
        <w:t xml:space="preserve">Příkazník výslovně prohlašuje, že má sjednáno majetkové pojištění proti všem rizikům do výše 25.000.000,- EUR, pojištění bankovních rizik a pojištění obecné a profesní odpovědnosti za škodu způsobenou třetí straně </w:t>
      </w:r>
      <w:r>
        <w:t>do výše 5.000.000,- EUR.</w:t>
      </w:r>
    </w:p>
    <w:p w:rsidR="005E4789" w:rsidRDefault="006E5158">
      <w:pPr>
        <w:pStyle w:val="Zkladntext20"/>
        <w:numPr>
          <w:ilvl w:val="0"/>
          <w:numId w:val="13"/>
        </w:numPr>
        <w:shd w:val="clear" w:color="auto" w:fill="auto"/>
        <w:tabs>
          <w:tab w:val="left" w:pos="580"/>
        </w:tabs>
        <w:spacing w:after="89" w:line="256" w:lineRule="exact"/>
        <w:ind w:left="580" w:right="620" w:hanging="360"/>
        <w:jc w:val="both"/>
      </w:pPr>
      <w:r>
        <w:t>Pro účely poskytování součinnosti příkazníkovi nezbytné k plnění jeho povinností určuje příkazce tuto kontaktní osobu:</w:t>
      </w:r>
    </w:p>
    <w:p w:rsidR="005E4789" w:rsidRDefault="006E5158">
      <w:pPr>
        <w:pStyle w:val="Zkladntext20"/>
        <w:shd w:val="clear" w:color="auto" w:fill="auto"/>
        <w:spacing w:after="152" w:line="220" w:lineRule="exact"/>
        <w:ind w:left="960" w:firstLine="0"/>
      </w:pPr>
      <w:r>
        <w:t xml:space="preserve">Ing. Josef Cieslar, tel.: 558309751, mobil: 602581959, email: </w:t>
      </w:r>
      <w:hyperlink r:id="rId24" w:history="1">
        <w:r>
          <w:rPr>
            <w:rStyle w:val="Hypertextovodkaz"/>
            <w:lang w:val="en-US" w:eastAsia="en-US" w:bidi="en-US"/>
          </w:rPr>
          <w:t>josef.cie</w:t>
        </w:r>
        <w:r>
          <w:rPr>
            <w:rStyle w:val="Hypertextovodkaz"/>
            <w:lang w:val="en-US" w:eastAsia="en-US" w:bidi="en-US"/>
          </w:rPr>
          <w:t>slar@nemtr.cz</w:t>
        </w:r>
      </w:hyperlink>
    </w:p>
    <w:p w:rsidR="005E4789" w:rsidRDefault="006E5158">
      <w:pPr>
        <w:pStyle w:val="Zkladntext20"/>
        <w:numPr>
          <w:ilvl w:val="0"/>
          <w:numId w:val="13"/>
        </w:numPr>
        <w:shd w:val="clear" w:color="auto" w:fill="auto"/>
        <w:tabs>
          <w:tab w:val="left" w:pos="580"/>
        </w:tabs>
        <w:spacing w:after="86" w:line="252" w:lineRule="exact"/>
        <w:ind w:left="580" w:right="620" w:hanging="360"/>
        <w:jc w:val="both"/>
      </w:pPr>
      <w:r>
        <w:t xml:space="preserve">V případě, že tato smlouva požaduje, aby určité právní jednání, respektive vzájemná oznámení a komunikace stran dle této smlouvy byly učiněny v písemné formě, je písemná forma dodržena i v případě, že takové právní jednání, komunikace či </w:t>
      </w:r>
      <w:r>
        <w:t>oznámení bude učiněno prostřednictvím e-mailu, a to pro:</w:t>
      </w:r>
    </w:p>
    <w:p w:rsidR="005E4789" w:rsidRDefault="006E5158">
      <w:pPr>
        <w:pStyle w:val="Zkladntext20"/>
        <w:numPr>
          <w:ilvl w:val="0"/>
          <w:numId w:val="14"/>
        </w:numPr>
        <w:shd w:val="clear" w:color="auto" w:fill="auto"/>
        <w:tabs>
          <w:tab w:val="left" w:pos="1227"/>
        </w:tabs>
        <w:spacing w:after="90" w:line="220" w:lineRule="exact"/>
        <w:ind w:left="800" w:firstLine="0"/>
        <w:jc w:val="both"/>
      </w:pPr>
      <w:r>
        <w:t>příkazce: z e-mailové adresy osob, které příkazník příkazci sdělí.</w:t>
      </w:r>
    </w:p>
    <w:p w:rsidR="005E4789" w:rsidRDefault="006E5158">
      <w:pPr>
        <w:pStyle w:val="Zkladntext20"/>
        <w:numPr>
          <w:ilvl w:val="0"/>
          <w:numId w:val="14"/>
        </w:numPr>
        <w:shd w:val="clear" w:color="auto" w:fill="auto"/>
        <w:tabs>
          <w:tab w:val="left" w:pos="1227"/>
        </w:tabs>
        <w:spacing w:after="89" w:line="256" w:lineRule="exact"/>
        <w:ind w:left="1220" w:right="620" w:hanging="420"/>
      </w:pPr>
      <w:r>
        <w:t>příkazníka: z e-mailové adresy osob uvedených v článku VII. odst. 2., respektive dalších osob, které příkazce příkazníkovi sdělí.</w:t>
      </w:r>
    </w:p>
    <w:p w:rsidR="005E4789" w:rsidRDefault="006E5158">
      <w:pPr>
        <w:pStyle w:val="Zkladntext20"/>
        <w:shd w:val="clear" w:color="auto" w:fill="auto"/>
        <w:spacing w:after="92" w:line="220" w:lineRule="exact"/>
        <w:ind w:left="580" w:firstLine="0"/>
      </w:pPr>
      <w:r>
        <w:t>Tí</w:t>
      </w:r>
      <w:r>
        <w:t>m není dotčeno ustanovení článku IV. odst. 7. této smlouvy.</w:t>
      </w:r>
    </w:p>
    <w:p w:rsidR="005E4789" w:rsidRDefault="006E5158">
      <w:pPr>
        <w:pStyle w:val="Zkladntext20"/>
        <w:numPr>
          <w:ilvl w:val="0"/>
          <w:numId w:val="13"/>
        </w:numPr>
        <w:shd w:val="clear" w:color="auto" w:fill="auto"/>
        <w:tabs>
          <w:tab w:val="left" w:pos="580"/>
        </w:tabs>
        <w:spacing w:after="60" w:line="252" w:lineRule="exact"/>
        <w:ind w:left="580" w:right="620" w:hanging="360"/>
        <w:jc w:val="both"/>
      </w:pPr>
      <w:r>
        <w:t>Vyžaduje-li to povaha veřejné zakázky, resp. zadávacího řízení, či jiné okolností vyplývající z plnění povinností dle této smlouvy, je příkazník oprávněn při obstarávání záležitostí dle článku II.</w:t>
      </w:r>
      <w:r>
        <w:t xml:space="preserve"> odst. 1. a 2. smlouvy spolupracovat s externími znalci, poradci a dalšími odborníky. Nedohodnou-li se příkazce a příkazník jinak, budou takoví znalci, poradci a odborníci ustanoveni na náklady příkazce přímo jako zástupci příkazce a výlučně tito znalci, p</w:t>
      </w:r>
      <w:r>
        <w:t xml:space="preserve">oradci a odborníci (a nikoliv příkazník) budou příkazci odpovědni za poskytnutí příslušných služeb a poradenství v souladu s příslušnými právními předpisy a profesními pravidly. Příkazce uzavře smlouvu o poskytování služeb s externím poradcem bez odkladu, </w:t>
      </w:r>
      <w:r>
        <w:t>tak aby nebylo ohroženo včasné poskytnutí plnění ze strany příkazníka. Potřebu ustanovení takových osob a náklady s tím spojené příkazník vždy předem projedná s příkazcem.</w:t>
      </w:r>
    </w:p>
    <w:p w:rsidR="005E4789" w:rsidRDefault="006E5158">
      <w:pPr>
        <w:pStyle w:val="Zkladntext20"/>
        <w:numPr>
          <w:ilvl w:val="0"/>
          <w:numId w:val="13"/>
        </w:numPr>
        <w:shd w:val="clear" w:color="auto" w:fill="auto"/>
        <w:tabs>
          <w:tab w:val="left" w:pos="580"/>
        </w:tabs>
        <w:spacing w:after="60" w:line="252" w:lineRule="exact"/>
        <w:ind w:left="580" w:right="620" w:hanging="360"/>
        <w:jc w:val="both"/>
      </w:pPr>
      <w:r>
        <w:t>Příkazník je oprávněn, v případě, že jej o to příkazce požádá, uhradit za příkazce o</w:t>
      </w:r>
      <w:r>
        <w:t>dměnu za služby a další náklady na externí znalce, poradce a další odborníky. Odměna za služby a další náklady na externí znalce, poradce a další odborníky v jejich skutečné výši bude fakturována spolu s odměnou dle článku IV. této smlouvy. Tím není dotčen</w:t>
      </w:r>
      <w:r>
        <w:t>o právo příkazníka fakturovat odměnu za služby a další náklady na externí znalce i dodatečně, zejména v případech, kdy se dozví o jejich skutečné výši až v okamžiku, kdy odměna za obstarání záležitostí dle článku II. odst. 1. a 2. smlouvy byla již příkazce</w:t>
      </w:r>
      <w:r>
        <w:t>m zcela uhrazena.</w:t>
      </w:r>
    </w:p>
    <w:p w:rsidR="005E4789" w:rsidRDefault="006E5158">
      <w:pPr>
        <w:pStyle w:val="Zkladntext20"/>
        <w:numPr>
          <w:ilvl w:val="0"/>
          <w:numId w:val="13"/>
        </w:numPr>
        <w:shd w:val="clear" w:color="auto" w:fill="auto"/>
        <w:tabs>
          <w:tab w:val="left" w:pos="580"/>
        </w:tabs>
        <w:spacing w:after="60" w:line="252" w:lineRule="exact"/>
        <w:ind w:left="580" w:right="620" w:hanging="360"/>
        <w:jc w:val="both"/>
      </w:pPr>
      <w:r>
        <w:t>Příkazník výslovně prohlašuje, že není podjat ve vztahu k veřejné zakázce a zadávacímu řízení, tj. že se nebude účastnit zadávacího řízení jakožto uchazeč, nebude se podílet na zpracování nabídky a nemá osobní zájem na zadání veřejné zaká</w:t>
      </w:r>
      <w:r>
        <w:t>zky.</w:t>
      </w:r>
    </w:p>
    <w:p w:rsidR="005E4789" w:rsidRDefault="006E5158">
      <w:pPr>
        <w:pStyle w:val="Zkladntext20"/>
        <w:numPr>
          <w:ilvl w:val="0"/>
          <w:numId w:val="13"/>
        </w:numPr>
        <w:shd w:val="clear" w:color="auto" w:fill="auto"/>
        <w:tabs>
          <w:tab w:val="left" w:pos="580"/>
        </w:tabs>
        <w:spacing w:after="60" w:line="252" w:lineRule="exact"/>
        <w:ind w:left="580" w:right="620" w:hanging="360"/>
        <w:jc w:val="both"/>
      </w:pPr>
      <w:r>
        <w:t xml:space="preserve">Příkazník je podle ust. § 2 písm. e) zákona č. 320/2001 Sb., o finanční kontrole ve veřejné správě, ve znění pozdějších předpisů, osobou povinnou spolupůsobit při výkonu finanční kontroly a zavazuje se poskytnout informace a dokumenty vztahující se k </w:t>
      </w:r>
      <w:r>
        <w:t>předmětu veřejné zakázky specifikované v článku I. odst. 1. smlouvy věcně příslušným kontrolním orgánům.</w:t>
      </w:r>
    </w:p>
    <w:p w:rsidR="005E4789" w:rsidRDefault="006E5158">
      <w:pPr>
        <w:pStyle w:val="Zkladntext20"/>
        <w:numPr>
          <w:ilvl w:val="0"/>
          <w:numId w:val="13"/>
        </w:numPr>
        <w:shd w:val="clear" w:color="auto" w:fill="auto"/>
        <w:tabs>
          <w:tab w:val="left" w:pos="580"/>
        </w:tabs>
        <w:spacing w:line="252" w:lineRule="exact"/>
        <w:ind w:left="580" w:right="620" w:hanging="360"/>
        <w:jc w:val="both"/>
      </w:pPr>
      <w:r>
        <w:t xml:space="preserve">Příkazník upozorňuje příkazce, že veškeré dokumenty vytvořené příkazníkem za účelem obstarání záležitostí dle článku II. odst. 1. a odst. 2. smlouvy </w:t>
      </w:r>
      <w:r>
        <w:t>považuje za svá autorská díla požívající ochrany dle zákona č. 121/2000 Sb., zákon o právu autorském, o právech souvisejících s právem autorským a o změně některých zákonů (autorský zákon). Příkazce s tímto souhlasí. Příkazce je oprávněn dokumenty vytvořen</w:t>
      </w:r>
      <w:r>
        <w:t xml:space="preserve">é příkazníkem za účelem obstarání záležitostí dle článku II. odst. 1. a 2. smlouvy užít v omezeném rozsahu, a to jen v souvislosti se zadáním veřejné zakázky specifikované v článku I. odst. 1. této smlouvy a výhradně při spolupráci s příkazníkem (zakazuje </w:t>
      </w:r>
      <w:r>
        <w:t>se např. samostatné použití dokumentů při realizaci opakovaného zadávacího řízení k veřejné zakázce dle článku I. této smlouvy bez souhlasu příkazníka). Příkazce není oprávněn toto právo postoupit na třetí osobu zcela ani zčásti. V případě ukončení této sm</w:t>
      </w:r>
      <w:r>
        <w:t>louvy z důvodu porušení povinností příkazce dle této smlouvy zaniká ke dni zániku smlouvy i oprávnění příkazce dle tohoto odstavce smlouvy.</w:t>
      </w:r>
    </w:p>
    <w:p w:rsidR="005E4789" w:rsidRDefault="006E5158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4435"/>
        </w:tabs>
        <w:spacing w:before="0" w:after="96" w:line="220" w:lineRule="exact"/>
        <w:ind w:left="3740" w:firstLine="0"/>
      </w:pPr>
      <w:bookmarkStart w:id="10" w:name="bookmark11"/>
      <w:r>
        <w:t>Závěrečná ustanovení</w:t>
      </w:r>
      <w:bookmarkEnd w:id="10"/>
    </w:p>
    <w:p w:rsidR="005E4789" w:rsidRDefault="006E5158">
      <w:pPr>
        <w:pStyle w:val="Zkladntext20"/>
        <w:shd w:val="clear" w:color="auto" w:fill="auto"/>
        <w:spacing w:after="86" w:line="252" w:lineRule="exact"/>
        <w:ind w:left="700" w:right="520" w:hanging="340"/>
        <w:jc w:val="both"/>
      </w:pPr>
      <w:r>
        <w:t>1. Přijetí návrhu příkazníka na uzavření této smlouvy ze strany příkazce s dodatky nebo odchylk</w:t>
      </w:r>
      <w:r>
        <w:t>ami dle ust. § 1740 odst. 3 Občanského zákoníku je vyloučeno. Pro účely této smlouvy se nepoužije ustanovení o platnosti potvrzení, které vykazuje odchylky od skutečně ujednaného obsahu smlouvy ve smyslu ust. § 1757 odst. 2 a 3 Občanského zákoníku. Předpok</w:t>
      </w:r>
      <w:r>
        <w:t>ladem uzavření této smlouvy je dosažení úplné shody smluvních stran o všech náležitostech a ustanoveních uvedených v návrhu příkazníka na uzavření této smlouvy.</w:t>
      </w:r>
    </w:p>
    <w:p w:rsidR="005E4789" w:rsidRDefault="006E5158">
      <w:pPr>
        <w:pStyle w:val="Zkladntext20"/>
        <w:numPr>
          <w:ilvl w:val="0"/>
          <w:numId w:val="15"/>
        </w:numPr>
        <w:shd w:val="clear" w:color="auto" w:fill="auto"/>
        <w:tabs>
          <w:tab w:val="left" w:pos="711"/>
        </w:tabs>
        <w:spacing w:after="42" w:line="220" w:lineRule="exact"/>
        <w:ind w:left="700" w:hanging="340"/>
        <w:jc w:val="both"/>
      </w:pPr>
      <w:r>
        <w:t>Přílohy, na které se ve smlouvě odkazuje, tvoří nedílnou součást této smlouvy.</w:t>
      </w:r>
    </w:p>
    <w:p w:rsidR="005E4789" w:rsidRDefault="006E5158">
      <w:pPr>
        <w:pStyle w:val="Zkladntext20"/>
        <w:numPr>
          <w:ilvl w:val="0"/>
          <w:numId w:val="15"/>
        </w:numPr>
        <w:shd w:val="clear" w:color="auto" w:fill="auto"/>
        <w:tabs>
          <w:tab w:val="left" w:pos="711"/>
        </w:tabs>
        <w:spacing w:after="94" w:line="220" w:lineRule="exact"/>
        <w:ind w:left="700" w:hanging="340"/>
        <w:jc w:val="both"/>
      </w:pPr>
      <w:r>
        <w:t>Žádná část obsah</w:t>
      </w:r>
      <w:r>
        <w:t>u smlouvy není určena odkazem na obchodní podmínky kterékoliv ze smluvních stran.</w:t>
      </w:r>
    </w:p>
    <w:p w:rsidR="005E4789" w:rsidRDefault="006E5158">
      <w:pPr>
        <w:pStyle w:val="Zkladntext20"/>
        <w:numPr>
          <w:ilvl w:val="0"/>
          <w:numId w:val="15"/>
        </w:numPr>
        <w:shd w:val="clear" w:color="auto" w:fill="auto"/>
        <w:tabs>
          <w:tab w:val="left" w:pos="711"/>
        </w:tabs>
        <w:spacing w:after="63" w:line="256" w:lineRule="exact"/>
        <w:ind w:left="700" w:right="520" w:hanging="340"/>
        <w:jc w:val="both"/>
      </w:pPr>
      <w:r>
        <w:t xml:space="preserve">Smluvní strany prohlašují, že před uzavřením smlouvy si v souladu s ust. § 1728 odst. 2 Občanského zákoníku vzájemně sdělily všechny skutkové a právní okolnosti rozhodné pro </w:t>
      </w:r>
      <w:r>
        <w:t>uzavření smlouvy.</w:t>
      </w:r>
    </w:p>
    <w:p w:rsidR="005E4789" w:rsidRDefault="006E5158">
      <w:pPr>
        <w:pStyle w:val="Zkladntext20"/>
        <w:numPr>
          <w:ilvl w:val="0"/>
          <w:numId w:val="15"/>
        </w:numPr>
        <w:shd w:val="clear" w:color="auto" w:fill="auto"/>
        <w:tabs>
          <w:tab w:val="left" w:pos="711"/>
        </w:tabs>
        <w:spacing w:after="60" w:line="252" w:lineRule="exact"/>
        <w:ind w:left="700" w:right="520" w:hanging="340"/>
        <w:jc w:val="both"/>
      </w:pPr>
      <w:r>
        <w:t>Strany na sebe pro účely této smlouvy přebírají nebezpečí změny okolností ve smyslu § 1765 Občanského zákoníku.</w:t>
      </w:r>
    </w:p>
    <w:p w:rsidR="005E4789" w:rsidRDefault="006E5158">
      <w:pPr>
        <w:pStyle w:val="Zkladntext20"/>
        <w:numPr>
          <w:ilvl w:val="0"/>
          <w:numId w:val="15"/>
        </w:numPr>
        <w:shd w:val="clear" w:color="auto" w:fill="auto"/>
        <w:tabs>
          <w:tab w:val="left" w:pos="711"/>
        </w:tabs>
        <w:spacing w:after="60" w:line="252" w:lineRule="exact"/>
        <w:ind w:left="700" w:right="520" w:hanging="340"/>
        <w:jc w:val="both"/>
      </w:pPr>
      <w:r>
        <w:t>Smluvní strany konstatují, že tato Smlouva není uzavírána adhezním způsobem a ust. § 1799 a § 1800 Občanského zákoníku se na t</w:t>
      </w:r>
      <w:r>
        <w:t>uto Smlouvu proto nepoužije.</w:t>
      </w:r>
    </w:p>
    <w:p w:rsidR="005E4789" w:rsidRDefault="006E5158">
      <w:pPr>
        <w:pStyle w:val="Zkladntext20"/>
        <w:numPr>
          <w:ilvl w:val="0"/>
          <w:numId w:val="15"/>
        </w:numPr>
        <w:shd w:val="clear" w:color="auto" w:fill="auto"/>
        <w:tabs>
          <w:tab w:val="left" w:pos="711"/>
        </w:tabs>
        <w:spacing w:after="60" w:line="252" w:lineRule="exact"/>
        <w:ind w:left="700" w:right="520" w:hanging="340"/>
        <w:jc w:val="both"/>
      </w:pPr>
      <w:r>
        <w:t>Jakákoliv ujednání či prohlášení učiněná smluvními stranami před uzavřením této smlouvy v průběhu jednání o uzavření této smlouvy nejsou pro určení obsahu této smlouvy právně závazná.</w:t>
      </w:r>
    </w:p>
    <w:p w:rsidR="005E4789" w:rsidRDefault="006E5158">
      <w:pPr>
        <w:pStyle w:val="Zkladntext20"/>
        <w:numPr>
          <w:ilvl w:val="0"/>
          <w:numId w:val="15"/>
        </w:numPr>
        <w:shd w:val="clear" w:color="auto" w:fill="auto"/>
        <w:tabs>
          <w:tab w:val="left" w:pos="711"/>
        </w:tabs>
        <w:spacing w:after="60" w:line="252" w:lineRule="exact"/>
        <w:ind w:left="700" w:right="520" w:hanging="340"/>
        <w:jc w:val="both"/>
      </w:pPr>
      <w:r>
        <w:t>Smluvní strany prohlašují, že jsou dostateč</w:t>
      </w:r>
      <w:r>
        <w:t>ně srozuměny s obsahem, významem a důsledky ujednání této smlouvy, a že mají dostatečné znalosti a zkušenosti taková ujednání, jejich význam a důsledky posoudit.</w:t>
      </w:r>
    </w:p>
    <w:p w:rsidR="005E4789" w:rsidRDefault="006E5158">
      <w:pPr>
        <w:pStyle w:val="Zkladntext20"/>
        <w:numPr>
          <w:ilvl w:val="0"/>
          <w:numId w:val="15"/>
        </w:numPr>
        <w:shd w:val="clear" w:color="auto" w:fill="auto"/>
        <w:tabs>
          <w:tab w:val="left" w:pos="711"/>
        </w:tabs>
        <w:spacing w:after="60" w:line="252" w:lineRule="exact"/>
        <w:ind w:left="700" w:right="520" w:hanging="340"/>
        <w:jc w:val="both"/>
      </w:pPr>
      <w:r>
        <w:t>Veškeré změny a dodatky k této Smlouvě je možné činit pouze písemně, formou číslovaných dodatk</w:t>
      </w:r>
      <w:r>
        <w:t xml:space="preserve">ů. Výjimkou z tohoto ustanovení je případ, kdy při uzavření této smlouvy nebude známo registrační číslo projektu, jedná-li se o spolufinancovanou veřejnou zakázku. V takovém případě je každá ze smluvních stran oprávněna, poté co registrační číslo projektu </w:t>
      </w:r>
      <w:r>
        <w:t xml:space="preserve">vejde ve známost, doplnit jej do Přílohy č. 2 vymezující rozsah záležitostí souvisejících se zadáním veřejné zakázky dle článku II. odst. 1. této smlouvy. Doplnění registračního čísla projektu se nepovažuje za změnu smlouvy. Tímto ustanovením není dotčeno </w:t>
      </w:r>
      <w:r>
        <w:t>ani ustanovení Článku II. odst. 2. smlouvy.</w:t>
      </w:r>
    </w:p>
    <w:p w:rsidR="005E4789" w:rsidRDefault="006E5158">
      <w:pPr>
        <w:pStyle w:val="Zkladntext20"/>
        <w:numPr>
          <w:ilvl w:val="0"/>
          <w:numId w:val="15"/>
        </w:numPr>
        <w:shd w:val="clear" w:color="auto" w:fill="auto"/>
        <w:tabs>
          <w:tab w:val="left" w:pos="730"/>
        </w:tabs>
        <w:spacing w:after="60" w:line="252" w:lineRule="exact"/>
        <w:ind w:left="700" w:right="520" w:hanging="340"/>
        <w:jc w:val="both"/>
      </w:pPr>
      <w:r>
        <w:t xml:space="preserve">Příkazce není oprávněn započíst své pohledávky za příkazníkem proti pohledávkám příkazníka za příkazcem, ani své pohledávky a nároky vzniklé ze smlouvy nebo v souvislosti s jejím plněním postoupit třetím osobám, </w:t>
      </w:r>
      <w:r>
        <w:t>zastavit nebo s nimi jinak disponovat bez předchozího písemného souhlasu příkazníka. Příkazník je oprávněn započíst vůči jakékoli pohledávce příkazce za příkazníkem, i nesplatné, jakoukoli svou pohledávku za příkazcem, i nesplatnou. Pohledávky příkazníka a</w:t>
      </w:r>
      <w:r>
        <w:t xml:space="preserve"> příkazce se započtením ruší ve výši, ve které se vzájemně kryjí.</w:t>
      </w:r>
    </w:p>
    <w:p w:rsidR="005E4789" w:rsidRDefault="006E5158">
      <w:pPr>
        <w:pStyle w:val="Zkladntext20"/>
        <w:numPr>
          <w:ilvl w:val="0"/>
          <w:numId w:val="15"/>
        </w:numPr>
        <w:shd w:val="clear" w:color="auto" w:fill="auto"/>
        <w:tabs>
          <w:tab w:val="left" w:pos="734"/>
        </w:tabs>
        <w:spacing w:after="60" w:line="252" w:lineRule="exact"/>
        <w:ind w:left="700" w:right="520" w:hanging="340"/>
        <w:jc w:val="both"/>
      </w:pPr>
      <w:r>
        <w:t>Na otázky výslovně neupravené v této smlouvě se přiměřeně použijí ustanovení Občanského zákoníku. Pro úpravu otázek neřešených v této smlouvě se vylučuje použití zvyklostí nebo praxe zaveden</w:t>
      </w:r>
      <w:r>
        <w:t>é mezi smluvními stranami.</w:t>
      </w:r>
    </w:p>
    <w:p w:rsidR="005E4789" w:rsidRDefault="006E5158">
      <w:pPr>
        <w:pStyle w:val="Zkladntext20"/>
        <w:numPr>
          <w:ilvl w:val="0"/>
          <w:numId w:val="15"/>
        </w:numPr>
        <w:shd w:val="clear" w:color="auto" w:fill="auto"/>
        <w:tabs>
          <w:tab w:val="left" w:pos="730"/>
        </w:tabs>
        <w:spacing w:after="63" w:line="252" w:lineRule="exact"/>
        <w:ind w:left="700" w:right="520" w:hanging="340"/>
        <w:jc w:val="both"/>
      </w:pPr>
      <w:r>
        <w:t xml:space="preserve">Smlouvaje platná od okamžiku jejího podpisu oběma smluvními stranami. Je závazně dána odkládací podmínka, že účinnost smlouvy nastane až na základě doručení výzvy příkazce k zahájení plnění příkazníkovi. Výjimkou této odkládací </w:t>
      </w:r>
      <w:r>
        <w:t>podmínky jsou ustanovení článku IV. a VI. odst. 1., 5., 6. a 7. této smlouvy, která nabývají účinnosti podpisem obou smluvních stran.</w:t>
      </w:r>
    </w:p>
    <w:p w:rsidR="005E4789" w:rsidRDefault="006E5158">
      <w:pPr>
        <w:pStyle w:val="Zkladntext20"/>
        <w:numPr>
          <w:ilvl w:val="0"/>
          <w:numId w:val="15"/>
        </w:numPr>
        <w:shd w:val="clear" w:color="auto" w:fill="auto"/>
        <w:tabs>
          <w:tab w:val="left" w:pos="734"/>
        </w:tabs>
        <w:spacing w:after="57" w:line="248" w:lineRule="exact"/>
        <w:ind w:left="700" w:right="520" w:hanging="340"/>
        <w:jc w:val="both"/>
      </w:pPr>
      <w:r>
        <w:t>Smlouvaje vyhotovena v 2 stejnopisech splatností originálu, z nichž jeden obdrží příkazce a jeden příkazník.</w:t>
      </w:r>
    </w:p>
    <w:p w:rsidR="005E4789" w:rsidRDefault="006E5158">
      <w:pPr>
        <w:pStyle w:val="Zkladntext20"/>
        <w:numPr>
          <w:ilvl w:val="0"/>
          <w:numId w:val="15"/>
        </w:numPr>
        <w:shd w:val="clear" w:color="auto" w:fill="auto"/>
        <w:tabs>
          <w:tab w:val="left" w:pos="734"/>
        </w:tabs>
        <w:spacing w:after="60" w:line="252" w:lineRule="exact"/>
        <w:ind w:left="700" w:right="520" w:hanging="340"/>
        <w:jc w:val="both"/>
      </w:pPr>
      <w:r>
        <w:t xml:space="preserve">Adresami pro </w:t>
      </w:r>
      <w:r>
        <w:t>doručování jsou kontaktní adresa příkazce a sídlo příkazníka uvedené v záhlaví této smlouvy. V případě, kdy nebude kontaktní adresa příkazce ve smlouvě uvedena, bude doručováno na adresu sídla příkazce uvedenou v záhlaví smlouvy.</w:t>
      </w:r>
    </w:p>
    <w:p w:rsidR="005E4789" w:rsidRDefault="006E5158">
      <w:pPr>
        <w:pStyle w:val="Zkladntext20"/>
        <w:numPr>
          <w:ilvl w:val="0"/>
          <w:numId w:val="15"/>
        </w:numPr>
        <w:shd w:val="clear" w:color="auto" w:fill="auto"/>
        <w:tabs>
          <w:tab w:val="left" w:pos="741"/>
        </w:tabs>
        <w:spacing w:after="60" w:line="252" w:lineRule="exact"/>
        <w:ind w:left="700" w:right="520" w:hanging="340"/>
        <w:jc w:val="both"/>
        <w:sectPr w:rsidR="005E4789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0" w:h="16840"/>
          <w:pgMar w:top="1624" w:right="683" w:bottom="1196" w:left="712" w:header="0" w:footer="3" w:gutter="0"/>
          <w:cols w:space="720"/>
          <w:noEndnote/>
          <w:titlePg/>
          <w:docGrid w:linePitch="360"/>
        </w:sectPr>
      </w:pPr>
      <w:r>
        <w:t>Veškeré spory vzniklé z této Smlouvy budou smluvní strany řešit dohodou. Pokud nedojde k dohodě mezi smluvními stranami, případně některá ze smluvních stran bude v tomto směru nečinná po dobu delší než třicet (30) dní, bude spor ře</w:t>
      </w:r>
      <w:r>
        <w:t xml:space="preserve">šen prostřednictvím soudního řízení, a to před věcně příslušnými </w:t>
      </w:r>
    </w:p>
    <w:p w:rsidR="005E4789" w:rsidRDefault="006E5158">
      <w:pPr>
        <w:pStyle w:val="Zkladntext20"/>
        <w:shd w:val="clear" w:color="auto" w:fill="auto"/>
        <w:tabs>
          <w:tab w:val="left" w:pos="741"/>
        </w:tabs>
        <w:spacing w:after="60" w:line="252" w:lineRule="exact"/>
        <w:ind w:left="700" w:right="520" w:hanging="340"/>
        <w:jc w:val="both"/>
      </w:pPr>
      <w:r>
        <w:t xml:space="preserve">soudy České republiky, přičemž v případě, kdy české právo připouští pro konkrétní druh sporu sjednání místní příslušnosti, pak platí, že pokud je v konkrétním případě podle příslušných </w:t>
      </w:r>
      <w:r>
        <w:t>právních předpisů založena místní příslušnost okresních soudů, sjednávají tímto smluvní strany místní příslušnost Obvodního soudu pro Prahu 1 jako soudu prvního stupně, a v případech, kdy je pro řízení v prvním stupni příslušný krajský soud, se sjednává mí</w:t>
      </w:r>
      <w:r>
        <w:t>stní příslušnost Městského soudu v Praze jako soudu prvního stupně.</w:t>
      </w:r>
    </w:p>
    <w:p w:rsidR="005E4789" w:rsidRDefault="006E5158">
      <w:pPr>
        <w:pStyle w:val="Zkladntext20"/>
        <w:numPr>
          <w:ilvl w:val="0"/>
          <w:numId w:val="15"/>
        </w:numPr>
        <w:shd w:val="clear" w:color="auto" w:fill="auto"/>
        <w:tabs>
          <w:tab w:val="left" w:pos="654"/>
        </w:tabs>
        <w:spacing w:line="252" w:lineRule="exact"/>
        <w:ind w:left="620" w:right="560" w:hanging="340"/>
        <w:jc w:val="both"/>
      </w:pPr>
      <w:r>
        <w:pict>
          <v:shape id="_x0000_s1047" type="#_x0000_t202" style="position:absolute;left:0;text-align:left;margin-left:18.9pt;margin-top:64.2pt;width:82.1pt;height:48.55pt;z-index:-125829373;mso-wrap-distance-left:5pt;mso-wrap-distance-right:24.85pt;mso-wrap-distance-bottom:5.65pt;mso-position-horizontal-relative:margin" filled="f" stroked="f">
            <v:textbox style="mso-fit-shape-to-text:t" inset="0,0,0,0">
              <w:txbxContent>
                <w:p w:rsidR="005E4789" w:rsidRDefault="006E5158">
                  <w:pPr>
                    <w:pStyle w:val="Zkladntext20"/>
                    <w:shd w:val="clear" w:color="auto" w:fill="auto"/>
                    <w:spacing w:line="227" w:lineRule="exact"/>
                    <w:ind w:firstLine="0"/>
                  </w:pPr>
                  <w:r>
                    <w:rPr>
                      <w:rStyle w:val="Zkladntext2Exact"/>
                    </w:rPr>
                    <w:t>Místo a datum: Příkazce:</w:t>
                  </w:r>
                </w:p>
                <w:p w:rsidR="005E4789" w:rsidRDefault="006E5158">
                  <w:pPr>
                    <w:pStyle w:val="Zkladntext20"/>
                    <w:shd w:val="clear" w:color="auto" w:fill="auto"/>
                    <w:spacing w:line="227" w:lineRule="exact"/>
                    <w:ind w:firstLine="0"/>
                  </w:pPr>
                  <w:r>
                    <w:rPr>
                      <w:rStyle w:val="Zkladntext2Exact"/>
                    </w:rPr>
                    <w:t>Jméno a příjmení: Funkce: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8" type="#_x0000_t202" style="position:absolute;left:0;text-align:left;margin-left:17.45pt;margin-top:162.55pt;width:33.1pt;height:12.8pt;z-index:-125829372;mso-wrap-distance-left:5pt;mso-wrap-distance-right:5pt;mso-position-horizontal-relative:margin" filled="f" stroked="f">
            <v:textbox style="mso-fit-shape-to-text:t" inset="0,0,0,0">
              <w:txbxContent>
                <w:p w:rsidR="005E4789" w:rsidRDefault="006E5158">
                  <w:pPr>
                    <w:pStyle w:val="Titulekobrzku2"/>
                    <w:shd w:val="clear" w:color="auto" w:fill="auto"/>
                    <w:spacing w:line="220" w:lineRule="exact"/>
                  </w:pPr>
                  <w:r>
                    <w:t>Podpis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50" type="#_x0000_t202" style="position:absolute;left:0;text-align:left;margin-left:125.8pt;margin-top:57.25pt;width:141.85pt;height:55.7pt;z-index:-125829370;mso-wrap-distance-left:5pt;mso-wrap-distance-right:266.05pt;mso-wrap-distance-bottom:33.2pt;mso-position-horizontal-relative:margin" filled="f" stroked="f">
            <v:textbox style="mso-fit-shape-to-text:t" inset="0,0,0,0">
              <w:txbxContent>
                <w:p w:rsidR="005E4789" w:rsidRDefault="006E5158">
                  <w:pPr>
                    <w:pStyle w:val="Zkladntext40"/>
                    <w:shd w:val="clear" w:color="auto" w:fill="auto"/>
                    <w:tabs>
                      <w:tab w:val="left" w:pos="1858"/>
                      <w:tab w:val="left" w:pos="2502"/>
                    </w:tabs>
                    <w:spacing w:before="0" w:after="0" w:line="227" w:lineRule="exact"/>
                    <w:jc w:val="both"/>
                  </w:pPr>
                  <w:r>
                    <w:rPr>
                      <w:rStyle w:val="Zkladntext4NekurzvaExact"/>
                    </w:rPr>
                    <w:t xml:space="preserve">Třinec </w:t>
                  </w:r>
                  <w:r>
                    <w:rPr>
                      <w:rStyle w:val="Zkladntext4Exact0"/>
                      <w:i/>
                      <w:iCs/>
                    </w:rPr>
                    <w:t>^ '</w:t>
                  </w:r>
                  <w:r>
                    <w:rPr>
                      <w:rStyle w:val="Zkladntext4Exact0"/>
                      <w:i/>
                      <w:iCs/>
                    </w:rPr>
                    <w:tab/>
                    <w:t>^</w:t>
                  </w:r>
                  <w:r>
                    <w:rPr>
                      <w:rStyle w:val="Zkladntext4Exact0"/>
                      <w:i/>
                      <w:iCs/>
                    </w:rPr>
                    <w:tab/>
                    <w:t>^</w:t>
                  </w:r>
                </w:p>
                <w:p w:rsidR="005E4789" w:rsidRDefault="006E5158">
                  <w:pPr>
                    <w:pStyle w:val="Zkladntext30"/>
                    <w:shd w:val="clear" w:color="auto" w:fill="auto"/>
                    <w:spacing w:before="0" w:line="227" w:lineRule="exact"/>
                    <w:ind w:firstLine="0"/>
                    <w:jc w:val="both"/>
                  </w:pPr>
                  <w:r>
                    <w:rPr>
                      <w:rStyle w:val="Zkladntext3Exact"/>
                      <w:b/>
                      <w:bCs/>
                    </w:rPr>
                    <w:t>Nemocnice Třinec, p.o.</w:t>
                  </w:r>
                </w:p>
                <w:p w:rsidR="005E4789" w:rsidRDefault="006E5158">
                  <w:pPr>
                    <w:pStyle w:val="Zkladntext20"/>
                    <w:shd w:val="clear" w:color="auto" w:fill="auto"/>
                    <w:spacing w:line="227" w:lineRule="exact"/>
                    <w:ind w:right="1120" w:firstLine="0"/>
                  </w:pPr>
                  <w:r>
                    <w:rPr>
                      <w:rStyle w:val="Zkladntext2Exact"/>
                    </w:rPr>
                    <w:t>Ing. Pavel Rydrych ředitel nemocnice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276.65pt;margin-top:94.7pt;width:131.75pt;height:51.5pt;z-index:-125829369;mso-wrap-distance-left:150.85pt;mso-wrap-distance-top:37.45pt;mso-wrap-distance-right:125.3pt;mso-position-horizontal-relative:margin" filled="f" stroked="f">
            <v:textbox style="mso-fit-shape-to-text:t" inset="0,0,0,0">
              <w:txbxContent>
                <w:p w:rsidR="005E4789" w:rsidRDefault="006E5158">
                  <w:pPr>
                    <w:pStyle w:val="Zkladntext30"/>
                    <w:shd w:val="clear" w:color="auto" w:fill="auto"/>
                    <w:spacing w:before="0" w:line="300" w:lineRule="exact"/>
                    <w:ind w:left="340" w:firstLine="0"/>
                  </w:pPr>
                  <w:r>
                    <w:rPr>
                      <w:rStyle w:val="Zkladntext3MalpsmenaExact"/>
                      <w:b/>
                      <w:bCs/>
                    </w:rPr>
                    <w:t xml:space="preserve">nemocnice Třinec </w:t>
                  </w:r>
                  <w:r>
                    <w:rPr>
                      <w:rStyle w:val="Zkladntext3CordiaUPC15ptNetunMalpsmenaExact"/>
                    </w:rPr>
                    <w:t>i</w:t>
                  </w:r>
                </w:p>
                <w:p w:rsidR="005E4789" w:rsidRDefault="006E5158">
                  <w:pPr>
                    <w:pStyle w:val="Nadpis3"/>
                    <w:keepNext/>
                    <w:keepLines/>
                    <w:shd w:val="clear" w:color="auto" w:fill="auto"/>
                    <w:spacing w:line="160" w:lineRule="exact"/>
                  </w:pPr>
                  <w:bookmarkStart w:id="11" w:name="bookmark8"/>
                  <w:r>
                    <w:t>I »9</w:t>
                  </w:r>
                  <w:r>
                    <w:rPr>
                      <w:vertAlign w:val="superscript"/>
                    </w:rPr>
                    <w:t>S</w:t>
                  </w:r>
                  <w:r>
                    <w:t>?fí</w:t>
                  </w:r>
                  <w:r>
                    <w:rPr>
                      <w:vertAlign w:val="superscript"/>
                    </w:rPr>
                    <w:t>kOVá</w:t>
                  </w:r>
                  <w:r>
                    <w:t xml:space="preserve"> °</w:t>
                  </w:r>
                  <w:r>
                    <w:rPr>
                      <w:vertAlign w:val="superscript"/>
                    </w:rPr>
                    <w:t>r9aniZaCe</w:t>
                  </w:r>
                  <w:r>
                    <w:t xml:space="preserve"> i</w:t>
                  </w:r>
                  <w:bookmarkEnd w:id="11"/>
                </w:p>
                <w:p w:rsidR="005E4789" w:rsidRDefault="006E5158">
                  <w:pPr>
                    <w:pStyle w:val="Zkladntext7"/>
                    <w:shd w:val="clear" w:color="auto" w:fill="auto"/>
                    <w:tabs>
                      <w:tab w:val="left" w:pos="1595"/>
                    </w:tabs>
                  </w:pPr>
                  <w:r>
                    <w:t>J JíVv nnclZf</w:t>
                  </w:r>
                  <w:r>
                    <w:rPr>
                      <w:vertAlign w:val="superscript"/>
                    </w:rPr>
                    <w:t>lneC</w:t>
                  </w:r>
                  <w:r>
                    <w:t xml:space="preserve">’ </w:t>
                  </w:r>
                  <w:r>
                    <w:rPr>
                      <w:vertAlign w:val="superscript"/>
                    </w:rPr>
                    <w:t>Ka</w:t>
                  </w:r>
                  <w:r>
                    <w:t>^</w:t>
                  </w:r>
                  <w:r>
                    <w:rPr>
                      <w:vertAlign w:val="superscript"/>
                    </w:rPr>
                    <w:t>,an</w:t>
                  </w:r>
                  <w:r>
                    <w:t>ová 268 i . !^i22Ž?í.24S</w:t>
                  </w:r>
                  <w:r>
                    <w:tab/>
                    <w:t>C200534249</w:t>
                  </w:r>
                </w:p>
              </w:txbxContent>
            </v:textbox>
            <w10:wrap type="topAndBottom" anchorx="margin"/>
          </v:shape>
        </w:pict>
      </w:r>
      <w:r>
        <w:t>Smluvní strany si smlouvu přečetly a prohlašují, že veškerá ujednání obsažená v této smlouvě jsou jim jasná a srozumitelná, jsou jimi míněna vážně a byla učiněna na základě jejich pravé a svob</w:t>
      </w:r>
      <w:r>
        <w:t>odné vůle. Na důkaz toho smluvní strany připojují vlastnoruční podpisy osob k tomu oprávněných.</w:t>
      </w:r>
    </w:p>
    <w:p w:rsidR="005E4789" w:rsidRDefault="006E5158">
      <w:pPr>
        <w:pStyle w:val="Nadpis320"/>
        <w:keepNext/>
        <w:keepLines/>
        <w:shd w:val="clear" w:color="auto" w:fill="auto"/>
        <w:spacing w:after="43" w:line="220" w:lineRule="exact"/>
      </w:pPr>
      <w:r>
        <w:pict>
          <v:shape id="_x0000_s1052" type="#_x0000_t202" style="position:absolute;margin-left:18.35pt;margin-top:.4pt;width:81.9pt;height:55.55pt;z-index:-125829368;mso-wrap-distance-left:5pt;mso-wrap-distance-right:26.45pt;mso-position-horizontal-relative:margin" filled="f" stroked="f">
            <v:textbox style="mso-fit-shape-to-text:t" inset="0,0,0,0">
              <w:txbxContent>
                <w:p w:rsidR="005E4789" w:rsidRDefault="006E5158">
                  <w:pPr>
                    <w:pStyle w:val="Zkladntext20"/>
                    <w:shd w:val="clear" w:color="auto" w:fill="auto"/>
                    <w:spacing w:line="277" w:lineRule="exact"/>
                    <w:ind w:firstLine="0"/>
                  </w:pPr>
                  <w:r>
                    <w:rPr>
                      <w:rStyle w:val="Zkladntext2Exact"/>
                    </w:rPr>
                    <w:t>Místo a datum: Příkazník:</w:t>
                  </w:r>
                </w:p>
                <w:p w:rsidR="005E4789" w:rsidRDefault="006E5158">
                  <w:pPr>
                    <w:pStyle w:val="Zkladntext20"/>
                    <w:shd w:val="clear" w:color="auto" w:fill="auto"/>
                    <w:spacing w:line="252" w:lineRule="exact"/>
                    <w:ind w:firstLine="0"/>
                  </w:pPr>
                  <w:r>
                    <w:rPr>
                      <w:rStyle w:val="Zkladntext2Exact"/>
                    </w:rPr>
                    <w:t>Jméno a příjmení: Funkce:</w:t>
                  </w:r>
                </w:p>
              </w:txbxContent>
            </v:textbox>
            <w10:wrap type="square" side="right" anchorx="margin"/>
          </v:shape>
        </w:pict>
      </w:r>
      <w:bookmarkStart w:id="12" w:name="bookmark12"/>
      <w:r>
        <w:t>Brno, 0 5 "0?" 20 *0</w:t>
      </w:r>
      <w:bookmarkEnd w:id="12"/>
    </w:p>
    <w:p w:rsidR="005E4789" w:rsidRDefault="006E5158">
      <w:pPr>
        <w:pStyle w:val="Nadpis50"/>
        <w:keepNext/>
        <w:keepLines/>
        <w:shd w:val="clear" w:color="auto" w:fill="auto"/>
        <w:spacing w:before="0"/>
      </w:pPr>
      <w:bookmarkStart w:id="13" w:name="bookmark13"/>
      <w:r>
        <w:t>Erste Grantika Advisory, a.s.</w:t>
      </w:r>
      <w:bookmarkEnd w:id="13"/>
    </w:p>
    <w:p w:rsidR="005E4789" w:rsidRDefault="006E5158">
      <w:pPr>
        <w:pStyle w:val="Zkladntext20"/>
        <w:shd w:val="clear" w:color="auto" w:fill="auto"/>
        <w:spacing w:after="143" w:line="252" w:lineRule="exact"/>
        <w:ind w:right="540" w:firstLine="0"/>
      </w:pPr>
      <w:r>
        <w:t>Richard Lev člen představenstva</w:t>
      </w:r>
    </w:p>
    <w:p w:rsidR="005E4789" w:rsidRDefault="006E5158">
      <w:pPr>
        <w:pStyle w:val="Zkladntext80"/>
        <w:shd w:val="clear" w:color="auto" w:fill="auto"/>
        <w:spacing w:before="0" w:after="123"/>
        <w:ind w:right="540"/>
      </w:pPr>
      <w:r>
        <w:rPr>
          <w:rStyle w:val="Zkladntext895ptTundkovn0pt"/>
        </w:rPr>
        <w:t xml:space="preserve">Srete GranOn Advissry, </w:t>
      </w:r>
      <w:r>
        <w:t xml:space="preserve">.Jánské! 448/10. 602 00 B»nc IC; 265 9/ 65 </w:t>
      </w:r>
      <w:r>
        <w:rPr>
          <w:vertAlign w:val="superscript"/>
        </w:rPr>
        <w:t>1</w:t>
      </w:r>
      <w:r>
        <w:t xml:space="preserve"> i.■</w:t>
      </w:r>
    </w:p>
    <w:p w:rsidR="005E4789" w:rsidRDefault="006E5158">
      <w:pPr>
        <w:pStyle w:val="Zkladntext20"/>
        <w:shd w:val="clear" w:color="auto" w:fill="auto"/>
        <w:spacing w:after="475" w:line="220" w:lineRule="exact"/>
        <w:ind w:firstLine="0"/>
      </w:pPr>
      <w:r>
        <w:t>Podpis</w:t>
      </w:r>
    </w:p>
    <w:p w:rsidR="005E4789" w:rsidRDefault="006E5158">
      <w:pPr>
        <w:pStyle w:val="Zkladntext20"/>
        <w:shd w:val="clear" w:color="auto" w:fill="auto"/>
        <w:spacing w:line="220" w:lineRule="exact"/>
        <w:ind w:firstLine="0"/>
      </w:pPr>
      <w:r>
        <w:t>Za správnost u příkazníka</w:t>
      </w:r>
    </w:p>
    <w:p w:rsidR="005E4789" w:rsidRDefault="006E5158">
      <w:pPr>
        <w:pStyle w:val="Zkladntext20"/>
        <w:shd w:val="clear" w:color="auto" w:fill="auto"/>
        <w:tabs>
          <w:tab w:val="left" w:pos="2140"/>
        </w:tabs>
        <w:spacing w:line="256" w:lineRule="exact"/>
        <w:ind w:firstLine="0"/>
        <w:jc w:val="both"/>
      </w:pPr>
      <w:r>
        <w:t>Místo a datum:</w:t>
      </w:r>
      <w:r>
        <w:tab/>
        <w:t>Brno, “ 5. 02. 2018</w:t>
      </w:r>
    </w:p>
    <w:p w:rsidR="005E4789" w:rsidRDefault="006E5158">
      <w:pPr>
        <w:pStyle w:val="Zkladntext20"/>
        <w:shd w:val="clear" w:color="auto" w:fill="auto"/>
        <w:tabs>
          <w:tab w:val="left" w:pos="2140"/>
        </w:tabs>
        <w:spacing w:line="256" w:lineRule="exact"/>
        <w:ind w:firstLine="0"/>
        <w:jc w:val="both"/>
      </w:pPr>
      <w:r>
        <w:t>Jméno a příjmení:</w:t>
      </w:r>
      <w:r>
        <w:tab/>
        <w:t>Ing. Roman Bielak</w:t>
      </w:r>
      <w:r>
        <w:br w:type="page"/>
      </w:r>
    </w:p>
    <w:p w:rsidR="005E4789" w:rsidRDefault="006E5158">
      <w:pPr>
        <w:pStyle w:val="Nadpis20"/>
        <w:keepNext/>
        <w:keepLines/>
        <w:shd w:val="clear" w:color="auto" w:fill="auto"/>
        <w:spacing w:after="0" w:line="320" w:lineRule="exact"/>
        <w:ind w:right="60"/>
      </w:pPr>
      <w:bookmarkStart w:id="14" w:name="bookmark14"/>
      <w:r>
        <w:t>Příloha č. 1</w:t>
      </w:r>
      <w:bookmarkEnd w:id="14"/>
    </w:p>
    <w:p w:rsidR="005E4789" w:rsidRDefault="006E5158">
      <w:pPr>
        <w:pStyle w:val="Nadpis20"/>
        <w:keepNext/>
        <w:keepLines/>
        <w:shd w:val="clear" w:color="auto" w:fill="auto"/>
        <w:spacing w:after="0" w:line="320" w:lineRule="exact"/>
        <w:ind w:right="60"/>
      </w:pPr>
      <w:bookmarkStart w:id="15" w:name="bookmark15"/>
      <w:r>
        <w:t>Plná moc k Příkazní smlouvě Č.SML10414,</w:t>
      </w:r>
      <w:bookmarkEnd w:id="15"/>
    </w:p>
    <w:p w:rsidR="005E4789" w:rsidRDefault="006E5158">
      <w:pPr>
        <w:pStyle w:val="Nadpis50"/>
        <w:keepNext/>
        <w:keepLines/>
        <w:shd w:val="clear" w:color="auto" w:fill="auto"/>
        <w:spacing w:before="0"/>
      </w:pPr>
      <w:bookmarkStart w:id="16" w:name="bookmark16"/>
      <w:r>
        <w:t>Nemocnice Třinec, p.o.</w:t>
      </w:r>
      <w:bookmarkEnd w:id="16"/>
    </w:p>
    <w:p w:rsidR="005E4789" w:rsidRDefault="006E5158">
      <w:pPr>
        <w:pStyle w:val="Zkladntext20"/>
        <w:shd w:val="clear" w:color="auto" w:fill="auto"/>
        <w:spacing w:line="252" w:lineRule="exact"/>
        <w:ind w:right="1440" w:firstLine="0"/>
      </w:pPr>
      <w:r>
        <w:t>s</w:t>
      </w:r>
      <w:r>
        <w:t>ídlo: Kaštanová 268, Dolní Líštná, 739 61 Třinec zastoupen/a: Ing. Pavel Rydrych, ředitel nemocnice IČ: 00534242, DIČ: CZ00534242,</w:t>
      </w:r>
    </w:p>
    <w:p w:rsidR="005E4789" w:rsidRDefault="006E5158">
      <w:pPr>
        <w:pStyle w:val="Zkladntext20"/>
        <w:shd w:val="clear" w:color="auto" w:fill="auto"/>
        <w:spacing w:after="86" w:line="252" w:lineRule="exact"/>
        <w:ind w:firstLine="0"/>
      </w:pPr>
      <w:r>
        <w:t>zapsána v obchodním rejstříku vedeném KS v Ostravě, oddíl Pr, vložka 908,</w:t>
      </w:r>
    </w:p>
    <w:p w:rsidR="005E4789" w:rsidRDefault="006E5158">
      <w:pPr>
        <w:pStyle w:val="Zkladntext20"/>
        <w:shd w:val="clear" w:color="auto" w:fill="auto"/>
        <w:spacing w:after="129" w:line="220" w:lineRule="exact"/>
        <w:ind w:right="60" w:firstLine="0"/>
        <w:jc w:val="center"/>
      </w:pPr>
      <w:r>
        <w:t>jako zmoenitel</w:t>
      </w:r>
    </w:p>
    <w:p w:rsidR="005E4789" w:rsidRDefault="006E5158">
      <w:pPr>
        <w:pStyle w:val="Nadpis50"/>
        <w:keepNext/>
        <w:keepLines/>
        <w:shd w:val="clear" w:color="auto" w:fill="auto"/>
        <w:spacing w:before="0" w:line="284" w:lineRule="exact"/>
        <w:ind w:right="3000" w:firstLine="3080"/>
      </w:pPr>
      <w:bookmarkStart w:id="17" w:name="bookmark17"/>
      <w:r>
        <w:rPr>
          <w:rStyle w:val="Nadpis5Netun"/>
        </w:rPr>
        <w:t xml:space="preserve">uděluje </w:t>
      </w:r>
      <w:r>
        <w:rPr>
          <w:rStyle w:val="Nadpis516pt"/>
          <w:b/>
          <w:bCs/>
        </w:rPr>
        <w:t xml:space="preserve">PLNOU MOC </w:t>
      </w:r>
      <w:r>
        <w:rPr>
          <w:rStyle w:val="Nadpis5Netun"/>
        </w:rPr>
        <w:t xml:space="preserve">společnosti </w:t>
      </w:r>
      <w:r>
        <w:t xml:space="preserve">Erste </w:t>
      </w:r>
      <w:r>
        <w:t>Grantika Advisory, a.s.</w:t>
      </w:r>
      <w:bookmarkEnd w:id="17"/>
    </w:p>
    <w:p w:rsidR="005E4789" w:rsidRDefault="006E5158">
      <w:pPr>
        <w:pStyle w:val="Zkladntext20"/>
        <w:shd w:val="clear" w:color="auto" w:fill="auto"/>
        <w:spacing w:line="263" w:lineRule="exact"/>
        <w:ind w:right="1440" w:firstLine="0"/>
      </w:pPr>
      <w:r>
        <w:t>sídlo: Jánská 448/10, 602 00 Brno, zastoupena: Richard Lev, člen představenstva IČ: 25597001, DIČ: CZ25597001,</w:t>
      </w:r>
    </w:p>
    <w:p w:rsidR="005E4789" w:rsidRDefault="006E5158">
      <w:pPr>
        <w:pStyle w:val="Zkladntext20"/>
        <w:shd w:val="clear" w:color="auto" w:fill="auto"/>
        <w:spacing w:after="94" w:line="263" w:lineRule="exact"/>
        <w:ind w:firstLine="0"/>
      </w:pPr>
      <w:r>
        <w:t>zapsána v obchodním rejstříku vedeném Krajským soudem v Brně, oddíl B, vložka 4100,</w:t>
      </w:r>
    </w:p>
    <w:p w:rsidR="005E4789" w:rsidRDefault="006E5158">
      <w:pPr>
        <w:pStyle w:val="Zkladntext20"/>
        <w:shd w:val="clear" w:color="auto" w:fill="auto"/>
        <w:spacing w:after="100" w:line="220" w:lineRule="exact"/>
        <w:ind w:right="60" w:firstLine="0"/>
        <w:jc w:val="center"/>
      </w:pPr>
      <w:r>
        <w:t>jako zmocněnci</w:t>
      </w:r>
    </w:p>
    <w:p w:rsidR="005E4789" w:rsidRDefault="006E5158">
      <w:pPr>
        <w:pStyle w:val="Zkladntext20"/>
        <w:shd w:val="clear" w:color="auto" w:fill="auto"/>
        <w:spacing w:line="252" w:lineRule="exact"/>
        <w:ind w:firstLine="0"/>
        <w:jc w:val="both"/>
      </w:pPr>
      <w:r>
        <w:t xml:space="preserve">ktomu, aby zmocnitele </w:t>
      </w:r>
      <w:r>
        <w:t>zastupoval, za něj a jeho jménem jednal a činil veškerá právní jednání, která je zmoenitel oprávněn a povinen činit dle zákona č. 136/2016 Sb., o zadávání veřejných zakázek, ve věci zadávacího řízení k nadlimitní veřejné zakázce na dodávky s názvem</w:t>
      </w:r>
    </w:p>
    <w:p w:rsidR="005E4789" w:rsidRDefault="006E5158">
      <w:pPr>
        <w:pStyle w:val="Zkladntext30"/>
        <w:shd w:val="clear" w:color="auto" w:fill="auto"/>
        <w:spacing w:before="0" w:after="180" w:line="252" w:lineRule="exact"/>
        <w:ind w:firstLine="0"/>
      </w:pPr>
      <w:r>
        <w:t>„Modern</w:t>
      </w:r>
      <w:r>
        <w:t>izace vybavení pro obory návazné péče v Nemocnici Třinec, p.o.“ - projekt č. 1</w:t>
      </w:r>
    </w:p>
    <w:p w:rsidR="005E4789" w:rsidRDefault="006E5158">
      <w:pPr>
        <w:pStyle w:val="Zkladntext20"/>
        <w:shd w:val="clear" w:color="auto" w:fill="auto"/>
        <w:spacing w:after="51" w:line="252" w:lineRule="exact"/>
        <w:ind w:firstLine="0"/>
        <w:jc w:val="both"/>
      </w:pPr>
      <w:r>
        <w:t xml:space="preserve">Zmocněnec je oprávněn ve shora uvedené věci vykonat jménem zmocnitele veškerá jednání, která jsou nezbytná nebo vhodná kjejímu provedení, a to i tehdy, je-li k tomu podle </w:t>
      </w:r>
      <w:r>
        <w:t>právních předpisů zapotřebí zvláštní plné moci. V rámci plné moci je zmocněnec oprávněn zejména k následujícím jednáním jménem zmocnitele:</w:t>
      </w:r>
    </w:p>
    <w:p w:rsidR="005E4789" w:rsidRDefault="006E5158">
      <w:pPr>
        <w:pStyle w:val="Zkladntext20"/>
        <w:numPr>
          <w:ilvl w:val="0"/>
          <w:numId w:val="16"/>
        </w:numPr>
        <w:shd w:val="clear" w:color="auto" w:fill="auto"/>
        <w:tabs>
          <w:tab w:val="left" w:pos="797"/>
        </w:tabs>
        <w:spacing w:line="263" w:lineRule="exact"/>
        <w:ind w:left="800" w:hanging="360"/>
      </w:pPr>
      <w:r>
        <w:t>zajištění uveřejnění Předběžného oznámení, Oznámení o zakázce ve Věstníku VZ, případně v Úředním věstníku EU či jiném</w:t>
      </w:r>
      <w:r>
        <w:t xml:space="preserve"> systému pro uveřejnění oznámení o veřejné zakázce,</w:t>
      </w:r>
    </w:p>
    <w:p w:rsidR="005E4789" w:rsidRDefault="006E5158">
      <w:pPr>
        <w:pStyle w:val="Zkladntext20"/>
        <w:numPr>
          <w:ilvl w:val="0"/>
          <w:numId w:val="16"/>
        </w:numPr>
        <w:shd w:val="clear" w:color="auto" w:fill="auto"/>
        <w:tabs>
          <w:tab w:val="left" w:pos="797"/>
        </w:tabs>
        <w:spacing w:line="263" w:lineRule="exact"/>
        <w:ind w:left="440" w:firstLine="0"/>
        <w:jc w:val="both"/>
      </w:pPr>
      <w:r>
        <w:t>zaslání, popř. předání zadávací dokumentace, případně výzvy k podání nabídky dodavatelům,</w:t>
      </w:r>
    </w:p>
    <w:p w:rsidR="005E4789" w:rsidRDefault="006E5158">
      <w:pPr>
        <w:pStyle w:val="Zkladntext20"/>
        <w:numPr>
          <w:ilvl w:val="0"/>
          <w:numId w:val="16"/>
        </w:numPr>
        <w:shd w:val="clear" w:color="auto" w:fill="auto"/>
        <w:tabs>
          <w:tab w:val="left" w:pos="797"/>
        </w:tabs>
        <w:spacing w:line="263" w:lineRule="exact"/>
        <w:ind w:left="440" w:firstLine="0"/>
        <w:jc w:val="both"/>
      </w:pPr>
      <w:r>
        <w:t>rozeslání dodatečných informací k zadávacím podmínkám dodavatelům,</w:t>
      </w:r>
    </w:p>
    <w:p w:rsidR="005E4789" w:rsidRDefault="006E5158">
      <w:pPr>
        <w:pStyle w:val="Zkladntext20"/>
        <w:numPr>
          <w:ilvl w:val="0"/>
          <w:numId w:val="16"/>
        </w:numPr>
        <w:shd w:val="clear" w:color="auto" w:fill="auto"/>
        <w:tabs>
          <w:tab w:val="left" w:pos="797"/>
        </w:tabs>
        <w:spacing w:line="263" w:lineRule="exact"/>
        <w:ind w:left="440" w:firstLine="0"/>
        <w:jc w:val="both"/>
      </w:pPr>
      <w:r>
        <w:t>převzetí doručených nabídek uchazečů, jakož i d</w:t>
      </w:r>
      <w:r>
        <w:t>alší korespondence související s veřejnou zakázkou,</w:t>
      </w:r>
    </w:p>
    <w:p w:rsidR="005E4789" w:rsidRDefault="006E5158">
      <w:pPr>
        <w:pStyle w:val="Zkladntext20"/>
        <w:numPr>
          <w:ilvl w:val="0"/>
          <w:numId w:val="16"/>
        </w:numPr>
        <w:shd w:val="clear" w:color="auto" w:fill="auto"/>
        <w:tabs>
          <w:tab w:val="left" w:pos="797"/>
        </w:tabs>
        <w:spacing w:line="263" w:lineRule="exact"/>
        <w:ind w:left="440" w:firstLine="0"/>
        <w:jc w:val="both"/>
      </w:pPr>
      <w:r>
        <w:t>vyhotovení a rozeslání výzev uchazečům dle pokynů zmocnitele, případně jím ustanovených komisí,</w:t>
      </w:r>
    </w:p>
    <w:p w:rsidR="005E4789" w:rsidRDefault="006E5158">
      <w:pPr>
        <w:pStyle w:val="Zkladntext20"/>
        <w:numPr>
          <w:ilvl w:val="0"/>
          <w:numId w:val="16"/>
        </w:numPr>
        <w:shd w:val="clear" w:color="auto" w:fill="auto"/>
        <w:tabs>
          <w:tab w:val="left" w:pos="797"/>
        </w:tabs>
        <w:spacing w:line="263" w:lineRule="exact"/>
        <w:ind w:left="440" w:firstLine="0"/>
        <w:jc w:val="both"/>
      </w:pPr>
      <w:r>
        <w:t>zaslání oznámení o vyloučení vyloučeným dodavatelům, dle rozhodnutí a pokynů zmocnitele,</w:t>
      </w:r>
    </w:p>
    <w:p w:rsidR="005E4789" w:rsidRDefault="006E5158">
      <w:pPr>
        <w:pStyle w:val="Zkladntext20"/>
        <w:numPr>
          <w:ilvl w:val="0"/>
          <w:numId w:val="16"/>
        </w:numPr>
        <w:shd w:val="clear" w:color="auto" w:fill="auto"/>
        <w:tabs>
          <w:tab w:val="left" w:pos="797"/>
        </w:tabs>
        <w:spacing w:line="263" w:lineRule="exact"/>
        <w:ind w:left="440" w:firstLine="0"/>
        <w:jc w:val="both"/>
      </w:pPr>
      <w:r>
        <w:t xml:space="preserve">zaslání oznámení o </w:t>
      </w:r>
      <w:r>
        <w:t>výběru všem účastníkům zadávacího řízení,</w:t>
      </w:r>
    </w:p>
    <w:p w:rsidR="005E4789" w:rsidRDefault="006E5158">
      <w:pPr>
        <w:pStyle w:val="Zkladntext20"/>
        <w:numPr>
          <w:ilvl w:val="0"/>
          <w:numId w:val="16"/>
        </w:numPr>
        <w:shd w:val="clear" w:color="auto" w:fill="auto"/>
        <w:tabs>
          <w:tab w:val="left" w:pos="797"/>
        </w:tabs>
        <w:spacing w:line="263" w:lineRule="exact"/>
        <w:ind w:left="440" w:firstLine="0"/>
        <w:jc w:val="both"/>
      </w:pPr>
      <w:r>
        <w:t>zaslání rozhodnutí o vyřízení případných námitek stěžovatelům dle pokynů a zmocnitele,</w:t>
      </w:r>
    </w:p>
    <w:p w:rsidR="005E4789" w:rsidRDefault="006E5158">
      <w:pPr>
        <w:pStyle w:val="Zkladntext20"/>
        <w:numPr>
          <w:ilvl w:val="0"/>
          <w:numId w:val="16"/>
        </w:numPr>
        <w:shd w:val="clear" w:color="auto" w:fill="auto"/>
        <w:tabs>
          <w:tab w:val="left" w:pos="797"/>
        </w:tabs>
        <w:spacing w:line="263" w:lineRule="exact"/>
        <w:ind w:left="440" w:firstLine="0"/>
        <w:jc w:val="both"/>
      </w:pPr>
      <w:r>
        <w:t>zajištění uveřejnění Oznámení o zadání zakázky ve Věstníku VZ, případně v Úředním věstníku EU,</w:t>
      </w:r>
    </w:p>
    <w:p w:rsidR="005E4789" w:rsidRDefault="006E5158">
      <w:pPr>
        <w:pStyle w:val="Zkladntext20"/>
        <w:numPr>
          <w:ilvl w:val="0"/>
          <w:numId w:val="16"/>
        </w:numPr>
        <w:shd w:val="clear" w:color="auto" w:fill="auto"/>
        <w:tabs>
          <w:tab w:val="left" w:pos="797"/>
        </w:tabs>
        <w:spacing w:line="263" w:lineRule="exact"/>
        <w:ind w:left="800" w:hanging="360"/>
      </w:pPr>
      <w:r>
        <w:t xml:space="preserve">zajištění uveřejnění Oznámení o </w:t>
      </w:r>
      <w:r>
        <w:t>zrušení zadávacího řízení ve Věstníku VZ, případně v Úředním věstníku EU,</w:t>
      </w:r>
    </w:p>
    <w:p w:rsidR="005E4789" w:rsidRDefault="006E5158">
      <w:pPr>
        <w:pStyle w:val="Zkladntext20"/>
        <w:numPr>
          <w:ilvl w:val="0"/>
          <w:numId w:val="16"/>
        </w:numPr>
        <w:shd w:val="clear" w:color="auto" w:fill="auto"/>
        <w:tabs>
          <w:tab w:val="left" w:pos="797"/>
        </w:tabs>
        <w:spacing w:line="256" w:lineRule="exact"/>
        <w:ind w:left="800" w:hanging="360"/>
      </w:pPr>
      <w:r>
        <w:t>zajištění uveřejnění Oznámení profilu zadavatele ve Věstníku veřejných zakázek, pokud je zřizován profil zadavatele - zmocnitele v elektronickém nástroji E-ZAK zmocněnce,</w:t>
      </w:r>
    </w:p>
    <w:p w:rsidR="005E4789" w:rsidRDefault="006E5158">
      <w:pPr>
        <w:pStyle w:val="Zkladntext20"/>
        <w:numPr>
          <w:ilvl w:val="0"/>
          <w:numId w:val="16"/>
        </w:numPr>
        <w:shd w:val="clear" w:color="auto" w:fill="auto"/>
        <w:tabs>
          <w:tab w:val="left" w:pos="797"/>
        </w:tabs>
        <w:spacing w:after="66" w:line="256" w:lineRule="exact"/>
        <w:ind w:left="800" w:hanging="360"/>
      </w:pPr>
      <w:r>
        <w:t xml:space="preserve">jakož i </w:t>
      </w:r>
      <w:r>
        <w:t>dalším právním jednáním nezbytným pro úspěšné provedení zadávacího řízení k výše uvedené veřejné zakázce.</w:t>
      </w:r>
    </w:p>
    <w:p w:rsidR="005E4789" w:rsidRDefault="006E5158">
      <w:pPr>
        <w:pStyle w:val="Zkladntext20"/>
        <w:shd w:val="clear" w:color="auto" w:fill="auto"/>
        <w:spacing w:line="248" w:lineRule="exact"/>
        <w:ind w:firstLine="0"/>
      </w:pPr>
      <w:r>
        <w:t>Zmocněnec je v této věci oprávněn nechat se dále zastoupit.</w:t>
      </w:r>
    </w:p>
    <w:p w:rsidR="005E4789" w:rsidRDefault="006E5158">
      <w:pPr>
        <w:pStyle w:val="Zkladntext20"/>
        <w:shd w:val="clear" w:color="auto" w:fill="auto"/>
        <w:spacing w:after="83" w:line="248" w:lineRule="exact"/>
        <w:ind w:firstLine="0"/>
        <w:jc w:val="both"/>
      </w:pPr>
      <w:r>
        <w:t>Zmocnění zanikne dnem, ve kterém zmoenitel převezme na základě předávacího protokolu dokum</w:t>
      </w:r>
      <w:r>
        <w:t>enty k zadávacímu řízení.</w:t>
      </w:r>
    </w:p>
    <w:p w:rsidR="005E4789" w:rsidRDefault="006E5158">
      <w:pPr>
        <w:pStyle w:val="Zkladntext20"/>
        <w:shd w:val="clear" w:color="auto" w:fill="auto"/>
        <w:tabs>
          <w:tab w:val="left" w:pos="1408"/>
          <w:tab w:val="left" w:leader="dot" w:pos="1735"/>
        </w:tabs>
        <w:spacing w:line="220" w:lineRule="exact"/>
        <w:ind w:firstLine="0"/>
        <w:jc w:val="both"/>
      </w:pPr>
      <w:r>
        <w:pict>
          <v:shape id="_x0000_s1056" type="#_x0000_t202" style="position:absolute;left:0;text-align:left;margin-left:296.35pt;margin-top:-10.25pt;width:63pt;height:16.95pt;z-index:-125829364;mso-wrap-distance-left:5pt;mso-wrap-distance-top:5.05pt;mso-wrap-distance-right:5pt;mso-position-horizontal-relative:margin" filled="f" stroked="f">
            <v:textbox style="mso-fit-shape-to-text:t" inset="0,0,0,0">
              <w:txbxContent>
                <w:p w:rsidR="005E4789" w:rsidRDefault="006E5158">
                  <w:pPr>
                    <w:pStyle w:val="Zkladntext9"/>
                    <w:shd w:val="clear" w:color="auto" w:fill="auto"/>
                    <w:spacing w:line="240" w:lineRule="exact"/>
                  </w:pPr>
                  <w:r>
                    <w:t xml:space="preserve">0 5 -02- </w:t>
                  </w:r>
                  <w:r>
                    <w:rPr>
                      <w:rStyle w:val="Zkladntext9dkovn-1ptExact"/>
                      <w:b/>
                      <w:bCs/>
                    </w:rPr>
                    <w:t>20'J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57" type="#_x0000_t202" style="position:absolute;left:0;text-align:left;margin-left:230.85pt;margin-top:-1.05pt;width:56.15pt;height:13.7pt;z-index:-125829363;mso-wrap-distance-left:103.85pt;mso-wrap-distance-top:1.85pt;mso-wrap-distance-right:5pt;mso-position-horizontal-relative:margin" filled="f" stroked="f">
            <v:textbox style="mso-fit-shape-to-text:t" inset="0,0,0,0">
              <w:txbxContent>
                <w:p w:rsidR="005E4789" w:rsidRDefault="006E5158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Zkladntext2Exact"/>
                    </w:rPr>
                    <w:t>V Brně dne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58" type="#_x0000_t202" style="position:absolute;left:0;text-align:left;margin-left:23.15pt;margin-top:18.2pt;width:64.45pt;height:31.3pt;z-index:-125829362;mso-wrap-distance-left:5.4pt;mso-wrap-distance-right:5pt;mso-position-horizontal-relative:margin" filled="f" stroked="f">
            <v:textbox style="mso-fit-shape-to-text:t" inset="0,0,0,0">
              <w:txbxContent>
                <w:p w:rsidR="005E4789" w:rsidRDefault="006E5158">
                  <w:pPr>
                    <w:pStyle w:val="Zkladntext10"/>
                    <w:shd w:val="clear" w:color="auto" w:fill="auto"/>
                    <w:spacing w:line="200" w:lineRule="exact"/>
                  </w:pPr>
                  <w:r>
                    <w:rPr>
                      <w:rStyle w:val="Zkladntext10MalpsmenaExact"/>
                      <w:i/>
                      <w:iCs/>
                    </w:rPr>
                    <w:t>il</w:t>
                  </w:r>
                  <w:r>
                    <w:rPr>
                      <w:rStyle w:val="Zkladntext10Exact0"/>
                      <w:i/>
                      <w:iCs/>
                    </w:rPr>
                    <w:t xml:space="preserve"> n</w:t>
                  </w:r>
                </w:p>
              </w:txbxContent>
            </v:textbox>
            <w10:wrap type="topAndBottom" anchorx="margin"/>
          </v:shape>
        </w:pict>
      </w:r>
      <w:bookmarkStart w:id="18" w:name="_GoBack"/>
      <w:bookmarkEnd w:id="18"/>
      <w:r>
        <w:pict>
          <v:shape id="_x0000_s1060" type="#_x0000_t202" style="position:absolute;left:0;text-align:left;margin-left:233pt;margin-top:16.4pt;width:225pt;height:13.7pt;z-index:-125829360;mso-wrap-distance-left:5pt;mso-wrap-distance-right:49.5pt;mso-wrap-distance-bottom:20.15pt;mso-position-horizontal-relative:margin" filled="f" stroked="f">
            <v:textbox style="mso-fit-shape-to-text:t" inset="0,0,0,0">
              <w:txbxContent>
                <w:p w:rsidR="005E4789" w:rsidRDefault="006E5158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Zkladntext2Exact"/>
                    </w:rPr>
                    <w:t>Plnou moc pFrjíSám: Erste Grantika Advisory, a.s.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1" type="#_x0000_t202" style="position:absolute;left:0;text-align:left;margin-left:17pt;margin-top:55.65pt;width:88.9pt;height:14pt;z-index:-125829359;mso-wrap-distance-left:5pt;mso-wrap-distance-right:5pt;mso-wrap-distance-bottom:21.45pt;mso-position-horizontal-relative:margin" filled="f" stroked="f">
            <v:textbox style="mso-fit-shape-to-text:t" inset="0,0,0,0">
              <w:txbxContent>
                <w:p w:rsidR="005E4789" w:rsidRDefault="006E5158">
                  <w:pPr>
                    <w:pStyle w:val="Zkladntext4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Zkladntext4Exact"/>
                      <w:i/>
                      <w:iCs/>
                    </w:rPr>
                    <w:t>Ing. Pavel Kydrych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2" type="#_x0000_t202" style="position:absolute;left:0;text-align:left;margin-left:230.5pt;margin-top:56.5pt;width:60.5pt;height:13.55pt;z-index:-125829358;mso-wrap-distance-left:5pt;mso-wrap-distance-right:55.8pt;mso-wrap-distance-bottom:21.05pt;mso-position-horizontal-relative:margin" filled="f" stroked="f">
            <v:textbox style="mso-fit-shape-to-text:t" inset="0,0,0,0">
              <w:txbxContent>
                <w:p w:rsidR="005E4789" w:rsidRDefault="006E5158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Zkladntext2Exact"/>
                    </w:rPr>
                    <w:t>Richard Lev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3" type="#_x0000_t202" style="position:absolute;left:0;text-align:left;margin-left:346.75pt;margin-top:50.2pt;width:105.5pt;height:22.05pt;z-index:-125829357;mso-wrap-distance-left:5pt;mso-wrap-distance-right:55.25pt;mso-wrap-distance-bottom:18.85pt;mso-position-horizontal-relative:margin" filled="f" stroked="f">
            <v:textbox style="mso-fit-shape-to-text:t" inset="0,0,0,0">
              <w:txbxContent>
                <w:p w:rsidR="005E4789" w:rsidRDefault="006E5158">
                  <w:pPr>
                    <w:pStyle w:val="Zkladntext11"/>
                    <w:shd w:val="clear" w:color="auto" w:fill="auto"/>
                    <w:spacing w:line="190" w:lineRule="exact"/>
                  </w:pPr>
                  <w:r>
                    <w:t>Advisory, ®*</w:t>
                  </w:r>
                </w:p>
                <w:p w:rsidR="005E4789" w:rsidRDefault="006E5158">
                  <w:pPr>
                    <w:pStyle w:val="Zkladntext12"/>
                    <w:shd w:val="clear" w:color="auto" w:fill="auto"/>
                    <w:spacing w:line="240" w:lineRule="exact"/>
                  </w:pPr>
                  <w:r>
                    <w:rPr>
                      <w:rStyle w:val="Zkladntext12TrebuchetMS4ptNetunKurzvaExact"/>
                    </w:rPr>
                    <w:t>.-'.tpj</w:t>
                  </w:r>
                  <w:r>
                    <w:rPr>
                      <w:rStyle w:val="Zkladntext12Candara10ptNetunExact"/>
                    </w:rPr>
                    <w:t>10</w:t>
                  </w:r>
                  <w:r>
                    <w:t>. 602 00 Brno</w:t>
                  </w:r>
                </w:p>
              </w:txbxContent>
            </v:textbox>
            <w10:wrap type="topAndBottom" anchorx="margin"/>
          </v:shape>
        </w:pict>
      </w:r>
      <w:r>
        <w:t>V</w:t>
      </w:r>
      <w:r>
        <w:tab/>
      </w:r>
      <w:r>
        <w:tab/>
        <w:t>dne</w:t>
      </w:r>
      <w:r>
        <w:br w:type="page"/>
      </w:r>
    </w:p>
    <w:p w:rsidR="005E4789" w:rsidRDefault="006E5158">
      <w:pPr>
        <w:pStyle w:val="Nadpis40"/>
        <w:keepNext/>
        <w:keepLines/>
        <w:shd w:val="clear" w:color="auto" w:fill="auto"/>
        <w:spacing w:before="0" w:after="443" w:line="324" w:lineRule="exact"/>
        <w:ind w:right="40"/>
        <w:jc w:val="center"/>
      </w:pPr>
      <w:bookmarkStart w:id="19" w:name="bookmark18"/>
      <w:r>
        <w:t>Příloha č. 2 Příkazní smlouvy č. SML10414</w:t>
      </w:r>
      <w:r>
        <w:br/>
        <w:t xml:space="preserve">Vymezení </w:t>
      </w:r>
      <w:r>
        <w:t>rozsahu činností</w:t>
      </w:r>
      <w:bookmarkEnd w:id="19"/>
    </w:p>
    <w:p w:rsidR="005E4789" w:rsidRDefault="006E5158">
      <w:pPr>
        <w:pStyle w:val="Zkladntext20"/>
        <w:shd w:val="clear" w:color="auto" w:fill="auto"/>
        <w:spacing w:after="175" w:line="220" w:lineRule="exact"/>
        <w:ind w:firstLine="0"/>
      </w:pPr>
      <w:r>
        <w:t>S odkazem na článek II. odst. 1. smlouvy je rozsah činností příkazníka vymezen následovně:</w:t>
      </w:r>
    </w:p>
    <w:p w:rsidR="005E4789" w:rsidRDefault="006E5158">
      <w:pPr>
        <w:pStyle w:val="Zkladntext20"/>
        <w:numPr>
          <w:ilvl w:val="0"/>
          <w:numId w:val="17"/>
        </w:numPr>
        <w:shd w:val="clear" w:color="auto" w:fill="auto"/>
        <w:tabs>
          <w:tab w:val="left" w:pos="1501"/>
        </w:tabs>
        <w:spacing w:line="374" w:lineRule="exact"/>
        <w:ind w:left="1500" w:hanging="360"/>
        <w:jc w:val="both"/>
      </w:pPr>
      <w:r>
        <w:t>vypracování návrhu kvalifikace a jejich konzultace se zadavatelem,</w:t>
      </w:r>
    </w:p>
    <w:p w:rsidR="005E4789" w:rsidRDefault="006E5158">
      <w:pPr>
        <w:pStyle w:val="Zkladntext20"/>
        <w:numPr>
          <w:ilvl w:val="0"/>
          <w:numId w:val="17"/>
        </w:numPr>
        <w:shd w:val="clear" w:color="auto" w:fill="auto"/>
        <w:tabs>
          <w:tab w:val="left" w:pos="1501"/>
        </w:tabs>
        <w:spacing w:line="374" w:lineRule="exact"/>
        <w:ind w:left="1500" w:hanging="360"/>
        <w:jc w:val="both"/>
      </w:pPr>
      <w:r>
        <w:t>zpracování návrhu kritérií hodnocení a jejich konzultace se zadavatelem,</w:t>
      </w:r>
    </w:p>
    <w:p w:rsidR="005E4789" w:rsidRDefault="006E5158">
      <w:pPr>
        <w:pStyle w:val="Zkladntext20"/>
        <w:numPr>
          <w:ilvl w:val="0"/>
          <w:numId w:val="17"/>
        </w:numPr>
        <w:shd w:val="clear" w:color="auto" w:fill="auto"/>
        <w:tabs>
          <w:tab w:val="left" w:pos="1501"/>
        </w:tabs>
        <w:spacing w:line="374" w:lineRule="exact"/>
        <w:ind w:left="1500" w:hanging="360"/>
        <w:jc w:val="both"/>
      </w:pPr>
      <w:r>
        <w:t>vypracování návrhu textové části zadávací dokumentace a jeho konzultace se zadavatelem,</w:t>
      </w:r>
    </w:p>
    <w:p w:rsidR="005E4789" w:rsidRDefault="006E5158">
      <w:pPr>
        <w:pStyle w:val="Zkladntext20"/>
        <w:numPr>
          <w:ilvl w:val="0"/>
          <w:numId w:val="17"/>
        </w:numPr>
        <w:shd w:val="clear" w:color="auto" w:fill="auto"/>
        <w:tabs>
          <w:tab w:val="left" w:pos="1501"/>
        </w:tabs>
        <w:spacing w:after="60" w:line="252" w:lineRule="exact"/>
        <w:ind w:left="1500" w:hanging="360"/>
        <w:jc w:val="both"/>
      </w:pPr>
      <w:r>
        <w:t xml:space="preserve">zajištění uveřejnění předběžného oznámení, je-li vyžadováno, oznámení o zahájení zadávacího řízení ve Věstníku VZ, případně v Úředním věstníku EU, pokud tato povinnost </w:t>
      </w:r>
      <w:r>
        <w:t>pro příkazce jakožto zadavatele vyplývá ze zákona,</w:t>
      </w:r>
    </w:p>
    <w:p w:rsidR="005E4789" w:rsidRDefault="006E5158">
      <w:pPr>
        <w:pStyle w:val="Zkladntext20"/>
        <w:numPr>
          <w:ilvl w:val="0"/>
          <w:numId w:val="17"/>
        </w:numPr>
        <w:shd w:val="clear" w:color="auto" w:fill="auto"/>
        <w:tabs>
          <w:tab w:val="left" w:pos="1501"/>
        </w:tabs>
        <w:spacing w:after="60" w:line="252" w:lineRule="exact"/>
        <w:ind w:left="1500" w:hanging="360"/>
        <w:jc w:val="both"/>
      </w:pPr>
      <w:r>
        <w:t>zajištění předání či rozeslání zadávací dokumentace dodavatelům, je-li výslovně požadováno,</w:t>
      </w:r>
    </w:p>
    <w:p w:rsidR="005E4789" w:rsidRDefault="006E5158">
      <w:pPr>
        <w:pStyle w:val="Zkladntext20"/>
        <w:numPr>
          <w:ilvl w:val="0"/>
          <w:numId w:val="17"/>
        </w:numPr>
        <w:shd w:val="clear" w:color="auto" w:fill="auto"/>
        <w:tabs>
          <w:tab w:val="left" w:pos="1501"/>
        </w:tabs>
        <w:spacing w:after="63" w:line="252" w:lineRule="exact"/>
        <w:ind w:left="1500" w:hanging="360"/>
        <w:jc w:val="both"/>
      </w:pPr>
      <w:r>
        <w:t>zajištění formálního zpracování a odeslání odpovědí na dotazy dodavatelů ve spolupráci se zadavatelem,</w:t>
      </w:r>
    </w:p>
    <w:p w:rsidR="005E4789" w:rsidRDefault="006E5158">
      <w:pPr>
        <w:pStyle w:val="Zkladntext20"/>
        <w:numPr>
          <w:ilvl w:val="0"/>
          <w:numId w:val="17"/>
        </w:numPr>
        <w:shd w:val="clear" w:color="auto" w:fill="auto"/>
        <w:tabs>
          <w:tab w:val="left" w:pos="1501"/>
        </w:tabs>
        <w:spacing w:after="60" w:line="248" w:lineRule="exact"/>
        <w:ind w:left="1500" w:hanging="360"/>
        <w:jc w:val="both"/>
      </w:pPr>
      <w:r>
        <w:t xml:space="preserve">zajištění </w:t>
      </w:r>
      <w:r>
        <w:t>přijímaní obálek s nabídkami, v případě, že jsou nabídky doručovány do sídla příkazníka,</w:t>
      </w:r>
    </w:p>
    <w:p w:rsidR="005E4789" w:rsidRDefault="006E5158">
      <w:pPr>
        <w:pStyle w:val="Zkladntext20"/>
        <w:numPr>
          <w:ilvl w:val="0"/>
          <w:numId w:val="17"/>
        </w:numPr>
        <w:shd w:val="clear" w:color="auto" w:fill="auto"/>
        <w:tabs>
          <w:tab w:val="left" w:pos="1501"/>
        </w:tabs>
        <w:spacing w:after="57" w:line="248" w:lineRule="exact"/>
        <w:ind w:left="1500" w:hanging="360"/>
        <w:jc w:val="both"/>
      </w:pPr>
      <w:r>
        <w:t>vypracování dokumentu o pověření komise nebo komisí k provádění úkonů dle pokynů zadavatele,</w:t>
      </w:r>
    </w:p>
    <w:p w:rsidR="005E4789" w:rsidRDefault="006E5158">
      <w:pPr>
        <w:pStyle w:val="Zkladntext20"/>
        <w:numPr>
          <w:ilvl w:val="0"/>
          <w:numId w:val="17"/>
        </w:numPr>
        <w:shd w:val="clear" w:color="auto" w:fill="auto"/>
        <w:tabs>
          <w:tab w:val="left" w:pos="1501"/>
        </w:tabs>
        <w:spacing w:after="60" w:line="252" w:lineRule="exact"/>
        <w:ind w:left="1500" w:hanging="360"/>
        <w:jc w:val="both"/>
      </w:pPr>
      <w:r>
        <w:t xml:space="preserve">organizační a metodické vedení zadavatele a jím ustanovené komise, včetně </w:t>
      </w:r>
      <w:r>
        <w:t>zajištění veškeré s tím související administrativy v průběhu zadávacího řízení, zejména při posouzení splnění podmínek účasti v zadávacím řízení a hodnocení nabídek,</w:t>
      </w:r>
    </w:p>
    <w:p w:rsidR="005E4789" w:rsidRDefault="006E5158">
      <w:pPr>
        <w:pStyle w:val="Zkladntext20"/>
        <w:numPr>
          <w:ilvl w:val="0"/>
          <w:numId w:val="17"/>
        </w:numPr>
        <w:shd w:val="clear" w:color="auto" w:fill="auto"/>
        <w:tabs>
          <w:tab w:val="left" w:pos="1501"/>
        </w:tabs>
        <w:spacing w:after="86" w:line="252" w:lineRule="exact"/>
        <w:ind w:left="1500" w:hanging="360"/>
        <w:jc w:val="both"/>
      </w:pPr>
      <w:r>
        <w:t xml:space="preserve">vypracování návrhu protokolu o otevírání obálek s nabídkami, protokolů o jednání komisí, </w:t>
      </w:r>
      <w:r>
        <w:t>budou-li vyžadovány, zprávy o hodnocení, pokud proběhlo hodnocení nabídek, protokolu o posouzení splnění podmínek účasti vybraného dodavatele nebo dalších dodavatelů, rozhodnutí o výběru dodavatele, rozhodnutí o vyloučení účastníka zadávacího řízení, písem</w:t>
      </w:r>
      <w:r>
        <w:t>né zprávy zadavatele a případně oznámení o výběru dodavatele, oznámení o vyloučení účastníka zadávacího řízení, případně oznámení o zrušení zadávacího řízení, a jejich rozeslání všem dotčeným subjektům dle zákona,</w:t>
      </w:r>
    </w:p>
    <w:p w:rsidR="005E4789" w:rsidRDefault="006E5158">
      <w:pPr>
        <w:pStyle w:val="Zkladntext20"/>
        <w:numPr>
          <w:ilvl w:val="0"/>
          <w:numId w:val="17"/>
        </w:numPr>
        <w:shd w:val="clear" w:color="auto" w:fill="auto"/>
        <w:tabs>
          <w:tab w:val="left" w:pos="1501"/>
        </w:tabs>
        <w:spacing w:after="96" w:line="220" w:lineRule="exact"/>
        <w:ind w:left="1500" w:hanging="360"/>
        <w:jc w:val="both"/>
      </w:pPr>
      <w:r>
        <w:t>rozeslání oznámení o výsledku zadávacího ř</w:t>
      </w:r>
      <w:r>
        <w:t>ízení,</w:t>
      </w:r>
    </w:p>
    <w:p w:rsidR="005E4789" w:rsidRDefault="006E5158">
      <w:pPr>
        <w:pStyle w:val="Zkladntext20"/>
        <w:numPr>
          <w:ilvl w:val="0"/>
          <w:numId w:val="17"/>
        </w:numPr>
        <w:shd w:val="clear" w:color="auto" w:fill="auto"/>
        <w:tabs>
          <w:tab w:val="left" w:pos="1501"/>
        </w:tabs>
        <w:spacing w:after="74" w:line="270" w:lineRule="exact"/>
        <w:ind w:left="1500" w:hanging="360"/>
        <w:jc w:val="both"/>
      </w:pPr>
      <w:r>
        <w:t>zpracování návrhu rozhodnutí o případných námitkách dodavatelů a rozeslání rozhodnutí zadavatele, bude-li tak v konkrétním případě mezi smluvními stranami dohodnuto.</w:t>
      </w:r>
    </w:p>
    <w:p w:rsidR="005E4789" w:rsidRDefault="006E5158">
      <w:pPr>
        <w:pStyle w:val="Zkladntext20"/>
        <w:numPr>
          <w:ilvl w:val="0"/>
          <w:numId w:val="17"/>
        </w:numPr>
        <w:shd w:val="clear" w:color="auto" w:fill="auto"/>
        <w:tabs>
          <w:tab w:val="left" w:pos="1503"/>
        </w:tabs>
        <w:spacing w:after="86" w:line="252" w:lineRule="exact"/>
        <w:ind w:left="1500" w:hanging="360"/>
        <w:jc w:val="both"/>
      </w:pPr>
      <w:r>
        <w:t>zajištění uveřejnění oznámení o zadání zakázky či zrušení zadávacího řízení ve Věst</w:t>
      </w:r>
      <w:r>
        <w:t>níku VZ, případně v Úředním věstníku EU, pokud tato povinnost pro příkazce jakožto zadavatele vyplývá ze zákona,</w:t>
      </w:r>
    </w:p>
    <w:p w:rsidR="005E4789" w:rsidRDefault="006E5158">
      <w:pPr>
        <w:pStyle w:val="Zkladntext20"/>
        <w:numPr>
          <w:ilvl w:val="0"/>
          <w:numId w:val="17"/>
        </w:numPr>
        <w:shd w:val="clear" w:color="auto" w:fill="auto"/>
        <w:tabs>
          <w:tab w:val="left" w:pos="1503"/>
        </w:tabs>
        <w:spacing w:after="103" w:line="220" w:lineRule="exact"/>
        <w:ind w:left="1500" w:hanging="360"/>
        <w:jc w:val="both"/>
      </w:pPr>
      <w:r>
        <w:t>zveřejnění dokumentů a informací v souladu se zákonem na profilu zadavatele,</w:t>
      </w:r>
    </w:p>
    <w:p w:rsidR="005E4789" w:rsidRDefault="006E5158">
      <w:pPr>
        <w:pStyle w:val="Zkladntext20"/>
        <w:numPr>
          <w:ilvl w:val="0"/>
          <w:numId w:val="17"/>
        </w:numPr>
        <w:shd w:val="clear" w:color="auto" w:fill="auto"/>
        <w:tabs>
          <w:tab w:val="left" w:pos="1503"/>
        </w:tabs>
        <w:spacing w:after="503" w:line="248" w:lineRule="exact"/>
        <w:ind w:left="1500" w:hanging="360"/>
        <w:jc w:val="both"/>
      </w:pPr>
      <w:r>
        <w:t xml:space="preserve">kompletace souhrnu všech dokumentů v listinné či elektronické </w:t>
      </w:r>
      <w:r>
        <w:t>podobě, jejichž pořízení v průběhu zadávacího řízení vyžaduje zákon, a jejich předání příkazci.</w:t>
      </w:r>
    </w:p>
    <w:p w:rsidR="005E4789" w:rsidRDefault="006E5158">
      <w:pPr>
        <w:pStyle w:val="Zkladntext20"/>
        <w:shd w:val="clear" w:color="auto" w:fill="auto"/>
        <w:spacing w:after="118" w:line="220" w:lineRule="exact"/>
        <w:ind w:firstLine="0"/>
      </w:pPr>
      <w:r>
        <w:t>Do rozsahu záležitostí obstarávaných příkazníkem dle článku II. odst. 1. smlouvy nenáleží:</w:t>
      </w:r>
    </w:p>
    <w:p w:rsidR="005E4789" w:rsidRDefault="006E5158">
      <w:pPr>
        <w:pStyle w:val="Zkladntext20"/>
        <w:numPr>
          <w:ilvl w:val="0"/>
          <w:numId w:val="18"/>
        </w:numPr>
        <w:shd w:val="clear" w:color="auto" w:fill="auto"/>
        <w:tabs>
          <w:tab w:val="left" w:pos="1501"/>
        </w:tabs>
        <w:spacing w:after="100" w:line="220" w:lineRule="exact"/>
        <w:ind w:left="1500" w:hanging="360"/>
        <w:jc w:val="both"/>
      </w:pPr>
      <w:r>
        <w:t>stanovení předpokládané hodnoty veřejné zakázky,</w:t>
      </w:r>
    </w:p>
    <w:p w:rsidR="005E4789" w:rsidRDefault="006E5158">
      <w:pPr>
        <w:pStyle w:val="Zkladntext20"/>
        <w:numPr>
          <w:ilvl w:val="0"/>
          <w:numId w:val="18"/>
        </w:numPr>
        <w:shd w:val="clear" w:color="auto" w:fill="auto"/>
        <w:tabs>
          <w:tab w:val="left" w:pos="1501"/>
        </w:tabs>
        <w:spacing w:line="252" w:lineRule="exact"/>
        <w:ind w:left="1500" w:hanging="360"/>
        <w:jc w:val="both"/>
      </w:pPr>
      <w:r>
        <w:t>formulace technickýc</w:t>
      </w:r>
      <w:r>
        <w:t>h podmínek veřejné zakázky vymezujících předmět veřejné zakázky včetně podmínek nakládání s právy k průmyslovému nebo duševnímu vlastnictví vzniklými v souvislosti s plněním smlouvy na veřejnou zakázku, tj. zejména vymezení charakteristik a požadavků na do</w:t>
      </w:r>
      <w:r>
        <w:t>dávky nebo služby a v případě veřejné zakázky na stavební práce vymezení</w:t>
      </w:r>
    </w:p>
    <w:sectPr w:rsidR="005E478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40"/>
      <w:pgMar w:top="1624" w:right="683" w:bottom="1196" w:left="71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5158">
      <w:r>
        <w:separator/>
      </w:r>
    </w:p>
  </w:endnote>
  <w:endnote w:type="continuationSeparator" w:id="0">
    <w:p w:rsidR="00000000" w:rsidRDefault="006E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1.4pt;margin-top:810.3pt;width:455.05pt;height:7.5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tabs>
                    <w:tab w:val="right" w:pos="9101"/>
                  </w:tabs>
                  <w:spacing w:line="240" w:lineRule="auto"/>
                </w:pPr>
                <w:r>
                  <w:rPr>
                    <w:rStyle w:val="ZhlavneboZpat1"/>
                  </w:rPr>
                  <w:t>VR 2016 ZVZ 03</w:t>
                </w:r>
                <w:r>
                  <w:rPr>
                    <w:rStyle w:val="ZhlavneboZpat1"/>
                  </w:rPr>
                  <w:tab/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E5158">
                  <w:rPr>
                    <w:rStyle w:val="ZhlavneboZpat1"/>
                    <w:noProof/>
                  </w:rPr>
                  <w:t>2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.85pt;margin-top:798.45pt;width:454.7pt;height:7.75pt;z-index:-18874404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tabs>
                    <w:tab w:val="right" w:pos="9094"/>
                  </w:tabs>
                  <w:spacing w:line="240" w:lineRule="auto"/>
                </w:pPr>
                <w:r>
                  <w:rPr>
                    <w:rStyle w:val="ZhlavneboZpat1"/>
                  </w:rPr>
                  <w:t>VR 2016 ZZVZ Příloha 2</w:t>
                </w:r>
                <w:r>
                  <w:rPr>
                    <w:rStyle w:val="ZhlavneboZpat1"/>
                  </w:rPr>
                  <w:tab/>
                  <w:t>Stránka 1 z 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1.95pt;margin-top:795.95pt;width:52pt;height:7.2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E5158">
                  <w:rPr>
                    <w:rStyle w:val="ZhlavneboZpat1"/>
                    <w:noProof/>
                  </w:rPr>
                  <w:t>9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.4pt;margin-top:810.3pt;width:455.05pt;height:7.5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tabs>
                    <w:tab w:val="right" w:pos="9101"/>
                  </w:tabs>
                  <w:spacing w:line="240" w:lineRule="auto"/>
                </w:pPr>
                <w:r>
                  <w:rPr>
                    <w:rStyle w:val="ZhlavneboZpat1"/>
                  </w:rPr>
                  <w:t>VR 2016 ZVZ 03</w:t>
                </w:r>
                <w:r>
                  <w:rPr>
                    <w:rStyle w:val="ZhlavneboZpat1"/>
                  </w:rPr>
                  <w:tab/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E5158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.4pt;margin-top:810.3pt;width:455.05pt;height:7.5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tabs>
                    <w:tab w:val="right" w:pos="9101"/>
                  </w:tabs>
                  <w:spacing w:line="240" w:lineRule="auto"/>
                </w:pPr>
                <w:r>
                  <w:rPr>
                    <w:rStyle w:val="ZhlavneboZpat1"/>
                  </w:rPr>
                  <w:t>VR 2016 ZVZ 03</w:t>
                </w:r>
                <w:r>
                  <w:rPr>
                    <w:rStyle w:val="ZhlavneboZpat1"/>
                  </w:rPr>
                  <w:tab/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E5158">
                  <w:rPr>
                    <w:rStyle w:val="ZhlavneboZpat1"/>
                    <w:noProof/>
                  </w:rPr>
                  <w:t>4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50.5pt;margin-top:793.8pt;width:52pt;height:7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</w:instrText>
                </w:r>
                <w:r>
                  <w:instrText xml:space="preserve">GEFORMAT </w:instrText>
                </w:r>
                <w:r>
                  <w:fldChar w:fldCharType="separate"/>
                </w:r>
                <w:r w:rsidRPr="006E5158">
                  <w:rPr>
                    <w:rStyle w:val="ZhlavneboZpat1"/>
                    <w:noProof/>
                  </w:rPr>
                  <w:t>5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51.95pt;margin-top:795.95pt;width:52pt;height:7.2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E5158">
                  <w:rPr>
                    <w:rStyle w:val="ZhlavneboZpat1"/>
                    <w:noProof/>
                  </w:rPr>
                  <w:t>3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.9pt;margin-top:793.2pt;width:453.8pt;height:7.5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tabs>
                    <w:tab w:val="right" w:pos="9076"/>
                  </w:tabs>
                  <w:spacing w:line="240" w:lineRule="auto"/>
                </w:pPr>
                <w:r>
                  <w:rPr>
                    <w:rStyle w:val="ZhlavneboZpat1"/>
                  </w:rPr>
                  <w:t>VR 2016 ZVZ 03</w:t>
                </w:r>
                <w:r>
                  <w:rPr>
                    <w:rStyle w:val="ZhlavneboZpat1"/>
                  </w:rPr>
                  <w:tab/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E5158">
                  <w:rPr>
                    <w:rStyle w:val="ZhlavneboZpat1"/>
                    <w:noProof/>
                  </w:rPr>
                  <w:t>8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5.15pt;margin-top:793.2pt;width:454.5pt;height:9.9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tabs>
                    <w:tab w:val="right" w:pos="9090"/>
                  </w:tabs>
                  <w:spacing w:line="240" w:lineRule="auto"/>
                </w:pPr>
                <w:r>
                  <w:rPr>
                    <w:rStyle w:val="ZhlavneboZpat1"/>
                  </w:rPr>
                  <w:t>VR^ÍOló^VZ 03</w:t>
                </w:r>
                <w:r>
                  <w:rPr>
                    <w:rStyle w:val="ZhlavneboZpat1"/>
                  </w:rPr>
                  <w:tab/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E5158">
                  <w:rPr>
                    <w:rStyle w:val="ZhlavneboZpat1"/>
                    <w:noProof/>
                  </w:rPr>
                  <w:t>7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.15pt;margin-top:792.7pt;width:453.8pt;height:7.75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tabs>
                    <w:tab w:val="right" w:pos="9076"/>
                  </w:tabs>
                  <w:spacing w:line="240" w:lineRule="auto"/>
                </w:pPr>
                <w:r>
                  <w:rPr>
                    <w:rStyle w:val="ZhlavneboZpat1"/>
                  </w:rPr>
                  <w:t>VR 2016 ZVZ 03</w:t>
                </w:r>
                <w:r>
                  <w:rPr>
                    <w:rStyle w:val="ZhlavneboZpat1"/>
                  </w:rPr>
                  <w:tab/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E5158">
                  <w:rPr>
                    <w:rStyle w:val="ZhlavneboZpat1"/>
                    <w:noProof/>
                  </w:rPr>
                  <w:t>6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5E4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89" w:rsidRDefault="005E4789"/>
  </w:footnote>
  <w:footnote w:type="continuationSeparator" w:id="0">
    <w:p w:rsidR="005E4789" w:rsidRDefault="005E47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75.75pt;margin-top:162.9pt;width:2.7pt;height:5.0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rebuchetMS65pt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45.1pt;margin-top:44.95pt;width:91.1pt;height:31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ordiaUPC32ptdkovn-1pt"/>
                    <w:b w:val="0"/>
                    <w:bCs w:val="0"/>
                  </w:rPr>
                  <w:t>ERSTES</w:t>
                </w:r>
              </w:p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rebuchetMS95pt"/>
                  </w:rPr>
                  <w:t>Grantika Advisory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46.2pt;margin-top:44.25pt;width:91.1pt;height:31.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ordiaUPC32ptdkovn-1pt1"/>
                    <w:b w:val="0"/>
                    <w:bCs w:val="0"/>
                  </w:rPr>
                  <w:t>ERSTES</w:t>
                </w:r>
              </w:p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rebuchetMS95pt"/>
                  </w:rPr>
                  <w:t>Grantika Adviso</w:t>
                </w:r>
                <w:r>
                  <w:rPr>
                    <w:rStyle w:val="ZhlavneboZpatTrebuchetMS95pt"/>
                  </w:rPr>
                  <w:t>ry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40.8pt;margin-top:44.8pt;width:91.1pt;height:31.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ordiaUPC32ptdkovn-1pt1"/>
                    <w:b w:val="0"/>
                    <w:bCs w:val="0"/>
                  </w:rPr>
                  <w:t>ERSTES</w:t>
                </w:r>
              </w:p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rebuchetMS95pt"/>
                  </w:rPr>
                  <w:t>Grantika Advisory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47.8pt;margin-top:44.4pt;width:75.8pt;height:31.1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ordiaUPC32ptdkovn-1pt0"/>
                    <w:b w:val="0"/>
                    <w:bCs w:val="0"/>
                  </w:rPr>
                  <w:t>ERSTE</w:t>
                </w:r>
              </w:p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rebuchetMS95pt"/>
                  </w:rPr>
                  <w:t>Grantika Advisory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2.75pt;margin-top:67.1pt;width:75.8pt;height:8.4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rebuchetMS95pt"/>
                  </w:rPr>
                  <w:t>Grantika Advisory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0.6pt;margin-top:44.25pt;width:91.1pt;height:31.3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ordiaUPC37ptdkovn0pt"/>
                    <w:b w:val="0"/>
                    <w:bCs w:val="0"/>
                  </w:rPr>
                  <w:t>ERSTES</w:t>
                </w:r>
              </w:p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rebuchetMS95pt"/>
                  </w:rPr>
                  <w:t>Grantika Advisory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89" w:rsidRDefault="006E51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5.1pt;margin-top:44.95pt;width:91.1pt;height:31.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ordiaUPC32ptdkovn-1pt"/>
                    <w:b w:val="0"/>
                    <w:bCs w:val="0"/>
                  </w:rPr>
                  <w:t>ERSTES</w:t>
                </w:r>
              </w:p>
              <w:p w:rsidR="005E4789" w:rsidRDefault="006E515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rebuchetMS95pt"/>
                  </w:rPr>
                  <w:t>Grantika Advisory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36F"/>
    <w:multiLevelType w:val="multilevel"/>
    <w:tmpl w:val="5536680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43E4A"/>
    <w:multiLevelType w:val="multilevel"/>
    <w:tmpl w:val="A1108F9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367C86"/>
    <w:multiLevelType w:val="multilevel"/>
    <w:tmpl w:val="DDA0B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832C2"/>
    <w:multiLevelType w:val="multilevel"/>
    <w:tmpl w:val="DDFA7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F6033"/>
    <w:multiLevelType w:val="multilevel"/>
    <w:tmpl w:val="9D88F0C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083C81"/>
    <w:multiLevelType w:val="multilevel"/>
    <w:tmpl w:val="A698C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927D4B"/>
    <w:multiLevelType w:val="multilevel"/>
    <w:tmpl w:val="D4A8B7E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432A01"/>
    <w:multiLevelType w:val="multilevel"/>
    <w:tmpl w:val="604003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D50400"/>
    <w:multiLevelType w:val="multilevel"/>
    <w:tmpl w:val="47749D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146C08"/>
    <w:multiLevelType w:val="multilevel"/>
    <w:tmpl w:val="7C58C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831EA"/>
    <w:multiLevelType w:val="multilevel"/>
    <w:tmpl w:val="36F6C92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40077E"/>
    <w:multiLevelType w:val="multilevel"/>
    <w:tmpl w:val="1FD6AD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751B42"/>
    <w:multiLevelType w:val="multilevel"/>
    <w:tmpl w:val="B61CDD1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EB1305"/>
    <w:multiLevelType w:val="multilevel"/>
    <w:tmpl w:val="CCE8584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E04B06"/>
    <w:multiLevelType w:val="multilevel"/>
    <w:tmpl w:val="E96ED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BE727E"/>
    <w:multiLevelType w:val="multilevel"/>
    <w:tmpl w:val="595ED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0F1703"/>
    <w:multiLevelType w:val="multilevel"/>
    <w:tmpl w:val="24BA7E4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B573E5"/>
    <w:multiLevelType w:val="multilevel"/>
    <w:tmpl w:val="F78094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E4789"/>
    <w:rsid w:val="005E4789"/>
    <w:rsid w:val="006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75BA5BFD-6829-427F-B88E-7EA2364A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20"/>
      <w:sz w:val="60"/>
      <w:szCs w:val="60"/>
      <w:u w:val="none"/>
    </w:rPr>
  </w:style>
  <w:style w:type="character" w:customStyle="1" w:styleId="Zkladntext5MalpsmenaExact">
    <w:name w:val="Základní text (5) + Malá písmena Exact"/>
    <w:basedOn w:val="Zkladntext5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6Exact0">
    <w:name w:val="Základní text (6) Exact"/>
    <w:basedOn w:val="Zkladntext6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Nadpis111ptTunNekurzva">
    <w:name w:val="Nadpis #1 + 11 pt;Tučné;Ne kurzíva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dkovn1pt">
    <w:name w:val="Nadpis #1 + Řádkování 1 pt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1">
    <w:name w:val="Titulek obrázku"/>
    <w:basedOn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17ptNetunKurzva">
    <w:name w:val="Základní text (3) + 17 pt;Ne tučné;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CordiaUPC32ptdkovn-1pt">
    <w:name w:val="Záhlaví nebo Zápatí + CordiaUPC;32 pt;Řádkování -1 pt"/>
    <w:basedOn w:val="ZhlavneboZpa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2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ZhlavneboZpatTrebuchetMS95pt">
    <w:name w:val="Záhlaví nebo Zápatí + Trebuchet MS;9;5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hlavneboZpatTrebuchetMS65pt">
    <w:name w:val="Záhlaví nebo Zápatí + Trebuchet MS;6;5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CordiaUPC15ptExact">
    <w:name w:val="Základní text (2) + CordiaUPC;15 pt Exact"/>
    <w:basedOn w:val="Zkladn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4NekurzvaExact">
    <w:name w:val="Základní text (4) + Ne kurzíva Exac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MalpsmenaExact">
    <w:name w:val="Základní text (3) + Malá písmena Exact"/>
    <w:basedOn w:val="Zkladn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CordiaUPC15ptNetunMalpsmenaExact">
    <w:name w:val="Základní text (3) + CordiaUPC;15 pt;Ne tučné;Malá písmena Exact"/>
    <w:basedOn w:val="Zkladntext3"/>
    <w:rPr>
      <w:rFonts w:ascii="CordiaUPC" w:eastAsia="CordiaUPC" w:hAnsi="CordiaUPC" w:cs="CordiaUPC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9dkovn-1ptExact">
    <w:name w:val="Základní text (9) + Řádkování -1 pt Exact"/>
    <w:basedOn w:val="Zkladntext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Zkladntext10MalpsmenaExact">
    <w:name w:val="Základní text (10) + Malá písmena Exact"/>
    <w:basedOn w:val="Zkladntext10Exact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12TrebuchetMS4ptNetunKurzvaExact">
    <w:name w:val="Základní text (12) + Trebuchet MS;4 pt;Ne tučné;Kurzíva Exact"/>
    <w:basedOn w:val="Zkladntext12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2Candara10ptNetunExact">
    <w:name w:val="Základní text (12) + Candara;10 pt;Ne tučné Exact"/>
    <w:basedOn w:val="Zkladntext12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CordiaUPC32ptdkovn-1pt0">
    <w:name w:val="Záhlaví nebo Zápatí + CordiaUPC;32 pt;Řádkování -1 pt"/>
    <w:basedOn w:val="ZhlavneboZpa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2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ZhlavneboZpatCordiaUPC32ptdkovn-1pt1">
    <w:name w:val="Záhlaví nebo Zápatí + CordiaUPC;32 pt;Řádkování -1 pt"/>
    <w:basedOn w:val="ZhlavneboZpa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2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Zkladntext895ptTundkovn0pt">
    <w:name w:val="Základní text (8) + 9;5 pt;Tučné;Řádkování 0 p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16pt">
    <w:name w:val="Nadpis #5 + 16 pt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CordiaUPC37ptdkovn0pt">
    <w:name w:val="Záhlaví nebo Zápatí + CordiaUPC;37 pt;Řádkování 0 pt"/>
    <w:basedOn w:val="ZhlavneboZpa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0"/>
      <w:w w:val="100"/>
      <w:position w:val="0"/>
      <w:sz w:val="74"/>
      <w:szCs w:val="74"/>
      <w:u w:val="non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ordiaUPC" w:eastAsia="CordiaUPC" w:hAnsi="CordiaUPC" w:cs="CordiaUPC"/>
      <w:spacing w:val="-20"/>
      <w:sz w:val="60"/>
      <w:szCs w:val="6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18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302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18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300" w:line="252" w:lineRule="exact"/>
      <w:ind w:hanging="400"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jc w:val="both"/>
      <w:outlineLvl w:val="2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33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30"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  <w:jc w:val="right"/>
    </w:pPr>
    <w:rPr>
      <w:rFonts w:ascii="CordiaUPC" w:eastAsia="CordiaUPC" w:hAnsi="CordiaUPC" w:cs="CordiaUPC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20" w:line="252" w:lineRule="exac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20" w:line="223" w:lineRule="exact"/>
    </w:pPr>
    <w:rPr>
      <w:rFonts w:ascii="Times New Roman" w:eastAsia="Times New Roman" w:hAnsi="Times New Roman" w:cs="Times New Roman"/>
      <w:spacing w:val="30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eader" Target="header1.xml"/><Relationship Id="rId18" Type="http://schemas.openxmlformats.org/officeDocument/2006/relationships/image" Target="media/image3.jpe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mailto:aurelie.galijasevicova@nemtr.cz" TargetMode="External"/><Relationship Id="rId34" Type="http://schemas.openxmlformats.org/officeDocument/2006/relationships/footer" Target="footer10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3.xml"/><Relationship Id="rId33" Type="http://schemas.openxmlformats.org/officeDocument/2006/relationships/footer" Target="footer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fakturace@grantika.cz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josef.cieslar@nemtr.cz" TargetMode="External"/><Relationship Id="rId32" Type="http://schemas.openxmlformats.org/officeDocument/2006/relationships/header" Target="header7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5.jpeg" TargetMode="Externa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4.jpeg" TargetMode="External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image" Target="media/image4.jpeg"/><Relationship Id="rId27" Type="http://schemas.openxmlformats.org/officeDocument/2006/relationships/footer" Target="footer6.xml"/><Relationship Id="rId30" Type="http://schemas.openxmlformats.org/officeDocument/2006/relationships/footer" Target="footer8.xm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5467</Words>
  <Characters>32262</Characters>
  <Application>Microsoft Office Word</Application>
  <DocSecurity>0</DocSecurity>
  <Lines>268</Lines>
  <Paragraphs>75</Paragraphs>
  <ScaleCrop>false</ScaleCrop>
  <Company/>
  <LinksUpToDate>false</LinksUpToDate>
  <CharactersWithSpaces>37654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2018-02-20T13:04:00Z</dcterms:created>
  <dcterms:modified xsi:type="dcterms:W3CDTF">2018-02-20T13:05:00Z</dcterms:modified>
</cp:coreProperties>
</file>