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17" w:rsidRPr="00751BF3" w:rsidRDefault="00C32417" w:rsidP="00C32417">
      <w:pPr>
        <w:jc w:val="center"/>
        <w:rPr>
          <w:sz w:val="36"/>
          <w:szCs w:val="36"/>
        </w:rPr>
      </w:pPr>
      <w:bookmarkStart w:id="0" w:name="_GoBack"/>
      <w:bookmarkEnd w:id="0"/>
      <w:r w:rsidRPr="00751BF3">
        <w:rPr>
          <w:b/>
          <w:sz w:val="36"/>
          <w:szCs w:val="36"/>
        </w:rPr>
        <w:t>DODATEK č. 1</w:t>
      </w:r>
    </w:p>
    <w:p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751BF3">
        <w:rPr>
          <w:rFonts w:ascii="Arial" w:hAnsi="Arial" w:cs="Arial"/>
          <w:b/>
          <w:sz w:val="36"/>
          <w:szCs w:val="36"/>
        </w:rPr>
        <w:t xml:space="preserve">ke Smlouvě o dílo </w:t>
      </w:r>
    </w:p>
    <w:p w:rsidR="00C32417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číslo </w:t>
      </w:r>
      <w:r w:rsidRPr="00366C02">
        <w:rPr>
          <w:rFonts w:ascii="Arial" w:hAnsi="Arial" w:cs="Arial"/>
          <w:b/>
          <w:bCs/>
          <w:sz w:val="20"/>
          <w:szCs w:val="20"/>
        </w:rPr>
        <w:t xml:space="preserve">smlouvy zhotovitele AV.17033.1.110 </w:t>
      </w:r>
    </w:p>
    <w:p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číslo </w:t>
      </w:r>
      <w:r w:rsidRPr="00751BF3">
        <w:rPr>
          <w:rFonts w:ascii="Arial" w:hAnsi="Arial" w:cs="Arial"/>
          <w:b/>
          <w:bCs/>
          <w:sz w:val="20"/>
          <w:szCs w:val="20"/>
        </w:rPr>
        <w:t xml:space="preserve">smlouvy objednatele 2017/OIVZ/055 </w:t>
      </w:r>
    </w:p>
    <w:p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751BF3">
        <w:rPr>
          <w:rFonts w:ascii="Arial" w:hAnsi="Arial" w:cs="Arial"/>
          <w:b/>
          <w:bCs/>
          <w:sz w:val="36"/>
          <w:szCs w:val="36"/>
        </w:rPr>
        <w:t>s názvem „Nová radnice pro Prahu 7“</w:t>
      </w:r>
    </w:p>
    <w:p w:rsidR="00C32417" w:rsidRPr="00751BF3" w:rsidRDefault="00C32417" w:rsidP="00C32417">
      <w:pP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„dodatek č. 1“)</w:t>
      </w:r>
    </w:p>
    <w:p w:rsidR="00C32417" w:rsidRPr="00751BF3" w:rsidRDefault="00C32417" w:rsidP="00C32417">
      <w:pPr>
        <w:jc w:val="center"/>
        <w:rPr>
          <w:sz w:val="20"/>
          <w:szCs w:val="20"/>
        </w:rPr>
      </w:pPr>
    </w:p>
    <w:p w:rsidR="00C32417" w:rsidRPr="00751BF3" w:rsidRDefault="00C32417" w:rsidP="00C32417">
      <w:pPr>
        <w:pStyle w:val="Default"/>
        <w:rPr>
          <w:rFonts w:ascii="Arial" w:hAnsi="Arial" w:cs="Arial"/>
          <w:sz w:val="20"/>
          <w:szCs w:val="20"/>
        </w:rPr>
      </w:pPr>
      <w:r w:rsidRPr="00751BF3">
        <w:rPr>
          <w:rFonts w:ascii="Arial" w:hAnsi="Arial" w:cs="Arial"/>
          <w:b/>
          <w:bCs/>
          <w:sz w:val="20"/>
          <w:szCs w:val="20"/>
        </w:rPr>
        <w:t xml:space="preserve">Městská část Praha 7 </w:t>
      </w:r>
    </w:p>
    <w:p w:rsidR="00C32417" w:rsidRPr="002E5CC8" w:rsidRDefault="00C32417" w:rsidP="00C32417">
      <w:pPr>
        <w:suppressAutoHyphens w:val="0"/>
        <w:rPr>
          <w:sz w:val="20"/>
          <w:szCs w:val="20"/>
          <w:lang w:eastAsia="en-US"/>
        </w:rPr>
      </w:pPr>
      <w:r w:rsidRPr="002E5CC8">
        <w:rPr>
          <w:sz w:val="20"/>
          <w:szCs w:val="20"/>
          <w:lang w:eastAsia="en-US"/>
        </w:rPr>
        <w:t xml:space="preserve">sídlo: </w:t>
      </w:r>
      <w:r w:rsidRPr="002E5CC8">
        <w:rPr>
          <w:sz w:val="20"/>
          <w:szCs w:val="20"/>
          <w:lang w:eastAsia="en-US"/>
        </w:rPr>
        <w:tab/>
      </w:r>
      <w:r w:rsidRPr="002E5CC8">
        <w:rPr>
          <w:sz w:val="20"/>
          <w:szCs w:val="20"/>
          <w:lang w:eastAsia="en-US"/>
        </w:rPr>
        <w:tab/>
      </w:r>
      <w:r w:rsidRPr="002E5CC8">
        <w:rPr>
          <w:sz w:val="20"/>
          <w:szCs w:val="20"/>
          <w:lang w:eastAsia="en-US"/>
        </w:rPr>
        <w:tab/>
        <w:t>nábřeží Kapitána Jaroše 1000/7, Praha 7</w:t>
      </w:r>
    </w:p>
    <w:p w:rsidR="00C32417" w:rsidRPr="002E5CC8" w:rsidRDefault="00C32417" w:rsidP="00C32417">
      <w:pPr>
        <w:suppressAutoHyphens w:val="0"/>
        <w:rPr>
          <w:sz w:val="20"/>
          <w:szCs w:val="20"/>
          <w:lang w:eastAsia="en-US"/>
        </w:rPr>
      </w:pPr>
      <w:r w:rsidRPr="002E5CC8">
        <w:rPr>
          <w:sz w:val="20"/>
          <w:szCs w:val="20"/>
          <w:lang w:eastAsia="en-US"/>
        </w:rPr>
        <w:t xml:space="preserve">zastoupený: </w:t>
      </w:r>
      <w:r w:rsidRPr="002E5CC8">
        <w:rPr>
          <w:sz w:val="20"/>
          <w:szCs w:val="20"/>
          <w:lang w:eastAsia="en-US"/>
        </w:rPr>
        <w:tab/>
      </w:r>
      <w:r w:rsidRPr="002E5CC8">
        <w:rPr>
          <w:sz w:val="20"/>
          <w:szCs w:val="20"/>
          <w:lang w:eastAsia="en-US"/>
        </w:rPr>
        <w:tab/>
        <w:t xml:space="preserve">Mgr. Jan Čižinský, starosta </w:t>
      </w:r>
    </w:p>
    <w:p w:rsidR="00C32417" w:rsidRPr="002E5CC8" w:rsidRDefault="00C32417" w:rsidP="00C32417">
      <w:pPr>
        <w:suppressAutoHyphens w:val="0"/>
        <w:rPr>
          <w:sz w:val="20"/>
          <w:szCs w:val="20"/>
          <w:lang w:eastAsia="en-US"/>
        </w:rPr>
      </w:pPr>
      <w:r w:rsidRPr="002E5CC8">
        <w:rPr>
          <w:sz w:val="20"/>
          <w:szCs w:val="20"/>
          <w:lang w:eastAsia="en-US"/>
        </w:rPr>
        <w:t xml:space="preserve">IČO : </w:t>
      </w:r>
      <w:r w:rsidRPr="002E5CC8">
        <w:rPr>
          <w:sz w:val="20"/>
          <w:szCs w:val="20"/>
          <w:lang w:eastAsia="en-US"/>
        </w:rPr>
        <w:tab/>
      </w:r>
      <w:r w:rsidRPr="002E5CC8">
        <w:rPr>
          <w:sz w:val="20"/>
          <w:szCs w:val="20"/>
          <w:lang w:eastAsia="en-US"/>
        </w:rPr>
        <w:tab/>
      </w:r>
      <w:r w:rsidRPr="002E5CC8">
        <w:rPr>
          <w:sz w:val="20"/>
          <w:szCs w:val="20"/>
          <w:lang w:eastAsia="en-US"/>
        </w:rPr>
        <w:tab/>
        <w:t>00063754</w:t>
      </w:r>
    </w:p>
    <w:p w:rsidR="00C32417" w:rsidRPr="002E5CC8" w:rsidRDefault="00C32417" w:rsidP="00C32417">
      <w:pPr>
        <w:suppressAutoHyphens w:val="0"/>
        <w:rPr>
          <w:sz w:val="20"/>
          <w:szCs w:val="20"/>
          <w:lang w:eastAsia="en-US"/>
        </w:rPr>
      </w:pPr>
      <w:r w:rsidRPr="002E5CC8">
        <w:rPr>
          <w:sz w:val="20"/>
          <w:szCs w:val="20"/>
          <w:lang w:eastAsia="en-US"/>
        </w:rPr>
        <w:t>DIČ:</w:t>
      </w:r>
      <w:r w:rsidRPr="002E5CC8">
        <w:rPr>
          <w:sz w:val="20"/>
          <w:szCs w:val="20"/>
          <w:lang w:eastAsia="en-US"/>
        </w:rPr>
        <w:tab/>
      </w:r>
      <w:r w:rsidRPr="002E5CC8">
        <w:rPr>
          <w:sz w:val="20"/>
          <w:szCs w:val="20"/>
          <w:lang w:eastAsia="en-US"/>
        </w:rPr>
        <w:tab/>
      </w:r>
      <w:r w:rsidRPr="002E5CC8">
        <w:rPr>
          <w:sz w:val="20"/>
          <w:szCs w:val="20"/>
          <w:lang w:eastAsia="en-US"/>
        </w:rPr>
        <w:tab/>
        <w:t>CZ00063754</w:t>
      </w:r>
    </w:p>
    <w:p w:rsidR="00C32417" w:rsidRPr="002E5CC8" w:rsidRDefault="00C32417" w:rsidP="00C32417">
      <w:pPr>
        <w:suppressAutoHyphens w:val="0"/>
        <w:rPr>
          <w:sz w:val="20"/>
          <w:szCs w:val="20"/>
          <w:lang w:eastAsia="en-US"/>
        </w:rPr>
      </w:pPr>
      <w:r w:rsidRPr="002E5CC8">
        <w:rPr>
          <w:sz w:val="20"/>
          <w:szCs w:val="20"/>
          <w:lang w:eastAsia="en-US"/>
        </w:rPr>
        <w:t xml:space="preserve">bankovní spojení: </w:t>
      </w:r>
      <w:r w:rsidRPr="002E5CC8">
        <w:rPr>
          <w:sz w:val="20"/>
          <w:szCs w:val="20"/>
          <w:lang w:eastAsia="en-US"/>
        </w:rPr>
        <w:tab/>
        <w:t>Česká spořitelna a.s.</w:t>
      </w:r>
    </w:p>
    <w:p w:rsidR="00C32417" w:rsidRPr="002E5CC8" w:rsidRDefault="00C32417" w:rsidP="00C32417">
      <w:pPr>
        <w:suppressAutoHyphens w:val="0"/>
        <w:rPr>
          <w:sz w:val="20"/>
          <w:szCs w:val="20"/>
          <w:lang w:eastAsia="en-US"/>
        </w:rPr>
      </w:pPr>
      <w:r w:rsidRPr="002E5CC8">
        <w:rPr>
          <w:sz w:val="20"/>
          <w:szCs w:val="20"/>
          <w:lang w:eastAsia="en-US"/>
        </w:rPr>
        <w:t xml:space="preserve">číslo účtu: </w:t>
      </w:r>
      <w:r w:rsidRPr="002E5CC8">
        <w:rPr>
          <w:sz w:val="20"/>
          <w:szCs w:val="20"/>
          <w:lang w:eastAsia="en-US"/>
        </w:rPr>
        <w:tab/>
      </w:r>
      <w:r w:rsidRPr="002E5CC8">
        <w:rPr>
          <w:sz w:val="20"/>
          <w:szCs w:val="20"/>
          <w:lang w:eastAsia="en-US"/>
        </w:rPr>
        <w:tab/>
        <w:t xml:space="preserve"> </w:t>
      </w:r>
    </w:p>
    <w:p w:rsidR="00C32417" w:rsidRPr="002E5CC8" w:rsidRDefault="00C32417" w:rsidP="00C32417">
      <w:pPr>
        <w:suppressAutoHyphens w:val="0"/>
        <w:rPr>
          <w:sz w:val="20"/>
          <w:szCs w:val="20"/>
          <w:lang w:eastAsia="en-US"/>
        </w:rPr>
      </w:pPr>
      <w:r w:rsidRPr="002E5CC8">
        <w:rPr>
          <w:sz w:val="20"/>
          <w:szCs w:val="20"/>
          <w:lang w:eastAsia="en-US"/>
        </w:rPr>
        <w:t xml:space="preserve">telefon: </w:t>
      </w:r>
      <w:r w:rsidRPr="002E5CC8">
        <w:rPr>
          <w:sz w:val="20"/>
          <w:szCs w:val="20"/>
          <w:lang w:eastAsia="en-US"/>
        </w:rPr>
        <w:tab/>
      </w:r>
      <w:r w:rsidRPr="002E5CC8">
        <w:rPr>
          <w:sz w:val="20"/>
          <w:szCs w:val="20"/>
          <w:lang w:eastAsia="en-US"/>
        </w:rPr>
        <w:tab/>
      </w:r>
    </w:p>
    <w:p w:rsidR="00C32417" w:rsidRDefault="00C32417" w:rsidP="00C32417">
      <w:pPr>
        <w:pStyle w:val="Bezmezer1"/>
        <w:rPr>
          <w:rFonts w:ascii="Arial" w:hAnsi="Arial" w:cs="Arial"/>
          <w:sz w:val="20"/>
          <w:szCs w:val="20"/>
        </w:rPr>
      </w:pPr>
      <w:r w:rsidRPr="009D366D">
        <w:rPr>
          <w:rFonts w:ascii="Arial" w:hAnsi="Arial" w:cs="Arial"/>
          <w:sz w:val="20"/>
          <w:szCs w:val="20"/>
        </w:rPr>
        <w:t>ID datové schránky:</w:t>
      </w:r>
      <w:r w:rsidRPr="009D366D">
        <w:rPr>
          <w:rFonts w:ascii="Arial" w:hAnsi="Arial" w:cs="Arial"/>
          <w:sz w:val="20"/>
          <w:szCs w:val="20"/>
        </w:rPr>
        <w:tab/>
        <w:t>r44b2x7</w:t>
      </w:r>
    </w:p>
    <w:p w:rsidR="00C32417" w:rsidRPr="00751BF3" w:rsidRDefault="00C32417" w:rsidP="00C32417">
      <w:pPr>
        <w:pStyle w:val="Bezmezer1"/>
        <w:rPr>
          <w:rFonts w:ascii="Arial" w:hAnsi="Arial" w:cs="Arial"/>
          <w:sz w:val="20"/>
          <w:szCs w:val="20"/>
        </w:rPr>
      </w:pPr>
    </w:p>
    <w:p w:rsidR="00C32417" w:rsidRPr="00751BF3" w:rsidRDefault="00C32417" w:rsidP="00C32417">
      <w:pPr>
        <w:shd w:val="clear" w:color="auto" w:fill="FFFFFF"/>
        <w:overflowPunct w:val="0"/>
        <w:autoSpaceDE w:val="0"/>
        <w:jc w:val="both"/>
        <w:textAlignment w:val="baseline"/>
        <w:rPr>
          <w:color w:val="000000"/>
          <w:sz w:val="20"/>
          <w:szCs w:val="20"/>
          <w:lang w:eastAsia="cs-CZ"/>
        </w:rPr>
      </w:pPr>
      <w:r w:rsidRPr="00751BF3">
        <w:rPr>
          <w:color w:val="000000"/>
          <w:sz w:val="20"/>
          <w:szCs w:val="20"/>
          <w:lang w:eastAsia="cs-CZ"/>
        </w:rPr>
        <w:t xml:space="preserve"> (dále jen „</w:t>
      </w:r>
      <w:r w:rsidRPr="00751BF3">
        <w:rPr>
          <w:b/>
          <w:color w:val="000000"/>
          <w:sz w:val="20"/>
          <w:szCs w:val="20"/>
          <w:lang w:eastAsia="cs-CZ"/>
        </w:rPr>
        <w:t>Objednatel</w:t>
      </w:r>
      <w:r w:rsidRPr="00751BF3">
        <w:rPr>
          <w:color w:val="000000"/>
          <w:sz w:val="20"/>
          <w:szCs w:val="20"/>
          <w:lang w:eastAsia="cs-CZ"/>
        </w:rPr>
        <w:t>“)</w:t>
      </w:r>
      <w:r w:rsidRPr="00751BF3">
        <w:rPr>
          <w:color w:val="000000"/>
          <w:sz w:val="20"/>
          <w:szCs w:val="20"/>
          <w:lang w:eastAsia="cs-CZ"/>
        </w:rPr>
        <w:tab/>
      </w:r>
    </w:p>
    <w:p w:rsidR="00C32417" w:rsidRPr="00751BF3" w:rsidRDefault="00C32417" w:rsidP="00C32417">
      <w:pPr>
        <w:shd w:val="clear" w:color="auto" w:fill="FFFFFF"/>
        <w:overflowPunct w:val="0"/>
        <w:autoSpaceDE w:val="0"/>
        <w:jc w:val="both"/>
        <w:textAlignment w:val="baseline"/>
        <w:rPr>
          <w:color w:val="000000"/>
          <w:sz w:val="20"/>
          <w:szCs w:val="20"/>
          <w:lang w:eastAsia="cs-CZ"/>
        </w:rPr>
      </w:pPr>
      <w:r w:rsidRPr="00751BF3">
        <w:rPr>
          <w:color w:val="000000"/>
          <w:sz w:val="20"/>
          <w:szCs w:val="20"/>
          <w:lang w:eastAsia="cs-CZ"/>
        </w:rPr>
        <w:tab/>
      </w:r>
    </w:p>
    <w:p w:rsidR="00C32417" w:rsidRPr="00751BF3" w:rsidRDefault="00C32417" w:rsidP="00C3241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51BF3">
        <w:rPr>
          <w:rFonts w:ascii="Arial" w:hAnsi="Arial" w:cs="Arial"/>
          <w:sz w:val="20"/>
          <w:szCs w:val="20"/>
        </w:rPr>
        <w:t xml:space="preserve"> </w:t>
      </w:r>
      <w:r w:rsidRPr="00751BF3">
        <w:rPr>
          <w:rFonts w:ascii="Arial" w:hAnsi="Arial" w:cs="Arial"/>
          <w:b/>
          <w:bCs/>
          <w:sz w:val="20"/>
          <w:szCs w:val="20"/>
        </w:rPr>
        <w:t xml:space="preserve">a </w:t>
      </w:r>
    </w:p>
    <w:p w:rsidR="00C32417" w:rsidRPr="00751BF3" w:rsidRDefault="00C32417" w:rsidP="00C32417">
      <w:pPr>
        <w:pStyle w:val="Default"/>
        <w:rPr>
          <w:rFonts w:ascii="Arial" w:hAnsi="Arial" w:cs="Arial"/>
          <w:sz w:val="20"/>
          <w:szCs w:val="20"/>
        </w:rPr>
      </w:pPr>
    </w:p>
    <w:p w:rsidR="00C32417" w:rsidRPr="002E5CC8" w:rsidRDefault="00C32417" w:rsidP="00C32417">
      <w:pPr>
        <w:suppressAutoHyphens w:val="0"/>
        <w:rPr>
          <w:b/>
          <w:sz w:val="20"/>
          <w:szCs w:val="20"/>
          <w:lang w:eastAsia="en-US"/>
        </w:rPr>
      </w:pPr>
      <w:r w:rsidRPr="002E5CC8">
        <w:rPr>
          <w:b/>
          <w:sz w:val="20"/>
          <w:szCs w:val="20"/>
          <w:lang w:eastAsia="en-US"/>
        </w:rPr>
        <w:t xml:space="preserve">„Společnost pro novou radnici Praha 7“ </w:t>
      </w:r>
    </w:p>
    <w:p w:rsidR="00C32417" w:rsidRPr="002E5CC8" w:rsidRDefault="00C32417" w:rsidP="00C32417">
      <w:pPr>
        <w:suppressAutoHyphens w:val="0"/>
        <w:rPr>
          <w:sz w:val="20"/>
          <w:szCs w:val="20"/>
          <w:lang w:eastAsia="en-US"/>
        </w:rPr>
      </w:pPr>
      <w:r w:rsidRPr="002E5CC8">
        <w:rPr>
          <w:sz w:val="20"/>
          <w:szCs w:val="20"/>
          <w:lang w:eastAsia="en-US"/>
        </w:rPr>
        <w:t>Zastoupená vedoucím společníkem na základě společenské smlouvy podepsané dne 17. 7. 2017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Vedoucí společník:  </w:t>
      </w:r>
      <w:r w:rsidRPr="002E5CC8">
        <w:rPr>
          <w:sz w:val="20"/>
          <w:szCs w:val="20"/>
          <w:lang w:eastAsia="ar-SA"/>
        </w:rPr>
        <w:tab/>
        <w:t>GEOSAN GROUP a.</w:t>
      </w:r>
      <w:r>
        <w:rPr>
          <w:sz w:val="20"/>
          <w:szCs w:val="20"/>
          <w:lang w:eastAsia="ar-SA"/>
        </w:rPr>
        <w:t xml:space="preserve"> </w:t>
      </w:r>
      <w:r w:rsidRPr="002E5CC8">
        <w:rPr>
          <w:sz w:val="20"/>
          <w:szCs w:val="20"/>
          <w:lang w:eastAsia="ar-SA"/>
        </w:rPr>
        <w:t>s.</w:t>
      </w:r>
      <w:r w:rsidRPr="002E5CC8">
        <w:rPr>
          <w:b/>
          <w:sz w:val="20"/>
          <w:szCs w:val="20"/>
          <w:lang w:eastAsia="ar-SA"/>
        </w:rPr>
        <w:t xml:space="preserve"> 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sídlo: 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  <w:t>U Nemocnice 430, 280 02 Kolín III</w:t>
      </w:r>
    </w:p>
    <w:p w:rsidR="00C32417" w:rsidRPr="002E5CC8" w:rsidRDefault="00C32417" w:rsidP="00C32417">
      <w:pPr>
        <w:overflowPunct w:val="0"/>
        <w:autoSpaceDE w:val="0"/>
        <w:ind w:left="2124" w:hanging="2124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zastoupená: </w:t>
      </w:r>
      <w:r w:rsidRPr="002E5CC8">
        <w:rPr>
          <w:sz w:val="20"/>
          <w:szCs w:val="20"/>
          <w:lang w:eastAsia="ar-SA"/>
        </w:rPr>
        <w:tab/>
        <w:t>na základě Plné moci – Ivan Havel, výkonný ředitel a Ing. Kamil Vykydal, výrobní ředitel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zapsána v obchodním rejstříku vedeném Městským soudem v Praze oddíl B, vložka 12459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IČO: 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  <w:t>281 69 522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DIČ 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  <w:t>CZ28169522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bankovní spojení: </w:t>
      </w:r>
      <w:r w:rsidRPr="002E5CC8">
        <w:rPr>
          <w:sz w:val="20"/>
          <w:szCs w:val="20"/>
          <w:lang w:eastAsia="ar-SA"/>
        </w:rPr>
        <w:tab/>
        <w:t xml:space="preserve">Česká spořitelna a.s. 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  <w:t xml:space="preserve">Raiffeisenbank a.s. 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číslo účtu: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</w:p>
    <w:p w:rsidR="00B74C10" w:rsidRDefault="00B74C10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telefon: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e-mail: 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ID datové schránky:</w:t>
      </w:r>
      <w:r w:rsidRPr="002E5CC8">
        <w:rPr>
          <w:sz w:val="20"/>
          <w:szCs w:val="20"/>
          <w:lang w:eastAsia="ar-SA"/>
        </w:rPr>
        <w:tab/>
        <w:t>i7vcy29</w:t>
      </w:r>
    </w:p>
    <w:p w:rsidR="00C32417" w:rsidRPr="002E5CC8" w:rsidRDefault="00C32417" w:rsidP="00C32417">
      <w:pPr>
        <w:widowControl w:val="0"/>
        <w:shd w:val="clear" w:color="auto" w:fill="FFFFFF"/>
        <w:tabs>
          <w:tab w:val="center" w:pos="4536"/>
          <w:tab w:val="right" w:pos="9072"/>
        </w:tabs>
        <w:autoSpaceDE w:val="0"/>
        <w:rPr>
          <w:sz w:val="20"/>
          <w:szCs w:val="20"/>
          <w:shd w:val="clear" w:color="auto" w:fill="FFFFFF"/>
          <w:lang w:eastAsia="ar-SA"/>
        </w:rPr>
      </w:pPr>
    </w:p>
    <w:p w:rsidR="00C32417" w:rsidRPr="002E5CC8" w:rsidRDefault="00C32417" w:rsidP="00C32417">
      <w:pPr>
        <w:widowControl w:val="0"/>
        <w:shd w:val="clear" w:color="auto" w:fill="FFFFFF"/>
        <w:tabs>
          <w:tab w:val="center" w:pos="4536"/>
          <w:tab w:val="right" w:pos="9072"/>
        </w:tabs>
        <w:autoSpaceDE w:val="0"/>
        <w:rPr>
          <w:sz w:val="20"/>
          <w:szCs w:val="20"/>
          <w:shd w:val="clear" w:color="auto" w:fill="FFFFFF"/>
          <w:lang w:eastAsia="ar-SA"/>
        </w:rPr>
      </w:pPr>
    </w:p>
    <w:p w:rsidR="00C32417" w:rsidRPr="002E5CC8" w:rsidRDefault="00C32417" w:rsidP="00C32417">
      <w:pPr>
        <w:widowControl w:val="0"/>
        <w:shd w:val="clear" w:color="auto" w:fill="FFFFFF"/>
        <w:tabs>
          <w:tab w:val="center" w:pos="4536"/>
          <w:tab w:val="right" w:pos="9072"/>
        </w:tabs>
        <w:autoSpaceDE w:val="0"/>
        <w:rPr>
          <w:sz w:val="20"/>
          <w:szCs w:val="20"/>
          <w:shd w:val="clear" w:color="auto" w:fill="FFFFFF"/>
          <w:lang w:eastAsia="ar-SA"/>
        </w:rPr>
      </w:pPr>
      <w:r w:rsidRPr="002E5CC8">
        <w:rPr>
          <w:sz w:val="20"/>
          <w:szCs w:val="20"/>
          <w:shd w:val="clear" w:color="auto" w:fill="FFFFFF"/>
          <w:lang w:eastAsia="ar-SA"/>
        </w:rPr>
        <w:t xml:space="preserve">Společník:                     Metrostav a.s. 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sídlo: 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  <w:t>Koželužská 2450/4, Libeň, 180 00 Praha 8</w:t>
      </w:r>
    </w:p>
    <w:p w:rsidR="00C32417" w:rsidRPr="002E5CC8" w:rsidRDefault="00C32417" w:rsidP="00C32417">
      <w:pPr>
        <w:overflowPunct w:val="0"/>
        <w:autoSpaceDE w:val="0"/>
        <w:ind w:left="2124" w:hanging="2124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zastoupená: </w:t>
      </w:r>
      <w:r w:rsidRPr="002E5CC8">
        <w:rPr>
          <w:sz w:val="20"/>
          <w:szCs w:val="20"/>
          <w:lang w:eastAsia="ar-SA"/>
        </w:rPr>
        <w:tab/>
        <w:t>na základě Plné moci – Ing. Petr Zábský, ředitel divize 9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zapsána v obchodním rejstříku vedeném Městským soudem v Praze oddíl B, vložka 758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IČO: 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  <w:t>000 14 915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DIČ 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  <w:t>CZ000 14 915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bankovní spojení: </w:t>
      </w:r>
      <w:r w:rsidRPr="002E5CC8">
        <w:rPr>
          <w:sz w:val="20"/>
          <w:szCs w:val="20"/>
          <w:lang w:eastAsia="ar-SA"/>
        </w:rPr>
        <w:tab/>
        <w:t xml:space="preserve">Komerční banka a.s.  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číslo účtu: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telefon: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 xml:space="preserve">e-mail: 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</w:p>
    <w:p w:rsidR="00C32417" w:rsidRPr="002E5CC8" w:rsidRDefault="00C32417" w:rsidP="00C32417">
      <w:pPr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ID datové schránky:</w:t>
      </w:r>
      <w:r w:rsidRPr="002E5CC8">
        <w:rPr>
          <w:sz w:val="20"/>
          <w:szCs w:val="20"/>
          <w:lang w:eastAsia="ar-SA"/>
        </w:rPr>
        <w:tab/>
        <w:t>bnpcf46</w:t>
      </w:r>
    </w:p>
    <w:p w:rsidR="00C32417" w:rsidRPr="00751BF3" w:rsidRDefault="00C32417" w:rsidP="00C32417">
      <w:pPr>
        <w:rPr>
          <w:sz w:val="20"/>
          <w:szCs w:val="20"/>
        </w:rPr>
      </w:pPr>
    </w:p>
    <w:p w:rsidR="00C32417" w:rsidRPr="00751BF3" w:rsidRDefault="00C32417" w:rsidP="00C32417">
      <w:pPr>
        <w:shd w:val="clear" w:color="auto" w:fill="FFFFFF"/>
        <w:overflowPunct w:val="0"/>
        <w:autoSpaceDE w:val="0"/>
        <w:jc w:val="both"/>
        <w:textAlignment w:val="baseline"/>
        <w:rPr>
          <w:color w:val="000000"/>
          <w:sz w:val="20"/>
          <w:szCs w:val="20"/>
          <w:lang w:eastAsia="cs-CZ"/>
        </w:rPr>
      </w:pPr>
      <w:r w:rsidRPr="00751BF3">
        <w:rPr>
          <w:color w:val="000000"/>
          <w:sz w:val="20"/>
          <w:szCs w:val="20"/>
          <w:lang w:eastAsia="cs-CZ"/>
        </w:rPr>
        <w:t>(dále jen „</w:t>
      </w:r>
      <w:r w:rsidRPr="00751BF3">
        <w:rPr>
          <w:b/>
          <w:color w:val="000000"/>
          <w:sz w:val="20"/>
          <w:szCs w:val="20"/>
          <w:lang w:eastAsia="cs-CZ"/>
        </w:rPr>
        <w:t>Zhotovitel</w:t>
      </w:r>
      <w:r w:rsidRPr="00751BF3">
        <w:rPr>
          <w:color w:val="000000"/>
          <w:sz w:val="20"/>
          <w:szCs w:val="20"/>
          <w:lang w:eastAsia="cs-CZ"/>
        </w:rPr>
        <w:t xml:space="preserve">“) </w:t>
      </w:r>
    </w:p>
    <w:p w:rsidR="00C32417" w:rsidRPr="00751BF3" w:rsidRDefault="00C32417" w:rsidP="00C32417">
      <w:pPr>
        <w:pStyle w:val="Zkladntext"/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  <w:rPr>
          <w:rFonts w:ascii="Arial" w:hAnsi="Arial" w:cs="Arial"/>
          <w:sz w:val="20"/>
          <w:lang w:eastAsia="cs-CZ"/>
        </w:rPr>
      </w:pPr>
      <w:r w:rsidRPr="00751BF3">
        <w:rPr>
          <w:rFonts w:ascii="Arial" w:hAnsi="Arial" w:cs="Arial"/>
          <w:sz w:val="20"/>
          <w:lang w:eastAsia="cs-CZ"/>
        </w:rPr>
        <w:t xml:space="preserve">Smluvní strany prohlašují, že tento dodatek č. 1 ke smlouvě č. smlouvy objednatele 2017/OIVZ/055, </w:t>
      </w:r>
      <w:r>
        <w:rPr>
          <w:rFonts w:ascii="Arial" w:hAnsi="Arial" w:cs="Arial"/>
          <w:sz w:val="20"/>
          <w:lang w:eastAsia="cs-CZ"/>
        </w:rPr>
        <w:br/>
      </w:r>
      <w:r w:rsidRPr="00751BF3">
        <w:rPr>
          <w:rFonts w:ascii="Arial" w:hAnsi="Arial" w:cs="Arial"/>
          <w:sz w:val="20"/>
          <w:lang w:eastAsia="cs-CZ"/>
        </w:rPr>
        <w:t xml:space="preserve">č. smlouvy zhotovitele AV.17033.1.110 je uzavřen na základě rozhodnutí Rady MČ Praha 7 č. usnesení </w:t>
      </w:r>
      <w:r w:rsidR="006C197D">
        <w:rPr>
          <w:rFonts w:ascii="Arial" w:hAnsi="Arial" w:cs="Arial"/>
          <w:sz w:val="20"/>
          <w:lang w:eastAsia="cs-CZ"/>
        </w:rPr>
        <w:t xml:space="preserve">0099/18-R </w:t>
      </w:r>
      <w:r w:rsidRPr="00751BF3">
        <w:rPr>
          <w:rFonts w:ascii="Arial" w:hAnsi="Arial" w:cs="Arial"/>
          <w:sz w:val="20"/>
          <w:lang w:eastAsia="cs-CZ"/>
        </w:rPr>
        <w:t xml:space="preserve">z jednání č. </w:t>
      </w:r>
      <w:r w:rsidR="00F929F3">
        <w:rPr>
          <w:rFonts w:ascii="Arial" w:hAnsi="Arial" w:cs="Arial"/>
          <w:sz w:val="20"/>
          <w:lang w:eastAsia="cs-CZ"/>
        </w:rPr>
        <w:t>9</w:t>
      </w:r>
      <w:r w:rsidRPr="00751BF3">
        <w:rPr>
          <w:rFonts w:ascii="Arial" w:hAnsi="Arial" w:cs="Arial"/>
          <w:sz w:val="20"/>
          <w:lang w:eastAsia="cs-CZ"/>
        </w:rPr>
        <w:t xml:space="preserve"> ze dne </w:t>
      </w:r>
      <w:r w:rsidR="00F929F3">
        <w:rPr>
          <w:rFonts w:ascii="Arial" w:hAnsi="Arial" w:cs="Arial"/>
          <w:sz w:val="20"/>
          <w:lang w:eastAsia="cs-CZ"/>
        </w:rPr>
        <w:t>6. 2. 2018.</w:t>
      </w:r>
    </w:p>
    <w:p w:rsidR="00C32417" w:rsidRPr="008B0814" w:rsidRDefault="00C32417" w:rsidP="008B0814">
      <w:pPr>
        <w:numPr>
          <w:ilvl w:val="0"/>
          <w:numId w:val="1"/>
        </w:numPr>
        <w:spacing w:after="240"/>
        <w:jc w:val="both"/>
        <w:rPr>
          <w:b/>
          <w:sz w:val="20"/>
          <w:szCs w:val="20"/>
        </w:rPr>
      </w:pPr>
      <w:r w:rsidRPr="008B0814">
        <w:rPr>
          <w:sz w:val="20"/>
          <w:szCs w:val="20"/>
        </w:rPr>
        <w:t xml:space="preserve">Smluvní strany se v souladu s čl. </w:t>
      </w:r>
      <w:r w:rsidR="009E7417" w:rsidRPr="008B0814">
        <w:rPr>
          <w:sz w:val="20"/>
          <w:szCs w:val="20"/>
        </w:rPr>
        <w:t>XIII</w:t>
      </w:r>
      <w:r w:rsidR="00830B4D" w:rsidRPr="008B0814">
        <w:rPr>
          <w:sz w:val="20"/>
          <w:szCs w:val="20"/>
        </w:rPr>
        <w:t>.</w:t>
      </w:r>
      <w:r w:rsidRPr="008B0814">
        <w:rPr>
          <w:sz w:val="20"/>
          <w:szCs w:val="20"/>
        </w:rPr>
        <w:t xml:space="preserve"> odst. </w:t>
      </w:r>
      <w:r w:rsidR="009E7417" w:rsidRPr="008B0814">
        <w:rPr>
          <w:sz w:val="20"/>
          <w:szCs w:val="20"/>
        </w:rPr>
        <w:t>13.</w:t>
      </w:r>
      <w:r w:rsidRPr="008B0814">
        <w:rPr>
          <w:sz w:val="20"/>
          <w:szCs w:val="20"/>
        </w:rPr>
        <w:t>1 S</w:t>
      </w:r>
      <w:r w:rsidRPr="008B0814">
        <w:rPr>
          <w:color w:val="000000"/>
          <w:sz w:val="20"/>
          <w:szCs w:val="20"/>
          <w:lang w:eastAsia="cs-CZ"/>
        </w:rPr>
        <w:t xml:space="preserve">mlouvy o dílo </w:t>
      </w:r>
      <w:r w:rsidRPr="008B0814">
        <w:rPr>
          <w:color w:val="000000"/>
          <w:sz w:val="20"/>
          <w:szCs w:val="20"/>
          <w:lang w:eastAsia="cs-CZ"/>
        </w:rPr>
        <w:br/>
        <w:t>č. smlouvy objednatele 2017/OIVZ/055, č. smlouvy zhotovitele AV.17033.1.110</w:t>
      </w:r>
      <w:r w:rsidRPr="008B0814">
        <w:rPr>
          <w:sz w:val="20"/>
          <w:szCs w:val="20"/>
        </w:rPr>
        <w:t>,</w:t>
      </w:r>
      <w:r w:rsidR="00830B4D" w:rsidRPr="008B0814">
        <w:rPr>
          <w:sz w:val="20"/>
          <w:szCs w:val="20"/>
        </w:rPr>
        <w:t xml:space="preserve"> </w:t>
      </w:r>
      <w:r w:rsidRPr="008B0814">
        <w:rPr>
          <w:sz w:val="20"/>
          <w:szCs w:val="20"/>
        </w:rPr>
        <w:t xml:space="preserve">která byla uzavřena dne 5. 10. 2017 (dále </w:t>
      </w:r>
      <w:r w:rsidRPr="008B0814">
        <w:rPr>
          <w:color w:val="000000"/>
          <w:sz w:val="20"/>
          <w:szCs w:val="20"/>
          <w:lang w:eastAsia="cs-CZ"/>
        </w:rPr>
        <w:t>jen „</w:t>
      </w:r>
      <w:r w:rsidRPr="008B0814">
        <w:rPr>
          <w:sz w:val="20"/>
          <w:szCs w:val="20"/>
        </w:rPr>
        <w:t>S</w:t>
      </w:r>
      <w:r w:rsidRPr="008B0814">
        <w:rPr>
          <w:color w:val="000000"/>
          <w:sz w:val="20"/>
          <w:szCs w:val="20"/>
          <w:lang w:eastAsia="cs-CZ"/>
        </w:rPr>
        <w:t xml:space="preserve">mlouva“), která byla uzavřena na základě zadávacího řízení pro zadání </w:t>
      </w:r>
      <w:r w:rsidRPr="008B0814">
        <w:rPr>
          <w:sz w:val="20"/>
          <w:szCs w:val="20"/>
        </w:rPr>
        <w:t xml:space="preserve">veřejné zakázky vyhlášeného objednatelem dne 7. 6. 2017 pod názvem </w:t>
      </w:r>
      <w:r w:rsidRPr="008B0814">
        <w:rPr>
          <w:b/>
          <w:sz w:val="20"/>
          <w:szCs w:val="20"/>
        </w:rPr>
        <w:t xml:space="preserve">„Nová </w:t>
      </w:r>
      <w:r w:rsidRPr="008B0814">
        <w:rPr>
          <w:b/>
          <w:sz w:val="20"/>
          <w:szCs w:val="20"/>
        </w:rPr>
        <w:lastRenderedPageBreak/>
        <w:t>radnice pro Prahu 7“,</w:t>
      </w:r>
      <w:r w:rsidRPr="008B0814">
        <w:rPr>
          <w:sz w:val="20"/>
          <w:szCs w:val="20"/>
        </w:rPr>
        <w:t xml:space="preserve"> v souladu s Usnesením Rady MČ č. 0884/17-R z jednání č. 68 ze dne 26. 9. 2017 a </w:t>
      </w:r>
      <w:r w:rsidR="009E7417" w:rsidRPr="008B0814">
        <w:rPr>
          <w:sz w:val="20"/>
          <w:szCs w:val="20"/>
        </w:rPr>
        <w:t xml:space="preserve">čl. </w:t>
      </w:r>
      <w:r w:rsidR="00830B4D" w:rsidRPr="008B0814">
        <w:rPr>
          <w:sz w:val="20"/>
          <w:szCs w:val="20"/>
        </w:rPr>
        <w:t>I.</w:t>
      </w:r>
      <w:r w:rsidR="009E7417" w:rsidRPr="008B0814">
        <w:rPr>
          <w:sz w:val="20"/>
          <w:szCs w:val="20"/>
        </w:rPr>
        <w:t xml:space="preserve"> odst. 1.12 Smlouvy a </w:t>
      </w:r>
      <w:r w:rsidRPr="008B0814">
        <w:rPr>
          <w:sz w:val="20"/>
          <w:szCs w:val="20"/>
        </w:rPr>
        <w:t xml:space="preserve">ust. </w:t>
      </w:r>
      <w:r w:rsidRPr="008B0814">
        <w:rPr>
          <w:color w:val="000000"/>
          <w:sz w:val="20"/>
          <w:szCs w:val="20"/>
          <w:lang w:eastAsia="cs-CZ"/>
        </w:rPr>
        <w:t xml:space="preserve">§ 222 </w:t>
      </w:r>
      <w:r w:rsidRPr="008B0814">
        <w:rPr>
          <w:sz w:val="20"/>
          <w:szCs w:val="20"/>
        </w:rPr>
        <w:t xml:space="preserve">odst. 4, 6 a 9 </w:t>
      </w:r>
      <w:r w:rsidRPr="008B0814">
        <w:rPr>
          <w:color w:val="000000"/>
          <w:sz w:val="20"/>
          <w:szCs w:val="20"/>
          <w:lang w:eastAsia="cs-CZ"/>
        </w:rPr>
        <w:t>zákona č. 134/2016 Sb., o zadávání veřejných zakázek, v</w:t>
      </w:r>
      <w:r w:rsidRPr="008B0814">
        <w:rPr>
          <w:sz w:val="20"/>
          <w:szCs w:val="20"/>
        </w:rPr>
        <w:t>e znění pozdějších předpisů</w:t>
      </w:r>
      <w:r w:rsidRPr="008B0814">
        <w:rPr>
          <w:color w:val="000000"/>
          <w:sz w:val="20"/>
          <w:szCs w:val="20"/>
          <w:lang w:eastAsia="cs-CZ"/>
        </w:rPr>
        <w:t xml:space="preserve"> (dále také jen jako „ZZVZ“),</w:t>
      </w:r>
      <w:r w:rsidRPr="008B0814">
        <w:rPr>
          <w:sz w:val="20"/>
          <w:szCs w:val="20"/>
        </w:rPr>
        <w:t xml:space="preserve"> dohodly </w:t>
      </w:r>
      <w:r w:rsidR="009E7417" w:rsidRPr="008B0814">
        <w:rPr>
          <w:sz w:val="20"/>
          <w:szCs w:val="20"/>
        </w:rPr>
        <w:t>na nepodstatné</w:t>
      </w:r>
      <w:r w:rsidRPr="008B0814">
        <w:rPr>
          <w:sz w:val="20"/>
          <w:szCs w:val="20"/>
        </w:rPr>
        <w:t xml:space="preserve"> změně </w:t>
      </w:r>
      <w:r w:rsidR="009E7417" w:rsidRPr="008B0814">
        <w:rPr>
          <w:sz w:val="20"/>
          <w:szCs w:val="20"/>
        </w:rPr>
        <w:t>rozsahu</w:t>
      </w:r>
      <w:r w:rsidRPr="008B0814">
        <w:rPr>
          <w:sz w:val="20"/>
        </w:rPr>
        <w:t xml:space="preserve"> závazku ze Smlouvy </w:t>
      </w:r>
      <w:r w:rsidR="009E7417" w:rsidRPr="008B0814">
        <w:rPr>
          <w:sz w:val="20"/>
          <w:szCs w:val="20"/>
        </w:rPr>
        <w:t xml:space="preserve">tímto Dodatkem č. </w:t>
      </w:r>
      <w:r w:rsidRPr="008B0814">
        <w:rPr>
          <w:sz w:val="20"/>
          <w:szCs w:val="20"/>
        </w:rPr>
        <w:t xml:space="preserve">1 ke Smlouvě. </w:t>
      </w:r>
    </w:p>
    <w:p w:rsidR="00C32417" w:rsidRPr="00751BF3" w:rsidRDefault="00C32417" w:rsidP="00C32417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751BF3">
        <w:rPr>
          <w:b/>
          <w:sz w:val="20"/>
          <w:szCs w:val="20"/>
        </w:rPr>
        <w:t>Ke změně rozsahu díla</w:t>
      </w:r>
      <w:r w:rsidRPr="00751BF3">
        <w:rPr>
          <w:sz w:val="20"/>
          <w:szCs w:val="20"/>
        </w:rPr>
        <w:t xml:space="preserve"> dochází z důvodu:</w:t>
      </w:r>
    </w:p>
    <w:p w:rsidR="00C32417" w:rsidRPr="00751BF3" w:rsidRDefault="00C32417" w:rsidP="00C32417">
      <w:pPr>
        <w:pStyle w:val="l3"/>
        <w:ind w:left="340"/>
        <w:jc w:val="both"/>
        <w:rPr>
          <w:rFonts w:ascii="Arial" w:hAnsi="Arial" w:cs="Arial"/>
          <w:b/>
          <w:sz w:val="20"/>
          <w:szCs w:val="20"/>
        </w:rPr>
      </w:pPr>
      <w:r w:rsidRPr="00751BF3">
        <w:rPr>
          <w:rFonts w:ascii="Arial" w:hAnsi="Arial" w:cs="Arial"/>
          <w:b/>
          <w:sz w:val="20"/>
          <w:szCs w:val="20"/>
        </w:rPr>
        <w:t xml:space="preserve">a) změny </w:t>
      </w:r>
      <w:r>
        <w:rPr>
          <w:rFonts w:ascii="Arial" w:hAnsi="Arial" w:cs="Arial"/>
          <w:b/>
          <w:sz w:val="20"/>
          <w:szCs w:val="20"/>
        </w:rPr>
        <w:t>plnění Zhotovitele</w:t>
      </w:r>
      <w:r w:rsidRPr="00751BF3">
        <w:rPr>
          <w:rFonts w:ascii="Arial" w:hAnsi="Arial" w:cs="Arial"/>
          <w:b/>
          <w:sz w:val="20"/>
          <w:szCs w:val="20"/>
        </w:rPr>
        <w:t>,</w:t>
      </w:r>
      <w:r w:rsidRPr="00751BF3">
        <w:rPr>
          <w:rFonts w:ascii="Arial" w:hAnsi="Arial" w:cs="Arial"/>
          <w:sz w:val="20"/>
          <w:szCs w:val="20"/>
        </w:rPr>
        <w:t xml:space="preserve"> kter</w:t>
      </w:r>
      <w:r>
        <w:rPr>
          <w:rFonts w:ascii="Arial" w:hAnsi="Arial" w:cs="Arial"/>
          <w:sz w:val="20"/>
          <w:szCs w:val="20"/>
        </w:rPr>
        <w:t>á</w:t>
      </w:r>
      <w:r w:rsidRPr="00751BF3">
        <w:rPr>
          <w:rFonts w:ascii="Arial" w:hAnsi="Arial" w:cs="Arial"/>
          <w:sz w:val="20"/>
          <w:szCs w:val="20"/>
        </w:rPr>
        <w:t xml:space="preserve"> nemění celkovou povahu veřejné zakázky na stavební práce. Jedná se o požadav</w:t>
      </w:r>
      <w:r>
        <w:rPr>
          <w:rFonts w:ascii="Arial" w:hAnsi="Arial" w:cs="Arial"/>
          <w:sz w:val="20"/>
          <w:szCs w:val="20"/>
        </w:rPr>
        <w:t>e</w:t>
      </w:r>
      <w:r w:rsidRPr="00751BF3">
        <w:rPr>
          <w:rFonts w:ascii="Arial" w:hAnsi="Arial" w:cs="Arial"/>
          <w:sz w:val="20"/>
          <w:szCs w:val="20"/>
        </w:rPr>
        <w:t>k Objednatele</w:t>
      </w:r>
      <w:r>
        <w:rPr>
          <w:rFonts w:ascii="Arial" w:hAnsi="Arial" w:cs="Arial"/>
          <w:sz w:val="20"/>
          <w:szCs w:val="20"/>
        </w:rPr>
        <w:t xml:space="preserve"> </w:t>
      </w:r>
      <w:r w:rsidRPr="00751BF3">
        <w:rPr>
          <w:rFonts w:ascii="Arial" w:hAnsi="Arial" w:cs="Arial"/>
          <w:sz w:val="20"/>
          <w:szCs w:val="20"/>
        </w:rPr>
        <w:t xml:space="preserve">spočívající </w:t>
      </w:r>
      <w:r>
        <w:rPr>
          <w:rFonts w:ascii="Arial" w:hAnsi="Arial" w:cs="Arial"/>
          <w:sz w:val="20"/>
          <w:szCs w:val="20"/>
        </w:rPr>
        <w:t>v nutnosti pronajmout část sousedního pozemku, který byl projektem určen jako část staveniště, přičemž náklady pronájmu tohoto pozemku nebyly zahrnuty v ceně díla dle Smlouvy</w:t>
      </w:r>
      <w:r w:rsidR="009E7417">
        <w:rPr>
          <w:rFonts w:ascii="Arial" w:hAnsi="Arial" w:cs="Arial"/>
          <w:sz w:val="20"/>
          <w:szCs w:val="20"/>
        </w:rPr>
        <w:t xml:space="preserve">. Změny jsou specifikovány ve </w:t>
      </w:r>
      <w:r w:rsidR="009E7417" w:rsidRPr="009A47C1">
        <w:rPr>
          <w:rFonts w:ascii="Arial" w:hAnsi="Arial" w:cs="Arial"/>
          <w:sz w:val="20"/>
          <w:szCs w:val="20"/>
        </w:rPr>
        <w:t>změnov</w:t>
      </w:r>
      <w:r w:rsidR="009E7417">
        <w:rPr>
          <w:rFonts w:ascii="Arial" w:hAnsi="Arial" w:cs="Arial"/>
          <w:sz w:val="20"/>
          <w:szCs w:val="20"/>
        </w:rPr>
        <w:t>ém</w:t>
      </w:r>
      <w:r w:rsidR="009E7417" w:rsidRPr="009A47C1">
        <w:rPr>
          <w:rFonts w:ascii="Arial" w:hAnsi="Arial" w:cs="Arial"/>
          <w:sz w:val="20"/>
          <w:szCs w:val="20"/>
        </w:rPr>
        <w:t xml:space="preserve"> list</w:t>
      </w:r>
      <w:r w:rsidR="009E7417">
        <w:rPr>
          <w:rFonts w:ascii="Arial" w:hAnsi="Arial" w:cs="Arial"/>
          <w:sz w:val="20"/>
          <w:szCs w:val="20"/>
        </w:rPr>
        <w:t>u</w:t>
      </w:r>
      <w:r w:rsidRPr="00751BF3">
        <w:rPr>
          <w:rFonts w:ascii="Arial" w:hAnsi="Arial" w:cs="Arial"/>
          <w:sz w:val="20"/>
          <w:szCs w:val="20"/>
        </w:rPr>
        <w:t xml:space="preserve"> č. </w:t>
      </w:r>
      <w:r>
        <w:rPr>
          <w:rFonts w:ascii="Arial" w:hAnsi="Arial" w:cs="Arial"/>
          <w:sz w:val="20"/>
          <w:szCs w:val="20"/>
        </w:rPr>
        <w:t>003</w:t>
      </w:r>
      <w:r w:rsidR="009E7417">
        <w:rPr>
          <w:rFonts w:ascii="Arial" w:hAnsi="Arial" w:cs="Arial"/>
          <w:sz w:val="20"/>
          <w:szCs w:val="20"/>
        </w:rPr>
        <w:t>, který je uveden v Příloze č. 1a Smlouvy, která je přiložena k tomuto Dodatku č. 1</w:t>
      </w:r>
      <w:r w:rsidR="009E7417" w:rsidRPr="000D1634">
        <w:rPr>
          <w:rFonts w:ascii="Arial" w:hAnsi="Arial" w:cs="Arial"/>
          <w:sz w:val="20"/>
          <w:szCs w:val="20"/>
        </w:rPr>
        <w:t>.</w:t>
      </w:r>
      <w:r w:rsidRPr="00751BF3">
        <w:rPr>
          <w:rFonts w:ascii="Arial" w:hAnsi="Arial" w:cs="Arial"/>
          <w:sz w:val="20"/>
          <w:szCs w:val="20"/>
        </w:rPr>
        <w:t xml:space="preserve"> Celkový součet hodnot všech těchto změn je nižší než 15 % původní hodnoty závazku ze </w:t>
      </w:r>
      <w:r>
        <w:rPr>
          <w:rFonts w:ascii="Arial" w:hAnsi="Arial" w:cs="Arial"/>
          <w:sz w:val="20"/>
          <w:szCs w:val="20"/>
        </w:rPr>
        <w:t>S</w:t>
      </w:r>
      <w:r w:rsidRPr="00751BF3">
        <w:rPr>
          <w:rFonts w:ascii="Arial" w:hAnsi="Arial" w:cs="Arial"/>
          <w:sz w:val="20"/>
          <w:szCs w:val="20"/>
        </w:rPr>
        <w:t>mlouvy.</w:t>
      </w:r>
    </w:p>
    <w:p w:rsidR="00C32417" w:rsidRPr="00751BF3" w:rsidRDefault="00C32417" w:rsidP="00C32417">
      <w:pPr>
        <w:spacing w:after="240"/>
        <w:ind w:left="340"/>
        <w:jc w:val="both"/>
        <w:rPr>
          <w:sz w:val="20"/>
          <w:szCs w:val="20"/>
        </w:rPr>
      </w:pPr>
      <w:r w:rsidRPr="00751BF3">
        <w:rPr>
          <w:b/>
          <w:sz w:val="20"/>
          <w:szCs w:val="20"/>
        </w:rPr>
        <w:t>b) změny rozsahu stavebních prací</w:t>
      </w:r>
      <w:r w:rsidRPr="00751BF3">
        <w:rPr>
          <w:sz w:val="20"/>
          <w:szCs w:val="20"/>
        </w:rPr>
        <w:t xml:space="preserve">, jejíž potřeba vznikla v důsledku okolností, které Objednatel jednající s náležitou péčí nemohl předvídat, nemění celkovou povahu veřejné zakázky a jejíž hodnota nepřekročí 50% původní hodnoty závazku. V průběhu provádění díla bylo zjištěno, že </w:t>
      </w:r>
      <w:r>
        <w:rPr>
          <w:sz w:val="20"/>
          <w:szCs w:val="20"/>
        </w:rPr>
        <w:t>soupis prací a dodávek obsahuje chybné vzorce výpočtu ceny prací</w:t>
      </w:r>
      <w:r w:rsidR="009E7417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že zadávací dokumentace</w:t>
      </w:r>
      <w:r w:rsidRPr="00751BF3">
        <w:rPr>
          <w:sz w:val="20"/>
          <w:szCs w:val="20"/>
        </w:rPr>
        <w:t xml:space="preserve"> </w:t>
      </w:r>
      <w:r>
        <w:rPr>
          <w:sz w:val="20"/>
          <w:szCs w:val="20"/>
        </w:rPr>
        <w:t>(příloha č. 2 Smlouvy) ne</w:t>
      </w:r>
      <w:r w:rsidRPr="00751BF3">
        <w:rPr>
          <w:sz w:val="20"/>
          <w:szCs w:val="20"/>
        </w:rPr>
        <w:t>předpokládal</w:t>
      </w:r>
      <w:r>
        <w:rPr>
          <w:sz w:val="20"/>
          <w:szCs w:val="20"/>
        </w:rPr>
        <w:t>a</w:t>
      </w:r>
      <w:r w:rsidRPr="00751BF3">
        <w:rPr>
          <w:sz w:val="20"/>
          <w:szCs w:val="20"/>
        </w:rPr>
        <w:t xml:space="preserve"> </w:t>
      </w:r>
      <w:r>
        <w:rPr>
          <w:sz w:val="20"/>
          <w:szCs w:val="20"/>
        </w:rPr>
        <w:t>přítomnost azbestu ve stavbě</w:t>
      </w:r>
      <w:r w:rsidR="009E7417">
        <w:rPr>
          <w:sz w:val="20"/>
          <w:szCs w:val="20"/>
        </w:rPr>
        <w:t>.</w:t>
      </w:r>
      <w:r>
        <w:rPr>
          <w:sz w:val="20"/>
          <w:szCs w:val="20"/>
        </w:rPr>
        <w:t xml:space="preserve"> Zhotovitelem </w:t>
      </w:r>
      <w:r w:rsidR="009E7417">
        <w:rPr>
          <w:sz w:val="20"/>
          <w:szCs w:val="20"/>
        </w:rPr>
        <w:t>provedený</w:t>
      </w:r>
      <w:r>
        <w:rPr>
          <w:sz w:val="20"/>
          <w:szCs w:val="20"/>
        </w:rPr>
        <w:t xml:space="preserve"> Stavebně </w:t>
      </w:r>
      <w:r w:rsidR="009E7417">
        <w:rPr>
          <w:sz w:val="20"/>
          <w:szCs w:val="20"/>
        </w:rPr>
        <w:t>technický průzkum</w:t>
      </w:r>
      <w:r>
        <w:rPr>
          <w:sz w:val="20"/>
          <w:szCs w:val="20"/>
        </w:rPr>
        <w:t xml:space="preserve"> na výskyt azbestu přítomnost </w:t>
      </w:r>
      <w:r w:rsidR="009E7417">
        <w:rPr>
          <w:sz w:val="20"/>
          <w:szCs w:val="20"/>
        </w:rPr>
        <w:t xml:space="preserve">azbestu potvrdil. Změny rozsahu závazku jsou specifikovány ve </w:t>
      </w:r>
      <w:r w:rsidR="009E7417" w:rsidRPr="00F77D06">
        <w:rPr>
          <w:sz w:val="20"/>
          <w:szCs w:val="20"/>
        </w:rPr>
        <w:t>změnov</w:t>
      </w:r>
      <w:r w:rsidR="009E7417">
        <w:rPr>
          <w:sz w:val="20"/>
          <w:szCs w:val="20"/>
        </w:rPr>
        <w:t>ých</w:t>
      </w:r>
      <w:r w:rsidR="009E7417" w:rsidRPr="00F77D06">
        <w:rPr>
          <w:sz w:val="20"/>
          <w:szCs w:val="20"/>
        </w:rPr>
        <w:t xml:space="preserve"> lis</w:t>
      </w:r>
      <w:r w:rsidR="009E7417">
        <w:rPr>
          <w:sz w:val="20"/>
          <w:szCs w:val="20"/>
        </w:rPr>
        <w:t>tech</w:t>
      </w:r>
      <w:r w:rsidRPr="00751BF3">
        <w:rPr>
          <w:sz w:val="20"/>
          <w:szCs w:val="20"/>
        </w:rPr>
        <w:t xml:space="preserve"> č. </w:t>
      </w:r>
      <w:r>
        <w:rPr>
          <w:sz w:val="20"/>
          <w:szCs w:val="20"/>
        </w:rPr>
        <w:t>001 a 002</w:t>
      </w:r>
      <w:r w:rsidR="009E7417">
        <w:rPr>
          <w:sz w:val="20"/>
          <w:szCs w:val="20"/>
        </w:rPr>
        <w:t>, které jsou uvedeny v Příloze č. 1a Smlouvy, která je přiložena k tomuto Dodatku č. 1.</w:t>
      </w:r>
      <w:r>
        <w:rPr>
          <w:sz w:val="20"/>
          <w:szCs w:val="20"/>
        </w:rPr>
        <w:t xml:space="preserve"> </w:t>
      </w:r>
      <w:r w:rsidRPr="00751BF3">
        <w:rPr>
          <w:sz w:val="20"/>
          <w:szCs w:val="20"/>
        </w:rPr>
        <w:t>Celkový cenový nárůst související s touto změnou, při odečtení stavebních prací, služeb nebo dodávek, které nebyly s ohledem na tyto změny realizovány, nepřesáhne 30</w:t>
      </w:r>
      <w:r w:rsidR="009E7417">
        <w:rPr>
          <w:sz w:val="20"/>
          <w:szCs w:val="20"/>
        </w:rPr>
        <w:t xml:space="preserve"> </w:t>
      </w:r>
      <w:r w:rsidRPr="00751BF3">
        <w:rPr>
          <w:sz w:val="20"/>
          <w:szCs w:val="20"/>
        </w:rPr>
        <w:t xml:space="preserve">% původní hodnoty závazku.   </w:t>
      </w:r>
    </w:p>
    <w:p w:rsidR="00DA3C15" w:rsidRDefault="00C32417" w:rsidP="00DA3C15">
      <w:pPr>
        <w:spacing w:after="240"/>
        <w:ind w:left="340"/>
        <w:jc w:val="both"/>
        <w:rPr>
          <w:sz w:val="20"/>
          <w:szCs w:val="20"/>
        </w:rPr>
      </w:pPr>
      <w:r w:rsidRPr="00751BF3">
        <w:rPr>
          <w:b/>
          <w:sz w:val="20"/>
          <w:szCs w:val="20"/>
        </w:rPr>
        <w:t>c) změny termínu dokončení plnění díla</w:t>
      </w:r>
      <w:r w:rsidRPr="00751BF3">
        <w:rPr>
          <w:sz w:val="20"/>
          <w:szCs w:val="20"/>
        </w:rPr>
        <w:t xml:space="preserve">, </w:t>
      </w:r>
      <w:r w:rsidR="00DA3C15">
        <w:rPr>
          <w:sz w:val="20"/>
          <w:szCs w:val="20"/>
        </w:rPr>
        <w:t>ke kterému dochází v důsledku navýšení rozsahu prací na díle spočívajících v likvidaci azbestu nepředpokládaných v zadávací dokumentaci ( ZL č. 002).</w:t>
      </w:r>
    </w:p>
    <w:p w:rsidR="00C32417" w:rsidRPr="00751BF3" w:rsidRDefault="00C32417" w:rsidP="00DA3C15">
      <w:pPr>
        <w:numPr>
          <w:ilvl w:val="0"/>
          <w:numId w:val="1"/>
        </w:numPr>
        <w:spacing w:after="240"/>
        <w:jc w:val="both"/>
        <w:rPr>
          <w:b/>
          <w:sz w:val="20"/>
          <w:szCs w:val="20"/>
        </w:rPr>
      </w:pPr>
      <w:r w:rsidRPr="00751BF3">
        <w:rPr>
          <w:b/>
          <w:sz w:val="20"/>
          <w:szCs w:val="20"/>
        </w:rPr>
        <w:t>Ve Smlouvě se  </w:t>
      </w:r>
      <w:r>
        <w:rPr>
          <w:b/>
          <w:sz w:val="20"/>
          <w:szCs w:val="20"/>
        </w:rPr>
        <w:t xml:space="preserve">v </w:t>
      </w:r>
      <w:r w:rsidRPr="00751BF3">
        <w:rPr>
          <w:b/>
          <w:sz w:val="20"/>
          <w:szCs w:val="20"/>
        </w:rPr>
        <w:t xml:space="preserve">důsledku změny rozsahu závazku doplňuje v čl. I. PŘEDMĚT A ÚČEL SMLOUVY </w:t>
      </w:r>
      <w:r>
        <w:rPr>
          <w:b/>
          <w:sz w:val="20"/>
          <w:szCs w:val="20"/>
        </w:rPr>
        <w:t xml:space="preserve">nový </w:t>
      </w:r>
      <w:r w:rsidRPr="00751BF3">
        <w:rPr>
          <w:b/>
          <w:sz w:val="20"/>
          <w:szCs w:val="20"/>
        </w:rPr>
        <w:t>odst. 1.</w:t>
      </w:r>
      <w:r>
        <w:rPr>
          <w:b/>
          <w:sz w:val="20"/>
          <w:szCs w:val="20"/>
        </w:rPr>
        <w:t>21</w:t>
      </w:r>
      <w:r w:rsidRPr="00751BF3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s </w:t>
      </w:r>
      <w:r w:rsidRPr="00751BF3">
        <w:rPr>
          <w:b/>
          <w:sz w:val="20"/>
          <w:szCs w:val="20"/>
        </w:rPr>
        <w:t>tímto textem:</w:t>
      </w:r>
    </w:p>
    <w:p w:rsidR="009E7417" w:rsidRDefault="00C32417" w:rsidP="00DA3C15">
      <w:pPr>
        <w:ind w:left="340"/>
        <w:jc w:val="both"/>
        <w:rPr>
          <w:rFonts w:ascii="Times New Roman" w:hAnsi="Times New Roman" w:cs="Times New Roman"/>
          <w:sz w:val="24"/>
        </w:rPr>
      </w:pPr>
      <w:r w:rsidRPr="00751BF3">
        <w:rPr>
          <w:sz w:val="20"/>
          <w:szCs w:val="20"/>
        </w:rPr>
        <w:t>„1.</w:t>
      </w:r>
      <w:r>
        <w:rPr>
          <w:sz w:val="20"/>
          <w:szCs w:val="20"/>
        </w:rPr>
        <w:t>21</w:t>
      </w:r>
      <w:r w:rsidRPr="00751BF3">
        <w:rPr>
          <w:sz w:val="20"/>
          <w:szCs w:val="20"/>
        </w:rPr>
        <w:t xml:space="preserve"> Dodatkem č. 1 se mění rozsah</w:t>
      </w:r>
      <w:r>
        <w:rPr>
          <w:sz w:val="20"/>
          <w:szCs w:val="20"/>
        </w:rPr>
        <w:t xml:space="preserve"> Díla o</w:t>
      </w:r>
      <w:r w:rsidRPr="00751BF3">
        <w:rPr>
          <w:sz w:val="20"/>
          <w:szCs w:val="20"/>
        </w:rPr>
        <w:t xml:space="preserve"> dodatečné stavební práce</w:t>
      </w:r>
      <w:r>
        <w:rPr>
          <w:sz w:val="20"/>
          <w:szCs w:val="20"/>
        </w:rPr>
        <w:t xml:space="preserve"> a plnění, které</w:t>
      </w:r>
      <w:r w:rsidRPr="00751BF3">
        <w:rPr>
          <w:sz w:val="20"/>
          <w:szCs w:val="20"/>
        </w:rPr>
        <w:t xml:space="preserve"> jsou specifikovány ve změnových listech (dále jen „ZL“) č. 001, 002 a 003</w:t>
      </w:r>
      <w:r w:rsidR="009E7417">
        <w:rPr>
          <w:sz w:val="20"/>
          <w:szCs w:val="20"/>
        </w:rPr>
        <w:t>,</w:t>
      </w:r>
      <w:r>
        <w:rPr>
          <w:sz w:val="20"/>
          <w:szCs w:val="20"/>
        </w:rPr>
        <w:t xml:space="preserve"> a které tvoří přílohu č. 1a Smlouvy</w:t>
      </w:r>
      <w:r w:rsidRPr="00751BF3">
        <w:rPr>
          <w:sz w:val="20"/>
          <w:szCs w:val="20"/>
        </w:rPr>
        <w:t xml:space="preserve">. Celkový cenový nárůst změn závazku </w:t>
      </w:r>
      <w:r w:rsidR="009E7417">
        <w:rPr>
          <w:sz w:val="20"/>
          <w:szCs w:val="20"/>
        </w:rPr>
        <w:t>dle ust.</w:t>
      </w:r>
      <w:r w:rsidR="009E7417" w:rsidRPr="007C5227">
        <w:rPr>
          <w:sz w:val="20"/>
          <w:szCs w:val="20"/>
        </w:rPr>
        <w:t xml:space="preserve"> § 222 odst. 4 ZZVZ </w:t>
      </w:r>
      <w:r w:rsidRPr="00751BF3">
        <w:rPr>
          <w:sz w:val="20"/>
          <w:szCs w:val="20"/>
        </w:rPr>
        <w:t xml:space="preserve">nepřesáhne 15% původní hodnoty závazku </w:t>
      </w:r>
      <w:r w:rsidR="009E7417">
        <w:rPr>
          <w:sz w:val="20"/>
          <w:szCs w:val="20"/>
        </w:rPr>
        <w:t xml:space="preserve">dle ZL č. 003 </w:t>
      </w:r>
      <w:r w:rsidRPr="00751BF3">
        <w:rPr>
          <w:sz w:val="20"/>
          <w:szCs w:val="20"/>
        </w:rPr>
        <w:t xml:space="preserve">a celkový cenový nárůst změn závazku </w:t>
      </w:r>
      <w:r w:rsidR="009E7417">
        <w:rPr>
          <w:sz w:val="20"/>
          <w:szCs w:val="20"/>
        </w:rPr>
        <w:t>dle ust.</w:t>
      </w:r>
      <w:r w:rsidR="009E7417" w:rsidRPr="0068532A">
        <w:rPr>
          <w:sz w:val="20"/>
          <w:szCs w:val="20"/>
        </w:rPr>
        <w:t xml:space="preserve"> § 222 odst. </w:t>
      </w:r>
      <w:r w:rsidRPr="00751BF3">
        <w:rPr>
          <w:sz w:val="20"/>
          <w:szCs w:val="20"/>
        </w:rPr>
        <w:t xml:space="preserve">6 a odst. </w:t>
      </w:r>
      <w:r w:rsidR="009E7417" w:rsidRPr="0068532A">
        <w:rPr>
          <w:sz w:val="20"/>
          <w:szCs w:val="20"/>
        </w:rPr>
        <w:t xml:space="preserve">9 ZZVZ </w:t>
      </w:r>
      <w:r w:rsidR="009E7417">
        <w:rPr>
          <w:sz w:val="20"/>
          <w:szCs w:val="20"/>
        </w:rPr>
        <w:t>dle</w:t>
      </w:r>
      <w:r w:rsidR="009E7417" w:rsidRPr="0068532A">
        <w:rPr>
          <w:sz w:val="20"/>
          <w:szCs w:val="20"/>
        </w:rPr>
        <w:t xml:space="preserve"> ZL č. 001, 002 </w:t>
      </w:r>
      <w:r w:rsidRPr="00751BF3">
        <w:rPr>
          <w:sz w:val="20"/>
          <w:szCs w:val="20"/>
        </w:rPr>
        <w:t xml:space="preserve">nepřesáhne </w:t>
      </w:r>
      <w:r w:rsidRPr="00771AB6">
        <w:rPr>
          <w:sz w:val="20"/>
          <w:szCs w:val="20"/>
        </w:rPr>
        <w:t>30 %</w:t>
      </w:r>
      <w:r w:rsidRPr="00751BF3">
        <w:rPr>
          <w:sz w:val="20"/>
          <w:szCs w:val="20"/>
        </w:rPr>
        <w:t>původní hodnoty závazku.</w:t>
      </w:r>
      <w:r>
        <w:rPr>
          <w:sz w:val="20"/>
          <w:szCs w:val="20"/>
        </w:rPr>
        <w:t>“</w:t>
      </w:r>
    </w:p>
    <w:p w:rsidR="00C32417" w:rsidRPr="00751BF3" w:rsidRDefault="00C32417" w:rsidP="00DA3C15">
      <w:pPr>
        <w:jc w:val="both"/>
        <w:rPr>
          <w:sz w:val="20"/>
          <w:szCs w:val="20"/>
        </w:rPr>
      </w:pPr>
      <w:r w:rsidRPr="00751BF3">
        <w:rPr>
          <w:sz w:val="20"/>
          <w:szCs w:val="20"/>
        </w:rPr>
        <w:t xml:space="preserve"> </w:t>
      </w:r>
    </w:p>
    <w:p w:rsidR="00C32417" w:rsidRPr="00751BF3" w:rsidRDefault="00C32417" w:rsidP="00C32417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751BF3">
        <w:rPr>
          <w:b/>
          <w:color w:val="000000"/>
          <w:sz w:val="20"/>
          <w:szCs w:val="20"/>
          <w:lang w:eastAsia="cs-CZ"/>
        </w:rPr>
        <w:t>Ve Smlouvě v </w:t>
      </w:r>
      <w:r w:rsidRPr="00EA7B73">
        <w:rPr>
          <w:b/>
          <w:sz w:val="20"/>
          <w:szCs w:val="20"/>
        </w:rPr>
        <w:t>čl. II. MÍSTO A DOBA PLNĚNÍ</w:t>
      </w:r>
      <w:r w:rsidRPr="00751BF3">
        <w:rPr>
          <w:b/>
          <w:color w:val="000000"/>
          <w:sz w:val="20"/>
          <w:szCs w:val="20"/>
          <w:lang w:eastAsia="cs-CZ"/>
        </w:rPr>
        <w:t xml:space="preserve"> dochází v důsledku změn rozsahu stavebních prací k odpovídajícímu prodloužení lhůty pro dokončení díla o</w:t>
      </w:r>
      <w:r w:rsidRPr="00751BF3">
        <w:rPr>
          <w:color w:val="000000"/>
          <w:sz w:val="20"/>
          <w:szCs w:val="20"/>
          <w:lang w:eastAsia="cs-CZ"/>
        </w:rPr>
        <w:t xml:space="preserve"> </w:t>
      </w:r>
      <w:r w:rsidRPr="00751BF3">
        <w:rPr>
          <w:b/>
          <w:color w:val="000000"/>
          <w:sz w:val="20"/>
          <w:szCs w:val="20"/>
          <w:lang w:eastAsia="cs-CZ"/>
        </w:rPr>
        <w:t>40 dní</w:t>
      </w:r>
      <w:r w:rsidRPr="00751BF3">
        <w:rPr>
          <w:color w:val="000000"/>
          <w:sz w:val="20"/>
          <w:szCs w:val="20"/>
          <w:lang w:eastAsia="cs-CZ"/>
        </w:rPr>
        <w:t xml:space="preserve"> proti termínu uvedenému ve Smlouvě, a proto se v čl. II. odst. 2.2 mění termín dokončení díla tak, že se stávající text v čl. II. odstavci 2.2 </w:t>
      </w:r>
      <w:r w:rsidRPr="00751BF3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mění </w:t>
      </w:r>
      <w:r w:rsidRPr="00751BF3">
        <w:rPr>
          <w:sz w:val="20"/>
          <w:szCs w:val="20"/>
        </w:rPr>
        <w:t>a nově zní:</w:t>
      </w:r>
    </w:p>
    <w:p w:rsidR="00C32417" w:rsidRDefault="00C32417" w:rsidP="00C32417">
      <w:pPr>
        <w:autoSpaceDN w:val="0"/>
        <w:adjustRightInd w:val="0"/>
        <w:spacing w:after="120"/>
        <w:ind w:left="240"/>
        <w:jc w:val="both"/>
        <w:rPr>
          <w:sz w:val="20"/>
          <w:szCs w:val="20"/>
        </w:rPr>
      </w:pPr>
      <w:r w:rsidRPr="00751BF3">
        <w:rPr>
          <w:rFonts w:eastAsia="Arial"/>
          <w:sz w:val="20"/>
          <w:szCs w:val="20"/>
        </w:rPr>
        <w:t>„</w:t>
      </w:r>
      <w:r w:rsidRPr="00751BF3">
        <w:rPr>
          <w:sz w:val="20"/>
          <w:szCs w:val="20"/>
        </w:rPr>
        <w:t xml:space="preserve">2.2 b) dokončení a protokolární předání Díla – </w:t>
      </w:r>
      <w:r w:rsidRPr="00751BF3">
        <w:rPr>
          <w:b/>
          <w:sz w:val="20"/>
          <w:szCs w:val="20"/>
        </w:rPr>
        <w:t>do 466 dnů ode dne účinnosti Smlouvy</w:t>
      </w:r>
      <w:r w:rsidRPr="00751BF3">
        <w:rPr>
          <w:sz w:val="20"/>
          <w:szCs w:val="20"/>
        </w:rPr>
        <w:t xml:space="preserve"> (viz čl. 13.3 Smlouvy)</w:t>
      </w:r>
      <w:r>
        <w:rPr>
          <w:sz w:val="20"/>
          <w:szCs w:val="20"/>
        </w:rPr>
        <w:t xml:space="preserve">, tj. do </w:t>
      </w:r>
      <w:r w:rsidRPr="00751BF3">
        <w:rPr>
          <w:b/>
          <w:sz w:val="20"/>
          <w:szCs w:val="20"/>
        </w:rPr>
        <w:t>24.</w:t>
      </w:r>
      <w:r w:rsidR="009E7417">
        <w:rPr>
          <w:b/>
          <w:sz w:val="20"/>
          <w:szCs w:val="20"/>
        </w:rPr>
        <w:t xml:space="preserve"> </w:t>
      </w:r>
      <w:r w:rsidRPr="00751BF3">
        <w:rPr>
          <w:b/>
          <w:sz w:val="20"/>
          <w:szCs w:val="20"/>
        </w:rPr>
        <w:t>1.</w:t>
      </w:r>
      <w:r w:rsidR="009E7417">
        <w:rPr>
          <w:b/>
          <w:sz w:val="20"/>
          <w:szCs w:val="20"/>
        </w:rPr>
        <w:t xml:space="preserve"> </w:t>
      </w:r>
      <w:r w:rsidRPr="00751BF3">
        <w:rPr>
          <w:b/>
          <w:sz w:val="20"/>
          <w:szCs w:val="20"/>
        </w:rPr>
        <w:t>2019</w:t>
      </w:r>
      <w:r>
        <w:rPr>
          <w:sz w:val="20"/>
          <w:szCs w:val="20"/>
        </w:rPr>
        <w:t xml:space="preserve"> včetně.</w:t>
      </w:r>
      <w:r w:rsidRPr="00751BF3">
        <w:rPr>
          <w:sz w:val="20"/>
          <w:szCs w:val="20"/>
        </w:rPr>
        <w:t>“</w:t>
      </w:r>
    </w:p>
    <w:p w:rsidR="00C32417" w:rsidRPr="00751BF3" w:rsidRDefault="00C32417" w:rsidP="00C32417">
      <w:pPr>
        <w:autoSpaceDN w:val="0"/>
        <w:adjustRightInd w:val="0"/>
        <w:spacing w:after="120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 ohledem na výše uvedenou změnu termínu provádění Díla a na změnu rozsahu Díla popsanou v čl. 3 tohoto </w:t>
      </w:r>
      <w:r w:rsidR="009E7417">
        <w:rPr>
          <w:sz w:val="20"/>
          <w:szCs w:val="20"/>
        </w:rPr>
        <w:t>Dodatku</w:t>
      </w:r>
      <w:r>
        <w:rPr>
          <w:sz w:val="20"/>
          <w:szCs w:val="20"/>
        </w:rPr>
        <w:t xml:space="preserve"> č. 1 se </w:t>
      </w:r>
      <w:r w:rsidRPr="00751BF3">
        <w:rPr>
          <w:sz w:val="20"/>
          <w:szCs w:val="20"/>
        </w:rPr>
        <w:t xml:space="preserve">Harmonogram, který tvoří přílohu č. </w:t>
      </w:r>
      <w:r>
        <w:rPr>
          <w:sz w:val="20"/>
          <w:szCs w:val="20"/>
        </w:rPr>
        <w:t>3</w:t>
      </w:r>
      <w:r w:rsidRPr="00751BF3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751BF3">
        <w:rPr>
          <w:sz w:val="20"/>
          <w:szCs w:val="20"/>
        </w:rPr>
        <w:t xml:space="preserve">mlouvy, nahrazuje aktualizovaným </w:t>
      </w:r>
      <w:r w:rsidR="009E7417">
        <w:rPr>
          <w:sz w:val="20"/>
          <w:szCs w:val="20"/>
        </w:rPr>
        <w:t>H</w:t>
      </w:r>
      <w:r w:rsidR="009E7417" w:rsidRPr="000D1634">
        <w:rPr>
          <w:sz w:val="20"/>
          <w:szCs w:val="20"/>
        </w:rPr>
        <w:t>armono</w:t>
      </w:r>
      <w:r w:rsidR="009E7417" w:rsidRPr="00A633F6">
        <w:rPr>
          <w:sz w:val="20"/>
          <w:szCs w:val="20"/>
        </w:rPr>
        <w:t>gramem</w:t>
      </w:r>
      <w:r w:rsidRPr="00A633F6">
        <w:rPr>
          <w:sz w:val="20"/>
          <w:szCs w:val="20"/>
        </w:rPr>
        <w:t>, který tvoří přílohu č.</w:t>
      </w:r>
      <w:r w:rsidR="009E7417">
        <w:rPr>
          <w:sz w:val="20"/>
          <w:szCs w:val="20"/>
        </w:rPr>
        <w:t>3a</w:t>
      </w:r>
      <w:r w:rsidRPr="00A633F6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751BF3">
        <w:rPr>
          <w:sz w:val="20"/>
          <w:szCs w:val="20"/>
        </w:rPr>
        <w:t>mlouvy</w:t>
      </w:r>
      <w:r w:rsidR="009E7417">
        <w:rPr>
          <w:sz w:val="20"/>
          <w:szCs w:val="20"/>
        </w:rPr>
        <w:t xml:space="preserve"> a je přiložen k tomuto Dodatku č. 1</w:t>
      </w:r>
      <w:r w:rsidRPr="00751BF3">
        <w:rPr>
          <w:sz w:val="20"/>
          <w:szCs w:val="20"/>
        </w:rPr>
        <w:t>.</w:t>
      </w:r>
    </w:p>
    <w:p w:rsidR="00C32417" w:rsidRPr="006D6B75" w:rsidRDefault="00C32417" w:rsidP="00C32417">
      <w:pPr>
        <w:numPr>
          <w:ilvl w:val="0"/>
          <w:numId w:val="1"/>
        </w:numPr>
        <w:autoSpaceDN w:val="0"/>
        <w:adjustRightInd w:val="0"/>
        <w:spacing w:after="120"/>
        <w:ind w:left="240"/>
        <w:jc w:val="both"/>
        <w:rPr>
          <w:sz w:val="20"/>
        </w:rPr>
      </w:pPr>
      <w:r w:rsidRPr="00751BF3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e Smlouvě v</w:t>
      </w:r>
      <w:r w:rsidRPr="00751BF3">
        <w:rPr>
          <w:b/>
          <w:sz w:val="20"/>
          <w:szCs w:val="20"/>
        </w:rPr>
        <w:t xml:space="preserve"> čl. VI. CENOVÁ UJEDNÁNÍ </w:t>
      </w:r>
      <w:r w:rsidRPr="00751BF3">
        <w:rPr>
          <w:sz w:val="20"/>
          <w:szCs w:val="20"/>
        </w:rPr>
        <w:t>se mění a doplňuje</w:t>
      </w:r>
      <w:r>
        <w:rPr>
          <w:sz w:val="20"/>
          <w:szCs w:val="20"/>
        </w:rPr>
        <w:t xml:space="preserve"> </w:t>
      </w:r>
      <w:r w:rsidR="00DA3C15" w:rsidRPr="00751BF3">
        <w:rPr>
          <w:b/>
          <w:sz w:val="20"/>
          <w:szCs w:val="20"/>
        </w:rPr>
        <w:t xml:space="preserve">odst. </w:t>
      </w:r>
      <w:r w:rsidR="00DA3C15" w:rsidRPr="00DA3C15">
        <w:rPr>
          <w:b/>
          <w:sz w:val="20"/>
          <w:szCs w:val="20"/>
        </w:rPr>
        <w:t xml:space="preserve">6.1 a </w:t>
      </w:r>
      <w:r w:rsidR="009E7417" w:rsidRPr="00DA3C15">
        <w:rPr>
          <w:b/>
          <w:sz w:val="20"/>
          <w:szCs w:val="20"/>
        </w:rPr>
        <w:t>tabulka s celkovou cenou díla</w:t>
      </w:r>
      <w:r w:rsidR="009E7417">
        <w:rPr>
          <w:sz w:val="20"/>
          <w:szCs w:val="20"/>
        </w:rPr>
        <w:t xml:space="preserve"> uvedená následujícím způsobem</w:t>
      </w:r>
      <w:r w:rsidRPr="00751BF3">
        <w:rPr>
          <w:sz w:val="20"/>
          <w:szCs w:val="20"/>
        </w:rPr>
        <w:t>:</w:t>
      </w:r>
    </w:p>
    <w:p w:rsidR="00C32417" w:rsidRPr="008A595A" w:rsidRDefault="009E7417" w:rsidP="00C32417">
      <w:pPr>
        <w:tabs>
          <w:tab w:val="left" w:pos="708"/>
          <w:tab w:val="center" w:pos="4536"/>
          <w:tab w:val="right" w:pos="9072"/>
        </w:tabs>
        <w:ind w:left="360"/>
        <w:rPr>
          <w:sz w:val="20"/>
        </w:rPr>
      </w:pPr>
      <w:r>
        <w:rPr>
          <w:sz w:val="20"/>
        </w:rPr>
        <w:t>„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9"/>
        <w:gridCol w:w="864"/>
        <w:gridCol w:w="3175"/>
      </w:tblGrid>
      <w:tr w:rsidR="00C32417" w:rsidRPr="008A595A" w:rsidTr="000D1634">
        <w:tc>
          <w:tcPr>
            <w:tcW w:w="4819" w:type="dxa"/>
            <w:tcBorders>
              <w:top w:val="single" w:sz="12" w:space="0" w:color="auto"/>
              <w:bottom w:val="single" w:sz="4" w:space="0" w:color="auto"/>
            </w:tcBorders>
          </w:tcPr>
          <w:p w:rsidR="00C32417" w:rsidRPr="00751BF3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0"/>
              </w:rPr>
            </w:pPr>
            <w:r w:rsidRPr="00751BF3">
              <w:rPr>
                <w:bCs/>
                <w:sz w:val="20"/>
              </w:rPr>
              <w:t>Cena za provedení Díla dle SoD bez DPH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</w:tcPr>
          <w:p w:rsidR="00C32417" w:rsidRPr="00751BF3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3175" w:type="dxa"/>
            <w:tcBorders>
              <w:top w:val="single" w:sz="12" w:space="0" w:color="auto"/>
              <w:bottom w:val="single" w:sz="4" w:space="0" w:color="auto"/>
            </w:tcBorders>
          </w:tcPr>
          <w:p w:rsidR="00C32417" w:rsidRPr="00751BF3" w:rsidRDefault="00C32417" w:rsidP="0004325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Cs/>
                <w:sz w:val="20"/>
              </w:rPr>
            </w:pPr>
            <w:r w:rsidRPr="00751BF3">
              <w:rPr>
                <w:bCs/>
                <w:sz w:val="20"/>
              </w:rPr>
              <w:t>213.901.527 Kč</w:t>
            </w:r>
          </w:p>
        </w:tc>
      </w:tr>
      <w:tr w:rsidR="00C32417" w:rsidRPr="008A595A" w:rsidTr="000D1634">
        <w:tc>
          <w:tcPr>
            <w:tcW w:w="4819" w:type="dxa"/>
            <w:tcBorders>
              <w:top w:val="single" w:sz="4" w:space="0" w:color="auto"/>
              <w:bottom w:val="single" w:sz="6" w:space="0" w:color="000000"/>
            </w:tcBorders>
          </w:tcPr>
          <w:p w:rsidR="00C32417" w:rsidRPr="00751BF3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0"/>
              </w:rPr>
            </w:pPr>
            <w:r w:rsidRPr="00751BF3">
              <w:rPr>
                <w:bCs/>
                <w:sz w:val="20"/>
              </w:rPr>
              <w:t xml:space="preserve">Cena za provedení Díla dle Dodatku č. 1 bez DPH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000000"/>
            </w:tcBorders>
          </w:tcPr>
          <w:p w:rsidR="00C32417" w:rsidRPr="00751BF3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6" w:space="0" w:color="000000"/>
            </w:tcBorders>
          </w:tcPr>
          <w:p w:rsidR="00C32417" w:rsidRPr="00751BF3" w:rsidRDefault="00C32417" w:rsidP="0004325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Cs/>
                <w:sz w:val="20"/>
              </w:rPr>
            </w:pPr>
            <w:r w:rsidRPr="00B15F42">
              <w:rPr>
                <w:sz w:val="20"/>
                <w:szCs w:val="20"/>
              </w:rPr>
              <w:t>2.422.269 Kč</w:t>
            </w:r>
          </w:p>
        </w:tc>
      </w:tr>
      <w:tr w:rsidR="00C32417" w:rsidRPr="008A595A" w:rsidTr="000D1634">
        <w:tc>
          <w:tcPr>
            <w:tcW w:w="4819" w:type="dxa"/>
            <w:tcBorders>
              <w:top w:val="single" w:sz="4" w:space="0" w:color="auto"/>
              <w:bottom w:val="single" w:sz="6" w:space="0" w:color="000000"/>
            </w:tcBorders>
          </w:tcPr>
          <w:p w:rsidR="00C32417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celkem za provedení Díla bez DPH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000000"/>
            </w:tcBorders>
          </w:tcPr>
          <w:p w:rsidR="00C32417" w:rsidRPr="008A595A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6" w:space="0" w:color="000000"/>
            </w:tcBorders>
          </w:tcPr>
          <w:p w:rsidR="00C32417" w:rsidRPr="006D6B75" w:rsidRDefault="00C32417" w:rsidP="00043258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216.323.796</w:t>
            </w:r>
            <w:r w:rsidRPr="00540B7F">
              <w:rPr>
                <w:b/>
                <w:sz w:val="20"/>
                <w:szCs w:val="20"/>
              </w:rPr>
              <w:t xml:space="preserve"> Kč</w:t>
            </w:r>
          </w:p>
        </w:tc>
      </w:tr>
      <w:tr w:rsidR="00C32417" w:rsidRPr="008A595A" w:rsidTr="000D1634">
        <w:tc>
          <w:tcPr>
            <w:tcW w:w="4819" w:type="dxa"/>
            <w:tcBorders>
              <w:top w:val="single" w:sz="6" w:space="0" w:color="000000"/>
            </w:tcBorders>
          </w:tcPr>
          <w:p w:rsidR="00C32417" w:rsidRPr="00751BF3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0"/>
              </w:rPr>
            </w:pPr>
            <w:r w:rsidRPr="00751BF3">
              <w:rPr>
                <w:bCs/>
                <w:sz w:val="20"/>
              </w:rPr>
              <w:t>DPH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C32417" w:rsidRPr="00751BF3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20"/>
              </w:rPr>
            </w:pPr>
            <w:r w:rsidRPr="00751BF3">
              <w:rPr>
                <w:bCs/>
                <w:sz w:val="20"/>
              </w:rPr>
              <w:t>21 %</w:t>
            </w:r>
          </w:p>
        </w:tc>
        <w:tc>
          <w:tcPr>
            <w:tcW w:w="3175" w:type="dxa"/>
            <w:tcBorders>
              <w:top w:val="single" w:sz="6" w:space="0" w:color="000000"/>
            </w:tcBorders>
          </w:tcPr>
          <w:p w:rsidR="00C32417" w:rsidRPr="00751BF3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Cs/>
                <w:sz w:val="20"/>
              </w:rPr>
            </w:pPr>
            <w:r w:rsidRPr="00751BF3">
              <w:rPr>
                <w:bCs/>
                <w:sz w:val="20"/>
              </w:rPr>
              <w:t xml:space="preserve">45.427.997,16 </w:t>
            </w:r>
            <w:r w:rsidR="00DA3C15">
              <w:rPr>
                <w:bCs/>
                <w:sz w:val="20"/>
              </w:rPr>
              <w:t xml:space="preserve"> </w:t>
            </w:r>
            <w:r w:rsidRPr="00751BF3">
              <w:rPr>
                <w:bCs/>
                <w:sz w:val="20"/>
              </w:rPr>
              <w:t>Kč</w:t>
            </w:r>
          </w:p>
        </w:tc>
      </w:tr>
      <w:tr w:rsidR="00C32417" w:rsidRPr="008A595A" w:rsidTr="000D1634">
        <w:tc>
          <w:tcPr>
            <w:tcW w:w="4819" w:type="dxa"/>
          </w:tcPr>
          <w:p w:rsidR="00C32417" w:rsidRPr="008A595A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20"/>
              </w:rPr>
            </w:pPr>
            <w:r w:rsidRPr="008A595A">
              <w:rPr>
                <w:b/>
                <w:bCs/>
                <w:sz w:val="20"/>
              </w:rPr>
              <w:t>Celková cena za provedení Díla včetně DPH</w:t>
            </w:r>
          </w:p>
        </w:tc>
        <w:tc>
          <w:tcPr>
            <w:tcW w:w="864" w:type="dxa"/>
          </w:tcPr>
          <w:p w:rsidR="00C32417" w:rsidRPr="008A595A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75" w:type="dxa"/>
          </w:tcPr>
          <w:p w:rsidR="00C32417" w:rsidRPr="008A595A" w:rsidRDefault="00C32417" w:rsidP="000D16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261.751.793,16</w:t>
            </w:r>
            <w:r w:rsidRPr="008A595A">
              <w:rPr>
                <w:b/>
                <w:bCs/>
                <w:sz w:val="20"/>
              </w:rPr>
              <w:t xml:space="preserve"> Kč</w:t>
            </w:r>
          </w:p>
        </w:tc>
      </w:tr>
    </w:tbl>
    <w:p w:rsidR="00C32417" w:rsidRDefault="00C32417" w:rsidP="00C32417">
      <w:pPr>
        <w:autoSpaceDN w:val="0"/>
        <w:adjustRightInd w:val="0"/>
        <w:ind w:left="240"/>
        <w:jc w:val="both"/>
        <w:rPr>
          <w:sz w:val="20"/>
          <w:szCs w:val="20"/>
          <w:highlight w:val="yellow"/>
        </w:rPr>
      </w:pPr>
    </w:p>
    <w:p w:rsidR="00C32417" w:rsidRPr="008A595A" w:rsidRDefault="00C32417" w:rsidP="00C32417">
      <w:pPr>
        <w:ind w:left="240"/>
        <w:jc w:val="both"/>
        <w:rPr>
          <w:sz w:val="20"/>
        </w:rPr>
      </w:pPr>
      <w:r w:rsidRPr="008A595A">
        <w:rPr>
          <w:sz w:val="20"/>
        </w:rPr>
        <w:lastRenderedPageBreak/>
        <w:t>Tato cena je shodná s nabídkovou cenou a je cenou nejvýše přípustnou za Dílo specifikované v článku I. Smlouvy a platnou po celou dobu provádění Díla. Tato cena se skládá z ceny podrobně specifikované v Soupisu stavebních prací, dodávek a služeb včetně výkazu výměr oceněného Zhotovitelem, který tvoří přílohu č. 1</w:t>
      </w:r>
      <w:r>
        <w:rPr>
          <w:sz w:val="20"/>
        </w:rPr>
        <w:t xml:space="preserve"> Smlouvy a z ceny specifikované v soupisu </w:t>
      </w:r>
      <w:r w:rsidR="009E7417">
        <w:rPr>
          <w:sz w:val="20"/>
        </w:rPr>
        <w:t xml:space="preserve">dodatečných </w:t>
      </w:r>
      <w:r>
        <w:rPr>
          <w:sz w:val="20"/>
        </w:rPr>
        <w:t xml:space="preserve">stavebních prací </w:t>
      </w:r>
      <w:r w:rsidR="009E7417">
        <w:rPr>
          <w:sz w:val="20"/>
        </w:rPr>
        <w:t>dle Dodatku</w:t>
      </w:r>
      <w:r>
        <w:rPr>
          <w:sz w:val="20"/>
        </w:rPr>
        <w:t xml:space="preserve"> č. 1</w:t>
      </w:r>
      <w:r w:rsidR="009E7417" w:rsidRPr="00CB7B32">
        <w:rPr>
          <w:sz w:val="20"/>
          <w:szCs w:val="20"/>
        </w:rPr>
        <w:t>,</w:t>
      </w:r>
      <w:r w:rsidRPr="00CB7B32">
        <w:rPr>
          <w:sz w:val="20"/>
          <w:szCs w:val="20"/>
        </w:rPr>
        <w:t xml:space="preserve"> které jsou uvedeny v příloze č. 1a Smlouvy</w:t>
      </w:r>
      <w:r>
        <w:rPr>
          <w:sz w:val="20"/>
        </w:rPr>
        <w:t xml:space="preserve"> </w:t>
      </w:r>
      <w:r w:rsidRPr="008A595A">
        <w:rPr>
          <w:sz w:val="20"/>
        </w:rPr>
        <w:t>(dále jen „</w:t>
      </w:r>
      <w:r w:rsidRPr="008A595A">
        <w:rPr>
          <w:b/>
          <w:sz w:val="20"/>
        </w:rPr>
        <w:t>Oceněný soupis</w:t>
      </w:r>
      <w:r w:rsidRPr="008A595A">
        <w:rPr>
          <w:sz w:val="20"/>
        </w:rPr>
        <w:t>“)</w:t>
      </w:r>
      <w:r w:rsidRPr="008A595A">
        <w:rPr>
          <w:bCs/>
          <w:sz w:val="20"/>
        </w:rPr>
        <w:t>.</w:t>
      </w:r>
      <w:r w:rsidRPr="008A595A">
        <w:rPr>
          <w:rFonts w:eastAsiaTheme="minorHAnsi"/>
          <w:sz w:val="20"/>
        </w:rPr>
        <w:t xml:space="preserve"> </w:t>
      </w:r>
      <w:r w:rsidRPr="008A595A">
        <w:rPr>
          <w:sz w:val="20"/>
        </w:rPr>
        <w:t xml:space="preserve">V ceně jsou obsaženy i náklady </w:t>
      </w:r>
      <w:r>
        <w:rPr>
          <w:sz w:val="20"/>
        </w:rPr>
        <w:t>n</w:t>
      </w:r>
      <w:r w:rsidRPr="008A595A">
        <w:rPr>
          <w:sz w:val="20"/>
        </w:rPr>
        <w:t>euvedené v</w:t>
      </w:r>
      <w:r>
        <w:rPr>
          <w:sz w:val="20"/>
        </w:rPr>
        <w:t xml:space="preserve"> </w:t>
      </w:r>
      <w:r w:rsidRPr="008A595A">
        <w:rPr>
          <w:sz w:val="20"/>
        </w:rPr>
        <w:t>Oceněném soupisu, bez kterých ale ze své povahy není možné Dílo provést.</w:t>
      </w:r>
      <w:r>
        <w:rPr>
          <w:sz w:val="20"/>
        </w:rPr>
        <w:t>“</w:t>
      </w:r>
      <w:r w:rsidRPr="008A595A">
        <w:rPr>
          <w:sz w:val="20"/>
        </w:rPr>
        <w:t xml:space="preserve"> </w:t>
      </w:r>
    </w:p>
    <w:p w:rsidR="00C32417" w:rsidRPr="00751BF3" w:rsidRDefault="00C32417" w:rsidP="00C32417">
      <w:pPr>
        <w:autoSpaceDN w:val="0"/>
        <w:adjustRightInd w:val="0"/>
        <w:spacing w:after="120"/>
        <w:ind w:left="240"/>
        <w:jc w:val="both"/>
        <w:rPr>
          <w:sz w:val="20"/>
          <w:szCs w:val="20"/>
        </w:rPr>
      </w:pPr>
    </w:p>
    <w:p w:rsidR="00C32417" w:rsidRDefault="00C32417" w:rsidP="00C32417">
      <w:pPr>
        <w:numPr>
          <w:ilvl w:val="0"/>
          <w:numId w:val="1"/>
        </w:numPr>
        <w:spacing w:after="240"/>
        <w:jc w:val="both"/>
        <w:rPr>
          <w:b/>
          <w:sz w:val="20"/>
          <w:szCs w:val="20"/>
        </w:rPr>
      </w:pPr>
      <w:r w:rsidRPr="002731C9">
        <w:rPr>
          <w:b/>
          <w:sz w:val="20"/>
          <w:szCs w:val="20"/>
        </w:rPr>
        <w:t>V čl. XI</w:t>
      </w:r>
      <w:r>
        <w:rPr>
          <w:b/>
          <w:sz w:val="20"/>
          <w:szCs w:val="20"/>
        </w:rPr>
        <w:t>I</w:t>
      </w:r>
      <w:r w:rsidRPr="002731C9">
        <w:rPr>
          <w:b/>
          <w:sz w:val="20"/>
          <w:szCs w:val="20"/>
        </w:rPr>
        <w:t>.</w:t>
      </w:r>
      <w:r w:rsidRPr="002731C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DALŠÍ USTANOVENÍ</w:t>
      </w:r>
      <w:r w:rsidRPr="002731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Smlouvy </w:t>
      </w:r>
      <w:r w:rsidRPr="002731C9">
        <w:rPr>
          <w:b/>
          <w:sz w:val="20"/>
          <w:szCs w:val="20"/>
        </w:rPr>
        <w:t>se mění a doplňuje odst. 1</w:t>
      </w:r>
      <w:r>
        <w:rPr>
          <w:b/>
          <w:sz w:val="20"/>
          <w:szCs w:val="20"/>
        </w:rPr>
        <w:t>2</w:t>
      </w:r>
      <w:r w:rsidRPr="002731C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 písm. a) a b)</w:t>
      </w:r>
      <w:r w:rsidRPr="002731C9">
        <w:rPr>
          <w:b/>
          <w:sz w:val="20"/>
          <w:szCs w:val="20"/>
        </w:rPr>
        <w:t xml:space="preserve"> a nově zní takto:</w:t>
      </w:r>
    </w:p>
    <w:p w:rsidR="00C32417" w:rsidRPr="00751BF3" w:rsidRDefault="00C32417" w:rsidP="00C32417">
      <w:pPr>
        <w:shd w:val="clear" w:color="auto" w:fill="FFFFFF"/>
        <w:tabs>
          <w:tab w:val="left" w:pos="993"/>
        </w:tabs>
        <w:overflowPunct w:val="0"/>
        <w:autoSpaceDE w:val="0"/>
        <w:jc w:val="both"/>
        <w:textAlignment w:val="baseline"/>
        <w:rPr>
          <w:sz w:val="20"/>
          <w:szCs w:val="20"/>
          <w:shd w:val="clear" w:color="auto" w:fill="FFFFFF"/>
        </w:rPr>
      </w:pPr>
      <w:r w:rsidRPr="00003469">
        <w:rPr>
          <w:b/>
          <w:sz w:val="20"/>
          <w:szCs w:val="20"/>
        </w:rPr>
        <w:t>„</w:t>
      </w:r>
      <w:r w:rsidRPr="00751BF3">
        <w:rPr>
          <w:sz w:val="20"/>
          <w:szCs w:val="20"/>
        </w:rPr>
        <w:t>a)</w:t>
      </w:r>
      <w:r w:rsidRPr="00003469">
        <w:rPr>
          <w:b/>
          <w:sz w:val="20"/>
          <w:szCs w:val="20"/>
        </w:rPr>
        <w:tab/>
      </w:r>
      <w:r w:rsidRPr="00751BF3">
        <w:rPr>
          <w:sz w:val="20"/>
          <w:szCs w:val="20"/>
          <w:shd w:val="clear" w:color="auto" w:fill="FFFFFF"/>
        </w:rPr>
        <w:t>Na straně Objednatele:</w:t>
      </w:r>
    </w:p>
    <w:p w:rsidR="00C32417" w:rsidRPr="00751BF3" w:rsidRDefault="00C32417" w:rsidP="00C32417">
      <w:pPr>
        <w:shd w:val="clear" w:color="auto" w:fill="FFFFFF"/>
        <w:ind w:left="993"/>
        <w:rPr>
          <w:sz w:val="20"/>
          <w:szCs w:val="20"/>
        </w:rPr>
      </w:pPr>
      <w:r w:rsidRPr="00751BF3">
        <w:rPr>
          <w:sz w:val="20"/>
          <w:szCs w:val="20"/>
        </w:rPr>
        <w:t>Za věci smluvní:</w:t>
      </w:r>
    </w:p>
    <w:p w:rsidR="00C32417" w:rsidRPr="00751BF3" w:rsidRDefault="00C32417" w:rsidP="00C32417">
      <w:pPr>
        <w:numPr>
          <w:ilvl w:val="0"/>
          <w:numId w:val="4"/>
        </w:numPr>
        <w:overflowPunct w:val="0"/>
        <w:autoSpaceDE w:val="0"/>
        <w:ind w:left="1418" w:hanging="425"/>
        <w:jc w:val="both"/>
        <w:textAlignment w:val="baseline"/>
        <w:rPr>
          <w:sz w:val="20"/>
          <w:szCs w:val="20"/>
        </w:rPr>
      </w:pPr>
      <w:r w:rsidRPr="00751BF3">
        <w:rPr>
          <w:sz w:val="20"/>
          <w:szCs w:val="20"/>
        </w:rPr>
        <w:t xml:space="preserve">Mgr. Jan Čižinský, starosta MČ Praha 7, e-mail: </w:t>
      </w:r>
      <w:hyperlink r:id="rId8" w:history="1"/>
    </w:p>
    <w:p w:rsidR="00C32417" w:rsidRPr="00751BF3" w:rsidRDefault="00C32417" w:rsidP="00C32417">
      <w:pPr>
        <w:overflowPunct w:val="0"/>
        <w:autoSpaceDE w:val="0"/>
        <w:ind w:left="993"/>
        <w:jc w:val="both"/>
        <w:textAlignment w:val="baseline"/>
        <w:rPr>
          <w:sz w:val="20"/>
          <w:szCs w:val="20"/>
        </w:rPr>
      </w:pPr>
      <w:r w:rsidRPr="00751BF3">
        <w:rPr>
          <w:sz w:val="20"/>
          <w:szCs w:val="20"/>
        </w:rPr>
        <w:t>Za věci technické:</w:t>
      </w:r>
      <w:r w:rsidRPr="00751BF3">
        <w:rPr>
          <w:sz w:val="20"/>
          <w:szCs w:val="20"/>
        </w:rPr>
        <w:tab/>
      </w:r>
    </w:p>
    <w:p w:rsidR="00C32417" w:rsidRPr="00751BF3" w:rsidRDefault="00C32417" w:rsidP="00C32417">
      <w:pPr>
        <w:numPr>
          <w:ilvl w:val="0"/>
          <w:numId w:val="4"/>
        </w:numPr>
        <w:overflowPunct w:val="0"/>
        <w:autoSpaceDE w:val="0"/>
        <w:ind w:left="1418" w:hanging="425"/>
        <w:jc w:val="both"/>
        <w:textAlignment w:val="baseline"/>
        <w:rPr>
          <w:sz w:val="20"/>
          <w:szCs w:val="20"/>
        </w:rPr>
      </w:pPr>
      <w:r w:rsidRPr="00751BF3">
        <w:rPr>
          <w:sz w:val="20"/>
          <w:szCs w:val="20"/>
        </w:rPr>
        <w:t>TDI, se kterým Objednatel uzavřel Příkazní smlouvu – identifikační údaje a kontakt na TDI sdělí Objednatel Zhotoviteli nejpozději v pozvánce na předání Staveniště</w:t>
      </w:r>
    </w:p>
    <w:p w:rsidR="00C32417" w:rsidRPr="00751BF3" w:rsidRDefault="00C32417" w:rsidP="00C32417">
      <w:pPr>
        <w:numPr>
          <w:ilvl w:val="0"/>
          <w:numId w:val="4"/>
        </w:numPr>
        <w:overflowPunct w:val="0"/>
        <w:autoSpaceDE w:val="0"/>
        <w:ind w:left="1418" w:hanging="425"/>
        <w:jc w:val="both"/>
        <w:textAlignment w:val="baseline"/>
        <w:rPr>
          <w:sz w:val="20"/>
          <w:szCs w:val="20"/>
        </w:rPr>
      </w:pPr>
      <w:r w:rsidRPr="00751BF3">
        <w:rPr>
          <w:sz w:val="20"/>
          <w:szCs w:val="20"/>
        </w:rPr>
        <w:t>Manažer projektu (dále jen „</w:t>
      </w:r>
      <w:r w:rsidRPr="00751BF3">
        <w:rPr>
          <w:b/>
          <w:sz w:val="20"/>
          <w:szCs w:val="20"/>
        </w:rPr>
        <w:t>MP</w:t>
      </w:r>
      <w:r w:rsidRPr="00751BF3">
        <w:rPr>
          <w:sz w:val="20"/>
          <w:szCs w:val="20"/>
        </w:rPr>
        <w:t xml:space="preserve">“), se kterým Objednatel uzavřel Příkazní smlouvu – CONTRACTIS, s.r.o., Moulíkova 3286/1b, 150 00 Praha 5, </w:t>
      </w:r>
    </w:p>
    <w:p w:rsidR="00C32417" w:rsidRPr="00751BF3" w:rsidRDefault="00C32417" w:rsidP="00C32417">
      <w:pPr>
        <w:overflowPunct w:val="0"/>
        <w:autoSpaceDE w:val="0"/>
        <w:ind w:left="993"/>
        <w:jc w:val="both"/>
        <w:textAlignment w:val="baseline"/>
        <w:rPr>
          <w:sz w:val="20"/>
          <w:szCs w:val="20"/>
        </w:rPr>
      </w:pPr>
    </w:p>
    <w:p w:rsidR="00C32417" w:rsidRPr="00751BF3" w:rsidRDefault="00C32417" w:rsidP="00C32417">
      <w:pPr>
        <w:shd w:val="clear" w:color="auto" w:fill="FFFFFF"/>
        <w:tabs>
          <w:tab w:val="left" w:pos="993"/>
        </w:tabs>
        <w:overflowPunct w:val="0"/>
        <w:autoSpaceDE w:val="0"/>
        <w:ind w:left="360"/>
        <w:jc w:val="both"/>
        <w:textAlignment w:val="baseline"/>
        <w:rPr>
          <w:sz w:val="20"/>
          <w:szCs w:val="20"/>
          <w:shd w:val="clear" w:color="auto" w:fill="FFFFFF"/>
        </w:rPr>
      </w:pPr>
      <w:r w:rsidRPr="00751BF3">
        <w:rPr>
          <w:sz w:val="20"/>
          <w:szCs w:val="20"/>
          <w:shd w:val="clear" w:color="auto" w:fill="FFFFFF"/>
        </w:rPr>
        <w:t>b)        Na straně Zhotovitele:</w:t>
      </w:r>
    </w:p>
    <w:p w:rsidR="00C32417" w:rsidRPr="00751BF3" w:rsidRDefault="00C32417" w:rsidP="00C32417">
      <w:pPr>
        <w:ind w:left="993"/>
        <w:rPr>
          <w:sz w:val="20"/>
          <w:szCs w:val="20"/>
        </w:rPr>
      </w:pPr>
      <w:r w:rsidRPr="00751BF3">
        <w:rPr>
          <w:sz w:val="20"/>
          <w:szCs w:val="20"/>
        </w:rPr>
        <w:t>Za věci smluvní:</w:t>
      </w:r>
    </w:p>
    <w:p w:rsidR="00C32417" w:rsidRPr="00751BF3" w:rsidRDefault="00C32417" w:rsidP="00C32417">
      <w:pPr>
        <w:numPr>
          <w:ilvl w:val="0"/>
          <w:numId w:val="2"/>
        </w:numPr>
        <w:overflowPunct w:val="0"/>
        <w:autoSpaceDE w:val="0"/>
        <w:ind w:left="1418" w:hanging="425"/>
        <w:jc w:val="both"/>
        <w:textAlignment w:val="baseline"/>
        <w:rPr>
          <w:sz w:val="20"/>
          <w:szCs w:val="20"/>
        </w:rPr>
      </w:pPr>
      <w:r w:rsidRPr="00751BF3">
        <w:rPr>
          <w:sz w:val="20"/>
          <w:szCs w:val="20"/>
        </w:rPr>
        <w:t xml:space="preserve">Ivan Havel – výkonný ředitel, </w:t>
      </w:r>
    </w:p>
    <w:p w:rsidR="00C32417" w:rsidRPr="00751BF3" w:rsidRDefault="00C32417" w:rsidP="00C32417">
      <w:pPr>
        <w:numPr>
          <w:ilvl w:val="0"/>
          <w:numId w:val="2"/>
        </w:numPr>
        <w:overflowPunct w:val="0"/>
        <w:autoSpaceDE w:val="0"/>
        <w:ind w:left="1418" w:hanging="425"/>
        <w:jc w:val="both"/>
        <w:textAlignment w:val="baseline"/>
        <w:rPr>
          <w:sz w:val="20"/>
          <w:szCs w:val="20"/>
        </w:rPr>
      </w:pPr>
      <w:r w:rsidRPr="00751BF3">
        <w:rPr>
          <w:sz w:val="20"/>
          <w:szCs w:val="20"/>
        </w:rPr>
        <w:t xml:space="preserve">Ing. Kamil Vykydal – výrobní ředitel, </w:t>
      </w:r>
    </w:p>
    <w:p w:rsidR="00C32417" w:rsidRPr="00751BF3" w:rsidRDefault="00C32417" w:rsidP="00C32417">
      <w:pPr>
        <w:ind w:left="993"/>
        <w:rPr>
          <w:sz w:val="20"/>
          <w:szCs w:val="20"/>
        </w:rPr>
      </w:pPr>
      <w:r w:rsidRPr="00751BF3">
        <w:rPr>
          <w:sz w:val="20"/>
          <w:szCs w:val="20"/>
        </w:rPr>
        <w:t>Za věci technické:</w:t>
      </w:r>
    </w:p>
    <w:p w:rsidR="00C32417" w:rsidRDefault="00C32417" w:rsidP="00C32417">
      <w:pPr>
        <w:overflowPunct w:val="0"/>
        <w:autoSpaceDE w:val="0"/>
        <w:ind w:left="1418"/>
        <w:jc w:val="both"/>
        <w:textAlignment w:val="baseline"/>
        <w:rPr>
          <w:rStyle w:val="Hypertextovodkaz"/>
          <w:sz w:val="20"/>
        </w:rPr>
      </w:pPr>
    </w:p>
    <w:p w:rsidR="00C32417" w:rsidRPr="00751BF3" w:rsidRDefault="00C32417" w:rsidP="00C32417">
      <w:pPr>
        <w:overflowPunct w:val="0"/>
        <w:autoSpaceDE w:val="0"/>
        <w:ind w:left="1418"/>
        <w:jc w:val="both"/>
        <w:textAlignment w:val="baseline"/>
        <w:rPr>
          <w:sz w:val="20"/>
        </w:rPr>
      </w:pPr>
    </w:p>
    <w:p w:rsidR="00C32417" w:rsidRPr="00751BF3" w:rsidRDefault="00C32417" w:rsidP="00C32417">
      <w:pPr>
        <w:numPr>
          <w:ilvl w:val="0"/>
          <w:numId w:val="1"/>
        </w:numPr>
        <w:spacing w:after="240"/>
        <w:jc w:val="both"/>
        <w:rPr>
          <w:b/>
          <w:sz w:val="20"/>
          <w:szCs w:val="20"/>
        </w:rPr>
      </w:pPr>
      <w:r w:rsidRPr="00751BF3">
        <w:rPr>
          <w:b/>
          <w:sz w:val="20"/>
          <w:szCs w:val="20"/>
        </w:rPr>
        <w:t>V čl. XIII.</w:t>
      </w:r>
      <w:r w:rsidRPr="00751BF3">
        <w:rPr>
          <w:sz w:val="20"/>
          <w:szCs w:val="20"/>
        </w:rPr>
        <w:t xml:space="preserve"> </w:t>
      </w:r>
      <w:r w:rsidRPr="00751BF3">
        <w:rPr>
          <w:b/>
          <w:sz w:val="20"/>
          <w:szCs w:val="20"/>
        </w:rPr>
        <w:t xml:space="preserve">ZÁVĚREČNÁ USTANOVENÍ </w:t>
      </w:r>
      <w:r>
        <w:rPr>
          <w:b/>
          <w:sz w:val="20"/>
          <w:szCs w:val="20"/>
        </w:rPr>
        <w:t xml:space="preserve">Smlouvy </w:t>
      </w:r>
      <w:r w:rsidRPr="00751BF3">
        <w:rPr>
          <w:b/>
          <w:sz w:val="20"/>
          <w:szCs w:val="20"/>
        </w:rPr>
        <w:t xml:space="preserve">se mění a doplňuje odst. 13.7 a nově zní takto: </w:t>
      </w:r>
    </w:p>
    <w:p w:rsidR="00C32417" w:rsidRPr="00751BF3" w:rsidRDefault="00C32417" w:rsidP="00C32417">
      <w:pPr>
        <w:spacing w:after="240"/>
        <w:jc w:val="both"/>
        <w:rPr>
          <w:sz w:val="20"/>
          <w:szCs w:val="20"/>
        </w:rPr>
      </w:pPr>
      <w:r w:rsidRPr="00751BF3">
        <w:rPr>
          <w:sz w:val="20"/>
          <w:szCs w:val="20"/>
        </w:rPr>
        <w:t xml:space="preserve">„13.7  Nedílnou součástí Smlouvy jsou následující přílohy: </w:t>
      </w:r>
    </w:p>
    <w:p w:rsidR="00C32417" w:rsidRPr="008A595A" w:rsidRDefault="00C32417" w:rsidP="00C32417">
      <w:pPr>
        <w:shd w:val="clear" w:color="auto" w:fill="FFFFFF"/>
        <w:spacing w:line="360" w:lineRule="auto"/>
        <w:ind w:left="2127" w:hanging="1560"/>
        <w:rPr>
          <w:sz w:val="20"/>
        </w:rPr>
      </w:pPr>
      <w:r w:rsidRPr="008A595A">
        <w:rPr>
          <w:sz w:val="20"/>
        </w:rPr>
        <w:t>Příloha č. 1</w:t>
      </w:r>
      <w:r w:rsidRPr="008A595A">
        <w:rPr>
          <w:sz w:val="20"/>
        </w:rPr>
        <w:tab/>
        <w:t>Soupis stavebních prací, dodávek a služeb včetně výkazu výměr oceněný Zhotovitelem – samostatná příloha na CD</w:t>
      </w:r>
      <w:r>
        <w:rPr>
          <w:sz w:val="20"/>
        </w:rPr>
        <w:t>/DVD</w:t>
      </w:r>
    </w:p>
    <w:p w:rsidR="00C32417" w:rsidRPr="008A595A" w:rsidRDefault="00C32417" w:rsidP="00C32417">
      <w:pPr>
        <w:shd w:val="clear" w:color="auto" w:fill="FFFFFF"/>
        <w:spacing w:line="360" w:lineRule="auto"/>
        <w:ind w:left="567"/>
        <w:rPr>
          <w:sz w:val="20"/>
        </w:rPr>
      </w:pPr>
      <w:r w:rsidRPr="008A595A">
        <w:rPr>
          <w:sz w:val="20"/>
        </w:rPr>
        <w:t>Příloha č. 2</w:t>
      </w:r>
      <w:r w:rsidRPr="008A595A">
        <w:rPr>
          <w:sz w:val="20"/>
        </w:rPr>
        <w:tab/>
        <w:t>Zadávací dokumentace – samostatná příloha na CD</w:t>
      </w:r>
      <w:r>
        <w:rPr>
          <w:sz w:val="20"/>
        </w:rPr>
        <w:t>/DVD</w:t>
      </w:r>
    </w:p>
    <w:p w:rsidR="00C32417" w:rsidRPr="008A595A" w:rsidRDefault="00C32417" w:rsidP="00C32417">
      <w:pPr>
        <w:shd w:val="clear" w:color="auto" w:fill="FFFFFF"/>
        <w:spacing w:line="360" w:lineRule="auto"/>
        <w:ind w:left="567"/>
        <w:rPr>
          <w:sz w:val="20"/>
        </w:rPr>
      </w:pPr>
      <w:r w:rsidRPr="008A595A">
        <w:rPr>
          <w:sz w:val="20"/>
        </w:rPr>
        <w:t>Příloha č. 3</w:t>
      </w:r>
      <w:r w:rsidRPr="008A595A">
        <w:rPr>
          <w:sz w:val="20"/>
        </w:rPr>
        <w:tab/>
        <w:t>Harmonogram realizace díla a platební kalendář</w:t>
      </w:r>
    </w:p>
    <w:p w:rsidR="00C32417" w:rsidRPr="008A595A" w:rsidRDefault="00C32417" w:rsidP="00C32417">
      <w:pPr>
        <w:shd w:val="clear" w:color="auto" w:fill="FFFFFF"/>
        <w:spacing w:line="360" w:lineRule="auto"/>
        <w:ind w:left="567"/>
        <w:rPr>
          <w:sz w:val="20"/>
        </w:rPr>
      </w:pPr>
      <w:r w:rsidRPr="008A595A">
        <w:rPr>
          <w:sz w:val="20"/>
        </w:rPr>
        <w:t>Příloha č. 4</w:t>
      </w:r>
      <w:r w:rsidRPr="008A595A">
        <w:rPr>
          <w:sz w:val="20"/>
        </w:rPr>
        <w:tab/>
        <w:t>Vzor pro Změnový list</w:t>
      </w:r>
    </w:p>
    <w:p w:rsidR="00C32417" w:rsidRPr="008A595A" w:rsidRDefault="00C32417" w:rsidP="00DA3C15">
      <w:pPr>
        <w:shd w:val="clear" w:color="auto" w:fill="FFFFFF"/>
        <w:ind w:left="567"/>
        <w:rPr>
          <w:sz w:val="20"/>
        </w:rPr>
      </w:pPr>
      <w:r w:rsidRPr="008A595A">
        <w:rPr>
          <w:sz w:val="20"/>
        </w:rPr>
        <w:t>Příloha č. 5</w:t>
      </w:r>
      <w:r w:rsidRPr="008A595A">
        <w:rPr>
          <w:sz w:val="20"/>
        </w:rPr>
        <w:tab/>
        <w:t>Plná moc pro zhotovitele</w:t>
      </w:r>
    </w:p>
    <w:p w:rsidR="00C32417" w:rsidRPr="008A595A" w:rsidRDefault="00C32417" w:rsidP="00C32417">
      <w:pPr>
        <w:shd w:val="clear" w:color="auto" w:fill="FFFFFF"/>
        <w:spacing w:before="120" w:line="360" w:lineRule="auto"/>
        <w:ind w:left="567"/>
        <w:rPr>
          <w:sz w:val="20"/>
        </w:rPr>
      </w:pPr>
      <w:r w:rsidRPr="008A595A">
        <w:rPr>
          <w:sz w:val="20"/>
        </w:rPr>
        <w:t>Příloha č. 6</w:t>
      </w:r>
      <w:r w:rsidRPr="008A595A">
        <w:rPr>
          <w:sz w:val="20"/>
        </w:rPr>
        <w:tab/>
        <w:t>Údaje o poddodavatelích</w:t>
      </w:r>
    </w:p>
    <w:p w:rsidR="00C32417" w:rsidRDefault="00C32417" w:rsidP="00C32417">
      <w:pPr>
        <w:spacing w:line="360" w:lineRule="auto"/>
        <w:ind w:firstLine="567"/>
        <w:rPr>
          <w:sz w:val="20"/>
        </w:rPr>
      </w:pPr>
      <w:r w:rsidRPr="008A595A">
        <w:rPr>
          <w:sz w:val="20"/>
        </w:rPr>
        <w:t xml:space="preserve">Příloha č. </w:t>
      </w:r>
      <w:r>
        <w:rPr>
          <w:sz w:val="20"/>
        </w:rPr>
        <w:t>7</w:t>
      </w:r>
      <w:r w:rsidRPr="008A595A">
        <w:rPr>
          <w:sz w:val="20"/>
        </w:rPr>
        <w:tab/>
        <w:t>Vysvětlení zadávací dokumentace</w:t>
      </w:r>
      <w:r>
        <w:rPr>
          <w:sz w:val="20"/>
        </w:rPr>
        <w:t xml:space="preserve"> – </w:t>
      </w:r>
      <w:r w:rsidRPr="008A595A">
        <w:rPr>
          <w:sz w:val="20"/>
        </w:rPr>
        <w:t>samostatná příloha na CD</w:t>
      </w:r>
      <w:r>
        <w:rPr>
          <w:sz w:val="20"/>
        </w:rPr>
        <w:t>/DVD</w:t>
      </w:r>
    </w:p>
    <w:p w:rsidR="009E7417" w:rsidRDefault="00F929F3" w:rsidP="009E7417">
      <w:pPr>
        <w:spacing w:line="360" w:lineRule="auto"/>
        <w:rPr>
          <w:sz w:val="20"/>
        </w:rPr>
      </w:pPr>
      <w:r>
        <w:rPr>
          <w:sz w:val="20"/>
        </w:rPr>
        <w:t xml:space="preserve">          </w:t>
      </w:r>
      <w:r w:rsidR="00C32417" w:rsidRPr="00751BF3">
        <w:rPr>
          <w:sz w:val="20"/>
          <w:szCs w:val="20"/>
        </w:rPr>
        <w:t>Příloha č. 1a</w:t>
      </w:r>
      <w:r w:rsidR="00C32417" w:rsidRPr="00751BF3">
        <w:rPr>
          <w:sz w:val="20"/>
          <w:szCs w:val="20"/>
        </w:rPr>
        <w:tab/>
        <w:t>Změnové listy dle čl. I. odst. 1.</w:t>
      </w:r>
      <w:r w:rsidR="00920B07">
        <w:rPr>
          <w:sz w:val="20"/>
          <w:szCs w:val="20"/>
        </w:rPr>
        <w:t>21</w:t>
      </w:r>
      <w:r w:rsidR="00C32417" w:rsidRPr="00751BF3">
        <w:rPr>
          <w:sz w:val="20"/>
          <w:szCs w:val="20"/>
        </w:rPr>
        <w:t xml:space="preserve"> smlouvy</w:t>
      </w:r>
      <w:r w:rsidR="009E7417" w:rsidRPr="007F0708">
        <w:rPr>
          <w:sz w:val="20"/>
        </w:rPr>
        <w:t xml:space="preserve"> </w:t>
      </w:r>
    </w:p>
    <w:p w:rsidR="00C32417" w:rsidRPr="00751BF3" w:rsidRDefault="00F929F3" w:rsidP="00F929F3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          </w:t>
      </w:r>
      <w:r w:rsidR="009E7417" w:rsidRPr="008A595A">
        <w:rPr>
          <w:sz w:val="20"/>
        </w:rPr>
        <w:t>Příloha č. 3</w:t>
      </w:r>
      <w:r w:rsidR="009E7417">
        <w:rPr>
          <w:sz w:val="20"/>
        </w:rPr>
        <w:t>a</w:t>
      </w:r>
      <w:r w:rsidR="009E7417" w:rsidRPr="008A595A">
        <w:rPr>
          <w:sz w:val="20"/>
        </w:rPr>
        <w:tab/>
      </w:r>
      <w:r w:rsidR="009E7417">
        <w:rPr>
          <w:sz w:val="20"/>
        </w:rPr>
        <w:t>Aktualizovaný h</w:t>
      </w:r>
      <w:r w:rsidR="009E7417" w:rsidRPr="008A595A">
        <w:rPr>
          <w:sz w:val="20"/>
        </w:rPr>
        <w:t xml:space="preserve">armonogram </w:t>
      </w:r>
      <w:r w:rsidR="009E7417">
        <w:rPr>
          <w:sz w:val="20"/>
          <w:szCs w:val="20"/>
        </w:rPr>
        <w:t>Harmonogram dle čl. 3 Dodatku č. 1</w:t>
      </w:r>
      <w:r w:rsidR="00C32417">
        <w:rPr>
          <w:sz w:val="20"/>
          <w:szCs w:val="20"/>
        </w:rPr>
        <w:t>“</w:t>
      </w:r>
    </w:p>
    <w:p w:rsidR="00C32417" w:rsidRPr="00751BF3" w:rsidRDefault="00C32417" w:rsidP="00C32417">
      <w:pPr>
        <w:pStyle w:val="Default"/>
        <w:rPr>
          <w:rFonts w:ascii="Arial" w:hAnsi="Arial" w:cs="Arial"/>
          <w:sz w:val="20"/>
          <w:szCs w:val="20"/>
        </w:rPr>
      </w:pPr>
    </w:p>
    <w:p w:rsidR="00C32417" w:rsidRPr="00751BF3" w:rsidRDefault="00C32417" w:rsidP="00C32417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751BF3">
        <w:rPr>
          <w:sz w:val="20"/>
          <w:szCs w:val="20"/>
        </w:rPr>
        <w:t>Ostatní ustanovení Smlouvy, která nejsou dotčena tímto Dodatkem č. 1, zůstávají v platnosti.</w:t>
      </w:r>
    </w:p>
    <w:p w:rsidR="00C32417" w:rsidRPr="00751BF3" w:rsidRDefault="00C32417" w:rsidP="00C32417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751BF3">
        <w:rPr>
          <w:sz w:val="20"/>
          <w:szCs w:val="20"/>
        </w:rPr>
        <w:t>Smluvní strany souhlasí se zveřejněním Dodatku č. 1 na internetových stránkách Městské části Praha 7.</w:t>
      </w:r>
    </w:p>
    <w:p w:rsidR="00C32417" w:rsidRPr="00751BF3" w:rsidRDefault="00C32417" w:rsidP="00C32417">
      <w:pPr>
        <w:numPr>
          <w:ilvl w:val="0"/>
          <w:numId w:val="1"/>
        </w:numPr>
        <w:spacing w:after="240"/>
        <w:jc w:val="both"/>
        <w:rPr>
          <w:b/>
          <w:sz w:val="20"/>
          <w:szCs w:val="20"/>
        </w:rPr>
      </w:pPr>
      <w:r w:rsidRPr="00751BF3">
        <w:rPr>
          <w:sz w:val="20"/>
          <w:szCs w:val="20"/>
        </w:rPr>
        <w:t xml:space="preserve">Smluvní strany  výslovně sjednávají, že uveřejnění tohoto Dodatku č. 1 v registru smluv dle zákona č. 340/2015 Sb., o zvláštních podmínkách účinnosti některých smluv, uveřejňování těchto smluv a o registru smluv </w:t>
      </w:r>
      <w:r w:rsidRPr="00DA3C15">
        <w:rPr>
          <w:rStyle w:val="h1a6"/>
          <w:i w:val="0"/>
          <w:color w:val="070707"/>
          <w:kern w:val="36"/>
          <w:sz w:val="20"/>
          <w:specVanish w:val="0"/>
        </w:rPr>
        <w:t xml:space="preserve">(zákon o registru smluv) </w:t>
      </w:r>
      <w:r w:rsidRPr="00751BF3">
        <w:rPr>
          <w:sz w:val="20"/>
          <w:szCs w:val="20"/>
        </w:rPr>
        <w:t>zajistí Městská část Praha</w:t>
      </w:r>
      <w:r w:rsidRPr="00751BF3">
        <w:rPr>
          <w:sz w:val="20"/>
          <w:szCs w:val="20"/>
          <w:lang w:val="en-US"/>
        </w:rPr>
        <w:t xml:space="preserve"> 7 neprodleně</w:t>
      </w:r>
      <w:r w:rsidRPr="00751BF3">
        <w:rPr>
          <w:sz w:val="20"/>
          <w:szCs w:val="20"/>
        </w:rPr>
        <w:t xml:space="preserve"> po podpisu dodatku a bez zbytečného odkladu bude druhou smluvní stranu o provedeném uveřejnění v registru smluv informovat.</w:t>
      </w:r>
    </w:p>
    <w:p w:rsidR="00C32417" w:rsidRPr="00751BF3" w:rsidRDefault="00C32417" w:rsidP="00C32417">
      <w:pPr>
        <w:numPr>
          <w:ilvl w:val="0"/>
          <w:numId w:val="1"/>
        </w:numPr>
        <w:spacing w:after="240"/>
        <w:jc w:val="both"/>
        <w:rPr>
          <w:b/>
          <w:sz w:val="20"/>
          <w:szCs w:val="20"/>
        </w:rPr>
      </w:pPr>
      <w:r w:rsidRPr="00751BF3">
        <w:rPr>
          <w:sz w:val="20"/>
          <w:szCs w:val="20"/>
        </w:rPr>
        <w:lastRenderedPageBreak/>
        <w:t>Dodatek č. 1</w:t>
      </w:r>
      <w:r w:rsidRPr="00751BF3">
        <w:rPr>
          <w:b/>
          <w:sz w:val="20"/>
          <w:szCs w:val="20"/>
        </w:rPr>
        <w:t xml:space="preserve"> </w:t>
      </w:r>
      <w:r w:rsidRPr="00751BF3">
        <w:rPr>
          <w:sz w:val="20"/>
          <w:szCs w:val="20"/>
        </w:rPr>
        <w:t>nabývá platnosti dnem jeho podpisu oběma smluvními stranami a účinnosti dnem jeho uveřejnění v registru smluv dle zákona č. 340/2015 Sb., o zvláštních podmínkách účinnosti některých smluv, uveřejňování těchto smluv a o registru smluv</w:t>
      </w:r>
      <w:r w:rsidRPr="00751BF3">
        <w:rPr>
          <w:rStyle w:val="h1a6"/>
          <w:color w:val="070707"/>
          <w:kern w:val="36"/>
          <w:sz w:val="20"/>
          <w:szCs w:val="20"/>
          <w:specVanish w:val="0"/>
        </w:rPr>
        <w:t xml:space="preserve"> </w:t>
      </w:r>
      <w:r w:rsidRPr="00DA3C15">
        <w:rPr>
          <w:rStyle w:val="h1a6"/>
          <w:i w:val="0"/>
          <w:color w:val="070707"/>
          <w:kern w:val="36"/>
          <w:sz w:val="20"/>
          <w:specVanish w:val="0"/>
        </w:rPr>
        <w:t>(zákon o registru smluv)</w:t>
      </w:r>
      <w:r w:rsidRPr="00751BF3">
        <w:rPr>
          <w:sz w:val="20"/>
          <w:szCs w:val="20"/>
        </w:rPr>
        <w:t xml:space="preserve">. </w:t>
      </w:r>
    </w:p>
    <w:p w:rsidR="00C32417" w:rsidRPr="00751BF3" w:rsidRDefault="00C32417" w:rsidP="00C32417">
      <w:pPr>
        <w:numPr>
          <w:ilvl w:val="0"/>
          <w:numId w:val="1"/>
        </w:numPr>
        <w:spacing w:after="240"/>
        <w:jc w:val="both"/>
        <w:rPr>
          <w:b/>
          <w:sz w:val="20"/>
          <w:szCs w:val="20"/>
        </w:rPr>
      </w:pPr>
      <w:r w:rsidRPr="00751BF3">
        <w:rPr>
          <w:sz w:val="20"/>
          <w:szCs w:val="20"/>
        </w:rPr>
        <w:t xml:space="preserve">Smluvní strany souhlasí s uveřejněním tohoto Dodatku č. 1 a konstatují, že v Dodatku nejsou informace, které nemohou být poskytnuty podle zákona č. 340/2015 Sb., o zvláštních podmínkách účinnosti některých smluv, uveřejňování těchto smluv a o registru smluv </w:t>
      </w:r>
      <w:r w:rsidRPr="00DA3C15">
        <w:rPr>
          <w:rStyle w:val="h1a6"/>
          <w:i w:val="0"/>
          <w:color w:val="070707"/>
          <w:kern w:val="36"/>
          <w:sz w:val="20"/>
          <w:specVanish w:val="0"/>
        </w:rPr>
        <w:t>(zákon o registru smluv)</w:t>
      </w:r>
      <w:r w:rsidRPr="00751BF3">
        <w:rPr>
          <w:sz w:val="20"/>
          <w:szCs w:val="20"/>
        </w:rPr>
        <w:t xml:space="preserve">  a zákona č. 106/1999 Sb., o svobodném přístupu k informacím, ve znění pozdějších předpisů.</w:t>
      </w:r>
    </w:p>
    <w:p w:rsidR="00C32417" w:rsidRPr="00751BF3" w:rsidRDefault="00C32417" w:rsidP="00C32417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751BF3">
        <w:rPr>
          <w:sz w:val="20"/>
          <w:szCs w:val="20"/>
        </w:rPr>
        <w:t xml:space="preserve">Dodatek č. 1 se vyhotovuje v sedmi vyhotoveních s platností originálu, z nichž Objednatel obdrží pět stejnopisů a Zhotovitel dva stejnopisy. </w:t>
      </w:r>
    </w:p>
    <w:p w:rsidR="00C32417" w:rsidRDefault="00C32417" w:rsidP="00C32417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Přílohy dodatku č. 1:</w:t>
      </w:r>
    </w:p>
    <w:p w:rsidR="00C32417" w:rsidRDefault="00C32417" w:rsidP="00DA3C15">
      <w:pPr>
        <w:ind w:left="340"/>
        <w:jc w:val="both"/>
        <w:rPr>
          <w:sz w:val="20"/>
          <w:szCs w:val="20"/>
        </w:rPr>
      </w:pPr>
      <w:r w:rsidRPr="00751BF3">
        <w:rPr>
          <w:sz w:val="20"/>
          <w:szCs w:val="20"/>
        </w:rPr>
        <w:t>Příloha č. 1a</w:t>
      </w:r>
      <w:r w:rsidR="009E7417" w:rsidRPr="000D1634">
        <w:rPr>
          <w:sz w:val="20"/>
          <w:szCs w:val="20"/>
        </w:rPr>
        <w:t xml:space="preserve"> </w:t>
      </w:r>
      <w:r w:rsidR="009E7417">
        <w:rPr>
          <w:sz w:val="20"/>
          <w:szCs w:val="20"/>
        </w:rPr>
        <w:t>Smlouvy</w:t>
      </w:r>
      <w:r w:rsidRPr="00751BF3">
        <w:rPr>
          <w:sz w:val="20"/>
          <w:szCs w:val="20"/>
        </w:rPr>
        <w:t xml:space="preserve"> </w:t>
      </w:r>
      <w:r>
        <w:rPr>
          <w:sz w:val="20"/>
          <w:szCs w:val="20"/>
        </w:rPr>
        <w:t>– Změnové listy ZL 001, ZL 002 a ZL 003</w:t>
      </w:r>
    </w:p>
    <w:p w:rsidR="00C32417" w:rsidRDefault="00C32417" w:rsidP="00C32417">
      <w:pPr>
        <w:spacing w:after="240"/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</w:t>
      </w:r>
      <w:r w:rsidR="009E7417">
        <w:rPr>
          <w:sz w:val="20"/>
          <w:szCs w:val="20"/>
        </w:rPr>
        <w:t>3a Smlouvy</w:t>
      </w:r>
      <w:r>
        <w:rPr>
          <w:sz w:val="20"/>
          <w:szCs w:val="20"/>
        </w:rPr>
        <w:t xml:space="preserve"> – aktualizovaný Harmonogram se zapracováním dopadu ZL 002</w:t>
      </w:r>
    </w:p>
    <w:p w:rsidR="00C32417" w:rsidRPr="00751BF3" w:rsidRDefault="002C792A" w:rsidP="00C32417">
      <w:pPr>
        <w:spacing w:line="240" w:lineRule="atLeast"/>
        <w:ind w:firstLine="340"/>
        <w:jc w:val="both"/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V Praze dne 8.2.</w:t>
      </w:r>
      <w:r w:rsidR="00C32417" w:rsidRPr="00751BF3">
        <w:rPr>
          <w:color w:val="000000"/>
          <w:sz w:val="20"/>
          <w:szCs w:val="20"/>
          <w:lang w:eastAsia="cs-CZ"/>
        </w:rPr>
        <w:t>201</w:t>
      </w:r>
      <w:r w:rsidR="00C32417">
        <w:rPr>
          <w:color w:val="000000"/>
          <w:sz w:val="20"/>
          <w:szCs w:val="20"/>
          <w:lang w:eastAsia="cs-CZ"/>
        </w:rPr>
        <w:t>8</w:t>
      </w:r>
      <w:r w:rsidR="00C32417" w:rsidRPr="00751BF3">
        <w:rPr>
          <w:color w:val="000000"/>
          <w:sz w:val="20"/>
          <w:szCs w:val="20"/>
          <w:lang w:eastAsia="cs-CZ"/>
        </w:rPr>
        <w:tab/>
      </w:r>
      <w:r w:rsidR="00C32417" w:rsidRPr="00751BF3">
        <w:rPr>
          <w:color w:val="000000"/>
          <w:sz w:val="20"/>
          <w:szCs w:val="20"/>
          <w:lang w:eastAsia="cs-CZ"/>
        </w:rPr>
        <w:tab/>
      </w:r>
      <w:r w:rsidR="00C32417" w:rsidRPr="00751BF3">
        <w:rPr>
          <w:color w:val="000000"/>
          <w:sz w:val="20"/>
          <w:szCs w:val="20"/>
          <w:lang w:eastAsia="cs-CZ"/>
        </w:rPr>
        <w:tab/>
        <w:t xml:space="preserve">            </w:t>
      </w:r>
      <w:r w:rsidR="00C32417">
        <w:rPr>
          <w:color w:val="000000"/>
          <w:sz w:val="20"/>
          <w:szCs w:val="20"/>
          <w:lang w:eastAsia="cs-CZ"/>
        </w:rPr>
        <w:tab/>
      </w:r>
      <w:r w:rsidR="00C32417">
        <w:rPr>
          <w:color w:val="000000"/>
          <w:sz w:val="20"/>
          <w:szCs w:val="20"/>
          <w:lang w:eastAsia="cs-CZ"/>
        </w:rPr>
        <w:tab/>
      </w:r>
      <w:r>
        <w:rPr>
          <w:color w:val="000000"/>
          <w:sz w:val="20"/>
          <w:szCs w:val="20"/>
          <w:lang w:eastAsia="cs-CZ"/>
        </w:rPr>
        <w:t>V Praze dne 8.2.</w:t>
      </w:r>
      <w:r w:rsidR="00C32417" w:rsidRPr="00751BF3">
        <w:rPr>
          <w:color w:val="000000"/>
          <w:sz w:val="20"/>
          <w:szCs w:val="20"/>
          <w:lang w:eastAsia="cs-CZ"/>
        </w:rPr>
        <w:t>201</w:t>
      </w:r>
      <w:r w:rsidR="00C32417">
        <w:rPr>
          <w:color w:val="000000"/>
          <w:sz w:val="20"/>
          <w:szCs w:val="20"/>
          <w:lang w:eastAsia="cs-CZ"/>
        </w:rPr>
        <w:t>8</w:t>
      </w:r>
    </w:p>
    <w:p w:rsidR="00C32417" w:rsidRPr="00751BF3" w:rsidRDefault="00C32417" w:rsidP="00C32417">
      <w:pPr>
        <w:spacing w:line="240" w:lineRule="atLeast"/>
        <w:jc w:val="both"/>
        <w:rPr>
          <w:sz w:val="20"/>
          <w:szCs w:val="20"/>
        </w:rPr>
      </w:pPr>
    </w:p>
    <w:p w:rsidR="00C32417" w:rsidRPr="00751BF3" w:rsidRDefault="00C32417" w:rsidP="00C32417">
      <w:pPr>
        <w:spacing w:line="240" w:lineRule="atLeast"/>
        <w:ind w:firstLine="340"/>
        <w:jc w:val="both"/>
        <w:rPr>
          <w:sz w:val="20"/>
          <w:szCs w:val="20"/>
        </w:rPr>
      </w:pPr>
      <w:r w:rsidRPr="00751BF3">
        <w:rPr>
          <w:sz w:val="20"/>
          <w:szCs w:val="20"/>
        </w:rPr>
        <w:t>Objednatel</w:t>
      </w:r>
      <w:r w:rsidRPr="00751BF3">
        <w:rPr>
          <w:sz w:val="20"/>
          <w:szCs w:val="20"/>
        </w:rPr>
        <w:tab/>
      </w:r>
      <w:r w:rsidRPr="00751BF3">
        <w:rPr>
          <w:sz w:val="20"/>
          <w:szCs w:val="20"/>
        </w:rPr>
        <w:tab/>
      </w:r>
      <w:r w:rsidRPr="00751BF3">
        <w:rPr>
          <w:sz w:val="20"/>
          <w:szCs w:val="20"/>
        </w:rPr>
        <w:tab/>
      </w:r>
      <w:r w:rsidRPr="00751BF3">
        <w:rPr>
          <w:sz w:val="20"/>
          <w:szCs w:val="20"/>
        </w:rPr>
        <w:tab/>
      </w:r>
      <w:r w:rsidRPr="00751BF3">
        <w:rPr>
          <w:sz w:val="20"/>
          <w:szCs w:val="20"/>
        </w:rPr>
        <w:tab/>
      </w:r>
      <w:r w:rsidRPr="00751B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1BF3">
        <w:rPr>
          <w:sz w:val="20"/>
          <w:szCs w:val="20"/>
        </w:rPr>
        <w:t>Zhotovitel</w:t>
      </w:r>
    </w:p>
    <w:p w:rsidR="00C32417" w:rsidRPr="002E5CC8" w:rsidRDefault="00C32417" w:rsidP="00C32417">
      <w:pPr>
        <w:overflowPunct w:val="0"/>
        <w:autoSpaceDE w:val="0"/>
        <w:ind w:left="5672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za společnost na základě společenské smlouvy:</w:t>
      </w:r>
    </w:p>
    <w:p w:rsidR="00C32417" w:rsidRPr="002E5CC8" w:rsidRDefault="00C32417" w:rsidP="00C32417">
      <w:pPr>
        <w:overflowPunct w:val="0"/>
        <w:autoSpaceDE w:val="0"/>
        <w:ind w:left="284"/>
        <w:jc w:val="both"/>
        <w:textAlignment w:val="baseline"/>
        <w:rPr>
          <w:sz w:val="20"/>
          <w:szCs w:val="20"/>
          <w:lang w:eastAsia="ar-SA"/>
        </w:rPr>
      </w:pPr>
    </w:p>
    <w:p w:rsidR="00C32417" w:rsidRPr="002E5CC8" w:rsidRDefault="00C32417" w:rsidP="00C32417">
      <w:pPr>
        <w:overflowPunct w:val="0"/>
        <w:autoSpaceDE w:val="0"/>
        <w:ind w:left="284"/>
        <w:jc w:val="both"/>
        <w:textAlignment w:val="baseline"/>
        <w:rPr>
          <w:sz w:val="20"/>
          <w:szCs w:val="20"/>
          <w:lang w:eastAsia="ar-SA"/>
        </w:rPr>
      </w:pPr>
    </w:p>
    <w:p w:rsidR="00C32417" w:rsidRPr="002E5CC8" w:rsidRDefault="00C32417" w:rsidP="00C32417">
      <w:pPr>
        <w:overflowPunct w:val="0"/>
        <w:autoSpaceDE w:val="0"/>
        <w:ind w:left="284"/>
        <w:jc w:val="both"/>
        <w:textAlignment w:val="baseline"/>
        <w:rPr>
          <w:sz w:val="20"/>
          <w:szCs w:val="20"/>
          <w:lang w:eastAsia="ar-SA"/>
        </w:rPr>
      </w:pPr>
    </w:p>
    <w:p w:rsidR="00C32417" w:rsidRPr="002E5CC8" w:rsidRDefault="00C32417" w:rsidP="00C32417">
      <w:pPr>
        <w:overflowPunct w:val="0"/>
        <w:autoSpaceDE w:val="0"/>
        <w:ind w:left="284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….…………………………….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  <w:t>….…………………………….</w:t>
      </w:r>
    </w:p>
    <w:p w:rsidR="00C32417" w:rsidRPr="002E5CC8" w:rsidRDefault="00C32417" w:rsidP="00C32417">
      <w:pPr>
        <w:overflowPunct w:val="0"/>
        <w:autoSpaceDE w:val="0"/>
        <w:ind w:left="284"/>
        <w:jc w:val="both"/>
        <w:textAlignment w:val="baseline"/>
        <w:rPr>
          <w:b/>
          <w:sz w:val="20"/>
          <w:szCs w:val="20"/>
          <w:lang w:eastAsia="ar-SA"/>
        </w:rPr>
      </w:pPr>
      <w:r w:rsidRPr="002E5CC8">
        <w:rPr>
          <w:b/>
          <w:sz w:val="20"/>
          <w:szCs w:val="20"/>
          <w:lang w:eastAsia="ar-SA"/>
        </w:rPr>
        <w:t>Městská část Praha 7</w:t>
      </w:r>
      <w:r w:rsidRPr="002E5CC8">
        <w:rPr>
          <w:b/>
          <w:sz w:val="20"/>
          <w:szCs w:val="20"/>
          <w:lang w:eastAsia="ar-SA"/>
        </w:rPr>
        <w:tab/>
      </w:r>
      <w:r w:rsidRPr="002E5CC8">
        <w:rPr>
          <w:b/>
          <w:sz w:val="20"/>
          <w:szCs w:val="20"/>
          <w:lang w:eastAsia="ar-SA"/>
        </w:rPr>
        <w:tab/>
      </w:r>
      <w:r w:rsidRPr="002E5CC8">
        <w:rPr>
          <w:b/>
          <w:sz w:val="20"/>
          <w:szCs w:val="20"/>
          <w:lang w:eastAsia="ar-SA"/>
        </w:rPr>
        <w:tab/>
      </w:r>
      <w:r w:rsidRPr="002E5CC8">
        <w:rPr>
          <w:b/>
          <w:sz w:val="20"/>
          <w:szCs w:val="20"/>
          <w:lang w:eastAsia="ar-SA"/>
        </w:rPr>
        <w:tab/>
      </w:r>
      <w:r w:rsidRPr="002E5CC8">
        <w:rPr>
          <w:b/>
          <w:sz w:val="20"/>
          <w:szCs w:val="20"/>
          <w:lang w:eastAsia="ar-SA"/>
        </w:rPr>
        <w:tab/>
        <w:t xml:space="preserve">GEOSAN GROUP a.s. </w:t>
      </w:r>
    </w:p>
    <w:p w:rsidR="00C32417" w:rsidRPr="002E5CC8" w:rsidRDefault="00C32417" w:rsidP="00C32417">
      <w:pPr>
        <w:overflowPunct w:val="0"/>
        <w:autoSpaceDE w:val="0"/>
        <w:ind w:left="284"/>
        <w:jc w:val="both"/>
        <w:textAlignment w:val="baseline"/>
        <w:rPr>
          <w:sz w:val="20"/>
          <w:szCs w:val="20"/>
          <w:lang w:eastAsia="ar-SA"/>
        </w:rPr>
      </w:pPr>
    </w:p>
    <w:p w:rsidR="00C32417" w:rsidRPr="002E5CC8" w:rsidRDefault="00C32417" w:rsidP="00C32417">
      <w:pPr>
        <w:overflowPunct w:val="0"/>
        <w:autoSpaceDE w:val="0"/>
        <w:ind w:left="284"/>
        <w:jc w:val="both"/>
        <w:textAlignment w:val="baseline"/>
        <w:rPr>
          <w:b/>
          <w:sz w:val="20"/>
          <w:szCs w:val="20"/>
          <w:lang w:eastAsia="ar-SA"/>
        </w:rPr>
      </w:pPr>
      <w:r w:rsidRPr="002E5CC8">
        <w:rPr>
          <w:b/>
          <w:sz w:val="20"/>
          <w:szCs w:val="20"/>
          <w:lang w:eastAsia="ar-SA"/>
        </w:rPr>
        <w:t>Mgr. Jan Čižinský</w:t>
      </w:r>
      <w:r w:rsidRPr="002E5CC8">
        <w:rPr>
          <w:b/>
          <w:sz w:val="20"/>
          <w:szCs w:val="20"/>
          <w:lang w:eastAsia="ar-SA"/>
        </w:rPr>
        <w:tab/>
      </w:r>
      <w:r w:rsidRPr="002E5CC8">
        <w:rPr>
          <w:b/>
          <w:sz w:val="20"/>
          <w:szCs w:val="20"/>
          <w:lang w:eastAsia="ar-SA"/>
        </w:rPr>
        <w:tab/>
      </w:r>
      <w:r w:rsidRPr="002E5CC8">
        <w:rPr>
          <w:b/>
          <w:sz w:val="20"/>
          <w:szCs w:val="20"/>
          <w:lang w:eastAsia="ar-SA"/>
        </w:rPr>
        <w:tab/>
      </w:r>
      <w:r w:rsidRPr="002E5CC8">
        <w:rPr>
          <w:b/>
          <w:sz w:val="20"/>
          <w:szCs w:val="20"/>
          <w:lang w:eastAsia="ar-SA"/>
        </w:rPr>
        <w:tab/>
      </w:r>
      <w:r w:rsidRPr="002E5CC8">
        <w:rPr>
          <w:b/>
          <w:sz w:val="20"/>
          <w:szCs w:val="20"/>
          <w:lang w:eastAsia="ar-SA"/>
        </w:rPr>
        <w:tab/>
      </w:r>
      <w:r w:rsidRPr="002E5CC8">
        <w:rPr>
          <w:b/>
          <w:sz w:val="20"/>
          <w:szCs w:val="20"/>
          <w:lang w:eastAsia="ar-SA"/>
        </w:rPr>
        <w:tab/>
        <w:t>Ivan Havel</w:t>
      </w:r>
    </w:p>
    <w:p w:rsidR="00C32417" w:rsidRPr="002E5CC8" w:rsidRDefault="00C32417" w:rsidP="00C32417">
      <w:pPr>
        <w:overflowPunct w:val="0"/>
        <w:autoSpaceDE w:val="0"/>
        <w:ind w:left="284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starosta</w:t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</w:r>
      <w:r w:rsidRPr="002E5CC8">
        <w:rPr>
          <w:sz w:val="20"/>
          <w:szCs w:val="20"/>
          <w:lang w:eastAsia="ar-SA"/>
        </w:rPr>
        <w:tab/>
        <w:t>výkonný ředitel</w:t>
      </w: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C32417" w:rsidRPr="002E5CC8" w:rsidRDefault="00C32417" w:rsidP="00C32417">
      <w:pPr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C32417" w:rsidRPr="00751BF3" w:rsidRDefault="00C32417" w:rsidP="00C32417">
      <w:pPr>
        <w:overflowPunct w:val="0"/>
        <w:autoSpaceDE w:val="0"/>
        <w:ind w:left="4956" w:firstLine="708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sz w:val="20"/>
          <w:szCs w:val="20"/>
          <w:lang w:eastAsia="ar-SA"/>
        </w:rPr>
        <w:t>….…………………………….</w:t>
      </w:r>
    </w:p>
    <w:p w:rsidR="00C32417" w:rsidRPr="00751BF3" w:rsidRDefault="00C32417" w:rsidP="00C32417">
      <w:pPr>
        <w:overflowPunct w:val="0"/>
        <w:autoSpaceDE w:val="0"/>
        <w:ind w:left="4956" w:firstLine="708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b/>
          <w:sz w:val="20"/>
          <w:szCs w:val="20"/>
          <w:lang w:eastAsia="ar-SA"/>
        </w:rPr>
        <w:t xml:space="preserve">GEOSAN GROUP a.s. </w:t>
      </w:r>
    </w:p>
    <w:p w:rsidR="00C32417" w:rsidRPr="002E5CC8" w:rsidRDefault="00C32417" w:rsidP="00C32417">
      <w:pPr>
        <w:overflowPunct w:val="0"/>
        <w:autoSpaceDE w:val="0"/>
        <w:ind w:left="4956" w:firstLine="708"/>
        <w:jc w:val="both"/>
        <w:textAlignment w:val="baseline"/>
        <w:rPr>
          <w:b/>
          <w:sz w:val="20"/>
          <w:szCs w:val="20"/>
          <w:lang w:eastAsia="ar-SA"/>
        </w:rPr>
      </w:pPr>
    </w:p>
    <w:p w:rsidR="00C32417" w:rsidRPr="00751BF3" w:rsidRDefault="00C32417" w:rsidP="00C32417">
      <w:pPr>
        <w:overflowPunct w:val="0"/>
        <w:autoSpaceDE w:val="0"/>
        <w:ind w:left="4956" w:firstLine="708"/>
        <w:jc w:val="both"/>
        <w:textAlignment w:val="baseline"/>
        <w:rPr>
          <w:sz w:val="20"/>
          <w:szCs w:val="20"/>
          <w:lang w:eastAsia="ar-SA"/>
        </w:rPr>
      </w:pPr>
      <w:r w:rsidRPr="002E5CC8">
        <w:rPr>
          <w:b/>
          <w:sz w:val="20"/>
          <w:szCs w:val="20"/>
          <w:lang w:eastAsia="ar-SA"/>
        </w:rPr>
        <w:t>Ing. Kamil Vykydal</w:t>
      </w:r>
    </w:p>
    <w:p w:rsidR="00C32417" w:rsidRPr="004142C4" w:rsidRDefault="00C32417" w:rsidP="00C32417">
      <w:pPr>
        <w:spacing w:line="240" w:lineRule="atLeast"/>
        <w:ind w:left="4956" w:firstLine="709"/>
        <w:jc w:val="both"/>
        <w:rPr>
          <w:rFonts w:ascii="Times New Roman" w:hAnsi="Times New Roman" w:cs="Times New Roman"/>
          <w:sz w:val="24"/>
        </w:rPr>
      </w:pPr>
      <w:r w:rsidRPr="002E5CC8">
        <w:rPr>
          <w:sz w:val="20"/>
          <w:szCs w:val="20"/>
          <w:lang w:eastAsia="ar-SA"/>
        </w:rPr>
        <w:t>výrobní ředitel</w:t>
      </w:r>
      <w:bookmarkStart w:id="1" w:name="_PictureBullets"/>
      <w:bookmarkEnd w:id="1"/>
    </w:p>
    <w:p w:rsidR="00A604F2" w:rsidRDefault="00E837FE"/>
    <w:sectPr w:rsidR="00A604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FE" w:rsidRDefault="00E837FE" w:rsidP="00920B07">
      <w:r>
        <w:separator/>
      </w:r>
    </w:p>
  </w:endnote>
  <w:endnote w:type="continuationSeparator" w:id="0">
    <w:p w:rsidR="00E837FE" w:rsidRDefault="00E837FE" w:rsidP="00920B07">
      <w:r>
        <w:continuationSeparator/>
      </w:r>
    </w:p>
  </w:endnote>
  <w:endnote w:type="continuationNotice" w:id="1">
    <w:p w:rsidR="00E837FE" w:rsidRDefault="00E83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AE47DD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AE47DD">
      <w:rPr>
        <w:rStyle w:val="slostrnky"/>
        <w:noProof/>
        <w:sz w:val="18"/>
        <w:szCs w:val="20"/>
      </w:rPr>
      <w:t>4</w:t>
    </w:r>
    <w:r>
      <w:rPr>
        <w:rStyle w:val="slostrnky"/>
        <w:sz w:val="18"/>
        <w:szCs w:val="20"/>
      </w:rPr>
      <w:fldChar w:fldCharType="end"/>
    </w:r>
  </w:p>
  <w:p w:rsidR="004C0CD9" w:rsidRDefault="00E837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FE" w:rsidRDefault="00E837FE" w:rsidP="00920B07">
      <w:r>
        <w:separator/>
      </w:r>
    </w:p>
  </w:footnote>
  <w:footnote w:type="continuationSeparator" w:id="0">
    <w:p w:rsidR="00E837FE" w:rsidRDefault="00E837FE" w:rsidP="00920B07">
      <w:r>
        <w:continuationSeparator/>
      </w:r>
    </w:p>
  </w:footnote>
  <w:footnote w:type="continuationNotice" w:id="1">
    <w:p w:rsidR="00E837FE" w:rsidRDefault="00E837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07" w:rsidRDefault="00920B07" w:rsidP="00DA3C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19C2204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sz w:val="20"/>
        <w:szCs w:val="20"/>
      </w:rPr>
    </w:lvl>
  </w:abstractNum>
  <w:abstractNum w:abstractNumId="1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17"/>
    <w:rsid w:val="0002397A"/>
    <w:rsid w:val="00041066"/>
    <w:rsid w:val="00043258"/>
    <w:rsid w:val="000D487B"/>
    <w:rsid w:val="002C792A"/>
    <w:rsid w:val="00322FCC"/>
    <w:rsid w:val="00563736"/>
    <w:rsid w:val="006C197D"/>
    <w:rsid w:val="00757DAE"/>
    <w:rsid w:val="00830B4D"/>
    <w:rsid w:val="008B0814"/>
    <w:rsid w:val="00920B07"/>
    <w:rsid w:val="009E7417"/>
    <w:rsid w:val="00AE47DD"/>
    <w:rsid w:val="00B74C10"/>
    <w:rsid w:val="00C164AD"/>
    <w:rsid w:val="00C32417"/>
    <w:rsid w:val="00C3760B"/>
    <w:rsid w:val="00DA3C15"/>
    <w:rsid w:val="00E5230F"/>
    <w:rsid w:val="00E837FE"/>
    <w:rsid w:val="00F155E1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C32417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C324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link w:val="Textkomente"/>
    <w:uiPriority w:val="99"/>
    <w:semiHidden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C32417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C324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link w:val="Textkomente"/>
    <w:uiPriority w:val="99"/>
    <w:semiHidden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2018-02-06T11:40:00Z</cp:lastPrinted>
  <dcterms:created xsi:type="dcterms:W3CDTF">2018-02-20T11:48:00Z</dcterms:created>
  <dcterms:modified xsi:type="dcterms:W3CDTF">2018-02-20T11:48:00Z</dcterms:modified>
</cp:coreProperties>
</file>