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B2EA1" w14:textId="77777777" w:rsidR="006756A3" w:rsidRPr="00536A61" w:rsidRDefault="003F0275" w:rsidP="008D4470">
      <w:pPr>
        <w:pStyle w:val="Zkladntext"/>
        <w:keepNext/>
        <w:spacing w:after="60" w:line="276" w:lineRule="auto"/>
        <w:jc w:val="center"/>
        <w:rPr>
          <w:rFonts w:ascii="Arial" w:hAnsi="Arial" w:cs="Arial"/>
          <w:b/>
          <w:sz w:val="20"/>
        </w:rPr>
      </w:pPr>
      <w:r w:rsidRPr="00536A61">
        <w:rPr>
          <w:rFonts w:ascii="Arial" w:hAnsi="Arial" w:cs="Arial"/>
          <w:b/>
          <w:sz w:val="20"/>
        </w:rPr>
        <w:t xml:space="preserve">Smlouva </w:t>
      </w:r>
    </w:p>
    <w:p w14:paraId="5EF89D72" w14:textId="77777777" w:rsidR="009C0EAE" w:rsidRPr="00536A61" w:rsidRDefault="006756A3" w:rsidP="008D4470">
      <w:pPr>
        <w:pStyle w:val="Zkladntext"/>
        <w:keepNext/>
        <w:spacing w:after="60" w:line="276" w:lineRule="auto"/>
        <w:jc w:val="center"/>
        <w:rPr>
          <w:rFonts w:ascii="Arial" w:hAnsi="Arial" w:cs="Arial"/>
          <w:b/>
          <w:sz w:val="20"/>
        </w:rPr>
      </w:pPr>
      <w:r w:rsidRPr="00536A61">
        <w:rPr>
          <w:rFonts w:ascii="Arial" w:hAnsi="Arial" w:cs="Arial"/>
          <w:b/>
          <w:sz w:val="20"/>
        </w:rPr>
        <w:t xml:space="preserve">o dodávce </w:t>
      </w:r>
      <w:r w:rsidR="00FC4E8D" w:rsidRPr="00536A61">
        <w:rPr>
          <w:rFonts w:ascii="Arial" w:hAnsi="Arial" w:cs="Arial"/>
          <w:b/>
          <w:sz w:val="20"/>
        </w:rPr>
        <w:t>bezpečnostního monitorovacího systému SIEM</w:t>
      </w:r>
    </w:p>
    <w:p w14:paraId="02BCF8C8" w14:textId="77777777" w:rsidR="00534F15" w:rsidRPr="00536A61" w:rsidRDefault="00FC4E8D" w:rsidP="008D4470">
      <w:pPr>
        <w:pStyle w:val="Zkladntext"/>
        <w:keepNext/>
        <w:spacing w:after="60" w:line="276" w:lineRule="auto"/>
        <w:jc w:val="center"/>
        <w:rPr>
          <w:rFonts w:ascii="Arial" w:hAnsi="Arial" w:cs="Arial"/>
          <w:b/>
          <w:sz w:val="20"/>
        </w:rPr>
      </w:pPr>
      <w:r w:rsidRPr="00536A61">
        <w:rPr>
          <w:rFonts w:ascii="Arial" w:hAnsi="Arial" w:cs="Arial"/>
          <w:b/>
          <w:sz w:val="20"/>
        </w:rPr>
        <w:t>(Security Information and Event System)</w:t>
      </w:r>
      <w:r w:rsidR="006756A3" w:rsidRPr="00536A61">
        <w:rPr>
          <w:rFonts w:ascii="Arial" w:hAnsi="Arial" w:cs="Arial"/>
          <w:b/>
          <w:sz w:val="20"/>
        </w:rPr>
        <w:t xml:space="preserve"> </w:t>
      </w:r>
    </w:p>
    <w:p w14:paraId="26A0C662" w14:textId="24515B1F" w:rsidR="003F0275" w:rsidRPr="000B3B7E" w:rsidRDefault="00A00DEA" w:rsidP="008D4470">
      <w:pPr>
        <w:pStyle w:val="Zkladntext"/>
        <w:keepNext/>
        <w:spacing w:after="60" w:line="276" w:lineRule="auto"/>
        <w:jc w:val="center"/>
        <w:rPr>
          <w:rFonts w:ascii="Arial" w:hAnsi="Arial" w:cs="Arial"/>
          <w:b/>
          <w:sz w:val="20"/>
          <w:lang w:val="cs-CZ"/>
        </w:rPr>
      </w:pPr>
      <w:r w:rsidRPr="00536A61">
        <w:rPr>
          <w:rFonts w:ascii="Arial" w:hAnsi="Arial" w:cs="Arial"/>
          <w:b/>
          <w:sz w:val="20"/>
        </w:rPr>
        <w:t xml:space="preserve">č. </w:t>
      </w:r>
      <w:r w:rsidR="000B3B7E">
        <w:rPr>
          <w:rFonts w:ascii="Arial" w:hAnsi="Arial" w:cs="Arial"/>
          <w:b/>
          <w:sz w:val="20"/>
          <w:lang w:val="cs-CZ"/>
        </w:rPr>
        <w:t>1700275/4100049440</w:t>
      </w:r>
    </w:p>
    <w:p w14:paraId="00E75A26" w14:textId="77777777" w:rsidR="00AE4D8C" w:rsidRPr="00536A61" w:rsidRDefault="00AE4D8C" w:rsidP="008D4470">
      <w:pPr>
        <w:pStyle w:val="Zkladntext"/>
        <w:keepNext/>
        <w:spacing w:after="60" w:line="276" w:lineRule="auto"/>
        <w:jc w:val="center"/>
        <w:rPr>
          <w:rFonts w:ascii="Arial" w:hAnsi="Arial" w:cs="Arial"/>
          <w:b/>
          <w:sz w:val="20"/>
        </w:rPr>
      </w:pPr>
      <w:r w:rsidRPr="00536A61">
        <w:rPr>
          <w:rFonts w:ascii="Arial" w:hAnsi="Arial" w:cs="Arial"/>
          <w:b/>
          <w:sz w:val="20"/>
        </w:rPr>
        <w:t xml:space="preserve">ID VZ: </w:t>
      </w:r>
      <w:r w:rsidR="00A00DEA" w:rsidRPr="00536A61">
        <w:rPr>
          <w:rFonts w:ascii="Arial" w:hAnsi="Arial" w:cs="Arial"/>
          <w:b/>
          <w:sz w:val="20"/>
        </w:rPr>
        <w:t>1700275</w:t>
      </w:r>
    </w:p>
    <w:p w14:paraId="467A254B" w14:textId="77777777" w:rsidR="00A7733B" w:rsidRPr="00D22F8D" w:rsidRDefault="00A7733B" w:rsidP="00A7733B">
      <w:pPr>
        <w:pStyle w:val="Zkladntext"/>
        <w:keepNext/>
        <w:spacing w:line="276" w:lineRule="auto"/>
        <w:jc w:val="center"/>
        <w:rPr>
          <w:rFonts w:ascii="Arial" w:hAnsi="Arial" w:cs="Arial"/>
          <w:sz w:val="20"/>
        </w:rPr>
      </w:pPr>
      <w:r w:rsidRPr="00D22F8D">
        <w:rPr>
          <w:rFonts w:ascii="Arial" w:hAnsi="Arial" w:cs="Arial"/>
          <w:sz w:val="20"/>
        </w:rPr>
        <w:t xml:space="preserve">uzavřená dle ustanovení </w:t>
      </w:r>
      <w:r w:rsidRPr="00D22F8D">
        <w:rPr>
          <w:rFonts w:ascii="Arial" w:hAnsi="Arial" w:cs="Arial"/>
          <w:color w:val="000000"/>
          <w:sz w:val="20"/>
        </w:rPr>
        <w:t xml:space="preserve">§ 1746 </w:t>
      </w:r>
      <w:r w:rsidRPr="00F836E9">
        <w:rPr>
          <w:rFonts w:ascii="Arial" w:hAnsi="Arial" w:cs="Arial"/>
          <w:color w:val="000000"/>
          <w:sz w:val="20"/>
        </w:rPr>
        <w:t>odst.</w:t>
      </w:r>
      <w:r w:rsidRPr="00D22F8D">
        <w:rPr>
          <w:rFonts w:ascii="Arial" w:hAnsi="Arial" w:cs="Arial"/>
          <w:color w:val="000000"/>
          <w:sz w:val="20"/>
        </w:rPr>
        <w:t xml:space="preserve"> 2 a § 2358 a násl. zákona č. 89/2012 Sb., občanský zákoník, ve znění pozdějších předpisů</w:t>
      </w:r>
      <w:r w:rsidR="008D4470">
        <w:rPr>
          <w:rFonts w:ascii="Arial" w:hAnsi="Arial" w:cs="Arial"/>
          <w:color w:val="000000"/>
          <w:sz w:val="20"/>
        </w:rPr>
        <w:t>,</w:t>
      </w:r>
      <w:r w:rsidRPr="00D22F8D">
        <w:rPr>
          <w:rFonts w:ascii="Arial" w:hAnsi="Arial" w:cs="Arial"/>
          <w:color w:val="000000"/>
          <w:sz w:val="20"/>
        </w:rPr>
        <w:t xml:space="preserve"> a dle zákona č. 121/2000 Sb., o právu autorském, o právech souvisejících s právem autorským a o změně některých zákonů (autorský zákon), ve znění pozdějších předpisů </w:t>
      </w:r>
    </w:p>
    <w:p w14:paraId="56F57EA5" w14:textId="77777777" w:rsidR="00A7733B" w:rsidRPr="00D22F8D" w:rsidRDefault="00A7733B" w:rsidP="00A7733B">
      <w:pPr>
        <w:spacing w:after="120" w:line="276" w:lineRule="auto"/>
        <w:contextualSpacing/>
        <w:jc w:val="center"/>
        <w:rPr>
          <w:rFonts w:ascii="Arial" w:hAnsi="Arial" w:cs="Arial"/>
          <w:b/>
        </w:rPr>
      </w:pPr>
      <w:r w:rsidRPr="00D22F8D">
        <w:rPr>
          <w:rFonts w:ascii="Arial" w:hAnsi="Arial" w:cs="Arial"/>
          <w:b/>
        </w:rPr>
        <w:t>(dále jen „Smlouva“)</w:t>
      </w:r>
    </w:p>
    <w:p w14:paraId="2308616D" w14:textId="77777777" w:rsidR="00AE4D8C" w:rsidRDefault="00AE4D8C" w:rsidP="008A696C">
      <w:pPr>
        <w:pStyle w:val="Zkladntext"/>
        <w:keepNext/>
        <w:spacing w:after="120" w:line="276" w:lineRule="auto"/>
        <w:rPr>
          <w:rFonts w:ascii="Arial" w:hAnsi="Arial" w:cs="Arial"/>
          <w:sz w:val="20"/>
        </w:rPr>
      </w:pPr>
    </w:p>
    <w:p w14:paraId="138E5224" w14:textId="77777777" w:rsidR="00414234" w:rsidRPr="00D22F8D" w:rsidRDefault="00414234" w:rsidP="008A696C">
      <w:pPr>
        <w:pStyle w:val="Zkladntext"/>
        <w:keepNext/>
        <w:spacing w:after="120" w:line="276" w:lineRule="auto"/>
        <w:rPr>
          <w:rFonts w:ascii="Arial" w:hAnsi="Arial" w:cs="Arial"/>
          <w:sz w:val="20"/>
        </w:rPr>
      </w:pPr>
    </w:p>
    <w:p w14:paraId="55F1E3C0" w14:textId="77777777" w:rsidR="00AE4D8C" w:rsidRPr="00D22F8D" w:rsidRDefault="00AE4D8C" w:rsidP="008A696C">
      <w:pPr>
        <w:pStyle w:val="Zkladntext"/>
        <w:keepNext/>
        <w:spacing w:after="120" w:line="276" w:lineRule="auto"/>
        <w:jc w:val="center"/>
        <w:rPr>
          <w:rFonts w:ascii="Arial" w:hAnsi="Arial" w:cs="Arial"/>
          <w:b/>
          <w:sz w:val="20"/>
        </w:rPr>
      </w:pPr>
      <w:r w:rsidRPr="00D22F8D">
        <w:rPr>
          <w:rFonts w:ascii="Arial" w:hAnsi="Arial" w:cs="Arial"/>
          <w:b/>
          <w:sz w:val="20"/>
        </w:rPr>
        <w:t>Smluvní strany:</w:t>
      </w:r>
    </w:p>
    <w:p w14:paraId="3BBB3130" w14:textId="77777777" w:rsidR="00AE4D8C" w:rsidRPr="00D22F8D" w:rsidRDefault="00AE4D8C" w:rsidP="007E788D">
      <w:pPr>
        <w:pStyle w:val="Nadpis2"/>
        <w:keepNext w:val="0"/>
        <w:widowControl w:val="0"/>
        <w:numPr>
          <w:ilvl w:val="0"/>
          <w:numId w:val="1"/>
        </w:numPr>
        <w:tabs>
          <w:tab w:val="clear" w:pos="720"/>
        </w:tabs>
        <w:spacing w:after="120" w:line="276" w:lineRule="auto"/>
        <w:ind w:left="425" w:hanging="425"/>
        <w:contextualSpacing/>
        <w:rPr>
          <w:rFonts w:ascii="Arial" w:hAnsi="Arial" w:cs="Arial"/>
          <w:sz w:val="20"/>
        </w:rPr>
      </w:pPr>
      <w:r w:rsidRPr="00D22F8D">
        <w:rPr>
          <w:rFonts w:ascii="Arial" w:hAnsi="Arial" w:cs="Arial"/>
          <w:b/>
          <w:bCs/>
          <w:sz w:val="20"/>
        </w:rPr>
        <w:t>Všeobecná zdravotní pojišťovna České republiky</w:t>
      </w:r>
    </w:p>
    <w:p w14:paraId="175AE29F" w14:textId="77777777"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se sídlem:</w:t>
      </w:r>
      <w:r w:rsidRPr="00D22F8D">
        <w:rPr>
          <w:rFonts w:ascii="Arial" w:hAnsi="Arial" w:cs="Arial"/>
          <w:szCs w:val="22"/>
        </w:rPr>
        <w:tab/>
        <w:t xml:space="preserve"> </w:t>
      </w:r>
      <w:r w:rsidRPr="00D22F8D">
        <w:rPr>
          <w:rFonts w:ascii="Arial" w:hAnsi="Arial" w:cs="Arial"/>
          <w:szCs w:val="22"/>
        </w:rPr>
        <w:tab/>
        <w:t>Orlická 2020</w:t>
      </w:r>
      <w:r w:rsidR="00B07F3E">
        <w:rPr>
          <w:rFonts w:ascii="Arial" w:hAnsi="Arial" w:cs="Arial"/>
          <w:szCs w:val="22"/>
        </w:rPr>
        <w:t>/4</w:t>
      </w:r>
      <w:r w:rsidRPr="00D22F8D">
        <w:rPr>
          <w:rFonts w:ascii="Arial" w:hAnsi="Arial" w:cs="Arial"/>
          <w:szCs w:val="22"/>
        </w:rPr>
        <w:t>, 130 000 Praha 3</w:t>
      </w:r>
    </w:p>
    <w:p w14:paraId="14B49B9F" w14:textId="77777777"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 xml:space="preserve">kterou zastupuje: </w:t>
      </w:r>
      <w:r w:rsidRPr="00D22F8D">
        <w:rPr>
          <w:rFonts w:ascii="Arial" w:hAnsi="Arial" w:cs="Arial"/>
          <w:szCs w:val="22"/>
        </w:rPr>
        <w:tab/>
      </w:r>
      <w:r w:rsidR="0054443B" w:rsidRPr="00D22F8D">
        <w:rPr>
          <w:rFonts w:ascii="Arial" w:hAnsi="Arial" w:cs="Arial"/>
          <w:szCs w:val="22"/>
        </w:rPr>
        <w:tab/>
      </w:r>
      <w:r w:rsidRPr="00D22F8D">
        <w:rPr>
          <w:rFonts w:ascii="Arial" w:hAnsi="Arial" w:cs="Arial"/>
          <w:szCs w:val="22"/>
        </w:rPr>
        <w:t>Ing. Zdeněk Kabátek, ředitel VZP ČR</w:t>
      </w:r>
    </w:p>
    <w:p w14:paraId="6FC2DC87" w14:textId="77777777"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 xml:space="preserve">IČO: </w:t>
      </w:r>
      <w:r w:rsidRPr="00D22F8D">
        <w:rPr>
          <w:rFonts w:ascii="Arial" w:hAnsi="Arial" w:cs="Arial"/>
          <w:szCs w:val="22"/>
        </w:rPr>
        <w:tab/>
      </w:r>
      <w:r w:rsidRPr="00D22F8D">
        <w:rPr>
          <w:rFonts w:ascii="Arial" w:hAnsi="Arial" w:cs="Arial"/>
          <w:szCs w:val="22"/>
        </w:rPr>
        <w:tab/>
        <w:t>411 97 518</w:t>
      </w:r>
    </w:p>
    <w:p w14:paraId="219328F9" w14:textId="77777777"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DIČ:</w:t>
      </w:r>
      <w:r w:rsidRPr="00D22F8D">
        <w:rPr>
          <w:rFonts w:ascii="Arial" w:hAnsi="Arial" w:cs="Arial"/>
          <w:szCs w:val="22"/>
        </w:rPr>
        <w:tab/>
      </w:r>
      <w:r w:rsidRPr="00D22F8D">
        <w:rPr>
          <w:rFonts w:ascii="Arial" w:hAnsi="Arial" w:cs="Arial"/>
          <w:szCs w:val="22"/>
        </w:rPr>
        <w:tab/>
      </w:r>
      <w:r w:rsidRPr="00D22F8D">
        <w:rPr>
          <w:rFonts w:ascii="Arial" w:hAnsi="Arial" w:cs="Arial"/>
          <w:color w:val="000000"/>
          <w:szCs w:val="22"/>
        </w:rPr>
        <w:t>CZ</w:t>
      </w:r>
      <w:r w:rsidRPr="00D22F8D">
        <w:rPr>
          <w:rFonts w:ascii="Arial" w:hAnsi="Arial" w:cs="Arial"/>
          <w:szCs w:val="22"/>
        </w:rPr>
        <w:t>41197518</w:t>
      </w:r>
    </w:p>
    <w:p w14:paraId="25978ABC" w14:textId="2C29A12D"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 xml:space="preserve">Bankovní spojení: </w:t>
      </w:r>
      <w:r w:rsidRPr="00D22F8D">
        <w:rPr>
          <w:rFonts w:ascii="Arial" w:hAnsi="Arial" w:cs="Arial"/>
          <w:szCs w:val="22"/>
        </w:rPr>
        <w:tab/>
      </w:r>
      <w:r w:rsidR="0054443B" w:rsidRPr="00D22F8D">
        <w:rPr>
          <w:rFonts w:ascii="Arial" w:hAnsi="Arial" w:cs="Arial"/>
          <w:szCs w:val="22"/>
        </w:rPr>
        <w:tab/>
      </w:r>
      <w:r w:rsidR="0036419D">
        <w:rPr>
          <w:rFonts w:ascii="Arial" w:hAnsi="Arial" w:cs="Arial"/>
          <w:szCs w:val="22"/>
        </w:rPr>
        <w:t>xxxxxxxx</w:t>
      </w:r>
    </w:p>
    <w:p w14:paraId="41B22391" w14:textId="5D5511E4"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Čísla účtů:</w:t>
      </w:r>
      <w:r w:rsidRPr="00D22F8D">
        <w:rPr>
          <w:rFonts w:ascii="Arial" w:hAnsi="Arial" w:cs="Arial"/>
          <w:szCs w:val="22"/>
        </w:rPr>
        <w:tab/>
      </w:r>
      <w:r w:rsidRPr="00D22F8D">
        <w:rPr>
          <w:rFonts w:ascii="Arial" w:hAnsi="Arial" w:cs="Arial"/>
          <w:szCs w:val="22"/>
        </w:rPr>
        <w:tab/>
      </w:r>
      <w:r w:rsidR="0036419D">
        <w:rPr>
          <w:rFonts w:ascii="Arial" w:hAnsi="Arial" w:cs="Arial"/>
          <w:szCs w:val="22"/>
        </w:rPr>
        <w:t>xxxxxxxx</w:t>
      </w:r>
    </w:p>
    <w:p w14:paraId="6A0B4046" w14:textId="77777777" w:rsidR="000424EE" w:rsidRPr="00D22F8D" w:rsidRDefault="000424EE" w:rsidP="007E788D">
      <w:pPr>
        <w:tabs>
          <w:tab w:val="left" w:pos="1701"/>
        </w:tabs>
        <w:spacing w:line="276" w:lineRule="auto"/>
        <w:ind w:firstLine="1"/>
        <w:rPr>
          <w:rFonts w:ascii="Arial" w:hAnsi="Arial" w:cs="Arial"/>
          <w:szCs w:val="22"/>
        </w:rPr>
      </w:pPr>
      <w:r w:rsidRPr="00D22F8D">
        <w:rPr>
          <w:rFonts w:ascii="Arial" w:hAnsi="Arial" w:cs="Arial"/>
          <w:szCs w:val="22"/>
        </w:rPr>
        <w:t>Zřízena zákonem č. 551/1991 Sb., o Všeobecné zdravotní pojišťovně České republiky,</w:t>
      </w:r>
    </w:p>
    <w:p w14:paraId="4CADAC06" w14:textId="77777777" w:rsidR="000424EE" w:rsidRPr="00D22F8D" w:rsidRDefault="000424EE" w:rsidP="007E788D">
      <w:pPr>
        <w:tabs>
          <w:tab w:val="left" w:pos="1701"/>
        </w:tabs>
        <w:spacing w:after="120" w:line="276" w:lineRule="auto"/>
        <w:ind w:firstLine="1"/>
        <w:rPr>
          <w:rFonts w:ascii="Arial" w:hAnsi="Arial" w:cs="Arial"/>
          <w:szCs w:val="22"/>
        </w:rPr>
      </w:pPr>
      <w:r w:rsidRPr="00D22F8D">
        <w:rPr>
          <w:rFonts w:ascii="Arial" w:hAnsi="Arial" w:cs="Arial"/>
          <w:szCs w:val="22"/>
        </w:rPr>
        <w:t>ve znění pozdějších předpisů</w:t>
      </w:r>
    </w:p>
    <w:p w14:paraId="3DAD3FEA" w14:textId="77777777" w:rsidR="00444E17" w:rsidRPr="00D22F8D" w:rsidRDefault="00444E17" w:rsidP="007E788D">
      <w:pPr>
        <w:tabs>
          <w:tab w:val="left" w:pos="1701"/>
        </w:tabs>
        <w:spacing w:line="276" w:lineRule="auto"/>
        <w:ind w:left="425" w:firstLine="1"/>
        <w:rPr>
          <w:rFonts w:ascii="Arial" w:hAnsi="Arial" w:cs="Arial"/>
        </w:rPr>
      </w:pPr>
      <w:r w:rsidRPr="00D22F8D">
        <w:rPr>
          <w:rFonts w:ascii="Arial" w:hAnsi="Arial" w:cs="Arial"/>
        </w:rPr>
        <w:t>(dále jen „</w:t>
      </w:r>
      <w:r w:rsidR="00A7733B" w:rsidRPr="00D22F8D">
        <w:rPr>
          <w:rFonts w:ascii="Arial" w:hAnsi="Arial" w:cs="Arial"/>
        </w:rPr>
        <w:t>Objednatel</w:t>
      </w:r>
      <w:r w:rsidRPr="00D22F8D">
        <w:rPr>
          <w:rFonts w:ascii="Arial" w:hAnsi="Arial" w:cs="Arial"/>
        </w:rPr>
        <w:t>“ nebo též „VZP ČR“)</w:t>
      </w:r>
    </w:p>
    <w:p w14:paraId="3A79D6C4" w14:textId="77777777" w:rsidR="000424EE" w:rsidRPr="00D22F8D" w:rsidRDefault="000424EE" w:rsidP="007E788D">
      <w:pPr>
        <w:keepNext/>
        <w:spacing w:after="120" w:line="276" w:lineRule="auto"/>
        <w:ind w:firstLine="1"/>
        <w:rPr>
          <w:rFonts w:ascii="Arial" w:hAnsi="Arial" w:cs="Arial"/>
          <w:szCs w:val="22"/>
        </w:rPr>
      </w:pPr>
      <w:r w:rsidRPr="00D22F8D">
        <w:rPr>
          <w:rFonts w:ascii="Arial" w:hAnsi="Arial" w:cs="Arial"/>
          <w:szCs w:val="22"/>
        </w:rPr>
        <w:t>a</w:t>
      </w:r>
    </w:p>
    <w:p w14:paraId="6F30E01D" w14:textId="3E8F4A12" w:rsidR="000424EE" w:rsidRPr="00F45C39" w:rsidRDefault="00F45C39" w:rsidP="007E788D">
      <w:pPr>
        <w:pStyle w:val="Nadpis2"/>
        <w:keepNext w:val="0"/>
        <w:widowControl w:val="0"/>
        <w:numPr>
          <w:ilvl w:val="0"/>
          <w:numId w:val="1"/>
        </w:numPr>
        <w:tabs>
          <w:tab w:val="clear" w:pos="720"/>
        </w:tabs>
        <w:spacing w:after="120" w:line="276" w:lineRule="auto"/>
        <w:ind w:left="425" w:hanging="425"/>
        <w:contextualSpacing/>
        <w:rPr>
          <w:rFonts w:ascii="Arial" w:hAnsi="Arial" w:cs="Arial"/>
          <w:b/>
          <w:bCs/>
          <w:sz w:val="20"/>
        </w:rPr>
      </w:pPr>
      <w:r w:rsidRPr="00F45C39">
        <w:rPr>
          <w:rFonts w:ascii="Arial" w:hAnsi="Arial" w:cs="Arial"/>
          <w:b/>
          <w:bCs/>
          <w:sz w:val="20"/>
        </w:rPr>
        <w:t>ICZ a.s.</w:t>
      </w:r>
    </w:p>
    <w:p w14:paraId="41129A3E" w14:textId="331693DC"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se sídlem:</w:t>
      </w:r>
      <w:r w:rsidRPr="00D22F8D">
        <w:rPr>
          <w:rFonts w:ascii="Arial" w:hAnsi="Arial" w:cs="Arial"/>
          <w:szCs w:val="22"/>
        </w:rPr>
        <w:tab/>
      </w:r>
      <w:r w:rsidRPr="00D22F8D">
        <w:rPr>
          <w:rFonts w:ascii="Arial" w:hAnsi="Arial" w:cs="Arial"/>
          <w:szCs w:val="22"/>
        </w:rPr>
        <w:tab/>
      </w:r>
      <w:r w:rsidR="00F45C39" w:rsidRPr="00F45C39">
        <w:rPr>
          <w:rFonts w:ascii="Arial" w:hAnsi="Arial" w:cs="Arial"/>
          <w:szCs w:val="22"/>
        </w:rPr>
        <w:t>Na hřebenech II</w:t>
      </w:r>
      <w:r w:rsidR="00F45C39">
        <w:rPr>
          <w:rFonts w:ascii="Arial" w:hAnsi="Arial" w:cs="Arial"/>
          <w:szCs w:val="22"/>
        </w:rPr>
        <w:t xml:space="preserve"> 1718/10, 140 00, Praha 4</w:t>
      </w:r>
    </w:p>
    <w:p w14:paraId="707681D7" w14:textId="5D956F8A" w:rsidR="00B1424F" w:rsidRPr="00B1424F" w:rsidRDefault="000424EE" w:rsidP="00B1424F">
      <w:pPr>
        <w:keepNext/>
        <w:rPr>
          <w:rFonts w:ascii="Arial" w:hAnsi="Arial" w:cs="Arial"/>
          <w:b/>
          <w:bCs/>
        </w:rPr>
      </w:pPr>
      <w:r w:rsidRPr="00D22F8D">
        <w:rPr>
          <w:rFonts w:ascii="Arial" w:hAnsi="Arial" w:cs="Arial"/>
          <w:szCs w:val="22"/>
        </w:rPr>
        <w:t>kterou zastupuje/jí:</w:t>
      </w:r>
      <w:r w:rsidRPr="00D22F8D">
        <w:rPr>
          <w:rFonts w:ascii="Arial" w:hAnsi="Arial" w:cs="Arial"/>
          <w:szCs w:val="22"/>
        </w:rPr>
        <w:tab/>
      </w:r>
      <w:r w:rsidR="00B1424F" w:rsidRPr="00B1424F">
        <w:rPr>
          <w:rFonts w:ascii="Arial" w:hAnsi="Arial" w:cs="Arial"/>
        </w:rPr>
        <w:t>Bohusla</w:t>
      </w:r>
      <w:r w:rsidR="00B1424F">
        <w:rPr>
          <w:rFonts w:ascii="Arial" w:hAnsi="Arial" w:cs="Arial"/>
        </w:rPr>
        <w:t>v C</w:t>
      </w:r>
      <w:r w:rsidR="00B1424F" w:rsidRPr="00B1424F">
        <w:rPr>
          <w:rFonts w:ascii="Arial" w:hAnsi="Arial" w:cs="Arial"/>
        </w:rPr>
        <w:t>empírek</w:t>
      </w:r>
      <w:r w:rsidR="00B97E4F">
        <w:rPr>
          <w:rFonts w:ascii="Arial" w:hAnsi="Arial" w:cs="Arial"/>
        </w:rPr>
        <w:t xml:space="preserve">, </w:t>
      </w:r>
      <w:r w:rsidR="00B1424F" w:rsidRPr="00B1424F">
        <w:rPr>
          <w:rFonts w:ascii="Arial" w:hAnsi="Arial" w:cs="Arial"/>
          <w:b/>
          <w:bCs/>
        </w:rPr>
        <w:t xml:space="preserve"> </w:t>
      </w:r>
      <w:r w:rsidR="00B1424F">
        <w:rPr>
          <w:rFonts w:ascii="Arial" w:hAnsi="Arial" w:cs="Arial"/>
          <w:bCs/>
        </w:rPr>
        <w:t>předseda představenstva</w:t>
      </w:r>
    </w:p>
    <w:p w14:paraId="73FBC8C4" w14:textId="7DAC6CC2"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IČO:</w:t>
      </w:r>
      <w:r w:rsidRPr="00D22F8D">
        <w:rPr>
          <w:rFonts w:ascii="Arial" w:hAnsi="Arial" w:cs="Arial"/>
          <w:szCs w:val="22"/>
        </w:rPr>
        <w:tab/>
      </w:r>
      <w:r w:rsidRPr="00D22F8D">
        <w:rPr>
          <w:rFonts w:ascii="Arial" w:hAnsi="Arial" w:cs="Arial"/>
          <w:szCs w:val="22"/>
        </w:rPr>
        <w:tab/>
      </w:r>
      <w:r w:rsidR="00F45C39" w:rsidRPr="00F45C39">
        <w:rPr>
          <w:rFonts w:ascii="Arial" w:hAnsi="Arial" w:cs="Arial"/>
          <w:szCs w:val="22"/>
        </w:rPr>
        <w:t>25145444</w:t>
      </w:r>
    </w:p>
    <w:p w14:paraId="1D51FCC5" w14:textId="7066D27C"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DIČ:</w:t>
      </w:r>
      <w:r w:rsidRPr="00D22F8D">
        <w:rPr>
          <w:rFonts w:ascii="Arial" w:hAnsi="Arial" w:cs="Arial"/>
          <w:szCs w:val="22"/>
        </w:rPr>
        <w:tab/>
      </w:r>
      <w:r w:rsidRPr="00D22F8D">
        <w:rPr>
          <w:rFonts w:ascii="Arial" w:hAnsi="Arial" w:cs="Arial"/>
          <w:szCs w:val="22"/>
        </w:rPr>
        <w:tab/>
      </w:r>
      <w:r w:rsidR="00F45C39" w:rsidRPr="00F45C39">
        <w:rPr>
          <w:rFonts w:ascii="Arial" w:hAnsi="Arial" w:cs="Arial"/>
          <w:szCs w:val="22"/>
        </w:rPr>
        <w:t>CZ699000372</w:t>
      </w:r>
    </w:p>
    <w:p w14:paraId="6D5ADBD1" w14:textId="52BB6341" w:rsidR="000424EE" w:rsidRPr="00D22F8D" w:rsidRDefault="000424EE" w:rsidP="007E788D">
      <w:pPr>
        <w:tabs>
          <w:tab w:val="left" w:pos="1701"/>
        </w:tabs>
        <w:spacing w:after="120" w:line="276" w:lineRule="auto"/>
        <w:ind w:firstLine="1"/>
        <w:contextualSpacing/>
        <w:rPr>
          <w:rFonts w:ascii="Arial" w:hAnsi="Arial" w:cs="Arial"/>
          <w:szCs w:val="22"/>
        </w:rPr>
      </w:pPr>
      <w:r w:rsidRPr="00D22F8D">
        <w:rPr>
          <w:rFonts w:ascii="Arial" w:hAnsi="Arial" w:cs="Arial"/>
          <w:szCs w:val="22"/>
        </w:rPr>
        <w:t>Bankovní spojení:</w:t>
      </w:r>
      <w:r w:rsidRPr="00D22F8D">
        <w:rPr>
          <w:rFonts w:ascii="Arial" w:hAnsi="Arial" w:cs="Arial"/>
          <w:szCs w:val="22"/>
        </w:rPr>
        <w:tab/>
      </w:r>
      <w:r w:rsidR="009D3262" w:rsidRPr="00D22F8D">
        <w:rPr>
          <w:rFonts w:ascii="Arial" w:hAnsi="Arial" w:cs="Arial"/>
          <w:szCs w:val="22"/>
        </w:rPr>
        <w:tab/>
      </w:r>
      <w:r w:rsidR="0036419D">
        <w:rPr>
          <w:rFonts w:ascii="Arial" w:hAnsi="Arial" w:cs="Arial"/>
          <w:szCs w:val="22"/>
        </w:rPr>
        <w:t>xxxxxxxx</w:t>
      </w:r>
    </w:p>
    <w:p w14:paraId="51AFE15A" w14:textId="598B574B" w:rsidR="000424EE" w:rsidRPr="00D22F8D" w:rsidRDefault="000424EE" w:rsidP="007E788D">
      <w:pPr>
        <w:tabs>
          <w:tab w:val="left" w:pos="1701"/>
        </w:tabs>
        <w:spacing w:after="120" w:line="276" w:lineRule="auto"/>
        <w:ind w:firstLine="1"/>
        <w:rPr>
          <w:rFonts w:ascii="Arial" w:hAnsi="Arial" w:cs="Arial"/>
          <w:szCs w:val="22"/>
        </w:rPr>
      </w:pPr>
      <w:r w:rsidRPr="00D22F8D">
        <w:rPr>
          <w:rFonts w:ascii="Arial" w:hAnsi="Arial" w:cs="Arial"/>
          <w:szCs w:val="22"/>
        </w:rPr>
        <w:t>Číslo účtu:</w:t>
      </w:r>
      <w:r w:rsidRPr="00D22F8D">
        <w:rPr>
          <w:rFonts w:ascii="Arial" w:hAnsi="Arial" w:cs="Arial"/>
          <w:szCs w:val="22"/>
        </w:rPr>
        <w:tab/>
      </w:r>
      <w:r w:rsidRPr="00D22F8D">
        <w:rPr>
          <w:rFonts w:ascii="Arial" w:hAnsi="Arial" w:cs="Arial"/>
          <w:szCs w:val="22"/>
        </w:rPr>
        <w:tab/>
      </w:r>
      <w:r w:rsidR="0036419D">
        <w:rPr>
          <w:rFonts w:ascii="Arial" w:hAnsi="Arial" w:cs="Arial"/>
          <w:szCs w:val="22"/>
        </w:rPr>
        <w:t>xxxxxxxx</w:t>
      </w:r>
      <w:r w:rsidR="0036419D" w:rsidRPr="00F45C39">
        <w:rPr>
          <w:rFonts w:ascii="Arial" w:hAnsi="Arial" w:cs="Arial"/>
          <w:szCs w:val="22"/>
        </w:rPr>
        <w:t xml:space="preserve"> </w:t>
      </w:r>
      <w:r w:rsidRPr="00D22F8D">
        <w:rPr>
          <w:rFonts w:ascii="Arial" w:hAnsi="Arial" w:cs="Arial"/>
          <w:szCs w:val="22"/>
        </w:rPr>
        <w:br/>
      </w:r>
      <w:r w:rsidR="0054443B" w:rsidRPr="00D22F8D">
        <w:rPr>
          <w:rFonts w:ascii="Arial" w:hAnsi="Arial" w:cs="Arial"/>
          <w:szCs w:val="22"/>
        </w:rPr>
        <w:t>Z</w:t>
      </w:r>
      <w:r w:rsidRPr="00D22F8D">
        <w:rPr>
          <w:rFonts w:ascii="Arial" w:hAnsi="Arial" w:cs="Arial"/>
          <w:szCs w:val="22"/>
        </w:rPr>
        <w:t xml:space="preserve">apsaná </w:t>
      </w:r>
      <w:r w:rsidRPr="00F45C39">
        <w:rPr>
          <w:rFonts w:ascii="Arial" w:hAnsi="Arial" w:cs="Arial"/>
          <w:szCs w:val="22"/>
        </w:rPr>
        <w:t xml:space="preserve">v </w:t>
      </w:r>
      <w:r w:rsidR="00F45C39" w:rsidRPr="00F45C39">
        <w:rPr>
          <w:rFonts w:ascii="Arial" w:hAnsi="Arial" w:cs="Arial"/>
          <w:bCs/>
        </w:rPr>
        <w:t>obchodním</w:t>
      </w:r>
      <w:r w:rsidRPr="00F45C39">
        <w:rPr>
          <w:rFonts w:ascii="Arial" w:hAnsi="Arial" w:cs="Arial"/>
          <w:szCs w:val="22"/>
        </w:rPr>
        <w:t xml:space="preserve"> rejstříku vedeném </w:t>
      </w:r>
      <w:r w:rsidR="00F45C39" w:rsidRPr="00F45C39">
        <w:rPr>
          <w:rFonts w:ascii="Arial" w:hAnsi="Arial" w:cs="Arial"/>
          <w:bCs/>
        </w:rPr>
        <w:t>Městským</w:t>
      </w:r>
      <w:r w:rsidRPr="00F45C39">
        <w:rPr>
          <w:rFonts w:ascii="Arial" w:hAnsi="Arial" w:cs="Arial"/>
          <w:szCs w:val="22"/>
        </w:rPr>
        <w:t xml:space="preserve"> soudem </w:t>
      </w:r>
      <w:r w:rsidR="00F45C39" w:rsidRPr="00F45C39">
        <w:rPr>
          <w:rFonts w:ascii="Arial" w:hAnsi="Arial" w:cs="Arial"/>
          <w:bCs/>
        </w:rPr>
        <w:t>v Praze</w:t>
      </w:r>
      <w:r w:rsidRPr="00F45C39">
        <w:rPr>
          <w:rFonts w:ascii="Arial" w:hAnsi="Arial" w:cs="Arial"/>
          <w:szCs w:val="22"/>
        </w:rPr>
        <w:t xml:space="preserve">, oddíl </w:t>
      </w:r>
      <w:r w:rsidR="00F45C39" w:rsidRPr="00F45C39">
        <w:rPr>
          <w:rFonts w:ascii="Arial" w:hAnsi="Arial" w:cs="Arial"/>
          <w:bCs/>
        </w:rPr>
        <w:t>B</w:t>
      </w:r>
      <w:r w:rsidRPr="00F45C39">
        <w:rPr>
          <w:rFonts w:ascii="Arial" w:hAnsi="Arial" w:cs="Arial"/>
          <w:szCs w:val="22"/>
        </w:rPr>
        <w:t xml:space="preserve">, vložka </w:t>
      </w:r>
      <w:r w:rsidR="00F45C39" w:rsidRPr="00F45C39">
        <w:rPr>
          <w:rFonts w:ascii="Arial" w:hAnsi="Arial" w:cs="Arial"/>
          <w:bCs/>
        </w:rPr>
        <w:t>4840</w:t>
      </w:r>
    </w:p>
    <w:p w14:paraId="6365206C" w14:textId="77777777" w:rsidR="00444E17" w:rsidRPr="00D22F8D" w:rsidRDefault="00444E17" w:rsidP="007E788D">
      <w:pPr>
        <w:tabs>
          <w:tab w:val="left" w:pos="1701"/>
        </w:tabs>
        <w:spacing w:line="276" w:lineRule="auto"/>
        <w:rPr>
          <w:rFonts w:ascii="Arial" w:hAnsi="Arial" w:cs="Arial"/>
        </w:rPr>
      </w:pPr>
      <w:r w:rsidRPr="00D22F8D">
        <w:rPr>
          <w:rFonts w:ascii="Arial" w:hAnsi="Arial" w:cs="Arial"/>
        </w:rPr>
        <w:t>(dále jen „Poskytovatel“)</w:t>
      </w:r>
    </w:p>
    <w:p w14:paraId="3999AA33" w14:textId="77777777" w:rsidR="000424EE" w:rsidRDefault="000424EE" w:rsidP="007E788D">
      <w:pPr>
        <w:autoSpaceDE w:val="0"/>
        <w:autoSpaceDN w:val="0"/>
        <w:adjustRightInd w:val="0"/>
        <w:spacing w:line="276" w:lineRule="auto"/>
        <w:ind w:firstLine="1"/>
        <w:contextualSpacing/>
        <w:jc w:val="both"/>
        <w:rPr>
          <w:rFonts w:ascii="Arial" w:hAnsi="Arial" w:cs="Arial"/>
          <w:szCs w:val="22"/>
        </w:rPr>
      </w:pPr>
      <w:r w:rsidRPr="00D22F8D">
        <w:rPr>
          <w:rFonts w:ascii="Arial" w:hAnsi="Arial" w:cs="Arial"/>
          <w:szCs w:val="22"/>
        </w:rPr>
        <w:t xml:space="preserve">(společně též </w:t>
      </w:r>
      <w:r w:rsidRPr="00D22F8D">
        <w:rPr>
          <w:rFonts w:ascii="Arial" w:hAnsi="Arial" w:cs="Arial"/>
          <w:i/>
          <w:szCs w:val="22"/>
        </w:rPr>
        <w:t>„</w:t>
      </w:r>
      <w:r w:rsidRPr="00D22F8D">
        <w:rPr>
          <w:rFonts w:ascii="Arial" w:hAnsi="Arial" w:cs="Arial"/>
          <w:szCs w:val="22"/>
        </w:rPr>
        <w:t>smluvní strany“)</w:t>
      </w:r>
    </w:p>
    <w:p w14:paraId="57232DA2" w14:textId="77777777" w:rsidR="00C1144B" w:rsidRPr="00D22F8D" w:rsidRDefault="00C1144B" w:rsidP="007E788D">
      <w:pPr>
        <w:autoSpaceDE w:val="0"/>
        <w:autoSpaceDN w:val="0"/>
        <w:adjustRightInd w:val="0"/>
        <w:spacing w:line="276" w:lineRule="auto"/>
        <w:ind w:firstLine="1"/>
        <w:contextualSpacing/>
        <w:jc w:val="both"/>
        <w:rPr>
          <w:rFonts w:ascii="Arial" w:hAnsi="Arial" w:cs="Arial"/>
          <w:szCs w:val="22"/>
        </w:rPr>
      </w:pPr>
    </w:p>
    <w:p w14:paraId="7B9A8826" w14:textId="77777777" w:rsidR="00444E17" w:rsidRPr="00D22F8D" w:rsidRDefault="00444E17" w:rsidP="00322B09">
      <w:pPr>
        <w:pStyle w:val="Nadpis1"/>
        <w:numPr>
          <w:ilvl w:val="0"/>
          <w:numId w:val="0"/>
        </w:numPr>
        <w:spacing w:afterLines="120" w:after="288" w:line="276" w:lineRule="auto"/>
        <w:ind w:left="432" w:hanging="432"/>
        <w:rPr>
          <w:rFonts w:ascii="Arial" w:hAnsi="Arial" w:cs="Arial"/>
          <w:b/>
          <w:sz w:val="20"/>
        </w:rPr>
      </w:pPr>
      <w:r w:rsidRPr="003B19CC">
        <w:rPr>
          <w:rFonts w:ascii="Arial" w:hAnsi="Arial" w:cs="Arial"/>
          <w:b/>
          <w:sz w:val="20"/>
        </w:rPr>
        <w:t>Preambule</w:t>
      </w:r>
      <w:r w:rsidR="00837B9D" w:rsidRPr="00D22F8D">
        <w:rPr>
          <w:rFonts w:ascii="Arial" w:hAnsi="Arial" w:cs="Arial"/>
          <w:b/>
          <w:sz w:val="20"/>
        </w:rPr>
        <w:t xml:space="preserve"> </w:t>
      </w:r>
    </w:p>
    <w:p w14:paraId="72661403" w14:textId="7264BBA0" w:rsidR="00444E17" w:rsidRPr="00A00DEA" w:rsidRDefault="00444E17" w:rsidP="00550A65">
      <w:pPr>
        <w:numPr>
          <w:ilvl w:val="1"/>
          <w:numId w:val="6"/>
        </w:numPr>
        <w:tabs>
          <w:tab w:val="clear" w:pos="720"/>
          <w:tab w:val="num" w:pos="426"/>
        </w:tabs>
        <w:spacing w:after="120" w:line="276" w:lineRule="auto"/>
        <w:ind w:left="425" w:hanging="425"/>
        <w:jc w:val="both"/>
        <w:rPr>
          <w:rFonts w:ascii="Arial" w:hAnsi="Arial" w:cs="Arial"/>
        </w:rPr>
      </w:pPr>
      <w:bookmarkStart w:id="0" w:name="_Ref250832163"/>
      <w:r w:rsidRPr="00D22F8D">
        <w:rPr>
          <w:rFonts w:ascii="Arial" w:hAnsi="Arial" w:cs="Arial"/>
        </w:rPr>
        <w:t xml:space="preserve">Tato Smlouva upravuje vztah mezi </w:t>
      </w:r>
      <w:r w:rsidR="00765D12" w:rsidRPr="00D22F8D">
        <w:rPr>
          <w:rFonts w:ascii="Arial" w:hAnsi="Arial" w:cs="Arial"/>
        </w:rPr>
        <w:t>Objednatel</w:t>
      </w:r>
      <w:r w:rsidRPr="00D22F8D">
        <w:rPr>
          <w:rFonts w:ascii="Arial" w:hAnsi="Arial" w:cs="Arial"/>
        </w:rPr>
        <w:t>em a Poskytovatelem, který vzešel z výsledku otevřeného zadávacího řízení na nadlimitní veřejnou zakázku „</w:t>
      </w:r>
      <w:r w:rsidR="00550A65">
        <w:rPr>
          <w:rFonts w:ascii="Arial" w:hAnsi="Arial" w:cs="Arial"/>
          <w:b/>
          <w:bCs/>
        </w:rPr>
        <w:t>Bezpečnostní monitoring IS </w:t>
      </w:r>
      <w:r w:rsidR="00FD7EBB" w:rsidRPr="00F34F35">
        <w:rPr>
          <w:rFonts w:ascii="Arial" w:hAnsi="Arial" w:cs="Arial"/>
          <w:b/>
          <w:bCs/>
        </w:rPr>
        <w:t xml:space="preserve">VZP </w:t>
      </w:r>
      <w:r w:rsidR="00B07F3E">
        <w:rPr>
          <w:rFonts w:ascii="Arial" w:hAnsi="Arial" w:cs="Arial"/>
          <w:b/>
          <w:bCs/>
        </w:rPr>
        <w:t>Č</w:t>
      </w:r>
      <w:r w:rsidR="00FD7EBB" w:rsidRPr="00F34F35">
        <w:rPr>
          <w:rFonts w:ascii="Arial" w:hAnsi="Arial" w:cs="Arial"/>
          <w:b/>
          <w:bCs/>
        </w:rPr>
        <w:t>R - SIEM</w:t>
      </w:r>
      <w:r w:rsidRPr="00D22F8D">
        <w:rPr>
          <w:rFonts w:ascii="Arial" w:hAnsi="Arial" w:cs="Arial"/>
          <w:b/>
        </w:rPr>
        <w:t>“</w:t>
      </w:r>
      <w:r w:rsidRPr="00D22F8D">
        <w:rPr>
          <w:rFonts w:ascii="Arial" w:hAnsi="Arial" w:cs="Arial"/>
        </w:rPr>
        <w:t>, jež byla zahájena odesláním „</w:t>
      </w:r>
      <w:r w:rsidR="00AB4F14" w:rsidRPr="00D22F8D">
        <w:rPr>
          <w:rFonts w:ascii="Arial" w:hAnsi="Arial" w:cs="Arial"/>
        </w:rPr>
        <w:t xml:space="preserve">Oznámení o zahájení zadávacího řízení“ </w:t>
      </w:r>
      <w:r w:rsidRPr="00D22F8D">
        <w:rPr>
          <w:rFonts w:ascii="Arial" w:hAnsi="Arial" w:cs="Arial"/>
        </w:rPr>
        <w:t xml:space="preserve">do Věstníku veřejných zakázek </w:t>
      </w:r>
      <w:r w:rsidR="00007EC1">
        <w:rPr>
          <w:rFonts w:ascii="Arial" w:hAnsi="Arial" w:cs="Arial"/>
        </w:rPr>
        <w:t xml:space="preserve">a Úředního věstníku Evropské unie </w:t>
      </w:r>
      <w:r w:rsidRPr="00D22F8D">
        <w:rPr>
          <w:rFonts w:ascii="Arial" w:hAnsi="Arial" w:cs="Arial"/>
        </w:rPr>
        <w:t xml:space="preserve">dne </w:t>
      </w:r>
      <w:r w:rsidR="00CF52C9">
        <w:rPr>
          <w:rFonts w:ascii="Arial" w:hAnsi="Arial" w:cs="Arial"/>
        </w:rPr>
        <w:t>24. 8. 2017</w:t>
      </w:r>
      <w:r w:rsidR="00C12A4D" w:rsidRPr="00D22F8D">
        <w:rPr>
          <w:rFonts w:ascii="Arial" w:hAnsi="Arial" w:cs="Arial"/>
          <w:i/>
        </w:rPr>
        <w:t xml:space="preserve"> </w:t>
      </w:r>
      <w:r w:rsidRPr="00D22F8D">
        <w:rPr>
          <w:rFonts w:ascii="Arial" w:hAnsi="Arial" w:cs="Arial"/>
        </w:rPr>
        <w:t xml:space="preserve">(dále jen „veřejná zakázka“), přičemž nabídka Poskytovatele byla </w:t>
      </w:r>
      <w:r w:rsidR="00B07F3E">
        <w:rPr>
          <w:rFonts w:ascii="Arial" w:hAnsi="Arial" w:cs="Arial"/>
        </w:rPr>
        <w:t>VZP ČR vyhodnocena, v souladu s </w:t>
      </w:r>
      <w:r w:rsidRPr="00D22F8D">
        <w:rPr>
          <w:rFonts w:ascii="Arial" w:hAnsi="Arial" w:cs="Arial"/>
        </w:rPr>
        <w:t>§</w:t>
      </w:r>
      <w:r w:rsidR="0020741F">
        <w:rPr>
          <w:rFonts w:ascii="Arial" w:hAnsi="Arial" w:cs="Arial"/>
        </w:rPr>
        <w:t> </w:t>
      </w:r>
      <w:r w:rsidRPr="00D22F8D">
        <w:rPr>
          <w:rFonts w:ascii="Arial" w:hAnsi="Arial" w:cs="Arial"/>
        </w:rPr>
        <w:t xml:space="preserve">122 zákona č. 134/2016 Sb., o zadávání veřejných zakázek, ve znění pozdějších předpisů (dále jen „ZZVZ“), </w:t>
      </w:r>
      <w:r w:rsidRPr="00A00DEA">
        <w:rPr>
          <w:rFonts w:ascii="Arial" w:hAnsi="Arial" w:cs="Arial"/>
        </w:rPr>
        <w:t>jako ekonomicky nejvýhodnější.</w:t>
      </w:r>
    </w:p>
    <w:bookmarkEnd w:id="0"/>
    <w:p w14:paraId="511A9AD2" w14:textId="77777777" w:rsidR="00444E17" w:rsidRPr="00D22F8D" w:rsidRDefault="00444E17" w:rsidP="00550A65">
      <w:pPr>
        <w:numPr>
          <w:ilvl w:val="1"/>
          <w:numId w:val="6"/>
        </w:numPr>
        <w:tabs>
          <w:tab w:val="clear" w:pos="720"/>
          <w:tab w:val="num" w:pos="426"/>
        </w:tabs>
        <w:spacing w:after="120" w:line="276" w:lineRule="auto"/>
        <w:ind w:left="425" w:hanging="425"/>
        <w:jc w:val="both"/>
        <w:rPr>
          <w:rFonts w:ascii="Arial" w:hAnsi="Arial" w:cs="Arial"/>
        </w:rPr>
      </w:pPr>
      <w:r w:rsidRPr="00D22F8D">
        <w:rPr>
          <w:rFonts w:ascii="Arial" w:hAnsi="Arial" w:cs="Arial"/>
        </w:rPr>
        <w:t>Tato Smlouva stanovuje základní obsah právního vztahu na poskytování požadovaného předmětu plnění mezi smluvními stranami. Ustanovení této Smlouvy je třeba vykládat v souladu se zadávacími podmínkami výše uvedené veřejné zakázky</w:t>
      </w:r>
      <w:r w:rsidR="00FF01BC">
        <w:rPr>
          <w:rFonts w:ascii="Arial" w:hAnsi="Arial" w:cs="Arial"/>
        </w:rPr>
        <w:t>.</w:t>
      </w:r>
      <w:r w:rsidRPr="00D22F8D">
        <w:rPr>
          <w:rFonts w:ascii="Arial" w:hAnsi="Arial" w:cs="Arial"/>
        </w:rPr>
        <w:t xml:space="preserve"> </w:t>
      </w:r>
    </w:p>
    <w:p w14:paraId="04B23B24" w14:textId="77777777" w:rsidR="00353F35" w:rsidRPr="0007301C" w:rsidRDefault="00AD7350" w:rsidP="00550A65">
      <w:pPr>
        <w:numPr>
          <w:ilvl w:val="1"/>
          <w:numId w:val="6"/>
        </w:numPr>
        <w:tabs>
          <w:tab w:val="clear" w:pos="720"/>
          <w:tab w:val="num" w:pos="426"/>
        </w:tabs>
        <w:spacing w:after="120" w:line="276" w:lineRule="auto"/>
        <w:ind w:left="425" w:hanging="425"/>
        <w:jc w:val="both"/>
        <w:rPr>
          <w:rFonts w:ascii="Arial" w:hAnsi="Arial" w:cs="Arial"/>
        </w:rPr>
      </w:pPr>
      <w:r w:rsidRPr="00D22F8D">
        <w:rPr>
          <w:rFonts w:ascii="Arial" w:hAnsi="Arial" w:cs="Arial"/>
        </w:rPr>
        <w:lastRenderedPageBreak/>
        <w:t xml:space="preserve">Účelem </w:t>
      </w:r>
      <w:r w:rsidR="00B51CDA" w:rsidRPr="00D22F8D">
        <w:rPr>
          <w:rFonts w:ascii="Arial" w:hAnsi="Arial" w:cs="Arial"/>
        </w:rPr>
        <w:t xml:space="preserve">a cílem </w:t>
      </w:r>
      <w:r w:rsidR="00EC362A" w:rsidRPr="00D22F8D">
        <w:rPr>
          <w:rFonts w:ascii="Arial" w:hAnsi="Arial" w:cs="Arial"/>
        </w:rPr>
        <w:t xml:space="preserve">této Smlouvy je </w:t>
      </w:r>
      <w:r w:rsidR="00B93818" w:rsidRPr="00D22F8D">
        <w:rPr>
          <w:rFonts w:ascii="Arial" w:hAnsi="Arial" w:cs="Arial"/>
        </w:rPr>
        <w:t>zaji</w:t>
      </w:r>
      <w:r w:rsidR="00E5228B">
        <w:rPr>
          <w:rFonts w:ascii="Arial" w:hAnsi="Arial" w:cs="Arial"/>
        </w:rPr>
        <w:t>štění</w:t>
      </w:r>
      <w:r w:rsidR="00B93818" w:rsidRPr="00D22F8D">
        <w:rPr>
          <w:rFonts w:ascii="Arial" w:hAnsi="Arial" w:cs="Arial"/>
        </w:rPr>
        <w:t xml:space="preserve"> včasn</w:t>
      </w:r>
      <w:r w:rsidR="00E5228B">
        <w:rPr>
          <w:rFonts w:ascii="Arial" w:hAnsi="Arial" w:cs="Arial"/>
        </w:rPr>
        <w:t>ých</w:t>
      </w:r>
      <w:r w:rsidR="00B93818" w:rsidRPr="00D22F8D">
        <w:rPr>
          <w:rFonts w:ascii="Arial" w:hAnsi="Arial" w:cs="Arial"/>
        </w:rPr>
        <w:t xml:space="preserve"> reakc</w:t>
      </w:r>
      <w:r w:rsidR="00E5228B">
        <w:rPr>
          <w:rFonts w:ascii="Arial" w:hAnsi="Arial" w:cs="Arial"/>
        </w:rPr>
        <w:t>í</w:t>
      </w:r>
      <w:r w:rsidR="00B93818" w:rsidRPr="00D22F8D">
        <w:rPr>
          <w:rFonts w:ascii="Arial" w:hAnsi="Arial" w:cs="Arial"/>
        </w:rPr>
        <w:t xml:space="preserve"> na bezpečnostní incidenty </w:t>
      </w:r>
      <w:r w:rsidR="00B07F3E">
        <w:rPr>
          <w:rFonts w:ascii="Arial" w:hAnsi="Arial" w:cs="Arial"/>
        </w:rPr>
        <w:t>v </w:t>
      </w:r>
      <w:r w:rsidR="00CE0617" w:rsidRPr="00D22F8D">
        <w:rPr>
          <w:rFonts w:ascii="Arial" w:hAnsi="Arial" w:cs="Arial"/>
        </w:rPr>
        <w:t>Informační</w:t>
      </w:r>
      <w:r w:rsidR="00FF01BC">
        <w:rPr>
          <w:rFonts w:ascii="Arial" w:hAnsi="Arial" w:cs="Arial"/>
        </w:rPr>
        <w:t>m</w:t>
      </w:r>
      <w:r w:rsidR="00CE0617" w:rsidRPr="00D22F8D">
        <w:rPr>
          <w:rFonts w:ascii="Arial" w:hAnsi="Arial" w:cs="Arial"/>
        </w:rPr>
        <w:t xml:space="preserve"> systému VZP ČR (dále jen „IS VZP ČR</w:t>
      </w:r>
      <w:r w:rsidR="00B07F3E">
        <w:rPr>
          <w:rFonts w:ascii="Arial" w:hAnsi="Arial" w:cs="Arial"/>
        </w:rPr>
        <w:t>“</w:t>
      </w:r>
      <w:r w:rsidR="00CE0617" w:rsidRPr="00D22F8D">
        <w:rPr>
          <w:rFonts w:ascii="Arial" w:hAnsi="Arial" w:cs="Arial"/>
        </w:rPr>
        <w:t>)</w:t>
      </w:r>
      <w:r w:rsidR="00B93818" w:rsidRPr="00D22F8D">
        <w:rPr>
          <w:rFonts w:ascii="Arial" w:hAnsi="Arial" w:cs="Arial"/>
        </w:rPr>
        <w:t>, předcháze</w:t>
      </w:r>
      <w:r w:rsidR="00E5228B">
        <w:rPr>
          <w:rFonts w:ascii="Arial" w:hAnsi="Arial" w:cs="Arial"/>
        </w:rPr>
        <w:t>ní</w:t>
      </w:r>
      <w:r w:rsidR="00B93818" w:rsidRPr="00D22F8D">
        <w:rPr>
          <w:rFonts w:ascii="Arial" w:hAnsi="Arial" w:cs="Arial"/>
        </w:rPr>
        <w:t xml:space="preserve"> úniku informací</w:t>
      </w:r>
      <w:r w:rsidR="0007248E">
        <w:rPr>
          <w:rFonts w:ascii="Arial" w:hAnsi="Arial" w:cs="Arial"/>
        </w:rPr>
        <w:t xml:space="preserve"> z IS VZP ČR</w:t>
      </w:r>
      <w:r w:rsidR="00B93818" w:rsidRPr="00D22F8D">
        <w:rPr>
          <w:rFonts w:ascii="Arial" w:hAnsi="Arial" w:cs="Arial"/>
        </w:rPr>
        <w:t xml:space="preserve">, </w:t>
      </w:r>
      <w:r w:rsidR="00E5228B">
        <w:rPr>
          <w:rFonts w:ascii="Arial" w:hAnsi="Arial" w:cs="Arial"/>
        </w:rPr>
        <w:t xml:space="preserve">předcházení </w:t>
      </w:r>
      <w:r w:rsidR="00B93818" w:rsidRPr="00D22F8D">
        <w:rPr>
          <w:rFonts w:ascii="Arial" w:hAnsi="Arial" w:cs="Arial"/>
        </w:rPr>
        <w:t>potenciální</w:t>
      </w:r>
      <w:r w:rsidR="00E5228B">
        <w:rPr>
          <w:rFonts w:ascii="Arial" w:hAnsi="Arial" w:cs="Arial"/>
        </w:rPr>
        <w:t>m</w:t>
      </w:r>
      <w:r w:rsidR="00B93818" w:rsidRPr="00D22F8D">
        <w:rPr>
          <w:rFonts w:ascii="Arial" w:hAnsi="Arial" w:cs="Arial"/>
        </w:rPr>
        <w:t xml:space="preserve"> bezpečnostní</w:t>
      </w:r>
      <w:r w:rsidR="00E5228B">
        <w:rPr>
          <w:rFonts w:ascii="Arial" w:hAnsi="Arial" w:cs="Arial"/>
        </w:rPr>
        <w:t>m</w:t>
      </w:r>
      <w:r w:rsidR="00B93818" w:rsidRPr="00D22F8D">
        <w:rPr>
          <w:rFonts w:ascii="Arial" w:hAnsi="Arial" w:cs="Arial"/>
        </w:rPr>
        <w:t xml:space="preserve"> incidentů</w:t>
      </w:r>
      <w:r w:rsidR="00E5228B">
        <w:rPr>
          <w:rFonts w:ascii="Arial" w:hAnsi="Arial" w:cs="Arial"/>
        </w:rPr>
        <w:t>m</w:t>
      </w:r>
      <w:r w:rsidR="00B93818" w:rsidRPr="00D22F8D">
        <w:rPr>
          <w:rFonts w:ascii="Arial" w:hAnsi="Arial" w:cs="Arial"/>
        </w:rPr>
        <w:t xml:space="preserve"> a zaji</w:t>
      </w:r>
      <w:r w:rsidR="0007248E">
        <w:rPr>
          <w:rFonts w:ascii="Arial" w:hAnsi="Arial" w:cs="Arial"/>
        </w:rPr>
        <w:t xml:space="preserve">štění </w:t>
      </w:r>
      <w:r w:rsidR="003F5A86">
        <w:rPr>
          <w:rFonts w:ascii="Arial" w:hAnsi="Arial" w:cs="Arial"/>
        </w:rPr>
        <w:t>příslušných</w:t>
      </w:r>
      <w:r w:rsidR="00B93818" w:rsidRPr="00D22F8D">
        <w:rPr>
          <w:rFonts w:ascii="Arial" w:hAnsi="Arial" w:cs="Arial"/>
        </w:rPr>
        <w:t xml:space="preserve"> podklad</w:t>
      </w:r>
      <w:r w:rsidR="003F5A86">
        <w:rPr>
          <w:rFonts w:ascii="Arial" w:hAnsi="Arial" w:cs="Arial"/>
        </w:rPr>
        <w:t>ů</w:t>
      </w:r>
      <w:r w:rsidR="00B93818" w:rsidRPr="00D22F8D">
        <w:rPr>
          <w:rFonts w:ascii="Arial" w:hAnsi="Arial" w:cs="Arial"/>
        </w:rPr>
        <w:t xml:space="preserve"> pro vyšetřování</w:t>
      </w:r>
      <w:r w:rsidR="003F5A86">
        <w:rPr>
          <w:rFonts w:ascii="Arial" w:hAnsi="Arial" w:cs="Arial"/>
        </w:rPr>
        <w:t xml:space="preserve"> a odstranění</w:t>
      </w:r>
      <w:r w:rsidR="00B93818" w:rsidRPr="00D22F8D">
        <w:rPr>
          <w:rFonts w:ascii="Arial" w:hAnsi="Arial" w:cs="Arial"/>
        </w:rPr>
        <w:t xml:space="preserve"> </w:t>
      </w:r>
      <w:r w:rsidR="003F5A86">
        <w:rPr>
          <w:rFonts w:ascii="Arial" w:hAnsi="Arial" w:cs="Arial"/>
        </w:rPr>
        <w:t xml:space="preserve">případných </w:t>
      </w:r>
      <w:r w:rsidR="00B93818" w:rsidRPr="00D22F8D">
        <w:rPr>
          <w:rFonts w:ascii="Arial" w:hAnsi="Arial" w:cs="Arial"/>
        </w:rPr>
        <w:t>bezpečnostních incidentů IS VZP</w:t>
      </w:r>
      <w:r w:rsidR="00E5228B">
        <w:rPr>
          <w:rFonts w:ascii="Arial" w:hAnsi="Arial" w:cs="Arial"/>
        </w:rPr>
        <w:t xml:space="preserve"> ČR</w:t>
      </w:r>
      <w:r w:rsidR="00EC5297">
        <w:rPr>
          <w:rFonts w:ascii="Arial" w:hAnsi="Arial" w:cs="Arial"/>
        </w:rPr>
        <w:t>, atd</w:t>
      </w:r>
      <w:r w:rsidR="00B93818" w:rsidRPr="00D22F8D">
        <w:rPr>
          <w:rFonts w:ascii="Arial" w:hAnsi="Arial" w:cs="Arial"/>
        </w:rPr>
        <w:t>.</w:t>
      </w:r>
      <w:r w:rsidR="00CE0617" w:rsidRPr="00D22F8D">
        <w:rPr>
          <w:rFonts w:ascii="Arial" w:hAnsi="Arial" w:cs="Arial"/>
        </w:rPr>
        <w:t xml:space="preserve"> Dále pak </w:t>
      </w:r>
      <w:r w:rsidR="00B13E03">
        <w:rPr>
          <w:rFonts w:ascii="Arial" w:hAnsi="Arial" w:cs="Arial"/>
        </w:rPr>
        <w:t xml:space="preserve">je účelem a cílem této Smlouvy </w:t>
      </w:r>
      <w:r w:rsidR="00EC362A" w:rsidRPr="00D22F8D">
        <w:rPr>
          <w:rFonts w:ascii="Arial" w:hAnsi="Arial" w:cs="Arial"/>
        </w:rPr>
        <w:t xml:space="preserve">zajištění </w:t>
      </w:r>
      <w:r w:rsidRPr="00D22F8D">
        <w:rPr>
          <w:rFonts w:ascii="Arial" w:hAnsi="Arial" w:cs="Arial"/>
        </w:rPr>
        <w:t>soulad</w:t>
      </w:r>
      <w:r w:rsidR="00EC362A" w:rsidRPr="00D22F8D">
        <w:rPr>
          <w:rFonts w:ascii="Arial" w:hAnsi="Arial" w:cs="Arial"/>
        </w:rPr>
        <w:t>u</w:t>
      </w:r>
      <w:r w:rsidRPr="00D22F8D">
        <w:rPr>
          <w:rFonts w:ascii="Arial" w:hAnsi="Arial" w:cs="Arial"/>
        </w:rPr>
        <w:t xml:space="preserve"> </w:t>
      </w:r>
      <w:r w:rsidR="00B13E03">
        <w:rPr>
          <w:rFonts w:ascii="Arial" w:hAnsi="Arial" w:cs="Arial"/>
        </w:rPr>
        <w:t xml:space="preserve">zabezpečení </w:t>
      </w:r>
      <w:r w:rsidR="00D95181" w:rsidRPr="00D22F8D">
        <w:rPr>
          <w:rFonts w:ascii="Arial" w:hAnsi="Arial" w:cs="Arial"/>
        </w:rPr>
        <w:t xml:space="preserve">IS VZP ČR </w:t>
      </w:r>
      <w:r w:rsidRPr="00D22F8D">
        <w:rPr>
          <w:rFonts w:ascii="Arial" w:hAnsi="Arial" w:cs="Arial"/>
        </w:rPr>
        <w:t>s požadavky vyplývajícími z právních předpisů (zejm. zákona č. 181/2014 Sb.,</w:t>
      </w:r>
      <w:r w:rsidR="003B19CC">
        <w:rPr>
          <w:rFonts w:ascii="Arial" w:hAnsi="Arial" w:cs="Arial"/>
        </w:rPr>
        <w:t xml:space="preserve"> </w:t>
      </w:r>
      <w:r w:rsidR="0007301C" w:rsidRPr="00B22974">
        <w:rPr>
          <w:rFonts w:ascii="Arial" w:hAnsi="Arial" w:cs="Arial"/>
        </w:rPr>
        <w:t>o kybernetické bezpečnosti a o změně souvisejících zákonů (zákon o kybernetické bezpečnosti)</w:t>
      </w:r>
      <w:r w:rsidR="0007301C" w:rsidRPr="00D22F8D">
        <w:rPr>
          <w:rFonts w:ascii="Arial" w:hAnsi="Arial" w:cs="Arial"/>
        </w:rPr>
        <w:t>, ve znění pozdějších předpisů</w:t>
      </w:r>
      <w:r w:rsidR="0007301C">
        <w:rPr>
          <w:rFonts w:ascii="Arial" w:hAnsi="Arial" w:cs="Arial"/>
        </w:rPr>
        <w:t>,</w:t>
      </w:r>
      <w:r w:rsidR="0007301C" w:rsidRPr="00D22F8D">
        <w:rPr>
          <w:rFonts w:ascii="Arial" w:hAnsi="Arial" w:cs="Arial"/>
        </w:rPr>
        <w:t xml:space="preserve"> a vyhlášky č. 316/2014 Sb., </w:t>
      </w:r>
      <w:r w:rsidR="0007301C" w:rsidRPr="00B22974">
        <w:rPr>
          <w:rFonts w:ascii="Arial" w:hAnsi="Arial" w:cs="Arial"/>
        </w:rPr>
        <w:t>o bezpečnostních opatřeních, kybernetických bezpečnostních incidentech, reaktivních opatřeních a o stanovení náležitostí podání v oblasti kybernetické bezpečnosti (vyhláška o kybernetické bezpečnosti)</w:t>
      </w:r>
      <w:r w:rsidR="0007301C" w:rsidRPr="00D22F8D">
        <w:rPr>
          <w:rFonts w:ascii="Arial" w:hAnsi="Arial" w:cs="Arial"/>
        </w:rPr>
        <w:t xml:space="preserve"> a </w:t>
      </w:r>
      <w:r w:rsidR="0007301C">
        <w:rPr>
          <w:rFonts w:ascii="Arial" w:hAnsi="Arial" w:cs="Arial"/>
        </w:rPr>
        <w:t>Nařízení Evropského parlamentu a Rady (EU</w:t>
      </w:r>
      <w:r w:rsidR="0007301C" w:rsidRPr="00B22974">
        <w:rPr>
          <w:rFonts w:ascii="Arial" w:hAnsi="Arial" w:cs="Arial"/>
        </w:rPr>
        <w:t>) 2016/679</w:t>
      </w:r>
      <w:r w:rsidR="0007301C">
        <w:rPr>
          <w:rFonts w:ascii="Arial" w:hAnsi="Arial" w:cs="Arial"/>
        </w:rPr>
        <w:t xml:space="preserve">, </w:t>
      </w:r>
      <w:r w:rsidR="0007301C" w:rsidRPr="00B22974">
        <w:rPr>
          <w:rFonts w:ascii="Arial" w:hAnsi="Arial" w:cs="Arial"/>
        </w:rPr>
        <w:t>o ochraně fyzických osob v souvislosti se zpracováním osobních údajů a o volném pohybu těchto úd</w:t>
      </w:r>
      <w:r w:rsidR="0007301C">
        <w:rPr>
          <w:rFonts w:ascii="Arial" w:hAnsi="Arial" w:cs="Arial"/>
        </w:rPr>
        <w:t>ajů a o zrušení směrnice 95/46/ES</w:t>
      </w:r>
      <w:r w:rsidR="0007301C" w:rsidRPr="00B22974">
        <w:rPr>
          <w:rFonts w:ascii="Arial" w:hAnsi="Arial" w:cs="Arial"/>
        </w:rPr>
        <w:t xml:space="preserve"> (obecné nařízení o ochraně osobních údajů</w:t>
      </w:r>
      <w:r w:rsidR="0007301C">
        <w:rPr>
          <w:rFonts w:ascii="Arial" w:hAnsi="Arial" w:cs="Arial"/>
        </w:rPr>
        <w:t xml:space="preserve"> – též „General Data Protection Regulation“ (GDPR)</w:t>
      </w:r>
      <w:r w:rsidR="0007301C" w:rsidRPr="00D22F8D">
        <w:rPr>
          <w:rFonts w:ascii="Arial" w:hAnsi="Arial" w:cs="Arial"/>
        </w:rPr>
        <w:t>).</w:t>
      </w:r>
    </w:p>
    <w:p w14:paraId="4493872E" w14:textId="77777777" w:rsidR="00444E17" w:rsidRPr="00D22F8D" w:rsidRDefault="00444E17" w:rsidP="00550A65">
      <w:pPr>
        <w:numPr>
          <w:ilvl w:val="1"/>
          <w:numId w:val="6"/>
        </w:numPr>
        <w:tabs>
          <w:tab w:val="clear" w:pos="720"/>
          <w:tab w:val="num" w:pos="426"/>
        </w:tabs>
        <w:spacing w:after="120" w:line="276" w:lineRule="auto"/>
        <w:ind w:left="425" w:hanging="425"/>
        <w:jc w:val="both"/>
        <w:rPr>
          <w:rFonts w:ascii="Arial" w:hAnsi="Arial" w:cs="Arial"/>
        </w:rPr>
      </w:pPr>
      <w:r w:rsidRPr="00D22F8D">
        <w:rPr>
          <w:rFonts w:ascii="Arial" w:hAnsi="Arial" w:cs="Arial"/>
        </w:rPr>
        <w:t>Poskytovatel výslovně prohlašuje, že se náležitě seznámil se všemi podklady, které byly součástí zadávací dokumentace předmětné veřejné zakázky, že jsou mu známé veškeré technické, kvalitativní a jiné podmínky plnění, že disponuje takovými kapacitami a odbornými znalostmi</w:t>
      </w:r>
      <w:r w:rsidR="00B6710C">
        <w:rPr>
          <w:rFonts w:ascii="Arial" w:hAnsi="Arial" w:cs="Arial"/>
        </w:rPr>
        <w:t>,</w:t>
      </w:r>
      <w:r w:rsidRPr="00D22F8D">
        <w:rPr>
          <w:rFonts w:ascii="Arial" w:hAnsi="Arial" w:cs="Arial"/>
        </w:rPr>
        <w:t xml:space="preserve"> a že je způsobilý ke splnění všech svých závazků podle této Smlouvy.</w:t>
      </w:r>
    </w:p>
    <w:p w14:paraId="6AB5C4E7" w14:textId="77777777" w:rsidR="00444E17" w:rsidRDefault="00444E17" w:rsidP="00550A65">
      <w:pPr>
        <w:numPr>
          <w:ilvl w:val="1"/>
          <w:numId w:val="6"/>
        </w:numPr>
        <w:tabs>
          <w:tab w:val="clear" w:pos="720"/>
          <w:tab w:val="num" w:pos="426"/>
        </w:tabs>
        <w:spacing w:after="120" w:line="276" w:lineRule="auto"/>
        <w:ind w:left="425" w:hanging="425"/>
        <w:jc w:val="both"/>
        <w:rPr>
          <w:rFonts w:ascii="Arial" w:hAnsi="Arial" w:cs="Arial"/>
        </w:rPr>
      </w:pPr>
      <w:r w:rsidRPr="00D22F8D">
        <w:rPr>
          <w:rFonts w:ascii="Arial" w:hAnsi="Arial" w:cs="Arial"/>
        </w:rPr>
        <w:t xml:space="preserve">Poskytovatel tímto prohlašuje, že je oprávněn poskytovat/zajistit poskytování </w:t>
      </w:r>
      <w:r w:rsidR="002577C3" w:rsidRPr="00D22F8D">
        <w:rPr>
          <w:rFonts w:ascii="Arial" w:hAnsi="Arial" w:cs="Arial"/>
        </w:rPr>
        <w:t xml:space="preserve">(dále vše jen „poskytovat“) </w:t>
      </w:r>
      <w:r w:rsidRPr="00D22F8D">
        <w:rPr>
          <w:rFonts w:ascii="Arial" w:hAnsi="Arial" w:cs="Arial"/>
        </w:rPr>
        <w:t>plnění dle této Smlouvy.</w:t>
      </w:r>
      <w:r w:rsidR="00C80451" w:rsidRPr="00D22F8D">
        <w:rPr>
          <w:rFonts w:ascii="Arial" w:hAnsi="Arial" w:cs="Arial"/>
        </w:rPr>
        <w:t xml:space="preserve"> </w:t>
      </w:r>
    </w:p>
    <w:p w14:paraId="5A4FBFE9" w14:textId="77777777" w:rsidR="00F44184" w:rsidRPr="00D22F8D" w:rsidRDefault="00F44184" w:rsidP="00F44184">
      <w:pPr>
        <w:spacing w:after="120" w:line="276" w:lineRule="auto"/>
        <w:ind w:left="425"/>
        <w:jc w:val="both"/>
        <w:rPr>
          <w:rFonts w:ascii="Arial" w:hAnsi="Arial" w:cs="Arial"/>
        </w:rPr>
      </w:pPr>
    </w:p>
    <w:p w14:paraId="4082405C" w14:textId="77777777" w:rsidR="00AE4D8C" w:rsidRPr="00D22F8D" w:rsidRDefault="00AE4D8C" w:rsidP="00303278">
      <w:pPr>
        <w:tabs>
          <w:tab w:val="left" w:pos="1701"/>
        </w:tabs>
        <w:spacing w:after="120" w:line="276" w:lineRule="auto"/>
        <w:ind w:left="357"/>
        <w:jc w:val="center"/>
        <w:rPr>
          <w:rFonts w:ascii="Arial" w:hAnsi="Arial" w:cs="Arial"/>
          <w:b/>
        </w:rPr>
      </w:pPr>
      <w:r w:rsidRPr="00D22F8D">
        <w:rPr>
          <w:rFonts w:ascii="Arial" w:hAnsi="Arial" w:cs="Arial"/>
          <w:b/>
        </w:rPr>
        <w:t xml:space="preserve">Článek </w:t>
      </w:r>
      <w:r w:rsidR="00344E17" w:rsidRPr="00D22F8D">
        <w:rPr>
          <w:rFonts w:ascii="Arial" w:hAnsi="Arial" w:cs="Arial"/>
          <w:b/>
        </w:rPr>
        <w:t>I</w:t>
      </w:r>
      <w:r w:rsidRPr="00D22F8D">
        <w:rPr>
          <w:rFonts w:ascii="Arial" w:hAnsi="Arial" w:cs="Arial"/>
          <w:b/>
        </w:rPr>
        <w:t>.</w:t>
      </w:r>
    </w:p>
    <w:p w14:paraId="5FEBE6C8" w14:textId="77777777" w:rsidR="005673A6" w:rsidRPr="00D22F8D" w:rsidRDefault="000E0AB8" w:rsidP="00303278">
      <w:pPr>
        <w:tabs>
          <w:tab w:val="left" w:pos="1701"/>
        </w:tabs>
        <w:spacing w:after="120" w:line="276" w:lineRule="auto"/>
        <w:ind w:left="357"/>
        <w:jc w:val="center"/>
        <w:rPr>
          <w:rFonts w:ascii="Arial" w:hAnsi="Arial" w:cs="Arial"/>
          <w:b/>
        </w:rPr>
      </w:pPr>
      <w:r w:rsidRPr="00D22F8D">
        <w:rPr>
          <w:rFonts w:ascii="Arial" w:hAnsi="Arial" w:cs="Arial"/>
          <w:b/>
        </w:rPr>
        <w:t>Účel a předmět Smlouvy</w:t>
      </w:r>
    </w:p>
    <w:p w14:paraId="78016CEE" w14:textId="77777777" w:rsidR="00500882" w:rsidRPr="00D22F8D" w:rsidRDefault="000E0AB8" w:rsidP="00550A65">
      <w:pPr>
        <w:pStyle w:val="Default"/>
        <w:numPr>
          <w:ilvl w:val="6"/>
          <w:numId w:val="50"/>
        </w:numPr>
        <w:spacing w:after="120" w:line="276" w:lineRule="auto"/>
        <w:ind w:left="425" w:hanging="425"/>
        <w:jc w:val="both"/>
        <w:rPr>
          <w:sz w:val="20"/>
          <w:szCs w:val="20"/>
        </w:rPr>
      </w:pPr>
      <w:r w:rsidRPr="00D22F8D">
        <w:rPr>
          <w:sz w:val="20"/>
          <w:szCs w:val="20"/>
        </w:rPr>
        <w:t xml:space="preserve">Tato Smlouva </w:t>
      </w:r>
      <w:r w:rsidRPr="008D4470">
        <w:rPr>
          <w:sz w:val="20"/>
          <w:szCs w:val="20"/>
        </w:rPr>
        <w:t>je uzavírána</w:t>
      </w:r>
      <w:r w:rsidRPr="00D22F8D">
        <w:rPr>
          <w:sz w:val="20"/>
          <w:szCs w:val="20"/>
        </w:rPr>
        <w:t xml:space="preserve"> za účelem dodání systému pro management bezpečnostních informací a událostí </w:t>
      </w:r>
      <w:r w:rsidR="00550A65">
        <w:rPr>
          <w:sz w:val="20"/>
          <w:szCs w:val="20"/>
        </w:rPr>
        <w:t>–</w:t>
      </w:r>
      <w:r w:rsidR="0037065C" w:rsidRPr="00D22F8D">
        <w:rPr>
          <w:sz w:val="20"/>
          <w:szCs w:val="20"/>
        </w:rPr>
        <w:t xml:space="preserve"> </w:t>
      </w:r>
      <w:r w:rsidRPr="00D22F8D">
        <w:rPr>
          <w:sz w:val="20"/>
          <w:szCs w:val="20"/>
        </w:rPr>
        <w:t>Security Information and Event Management</w:t>
      </w:r>
      <w:r w:rsidR="009C7B51" w:rsidRPr="00D22F8D">
        <w:rPr>
          <w:sz w:val="20"/>
          <w:szCs w:val="20"/>
        </w:rPr>
        <w:t xml:space="preserve"> (dále jen „</w:t>
      </w:r>
      <w:r w:rsidR="0037065C" w:rsidRPr="00D22F8D">
        <w:rPr>
          <w:sz w:val="20"/>
          <w:szCs w:val="20"/>
        </w:rPr>
        <w:t>SIEM</w:t>
      </w:r>
      <w:r w:rsidR="009C7B51" w:rsidRPr="00D22F8D">
        <w:rPr>
          <w:sz w:val="20"/>
          <w:szCs w:val="20"/>
        </w:rPr>
        <w:t>“</w:t>
      </w:r>
      <w:r w:rsidRPr="00D22F8D">
        <w:rPr>
          <w:sz w:val="20"/>
          <w:szCs w:val="20"/>
        </w:rPr>
        <w:t>)</w:t>
      </w:r>
      <w:r w:rsidR="004741C4" w:rsidRPr="00D22F8D">
        <w:rPr>
          <w:sz w:val="20"/>
          <w:szCs w:val="20"/>
        </w:rPr>
        <w:t>, který zajistí</w:t>
      </w:r>
      <w:r w:rsidR="00054BC0" w:rsidRPr="00D22F8D">
        <w:rPr>
          <w:sz w:val="20"/>
          <w:szCs w:val="20"/>
        </w:rPr>
        <w:t xml:space="preserve"> řízení </w:t>
      </w:r>
      <w:r w:rsidR="00C27EBB" w:rsidRPr="00D22F8D">
        <w:rPr>
          <w:sz w:val="20"/>
          <w:szCs w:val="20"/>
        </w:rPr>
        <w:t>bezpečnostních informací a událostí</w:t>
      </w:r>
      <w:r w:rsidR="00A775E9">
        <w:rPr>
          <w:sz w:val="20"/>
          <w:szCs w:val="20"/>
        </w:rPr>
        <w:t xml:space="preserve"> </w:t>
      </w:r>
      <w:r w:rsidR="007F762C" w:rsidRPr="00D22F8D">
        <w:rPr>
          <w:sz w:val="20"/>
          <w:szCs w:val="20"/>
        </w:rPr>
        <w:t>v</w:t>
      </w:r>
      <w:r w:rsidR="00C02502" w:rsidRPr="00D22F8D">
        <w:rPr>
          <w:sz w:val="20"/>
          <w:szCs w:val="20"/>
        </w:rPr>
        <w:t> </w:t>
      </w:r>
      <w:r w:rsidR="007F762C" w:rsidRPr="00D22F8D">
        <w:rPr>
          <w:sz w:val="20"/>
          <w:szCs w:val="20"/>
        </w:rPr>
        <w:t>IS VZP</w:t>
      </w:r>
      <w:r w:rsidR="00EB6BBB" w:rsidRPr="00D22F8D">
        <w:rPr>
          <w:sz w:val="20"/>
          <w:szCs w:val="20"/>
        </w:rPr>
        <w:t xml:space="preserve"> ČR</w:t>
      </w:r>
      <w:r w:rsidR="007F762C" w:rsidRPr="00D22F8D">
        <w:rPr>
          <w:sz w:val="20"/>
          <w:szCs w:val="20"/>
        </w:rPr>
        <w:t xml:space="preserve">, čímž </w:t>
      </w:r>
      <w:r w:rsidR="00500882" w:rsidRPr="00D22F8D">
        <w:rPr>
          <w:sz w:val="20"/>
          <w:szCs w:val="20"/>
        </w:rPr>
        <w:t xml:space="preserve">bude zajištěna </w:t>
      </w:r>
      <w:r w:rsidR="00054BC0" w:rsidRPr="00D22F8D">
        <w:rPr>
          <w:sz w:val="20"/>
          <w:szCs w:val="20"/>
        </w:rPr>
        <w:t xml:space="preserve">i </w:t>
      </w:r>
      <w:r w:rsidR="00500882" w:rsidRPr="00D22F8D">
        <w:rPr>
          <w:sz w:val="20"/>
          <w:szCs w:val="20"/>
        </w:rPr>
        <w:t xml:space="preserve">podpora kontrolní činnosti </w:t>
      </w:r>
      <w:r w:rsidR="003F7556" w:rsidRPr="00D22F8D">
        <w:rPr>
          <w:sz w:val="20"/>
          <w:szCs w:val="20"/>
        </w:rPr>
        <w:t>v rámci bezpečnosti IS</w:t>
      </w:r>
      <w:r w:rsidR="0031211B" w:rsidRPr="00D22F8D">
        <w:rPr>
          <w:sz w:val="20"/>
          <w:szCs w:val="20"/>
        </w:rPr>
        <w:t xml:space="preserve"> VZP ČR </w:t>
      </w:r>
      <w:r w:rsidR="00500882" w:rsidRPr="00D22F8D">
        <w:rPr>
          <w:sz w:val="20"/>
          <w:szCs w:val="20"/>
        </w:rPr>
        <w:t xml:space="preserve">a </w:t>
      </w:r>
      <w:r w:rsidR="007862D4" w:rsidRPr="00D22F8D">
        <w:rPr>
          <w:sz w:val="20"/>
          <w:szCs w:val="20"/>
        </w:rPr>
        <w:t xml:space="preserve">možnost </w:t>
      </w:r>
      <w:r w:rsidR="00500882" w:rsidRPr="00D22F8D">
        <w:rPr>
          <w:sz w:val="20"/>
          <w:szCs w:val="20"/>
        </w:rPr>
        <w:t>včasn</w:t>
      </w:r>
      <w:r w:rsidR="007862D4" w:rsidRPr="00D22F8D">
        <w:rPr>
          <w:sz w:val="20"/>
          <w:szCs w:val="20"/>
        </w:rPr>
        <w:t>ých</w:t>
      </w:r>
      <w:r w:rsidR="00500882" w:rsidRPr="00D22F8D">
        <w:rPr>
          <w:sz w:val="20"/>
          <w:szCs w:val="20"/>
        </w:rPr>
        <w:t xml:space="preserve"> reakc</w:t>
      </w:r>
      <w:r w:rsidR="007862D4" w:rsidRPr="00D22F8D">
        <w:rPr>
          <w:sz w:val="20"/>
          <w:szCs w:val="20"/>
        </w:rPr>
        <w:t>í</w:t>
      </w:r>
      <w:r w:rsidR="00500882" w:rsidRPr="00D22F8D">
        <w:rPr>
          <w:sz w:val="20"/>
          <w:szCs w:val="20"/>
        </w:rPr>
        <w:t xml:space="preserve"> a přijímání preventivních opatření </w:t>
      </w:r>
      <w:r w:rsidR="00D7514E" w:rsidRPr="00D22F8D">
        <w:rPr>
          <w:sz w:val="20"/>
          <w:szCs w:val="20"/>
        </w:rPr>
        <w:t xml:space="preserve">ve </w:t>
      </w:r>
      <w:r w:rsidR="00500882" w:rsidRPr="00D22F8D">
        <w:rPr>
          <w:sz w:val="20"/>
          <w:szCs w:val="20"/>
        </w:rPr>
        <w:t>VZP ČR.</w:t>
      </w:r>
      <w:r w:rsidR="004D6467">
        <w:rPr>
          <w:sz w:val="20"/>
          <w:szCs w:val="20"/>
        </w:rPr>
        <w:t xml:space="preserve"> </w:t>
      </w:r>
    </w:p>
    <w:p w14:paraId="69BCE457" w14:textId="77777777" w:rsidR="000E0AB8" w:rsidRPr="00D22F8D" w:rsidRDefault="000E0AB8" w:rsidP="00550A65">
      <w:pPr>
        <w:pStyle w:val="Default"/>
        <w:numPr>
          <w:ilvl w:val="6"/>
          <w:numId w:val="50"/>
        </w:numPr>
        <w:spacing w:after="120" w:line="276" w:lineRule="auto"/>
        <w:ind w:left="425" w:hanging="425"/>
        <w:jc w:val="both"/>
        <w:rPr>
          <w:sz w:val="20"/>
          <w:szCs w:val="20"/>
        </w:rPr>
      </w:pPr>
      <w:r w:rsidRPr="00D22F8D">
        <w:rPr>
          <w:sz w:val="20"/>
          <w:szCs w:val="20"/>
        </w:rPr>
        <w:t>Předmětem této Smlouvy je závazek Poskytovatele poskyt</w:t>
      </w:r>
      <w:r w:rsidR="004A410B" w:rsidRPr="00D22F8D">
        <w:rPr>
          <w:sz w:val="20"/>
          <w:szCs w:val="20"/>
        </w:rPr>
        <w:t>nou</w:t>
      </w:r>
      <w:r w:rsidR="00D258BB" w:rsidRPr="00D22F8D">
        <w:rPr>
          <w:sz w:val="20"/>
          <w:szCs w:val="20"/>
        </w:rPr>
        <w:t>t</w:t>
      </w:r>
      <w:r w:rsidR="004A410B" w:rsidRPr="00D22F8D">
        <w:rPr>
          <w:sz w:val="20"/>
          <w:szCs w:val="20"/>
        </w:rPr>
        <w:t xml:space="preserve"> Objednateli plnění</w:t>
      </w:r>
      <w:r w:rsidRPr="00D22F8D">
        <w:rPr>
          <w:sz w:val="20"/>
          <w:szCs w:val="20"/>
        </w:rPr>
        <w:t xml:space="preserve"> dle </w:t>
      </w:r>
      <w:r w:rsidR="00D258BB" w:rsidRPr="00D22F8D">
        <w:rPr>
          <w:sz w:val="20"/>
          <w:szCs w:val="20"/>
        </w:rPr>
        <w:t>této S</w:t>
      </w:r>
      <w:r w:rsidRPr="00D22F8D">
        <w:rPr>
          <w:sz w:val="20"/>
          <w:szCs w:val="20"/>
        </w:rPr>
        <w:t>mlouvy a současně závazek VZP ČR zaplatit Poskytovateli za řádně</w:t>
      </w:r>
      <w:r w:rsidR="00123FB0" w:rsidRPr="00D22F8D">
        <w:rPr>
          <w:sz w:val="20"/>
          <w:szCs w:val="20"/>
        </w:rPr>
        <w:t xml:space="preserve"> podle této Smlouvy</w:t>
      </w:r>
      <w:r w:rsidRPr="00D22F8D">
        <w:rPr>
          <w:sz w:val="20"/>
          <w:szCs w:val="20"/>
        </w:rPr>
        <w:t xml:space="preserve"> poskytnuté plnění cenu</w:t>
      </w:r>
      <w:r w:rsidR="00123FB0" w:rsidRPr="00D22F8D">
        <w:rPr>
          <w:sz w:val="20"/>
          <w:szCs w:val="20"/>
        </w:rPr>
        <w:t xml:space="preserve"> sjednanou touto Smlouvou</w:t>
      </w:r>
      <w:r w:rsidRPr="00D22F8D">
        <w:rPr>
          <w:sz w:val="20"/>
          <w:szCs w:val="20"/>
        </w:rPr>
        <w:t>.</w:t>
      </w:r>
    </w:p>
    <w:p w14:paraId="0E90BD71" w14:textId="77777777" w:rsidR="000E0AB8" w:rsidRPr="00D22F8D" w:rsidRDefault="000E0AB8" w:rsidP="00550A65">
      <w:pPr>
        <w:pStyle w:val="Default"/>
        <w:numPr>
          <w:ilvl w:val="6"/>
          <w:numId w:val="50"/>
        </w:numPr>
        <w:spacing w:after="120" w:line="276" w:lineRule="auto"/>
        <w:ind w:left="425" w:hanging="425"/>
        <w:jc w:val="both"/>
        <w:rPr>
          <w:sz w:val="20"/>
          <w:szCs w:val="20"/>
        </w:rPr>
      </w:pPr>
      <w:r w:rsidRPr="00D22F8D">
        <w:rPr>
          <w:sz w:val="20"/>
          <w:szCs w:val="20"/>
        </w:rPr>
        <w:t>Poskytovatel se zavazuje poskytovat plnění plně v souladu se všemi požadavky VZP ČR uvedenými v zadávacích podmínkách výše uvedené veřejné zakázky.</w:t>
      </w:r>
    </w:p>
    <w:p w14:paraId="61C057BD" w14:textId="77777777" w:rsidR="000E0AB8" w:rsidRDefault="000E0AB8" w:rsidP="00550A65">
      <w:pPr>
        <w:tabs>
          <w:tab w:val="left" w:pos="1701"/>
        </w:tabs>
        <w:spacing w:after="120" w:line="276" w:lineRule="auto"/>
        <w:ind w:left="357"/>
        <w:jc w:val="center"/>
        <w:rPr>
          <w:rFonts w:ascii="Arial" w:hAnsi="Arial" w:cs="Arial"/>
          <w:b/>
        </w:rPr>
      </w:pPr>
    </w:p>
    <w:p w14:paraId="2AF2D6A3" w14:textId="77777777" w:rsidR="00AE4D8C" w:rsidRPr="00D22F8D" w:rsidRDefault="00AE4D8C" w:rsidP="00303278">
      <w:pPr>
        <w:tabs>
          <w:tab w:val="left" w:pos="1701"/>
        </w:tabs>
        <w:spacing w:after="120" w:line="276" w:lineRule="auto"/>
        <w:ind w:left="357"/>
        <w:jc w:val="center"/>
        <w:rPr>
          <w:rFonts w:ascii="Arial" w:hAnsi="Arial" w:cs="Arial"/>
          <w:b/>
        </w:rPr>
      </w:pPr>
      <w:r w:rsidRPr="00D22F8D">
        <w:rPr>
          <w:rFonts w:ascii="Arial" w:hAnsi="Arial" w:cs="Arial"/>
          <w:b/>
        </w:rPr>
        <w:t>Článek I</w:t>
      </w:r>
      <w:r w:rsidR="00344E17" w:rsidRPr="00D22F8D">
        <w:rPr>
          <w:rFonts w:ascii="Arial" w:hAnsi="Arial" w:cs="Arial"/>
          <w:b/>
        </w:rPr>
        <w:t>I</w:t>
      </w:r>
      <w:r w:rsidRPr="00D22F8D">
        <w:rPr>
          <w:rFonts w:ascii="Arial" w:hAnsi="Arial" w:cs="Arial"/>
          <w:b/>
        </w:rPr>
        <w:t>.</w:t>
      </w:r>
    </w:p>
    <w:p w14:paraId="4120F10C" w14:textId="77777777" w:rsidR="00AE4D8C" w:rsidRPr="00D22F8D" w:rsidRDefault="00AE4D8C" w:rsidP="00303278">
      <w:pPr>
        <w:tabs>
          <w:tab w:val="left" w:pos="1701"/>
        </w:tabs>
        <w:spacing w:after="120" w:line="276" w:lineRule="auto"/>
        <w:ind w:left="357"/>
        <w:jc w:val="center"/>
        <w:rPr>
          <w:rFonts w:ascii="Arial" w:hAnsi="Arial" w:cs="Arial"/>
          <w:b/>
        </w:rPr>
      </w:pPr>
      <w:r w:rsidRPr="00D22F8D">
        <w:rPr>
          <w:rFonts w:ascii="Arial" w:hAnsi="Arial" w:cs="Arial"/>
          <w:b/>
        </w:rPr>
        <w:t>Předmět plnění</w:t>
      </w:r>
      <w:r w:rsidR="00726F35" w:rsidRPr="00D22F8D">
        <w:rPr>
          <w:rFonts w:ascii="Arial" w:hAnsi="Arial" w:cs="Arial"/>
          <w:b/>
        </w:rPr>
        <w:t xml:space="preserve"> </w:t>
      </w:r>
    </w:p>
    <w:p w14:paraId="27CC3E4A" w14:textId="674EACAC" w:rsidR="00700CAD" w:rsidRDefault="00444E17" w:rsidP="00303278">
      <w:pPr>
        <w:pStyle w:val="Odstavecseseznamem"/>
        <w:numPr>
          <w:ilvl w:val="0"/>
          <w:numId w:val="37"/>
        </w:numPr>
        <w:spacing w:after="120" w:line="276" w:lineRule="auto"/>
        <w:ind w:left="425" w:hanging="425"/>
        <w:jc w:val="both"/>
        <w:rPr>
          <w:rFonts w:ascii="Arial" w:hAnsi="Arial" w:cs="Arial"/>
          <w:b/>
        </w:rPr>
      </w:pPr>
      <w:r w:rsidRPr="004A2237">
        <w:rPr>
          <w:rFonts w:ascii="Arial" w:hAnsi="Arial" w:cs="Arial"/>
        </w:rPr>
        <w:t>Předmětem plnění</w:t>
      </w:r>
      <w:r w:rsidRPr="00D22F8D">
        <w:rPr>
          <w:rFonts w:ascii="Arial" w:hAnsi="Arial" w:cs="Arial"/>
        </w:rPr>
        <w:t xml:space="preserve"> </w:t>
      </w:r>
      <w:r w:rsidR="00376FD0" w:rsidRPr="00D22F8D">
        <w:rPr>
          <w:rFonts w:ascii="Arial" w:hAnsi="Arial" w:cs="Arial"/>
        </w:rPr>
        <w:t xml:space="preserve">této Smlouvy je závazek </w:t>
      </w:r>
      <w:r w:rsidRPr="00D22F8D">
        <w:rPr>
          <w:rFonts w:ascii="Arial" w:hAnsi="Arial" w:cs="Arial"/>
        </w:rPr>
        <w:t xml:space="preserve">Poskytovatele </w:t>
      </w:r>
      <w:r w:rsidR="00376FD0" w:rsidRPr="00D22F8D">
        <w:rPr>
          <w:rFonts w:ascii="Arial" w:hAnsi="Arial" w:cs="Arial"/>
        </w:rPr>
        <w:t xml:space="preserve">dodat </w:t>
      </w:r>
      <w:r w:rsidR="003D4006" w:rsidRPr="00D22F8D">
        <w:rPr>
          <w:rFonts w:ascii="Arial" w:hAnsi="Arial" w:cs="Arial"/>
        </w:rPr>
        <w:t>Objednatel</w:t>
      </w:r>
      <w:r w:rsidR="00376FD0" w:rsidRPr="00D22F8D">
        <w:rPr>
          <w:rFonts w:ascii="Arial" w:hAnsi="Arial" w:cs="Arial"/>
        </w:rPr>
        <w:t>i</w:t>
      </w:r>
      <w:r w:rsidR="003D4006" w:rsidRPr="00D22F8D">
        <w:rPr>
          <w:rFonts w:ascii="Arial" w:hAnsi="Arial" w:cs="Arial"/>
        </w:rPr>
        <w:t xml:space="preserve"> </w:t>
      </w:r>
      <w:r w:rsidR="000664DC" w:rsidRPr="00D22F8D">
        <w:rPr>
          <w:rFonts w:ascii="Arial" w:hAnsi="Arial" w:cs="Arial"/>
        </w:rPr>
        <w:t>systém SIEM v rackovém provedení</w:t>
      </w:r>
      <w:r w:rsidR="001C5887" w:rsidRPr="00D22F8D">
        <w:rPr>
          <w:rFonts w:ascii="Arial" w:hAnsi="Arial" w:cs="Arial"/>
        </w:rPr>
        <w:t>, jehož „výrobcem“</w:t>
      </w:r>
      <w:r w:rsidR="00D04284" w:rsidRPr="00D22F8D">
        <w:rPr>
          <w:rFonts w:ascii="Arial" w:hAnsi="Arial" w:cs="Arial"/>
        </w:rPr>
        <w:t xml:space="preserve"> je</w:t>
      </w:r>
      <w:r w:rsidR="001C5887" w:rsidRPr="00D22F8D">
        <w:rPr>
          <w:rFonts w:ascii="Arial" w:hAnsi="Arial" w:cs="Arial"/>
        </w:rPr>
        <w:t xml:space="preserve"> </w:t>
      </w:r>
      <w:r w:rsidR="00D04284" w:rsidRPr="00D22F8D">
        <w:rPr>
          <w:rFonts w:ascii="Arial" w:hAnsi="Arial" w:cs="Arial"/>
        </w:rPr>
        <w:t>/</w:t>
      </w:r>
      <w:r w:rsidR="001C5887" w:rsidRPr="00D22F8D">
        <w:rPr>
          <w:rFonts w:ascii="Arial" w:hAnsi="Arial" w:cs="Arial"/>
        </w:rPr>
        <w:t xml:space="preserve"> </w:t>
      </w:r>
      <w:r w:rsidR="00376FD0" w:rsidRPr="00D22F8D">
        <w:rPr>
          <w:rFonts w:ascii="Arial" w:hAnsi="Arial" w:cs="Arial"/>
        </w:rPr>
        <w:t>„výrobci“ jsou:</w:t>
      </w:r>
      <w:r w:rsidR="007446AA" w:rsidRPr="007446AA">
        <w:rPr>
          <w:rFonts w:ascii="Arial" w:hAnsi="Arial" w:cs="Arial"/>
        </w:rPr>
        <w:t xml:space="preserve"> IBM a ISECO.CZ </w:t>
      </w:r>
      <w:r w:rsidR="000664DC" w:rsidRPr="00D22F8D">
        <w:rPr>
          <w:rFonts w:ascii="Arial" w:hAnsi="Arial" w:cs="Arial"/>
        </w:rPr>
        <w:t>(dále vše</w:t>
      </w:r>
      <w:r w:rsidR="00957ADF" w:rsidRPr="00D22F8D">
        <w:rPr>
          <w:rFonts w:ascii="Arial" w:hAnsi="Arial" w:cs="Arial"/>
        </w:rPr>
        <w:t xml:space="preserve"> též</w:t>
      </w:r>
      <w:r w:rsidR="000664DC" w:rsidRPr="00D22F8D">
        <w:rPr>
          <w:rFonts w:ascii="Arial" w:hAnsi="Arial" w:cs="Arial"/>
        </w:rPr>
        <w:t xml:space="preserve"> jen „systém SIEM“</w:t>
      </w:r>
      <w:r w:rsidR="00BA7E78" w:rsidRPr="00D22F8D">
        <w:rPr>
          <w:rFonts w:ascii="Arial" w:hAnsi="Arial" w:cs="Arial"/>
        </w:rPr>
        <w:t xml:space="preserve">) </w:t>
      </w:r>
      <w:r w:rsidR="003D4006" w:rsidRPr="00D22F8D">
        <w:rPr>
          <w:rFonts w:ascii="Arial" w:hAnsi="Arial" w:cs="Arial"/>
        </w:rPr>
        <w:t>a</w:t>
      </w:r>
      <w:r w:rsidR="00A76EDD" w:rsidRPr="00D22F8D">
        <w:rPr>
          <w:rFonts w:ascii="Arial" w:hAnsi="Arial" w:cs="Arial"/>
        </w:rPr>
        <w:t xml:space="preserve"> nainstalov</w:t>
      </w:r>
      <w:r w:rsidR="00D633DF" w:rsidRPr="00D22F8D">
        <w:rPr>
          <w:rFonts w:ascii="Arial" w:hAnsi="Arial" w:cs="Arial"/>
        </w:rPr>
        <w:t>at jej</w:t>
      </w:r>
      <w:r w:rsidR="00A76EDD" w:rsidRPr="00D22F8D">
        <w:rPr>
          <w:rFonts w:ascii="Arial" w:hAnsi="Arial" w:cs="Arial"/>
        </w:rPr>
        <w:t xml:space="preserve"> řádně, ve sjednaném termínu, na sjednaném místě a v požadované kvalitě</w:t>
      </w:r>
      <w:r w:rsidR="00AB5FAE" w:rsidRPr="00D22F8D">
        <w:rPr>
          <w:rFonts w:ascii="Arial" w:hAnsi="Arial" w:cs="Arial"/>
        </w:rPr>
        <w:t xml:space="preserve">, </w:t>
      </w:r>
      <w:r w:rsidR="00AB5FAE" w:rsidRPr="00D22F8D">
        <w:rPr>
          <w:rFonts w:ascii="Arial" w:hAnsi="Arial" w:cs="Arial"/>
          <w:b/>
        </w:rPr>
        <w:t>tj. provedení Díla</w:t>
      </w:r>
      <w:r w:rsidR="00080EA9" w:rsidRPr="00B6710C">
        <w:rPr>
          <w:rFonts w:ascii="Arial" w:hAnsi="Arial" w:cs="Arial"/>
        </w:rPr>
        <w:t>,</w:t>
      </w:r>
      <w:r w:rsidR="00AB5FAE" w:rsidRPr="00D22F8D">
        <w:rPr>
          <w:rFonts w:ascii="Arial" w:hAnsi="Arial" w:cs="Arial"/>
        </w:rPr>
        <w:t xml:space="preserve"> </w:t>
      </w:r>
      <w:r w:rsidR="00011844" w:rsidRPr="00D22F8D">
        <w:rPr>
          <w:rFonts w:ascii="Arial" w:hAnsi="Arial" w:cs="Arial"/>
        </w:rPr>
        <w:t xml:space="preserve">s poskytnutím </w:t>
      </w:r>
      <w:r w:rsidR="00A76EDD" w:rsidRPr="00D22F8D">
        <w:rPr>
          <w:rFonts w:ascii="Arial" w:hAnsi="Arial" w:cs="Arial"/>
        </w:rPr>
        <w:t xml:space="preserve">oprávnění </w:t>
      </w:r>
      <w:r w:rsidR="008172A6" w:rsidRPr="00D22F8D">
        <w:rPr>
          <w:rFonts w:ascii="Arial" w:hAnsi="Arial" w:cs="Arial"/>
        </w:rPr>
        <w:t>užít</w:t>
      </w:r>
      <w:r w:rsidR="008172A6" w:rsidRPr="00D22F8D" w:rsidDel="00011844">
        <w:rPr>
          <w:rFonts w:ascii="Arial" w:hAnsi="Arial" w:cs="Arial"/>
        </w:rPr>
        <w:t xml:space="preserve"> </w:t>
      </w:r>
      <w:r w:rsidR="00080EA9" w:rsidRPr="00D22F8D">
        <w:rPr>
          <w:rFonts w:ascii="Arial" w:hAnsi="Arial" w:cs="Arial"/>
        </w:rPr>
        <w:t>software</w:t>
      </w:r>
      <w:r w:rsidR="00A76EDD" w:rsidRPr="00D22F8D">
        <w:rPr>
          <w:rFonts w:ascii="Arial" w:hAnsi="Arial" w:cs="Arial"/>
        </w:rPr>
        <w:t>, který je součástí systému SIEM</w:t>
      </w:r>
      <w:r w:rsidR="00080EA9" w:rsidRPr="00D22F8D">
        <w:rPr>
          <w:rFonts w:ascii="Arial" w:hAnsi="Arial" w:cs="Arial"/>
        </w:rPr>
        <w:t xml:space="preserve"> (dále jen „SW“)</w:t>
      </w:r>
      <w:r w:rsidR="00011844" w:rsidRPr="00D22F8D">
        <w:rPr>
          <w:rFonts w:ascii="Arial" w:hAnsi="Arial" w:cs="Arial"/>
        </w:rPr>
        <w:t>,</w:t>
      </w:r>
      <w:r w:rsidR="00A76EDD" w:rsidRPr="00D22F8D">
        <w:rPr>
          <w:rFonts w:ascii="Arial" w:hAnsi="Arial" w:cs="Arial"/>
        </w:rPr>
        <w:t xml:space="preserve"> </w:t>
      </w:r>
      <w:r w:rsidR="000F5C56" w:rsidRPr="00D22F8D">
        <w:rPr>
          <w:rFonts w:ascii="Arial" w:hAnsi="Arial" w:cs="Arial"/>
        </w:rPr>
        <w:t>a související dokumentace</w:t>
      </w:r>
      <w:r w:rsidR="000F5C56">
        <w:rPr>
          <w:rFonts w:ascii="Arial" w:hAnsi="Arial" w:cs="Arial"/>
        </w:rPr>
        <w:t>,</w:t>
      </w:r>
      <w:r w:rsidR="000F5C56" w:rsidRPr="00D22F8D">
        <w:rPr>
          <w:rFonts w:ascii="Arial" w:hAnsi="Arial" w:cs="Arial"/>
        </w:rPr>
        <w:t xml:space="preserve"> </w:t>
      </w:r>
      <w:r w:rsidR="00A76EDD" w:rsidRPr="00D22F8D">
        <w:rPr>
          <w:rFonts w:ascii="Arial" w:hAnsi="Arial" w:cs="Arial"/>
        </w:rPr>
        <w:t>vč</w:t>
      </w:r>
      <w:r w:rsidR="00011844" w:rsidRPr="00D22F8D">
        <w:rPr>
          <w:rFonts w:ascii="Arial" w:hAnsi="Arial" w:cs="Arial"/>
        </w:rPr>
        <w:t xml:space="preserve">etně </w:t>
      </w:r>
      <w:r w:rsidR="008172A6" w:rsidRPr="00D22F8D">
        <w:rPr>
          <w:rFonts w:ascii="Arial" w:hAnsi="Arial" w:cs="Arial"/>
        </w:rPr>
        <w:t xml:space="preserve">oprávnění k </w:t>
      </w:r>
      <w:r w:rsidR="00011844" w:rsidRPr="00D22F8D">
        <w:rPr>
          <w:rFonts w:ascii="Arial" w:hAnsi="Arial" w:cs="Arial"/>
        </w:rPr>
        <w:t>užití</w:t>
      </w:r>
      <w:r w:rsidR="00A76EDD" w:rsidRPr="00D22F8D">
        <w:rPr>
          <w:rFonts w:ascii="Arial" w:hAnsi="Arial" w:cs="Arial"/>
        </w:rPr>
        <w:t xml:space="preserve"> všech aktualizací</w:t>
      </w:r>
      <w:r w:rsidR="00D633DF" w:rsidRPr="00D22F8D">
        <w:rPr>
          <w:rFonts w:ascii="Arial" w:hAnsi="Arial" w:cs="Arial"/>
        </w:rPr>
        <w:t xml:space="preserve"> SW</w:t>
      </w:r>
      <w:r w:rsidR="00AF3E4E" w:rsidRPr="00D22F8D">
        <w:rPr>
          <w:rFonts w:ascii="Arial" w:hAnsi="Arial" w:cs="Arial"/>
        </w:rPr>
        <w:t xml:space="preserve"> </w:t>
      </w:r>
      <w:r w:rsidR="000F5C56">
        <w:rPr>
          <w:rFonts w:ascii="Arial" w:hAnsi="Arial" w:cs="Arial"/>
        </w:rPr>
        <w:t>(</w:t>
      </w:r>
      <w:r w:rsidR="009C0EAE">
        <w:rPr>
          <w:rFonts w:ascii="Arial" w:hAnsi="Arial" w:cs="Arial"/>
        </w:rPr>
        <w:t xml:space="preserve">včetně aktualizované </w:t>
      </w:r>
      <w:r w:rsidR="000F5C56">
        <w:rPr>
          <w:rFonts w:ascii="Arial" w:hAnsi="Arial" w:cs="Arial"/>
        </w:rPr>
        <w:t xml:space="preserve">dokumentace) </w:t>
      </w:r>
      <w:r w:rsidR="00534F15">
        <w:rPr>
          <w:rFonts w:ascii="Arial" w:hAnsi="Arial" w:cs="Arial"/>
        </w:rPr>
        <w:t xml:space="preserve">získaných za trvání této Smlouvy </w:t>
      </w:r>
      <w:r w:rsidR="00A76EDD" w:rsidRPr="00D22F8D">
        <w:rPr>
          <w:rFonts w:ascii="Arial" w:hAnsi="Arial" w:cs="Arial"/>
        </w:rPr>
        <w:t>(dále jen „</w:t>
      </w:r>
      <w:r w:rsidR="00A76EDD" w:rsidRPr="00D22F8D">
        <w:rPr>
          <w:rFonts w:ascii="Arial" w:hAnsi="Arial" w:cs="Arial"/>
          <w:b/>
        </w:rPr>
        <w:t>licence</w:t>
      </w:r>
      <w:r w:rsidR="00A76EDD" w:rsidRPr="00D22F8D">
        <w:rPr>
          <w:rFonts w:ascii="Arial" w:hAnsi="Arial" w:cs="Arial"/>
        </w:rPr>
        <w:t>“)</w:t>
      </w:r>
      <w:r w:rsidR="00067A65" w:rsidRPr="00D22F8D">
        <w:rPr>
          <w:rFonts w:ascii="Arial" w:hAnsi="Arial" w:cs="Arial"/>
        </w:rPr>
        <w:t xml:space="preserve"> a</w:t>
      </w:r>
      <w:r w:rsidR="00080EA9" w:rsidRPr="00D22F8D">
        <w:rPr>
          <w:rFonts w:ascii="Arial" w:hAnsi="Arial" w:cs="Arial"/>
        </w:rPr>
        <w:t xml:space="preserve"> s</w:t>
      </w:r>
      <w:r w:rsidR="00A903B6">
        <w:rPr>
          <w:rFonts w:ascii="Arial" w:hAnsi="Arial" w:cs="Arial"/>
        </w:rPr>
        <w:t>e zajištěním/</w:t>
      </w:r>
      <w:r w:rsidR="00080EA9" w:rsidRPr="00D22F8D">
        <w:rPr>
          <w:rFonts w:ascii="Arial" w:hAnsi="Arial" w:cs="Arial"/>
        </w:rPr>
        <w:t> poskytnutím</w:t>
      </w:r>
      <w:r w:rsidR="00A903B6">
        <w:rPr>
          <w:rFonts w:ascii="Arial" w:hAnsi="Arial" w:cs="Arial"/>
        </w:rPr>
        <w:t xml:space="preserve"> (dále jen „poskytnutím“)</w:t>
      </w:r>
      <w:r w:rsidR="00080EA9" w:rsidRPr="00D22F8D">
        <w:rPr>
          <w:rFonts w:ascii="Arial" w:hAnsi="Arial" w:cs="Arial"/>
        </w:rPr>
        <w:t xml:space="preserve"> související </w:t>
      </w:r>
      <w:r w:rsidR="00D4616A">
        <w:rPr>
          <w:rFonts w:ascii="Arial" w:hAnsi="Arial" w:cs="Arial"/>
        </w:rPr>
        <w:t>P</w:t>
      </w:r>
      <w:r w:rsidR="00080EA9" w:rsidRPr="00D22F8D">
        <w:rPr>
          <w:rFonts w:ascii="Arial" w:hAnsi="Arial" w:cs="Arial"/>
        </w:rPr>
        <w:t>odpory</w:t>
      </w:r>
      <w:r w:rsidR="00067A65" w:rsidRPr="00D22F8D">
        <w:rPr>
          <w:rFonts w:ascii="Arial" w:hAnsi="Arial" w:cs="Arial"/>
          <w:b/>
        </w:rPr>
        <w:t>.</w:t>
      </w:r>
    </w:p>
    <w:p w14:paraId="617E6A0F" w14:textId="77777777" w:rsidR="004A2237" w:rsidRDefault="0082524D" w:rsidP="00303278">
      <w:pPr>
        <w:pStyle w:val="Odstavecseseznamem"/>
        <w:numPr>
          <w:ilvl w:val="0"/>
          <w:numId w:val="37"/>
        </w:numPr>
        <w:spacing w:after="120" w:line="276" w:lineRule="auto"/>
        <w:ind w:left="426" w:hanging="426"/>
        <w:jc w:val="both"/>
        <w:rPr>
          <w:rFonts w:ascii="Arial" w:hAnsi="Arial" w:cs="Arial"/>
        </w:rPr>
      </w:pPr>
      <w:r w:rsidRPr="0082524D">
        <w:rPr>
          <w:rFonts w:ascii="Arial" w:hAnsi="Arial" w:cs="Arial"/>
        </w:rPr>
        <w:t xml:space="preserve">Poskytovatel se </w:t>
      </w:r>
      <w:r w:rsidR="00852773">
        <w:rPr>
          <w:rFonts w:ascii="Arial" w:hAnsi="Arial" w:cs="Arial"/>
        </w:rPr>
        <w:t xml:space="preserve">tak </w:t>
      </w:r>
      <w:r w:rsidRPr="0082524D">
        <w:rPr>
          <w:rFonts w:ascii="Arial" w:hAnsi="Arial" w:cs="Arial"/>
        </w:rPr>
        <w:t xml:space="preserve">zavazuje provést a poskytnout </w:t>
      </w:r>
      <w:r w:rsidR="00814DDF">
        <w:rPr>
          <w:rFonts w:ascii="Arial" w:hAnsi="Arial" w:cs="Arial"/>
        </w:rPr>
        <w:t xml:space="preserve">Objednateli </w:t>
      </w:r>
      <w:r w:rsidR="00693603">
        <w:rPr>
          <w:rFonts w:ascii="Arial" w:hAnsi="Arial" w:cs="Arial"/>
        </w:rPr>
        <w:t>dále uvedené plnění</w:t>
      </w:r>
      <w:r>
        <w:rPr>
          <w:rFonts w:ascii="Arial" w:hAnsi="Arial" w:cs="Arial"/>
        </w:rPr>
        <w:t xml:space="preserve">, které </w:t>
      </w:r>
      <w:r w:rsidR="00700CAD" w:rsidRPr="00D22F8D">
        <w:rPr>
          <w:rFonts w:ascii="Arial" w:hAnsi="Arial" w:cs="Arial"/>
          <w:b/>
        </w:rPr>
        <w:t>zahrnuje</w:t>
      </w:r>
      <w:r w:rsidR="00700CAD" w:rsidRPr="00D22F8D">
        <w:rPr>
          <w:rFonts w:ascii="Arial" w:hAnsi="Arial" w:cs="Arial"/>
        </w:rPr>
        <w:t>:</w:t>
      </w:r>
    </w:p>
    <w:p w14:paraId="02DCE553" w14:textId="7A6FA036" w:rsidR="001A5A9A" w:rsidRDefault="001A5A9A" w:rsidP="001A5A9A">
      <w:pPr>
        <w:spacing w:after="120" w:line="276" w:lineRule="auto"/>
        <w:jc w:val="both"/>
      </w:pPr>
    </w:p>
    <w:p w14:paraId="2B0F0640" w14:textId="77777777" w:rsidR="001A5A9A" w:rsidRPr="001A5A9A" w:rsidRDefault="001A5A9A" w:rsidP="001A5A9A">
      <w:pPr>
        <w:spacing w:after="120" w:line="276" w:lineRule="auto"/>
        <w:jc w:val="both"/>
        <w:rPr>
          <w:rFonts w:ascii="Arial" w:hAnsi="Arial" w:cs="Arial"/>
        </w:rPr>
      </w:pPr>
    </w:p>
    <w:p w14:paraId="49B79EBC" w14:textId="77777777" w:rsidR="00444E17" w:rsidRPr="00616A90" w:rsidRDefault="00444E17" w:rsidP="00303278">
      <w:pPr>
        <w:pStyle w:val="Odstavecseseznamem"/>
        <w:numPr>
          <w:ilvl w:val="1"/>
          <w:numId w:val="37"/>
        </w:numPr>
        <w:spacing w:after="120" w:line="276" w:lineRule="auto"/>
        <w:jc w:val="both"/>
        <w:rPr>
          <w:rFonts w:ascii="Arial" w:hAnsi="Arial" w:cs="Arial"/>
          <w:b/>
          <w:u w:val="single"/>
        </w:rPr>
      </w:pPr>
      <w:r w:rsidRPr="00616A90">
        <w:rPr>
          <w:rFonts w:ascii="Arial" w:hAnsi="Arial" w:cs="Arial"/>
          <w:b/>
          <w:u w:val="single"/>
        </w:rPr>
        <w:lastRenderedPageBreak/>
        <w:t>Provedení Díla</w:t>
      </w:r>
      <w:r w:rsidR="00700CAD" w:rsidRPr="00616A90">
        <w:rPr>
          <w:rFonts w:ascii="Arial" w:hAnsi="Arial" w:cs="Arial"/>
          <w:b/>
          <w:u w:val="single"/>
        </w:rPr>
        <w:t xml:space="preserve">, </w:t>
      </w:r>
      <w:r w:rsidR="00D06446" w:rsidRPr="00616A90">
        <w:rPr>
          <w:rFonts w:ascii="Arial" w:hAnsi="Arial" w:cs="Arial"/>
          <w:b/>
          <w:u w:val="single"/>
        </w:rPr>
        <w:t>jehož obsahem je</w:t>
      </w:r>
      <w:r w:rsidRPr="00616A90">
        <w:rPr>
          <w:rFonts w:ascii="Arial" w:hAnsi="Arial" w:cs="Arial"/>
          <w:b/>
          <w:u w:val="single"/>
        </w:rPr>
        <w:t>:</w:t>
      </w:r>
    </w:p>
    <w:p w14:paraId="2451719C" w14:textId="77777777" w:rsidR="00716CB2" w:rsidRPr="00A13ABD" w:rsidRDefault="00444E17" w:rsidP="00303278">
      <w:pPr>
        <w:pStyle w:val="Odstavecseseznamem"/>
        <w:numPr>
          <w:ilvl w:val="0"/>
          <w:numId w:val="7"/>
        </w:numPr>
        <w:spacing w:after="120" w:line="276" w:lineRule="auto"/>
        <w:jc w:val="both"/>
        <w:rPr>
          <w:rFonts w:ascii="Arial" w:hAnsi="Arial" w:cs="Arial"/>
        </w:rPr>
      </w:pPr>
      <w:r w:rsidRPr="00D22F8D">
        <w:rPr>
          <w:rFonts w:ascii="Arial" w:hAnsi="Arial" w:cs="Arial"/>
          <w:b/>
        </w:rPr>
        <w:t>Dodání systému SIEM</w:t>
      </w:r>
      <w:r w:rsidR="00D06446" w:rsidRPr="00D22F8D">
        <w:rPr>
          <w:rFonts w:ascii="Arial" w:hAnsi="Arial" w:cs="Arial"/>
        </w:rPr>
        <w:t xml:space="preserve"> </w:t>
      </w:r>
      <w:r w:rsidR="00D06446" w:rsidRPr="00D22F8D">
        <w:rPr>
          <w:rFonts w:ascii="Arial" w:hAnsi="Arial" w:cs="Arial"/>
          <w:b/>
        </w:rPr>
        <w:t>a</w:t>
      </w:r>
      <w:r w:rsidR="00700CAD" w:rsidRPr="00D22F8D">
        <w:rPr>
          <w:rFonts w:ascii="Arial" w:hAnsi="Arial" w:cs="Arial"/>
          <w:b/>
        </w:rPr>
        <w:t xml:space="preserve"> jeho </w:t>
      </w:r>
      <w:r w:rsidR="00D06446" w:rsidRPr="00D22F8D">
        <w:rPr>
          <w:rFonts w:ascii="Arial" w:hAnsi="Arial" w:cs="Arial"/>
          <w:b/>
        </w:rPr>
        <w:t>implementac</w:t>
      </w:r>
      <w:r w:rsidR="00716CB2" w:rsidRPr="00D22F8D">
        <w:rPr>
          <w:rFonts w:ascii="Arial" w:hAnsi="Arial" w:cs="Arial"/>
          <w:b/>
        </w:rPr>
        <w:t>e</w:t>
      </w:r>
      <w:r w:rsidR="00700CAD" w:rsidRPr="00D22F8D">
        <w:rPr>
          <w:rFonts w:ascii="Arial" w:hAnsi="Arial" w:cs="Arial"/>
        </w:rPr>
        <w:t xml:space="preserve"> </w:t>
      </w:r>
      <w:r w:rsidR="001C5887" w:rsidRPr="00D22F8D">
        <w:rPr>
          <w:rFonts w:ascii="Arial" w:hAnsi="Arial" w:cs="Arial"/>
        </w:rPr>
        <w:t xml:space="preserve">do IS VZP ČR </w:t>
      </w:r>
      <w:r w:rsidRPr="00D22F8D">
        <w:rPr>
          <w:rFonts w:ascii="Arial" w:hAnsi="Arial" w:cs="Arial"/>
        </w:rPr>
        <w:t xml:space="preserve">(tj. instalace a </w:t>
      </w:r>
      <w:r w:rsidR="0081564A" w:rsidRPr="00D22F8D">
        <w:rPr>
          <w:rFonts w:ascii="Arial" w:hAnsi="Arial" w:cs="Arial"/>
        </w:rPr>
        <w:t>konfigurace</w:t>
      </w:r>
      <w:r w:rsidR="00795892" w:rsidRPr="00D22F8D">
        <w:rPr>
          <w:rFonts w:ascii="Arial" w:hAnsi="Arial" w:cs="Arial"/>
        </w:rPr>
        <w:t xml:space="preserve"> </w:t>
      </w:r>
      <w:r w:rsidRPr="00A13ABD">
        <w:rPr>
          <w:rFonts w:ascii="Arial" w:hAnsi="Arial" w:cs="Arial"/>
        </w:rPr>
        <w:t>příslušného HW a SW</w:t>
      </w:r>
      <w:r w:rsidR="00AF3088" w:rsidRPr="00A13ABD">
        <w:rPr>
          <w:rFonts w:ascii="Arial" w:hAnsi="Arial" w:cs="Arial"/>
        </w:rPr>
        <w:t>)</w:t>
      </w:r>
      <w:r w:rsidR="00B6710C">
        <w:rPr>
          <w:rFonts w:ascii="Arial" w:hAnsi="Arial" w:cs="Arial"/>
        </w:rPr>
        <w:t>.</w:t>
      </w:r>
      <w:r w:rsidR="00AF3088" w:rsidRPr="00A13ABD">
        <w:rPr>
          <w:rFonts w:ascii="Arial" w:hAnsi="Arial" w:cs="Arial"/>
        </w:rPr>
        <w:t xml:space="preserve"> </w:t>
      </w:r>
    </w:p>
    <w:p w14:paraId="638022F2" w14:textId="77777777" w:rsidR="00E61FD4" w:rsidRPr="00A13ABD" w:rsidRDefault="0013302B" w:rsidP="00303278">
      <w:pPr>
        <w:pStyle w:val="Odstavecseseznamem"/>
        <w:spacing w:after="120" w:line="276" w:lineRule="auto"/>
        <w:ind w:left="786"/>
        <w:jc w:val="both"/>
        <w:rPr>
          <w:rFonts w:ascii="Arial" w:hAnsi="Arial" w:cs="Arial"/>
        </w:rPr>
      </w:pPr>
      <w:r w:rsidRPr="00A13ABD">
        <w:rPr>
          <w:rFonts w:ascii="Arial" w:hAnsi="Arial" w:cs="Arial"/>
        </w:rPr>
        <w:t>Z</w:t>
      </w:r>
      <w:r w:rsidR="000228C7">
        <w:rPr>
          <w:rFonts w:ascii="Arial" w:hAnsi="Arial" w:cs="Arial"/>
        </w:rPr>
        <w:t>ákladní</w:t>
      </w:r>
      <w:r w:rsidR="00795892" w:rsidRPr="00A13ABD">
        <w:rPr>
          <w:rFonts w:ascii="Arial" w:hAnsi="Arial" w:cs="Arial"/>
        </w:rPr>
        <w:t xml:space="preserve"> nastavení</w:t>
      </w:r>
      <w:r w:rsidR="0097531F" w:rsidRPr="00A13ABD">
        <w:rPr>
          <w:rFonts w:ascii="Arial" w:hAnsi="Arial" w:cs="Arial"/>
        </w:rPr>
        <w:t xml:space="preserve"> systému</w:t>
      </w:r>
      <w:r w:rsidRPr="00A13ABD">
        <w:rPr>
          <w:rFonts w:ascii="Arial" w:hAnsi="Arial" w:cs="Arial"/>
        </w:rPr>
        <w:t xml:space="preserve"> </w:t>
      </w:r>
      <w:r w:rsidR="00444E17" w:rsidRPr="00A13ABD">
        <w:rPr>
          <w:rFonts w:ascii="Arial" w:hAnsi="Arial" w:cs="Arial"/>
        </w:rPr>
        <w:t>SIEM</w:t>
      </w:r>
      <w:r w:rsidR="00B8505B">
        <w:rPr>
          <w:rFonts w:ascii="Arial" w:hAnsi="Arial" w:cs="Arial"/>
        </w:rPr>
        <w:t xml:space="preserve"> (srov. Příloha č.</w:t>
      </w:r>
      <w:r w:rsidR="00B72402">
        <w:rPr>
          <w:rFonts w:ascii="Arial" w:hAnsi="Arial" w:cs="Arial"/>
        </w:rPr>
        <w:t xml:space="preserve"> </w:t>
      </w:r>
      <w:r w:rsidR="00B8505B">
        <w:rPr>
          <w:rFonts w:ascii="Arial" w:hAnsi="Arial" w:cs="Arial"/>
        </w:rPr>
        <w:t>1)</w:t>
      </w:r>
      <w:r w:rsidRPr="00A13ABD">
        <w:rPr>
          <w:rFonts w:ascii="Arial" w:hAnsi="Arial" w:cs="Arial"/>
        </w:rPr>
        <w:t xml:space="preserve"> </w:t>
      </w:r>
      <w:r w:rsidR="00444E17" w:rsidRPr="00A13ABD">
        <w:rPr>
          <w:rFonts w:ascii="Arial" w:hAnsi="Arial" w:cs="Arial"/>
        </w:rPr>
        <w:t xml:space="preserve">provede Poskytovatel za přítomnosti </w:t>
      </w:r>
      <w:r w:rsidR="00E676C6" w:rsidRPr="00A13ABD">
        <w:rPr>
          <w:rFonts w:ascii="Arial" w:hAnsi="Arial" w:cs="Arial"/>
        </w:rPr>
        <w:t xml:space="preserve">oprávněného </w:t>
      </w:r>
      <w:r w:rsidR="00444E17" w:rsidRPr="00A13ABD">
        <w:rPr>
          <w:rFonts w:ascii="Arial" w:hAnsi="Arial" w:cs="Arial"/>
        </w:rPr>
        <w:t>zástupc</w:t>
      </w:r>
      <w:r w:rsidR="00E676C6" w:rsidRPr="00A13ABD">
        <w:rPr>
          <w:rFonts w:ascii="Arial" w:hAnsi="Arial" w:cs="Arial"/>
        </w:rPr>
        <w:t>e</w:t>
      </w:r>
      <w:r w:rsidR="00444E17" w:rsidRPr="00A13ABD">
        <w:rPr>
          <w:rFonts w:ascii="Arial" w:hAnsi="Arial" w:cs="Arial"/>
        </w:rPr>
        <w:t xml:space="preserve"> </w:t>
      </w:r>
      <w:r w:rsidR="00765D12" w:rsidRPr="00A13ABD">
        <w:rPr>
          <w:rFonts w:ascii="Arial" w:hAnsi="Arial" w:cs="Arial"/>
        </w:rPr>
        <w:t>Objednatel</w:t>
      </w:r>
      <w:r w:rsidR="00444E17" w:rsidRPr="00A13ABD">
        <w:rPr>
          <w:rFonts w:ascii="Arial" w:hAnsi="Arial" w:cs="Arial"/>
        </w:rPr>
        <w:t>e</w:t>
      </w:r>
      <w:r w:rsidR="003B19CC">
        <w:rPr>
          <w:rFonts w:ascii="Arial" w:hAnsi="Arial" w:cs="Arial"/>
        </w:rPr>
        <w:t xml:space="preserve"> (</w:t>
      </w:r>
      <w:r w:rsidR="00182D26" w:rsidRPr="00A13ABD">
        <w:rPr>
          <w:rFonts w:ascii="Arial" w:hAnsi="Arial" w:cs="Arial"/>
        </w:rPr>
        <w:t xml:space="preserve">srov. čl. XV., </w:t>
      </w:r>
      <w:r w:rsidR="00182D26" w:rsidRPr="00C1144B">
        <w:rPr>
          <w:rFonts w:ascii="Arial" w:hAnsi="Arial" w:cs="Arial"/>
        </w:rPr>
        <w:t>odst.</w:t>
      </w:r>
      <w:r w:rsidR="009A3770">
        <w:rPr>
          <w:rFonts w:ascii="Arial" w:hAnsi="Arial" w:cs="Arial"/>
        </w:rPr>
        <w:t xml:space="preserve"> </w:t>
      </w:r>
      <w:r w:rsidR="00B6710C">
        <w:rPr>
          <w:rFonts w:ascii="Arial" w:hAnsi="Arial" w:cs="Arial"/>
        </w:rPr>
        <w:t>6</w:t>
      </w:r>
      <w:r w:rsidR="00182D26" w:rsidRPr="00A13ABD">
        <w:rPr>
          <w:rFonts w:ascii="Arial" w:hAnsi="Arial" w:cs="Arial"/>
        </w:rPr>
        <w:t>)</w:t>
      </w:r>
      <w:r w:rsidR="00444E17" w:rsidRPr="00A13ABD">
        <w:rPr>
          <w:rFonts w:ascii="Arial" w:hAnsi="Arial" w:cs="Arial"/>
        </w:rPr>
        <w:t xml:space="preserve">. </w:t>
      </w:r>
    </w:p>
    <w:p w14:paraId="45C97D5F" w14:textId="77777777" w:rsidR="00444E17" w:rsidRPr="006120EC" w:rsidRDefault="00444E17" w:rsidP="00303278">
      <w:pPr>
        <w:pStyle w:val="Odstavecseseznamem"/>
        <w:numPr>
          <w:ilvl w:val="0"/>
          <w:numId w:val="7"/>
        </w:numPr>
        <w:spacing w:after="120" w:line="276" w:lineRule="auto"/>
        <w:jc w:val="both"/>
        <w:rPr>
          <w:rFonts w:ascii="Arial" w:hAnsi="Arial" w:cs="Arial"/>
        </w:rPr>
      </w:pPr>
      <w:r w:rsidRPr="006120EC">
        <w:rPr>
          <w:rFonts w:ascii="Arial" w:hAnsi="Arial" w:cs="Arial"/>
          <w:b/>
        </w:rPr>
        <w:t>Testovací provoz</w:t>
      </w:r>
      <w:r w:rsidRPr="006120EC">
        <w:rPr>
          <w:rFonts w:ascii="Arial" w:hAnsi="Arial" w:cs="Arial"/>
        </w:rPr>
        <w:t xml:space="preserve"> </w:t>
      </w:r>
      <w:r w:rsidRPr="006120EC">
        <w:rPr>
          <w:rFonts w:ascii="Arial" w:hAnsi="Arial" w:cs="Arial"/>
          <w:b/>
        </w:rPr>
        <w:t>systému SIEM</w:t>
      </w:r>
      <w:r w:rsidRPr="006120EC">
        <w:rPr>
          <w:rFonts w:ascii="Arial" w:hAnsi="Arial" w:cs="Arial"/>
        </w:rPr>
        <w:t xml:space="preserve"> (dále též jen „Testovací provoz“)</w:t>
      </w:r>
      <w:r w:rsidR="001C5887" w:rsidRPr="006120EC">
        <w:rPr>
          <w:rFonts w:ascii="Arial" w:hAnsi="Arial" w:cs="Arial"/>
        </w:rPr>
        <w:t>, který</w:t>
      </w:r>
      <w:r w:rsidRPr="006120EC">
        <w:rPr>
          <w:rFonts w:ascii="Arial" w:hAnsi="Arial" w:cs="Arial"/>
        </w:rPr>
        <w:t xml:space="preserve"> bude zahájen po realizaci dodávky a dokončení </w:t>
      </w:r>
      <w:r w:rsidR="00FD2E08" w:rsidRPr="006120EC">
        <w:rPr>
          <w:rFonts w:ascii="Arial" w:hAnsi="Arial" w:cs="Arial"/>
        </w:rPr>
        <w:t xml:space="preserve">základního </w:t>
      </w:r>
      <w:r w:rsidR="00F321BD" w:rsidRPr="006120EC">
        <w:rPr>
          <w:rFonts w:ascii="Arial" w:hAnsi="Arial" w:cs="Arial"/>
        </w:rPr>
        <w:t xml:space="preserve">nastavení </w:t>
      </w:r>
      <w:r w:rsidRPr="006120EC">
        <w:rPr>
          <w:rFonts w:ascii="Arial" w:hAnsi="Arial" w:cs="Arial"/>
        </w:rPr>
        <w:t xml:space="preserve">systému SIEM za účelem ověření bezchybného chodu systému SIEM a za účelem zjištění případných nedostatků </w:t>
      </w:r>
      <w:r w:rsidR="00E85647" w:rsidRPr="006120EC">
        <w:rPr>
          <w:rFonts w:ascii="Arial" w:hAnsi="Arial" w:cs="Arial"/>
        </w:rPr>
        <w:t xml:space="preserve">základního </w:t>
      </w:r>
      <w:r w:rsidRPr="006120EC">
        <w:rPr>
          <w:rFonts w:ascii="Arial" w:hAnsi="Arial" w:cs="Arial"/>
        </w:rPr>
        <w:t>nastavení</w:t>
      </w:r>
      <w:r w:rsidR="003405AE" w:rsidRPr="006120EC">
        <w:rPr>
          <w:rFonts w:ascii="Arial" w:hAnsi="Arial" w:cs="Arial"/>
        </w:rPr>
        <w:t xml:space="preserve"> </w:t>
      </w:r>
      <w:r w:rsidRPr="006120EC">
        <w:rPr>
          <w:rFonts w:ascii="Arial" w:hAnsi="Arial" w:cs="Arial"/>
        </w:rPr>
        <w:t>systému SIEM</w:t>
      </w:r>
      <w:r w:rsidR="000874F0">
        <w:rPr>
          <w:rFonts w:ascii="Arial" w:hAnsi="Arial" w:cs="Arial"/>
        </w:rPr>
        <w:t>, atd.</w:t>
      </w:r>
      <w:r w:rsidRPr="006120EC">
        <w:rPr>
          <w:rFonts w:ascii="Arial" w:hAnsi="Arial" w:cs="Arial"/>
        </w:rPr>
        <w:t xml:space="preserve"> Testovací provoz obsahuje provedení komplexních testů Poskytovatelem za přítomnosti</w:t>
      </w:r>
      <w:r w:rsidR="00511653" w:rsidRPr="006120EC">
        <w:rPr>
          <w:rFonts w:ascii="Arial" w:hAnsi="Arial" w:cs="Arial"/>
        </w:rPr>
        <w:t xml:space="preserve"> Objednatele</w:t>
      </w:r>
      <w:r w:rsidR="007F363D" w:rsidRPr="006120EC">
        <w:rPr>
          <w:rFonts w:ascii="Arial" w:hAnsi="Arial" w:cs="Arial"/>
        </w:rPr>
        <w:t xml:space="preserve"> v testovacím prostředí</w:t>
      </w:r>
      <w:r w:rsidR="00A065F2" w:rsidRPr="006120EC">
        <w:rPr>
          <w:rFonts w:ascii="Arial" w:hAnsi="Arial" w:cs="Arial"/>
        </w:rPr>
        <w:t xml:space="preserve"> IS VZP</w:t>
      </w:r>
      <w:r w:rsidR="00AF3088" w:rsidRPr="006120EC">
        <w:rPr>
          <w:rFonts w:ascii="Arial" w:hAnsi="Arial" w:cs="Arial"/>
        </w:rPr>
        <w:t xml:space="preserve"> ČR</w:t>
      </w:r>
      <w:r w:rsidR="000874F0">
        <w:rPr>
          <w:rFonts w:ascii="Arial" w:hAnsi="Arial" w:cs="Arial"/>
        </w:rPr>
        <w:t>,</w:t>
      </w:r>
      <w:r w:rsidRPr="006120EC">
        <w:rPr>
          <w:rFonts w:ascii="Arial" w:hAnsi="Arial" w:cs="Arial"/>
        </w:rPr>
        <w:t xml:space="preserve"> a to dle testovacích scénářů Poskytovatele. Na základě výsle</w:t>
      </w:r>
      <w:r w:rsidR="00B6710C">
        <w:rPr>
          <w:rFonts w:ascii="Arial" w:hAnsi="Arial" w:cs="Arial"/>
        </w:rPr>
        <w:t>dků Testovacího provozu budou v </w:t>
      </w:r>
      <w:r w:rsidRPr="006120EC">
        <w:rPr>
          <w:rFonts w:ascii="Arial" w:hAnsi="Arial" w:cs="Arial"/>
        </w:rPr>
        <w:t>případě zjištěných nedostatků v </w:t>
      </w:r>
      <w:r w:rsidR="00961739" w:rsidRPr="006120EC">
        <w:rPr>
          <w:rFonts w:ascii="Arial" w:hAnsi="Arial" w:cs="Arial"/>
        </w:rPr>
        <w:t>T</w:t>
      </w:r>
      <w:r w:rsidRPr="006120EC">
        <w:rPr>
          <w:rFonts w:ascii="Arial" w:hAnsi="Arial" w:cs="Arial"/>
        </w:rPr>
        <w:t xml:space="preserve">estovacím provozu a doporučení ze strany </w:t>
      </w:r>
      <w:r w:rsidR="00511653" w:rsidRPr="006120EC">
        <w:rPr>
          <w:rFonts w:ascii="Arial" w:hAnsi="Arial" w:cs="Arial"/>
        </w:rPr>
        <w:t xml:space="preserve">Objednatele </w:t>
      </w:r>
      <w:r w:rsidRPr="006120EC">
        <w:rPr>
          <w:rFonts w:ascii="Arial" w:hAnsi="Arial" w:cs="Arial"/>
        </w:rPr>
        <w:t xml:space="preserve">Poskytovatelem provedeny příslušné úpravy </w:t>
      </w:r>
      <w:r w:rsidR="00FD2E08" w:rsidRPr="006120EC">
        <w:rPr>
          <w:rFonts w:ascii="Arial" w:hAnsi="Arial" w:cs="Arial"/>
        </w:rPr>
        <w:t xml:space="preserve">základního </w:t>
      </w:r>
      <w:r w:rsidRPr="006120EC">
        <w:rPr>
          <w:rFonts w:ascii="Arial" w:hAnsi="Arial" w:cs="Arial"/>
        </w:rPr>
        <w:t>nastavení systému SIEM tak, aby mohl být zahájen Pilotní provoz systému SIEM</w:t>
      </w:r>
      <w:r w:rsidR="00232740" w:rsidRPr="006120EC">
        <w:rPr>
          <w:rFonts w:ascii="Arial" w:hAnsi="Arial" w:cs="Arial"/>
        </w:rPr>
        <w:t xml:space="preserve"> (k tomu viz čl. III., </w:t>
      </w:r>
      <w:r w:rsidR="00232740" w:rsidRPr="00657377">
        <w:rPr>
          <w:rFonts w:ascii="Arial" w:hAnsi="Arial" w:cs="Arial"/>
        </w:rPr>
        <w:t>odst.</w:t>
      </w:r>
      <w:r w:rsidR="004A2237">
        <w:rPr>
          <w:rFonts w:ascii="Arial" w:hAnsi="Arial" w:cs="Arial"/>
        </w:rPr>
        <w:t xml:space="preserve"> </w:t>
      </w:r>
      <w:r w:rsidR="00232740" w:rsidRPr="006120EC">
        <w:rPr>
          <w:rFonts w:ascii="Arial" w:hAnsi="Arial" w:cs="Arial"/>
        </w:rPr>
        <w:t>4., písm. c)</w:t>
      </w:r>
      <w:r w:rsidR="00275284" w:rsidRPr="006120EC">
        <w:rPr>
          <w:rFonts w:ascii="Arial" w:hAnsi="Arial" w:cs="Arial"/>
        </w:rPr>
        <w:t>.</w:t>
      </w:r>
      <w:r w:rsidR="00232740" w:rsidRPr="006120EC">
        <w:rPr>
          <w:rFonts w:ascii="Arial" w:hAnsi="Arial" w:cs="Arial"/>
        </w:rPr>
        <w:t xml:space="preserve"> </w:t>
      </w:r>
    </w:p>
    <w:p w14:paraId="5DDB8F16" w14:textId="77777777" w:rsidR="00444E17" w:rsidRDefault="00444E17" w:rsidP="00303278">
      <w:pPr>
        <w:pStyle w:val="Odstavecseseznamem"/>
        <w:numPr>
          <w:ilvl w:val="0"/>
          <w:numId w:val="7"/>
        </w:numPr>
        <w:spacing w:after="120" w:line="276" w:lineRule="auto"/>
        <w:jc w:val="both"/>
        <w:rPr>
          <w:rFonts w:ascii="Arial" w:hAnsi="Arial" w:cs="Arial"/>
        </w:rPr>
      </w:pPr>
      <w:r w:rsidRPr="00D22F8D">
        <w:rPr>
          <w:rFonts w:ascii="Arial" w:hAnsi="Arial" w:cs="Arial"/>
          <w:b/>
        </w:rPr>
        <w:t>Zaškolení administrátorů VZP ČR v systému SIEM</w:t>
      </w:r>
      <w:r w:rsidRPr="00D22F8D">
        <w:rPr>
          <w:rFonts w:ascii="Arial" w:hAnsi="Arial" w:cs="Arial"/>
        </w:rPr>
        <w:t xml:space="preserve">  (dále t</w:t>
      </w:r>
      <w:r w:rsidR="00B6710C">
        <w:rPr>
          <w:rFonts w:ascii="Arial" w:hAnsi="Arial" w:cs="Arial"/>
        </w:rPr>
        <w:t>éž jen „zaškolení“) v rozsahu 4 </w:t>
      </w:r>
      <w:r w:rsidRPr="00D22F8D">
        <w:rPr>
          <w:rFonts w:ascii="Arial" w:hAnsi="Arial" w:cs="Arial"/>
        </w:rPr>
        <w:t>člověkodnů (</w:t>
      </w:r>
      <w:r w:rsidR="00732709">
        <w:rPr>
          <w:rFonts w:ascii="Arial" w:hAnsi="Arial" w:cs="Arial"/>
        </w:rPr>
        <w:t>též „</w:t>
      </w:r>
      <w:r w:rsidRPr="00D22F8D">
        <w:rPr>
          <w:rFonts w:ascii="Arial" w:hAnsi="Arial" w:cs="Arial"/>
        </w:rPr>
        <w:t>MD</w:t>
      </w:r>
      <w:r w:rsidR="00732709">
        <w:rPr>
          <w:rFonts w:ascii="Arial" w:hAnsi="Arial" w:cs="Arial"/>
        </w:rPr>
        <w:t>“</w:t>
      </w:r>
      <w:r w:rsidRPr="00D22F8D">
        <w:rPr>
          <w:rFonts w:ascii="Arial" w:hAnsi="Arial" w:cs="Arial"/>
        </w:rPr>
        <w:t xml:space="preserve">). Poskytovatel zaškolí </w:t>
      </w:r>
      <w:r w:rsidR="0013302B" w:rsidRPr="00D22F8D">
        <w:rPr>
          <w:rFonts w:ascii="Arial" w:hAnsi="Arial" w:cs="Arial"/>
        </w:rPr>
        <w:t xml:space="preserve">vybrané </w:t>
      </w:r>
      <w:r w:rsidR="00A065F2" w:rsidRPr="00D22F8D">
        <w:rPr>
          <w:rFonts w:ascii="Arial" w:hAnsi="Arial" w:cs="Arial"/>
        </w:rPr>
        <w:t>administr</w:t>
      </w:r>
      <w:r w:rsidR="003F5512" w:rsidRPr="00D22F8D">
        <w:rPr>
          <w:rFonts w:ascii="Arial" w:hAnsi="Arial" w:cs="Arial"/>
        </w:rPr>
        <w:t>á</w:t>
      </w:r>
      <w:r w:rsidR="00A065F2" w:rsidRPr="00D22F8D">
        <w:rPr>
          <w:rFonts w:ascii="Arial" w:hAnsi="Arial" w:cs="Arial"/>
        </w:rPr>
        <w:t>tory</w:t>
      </w:r>
      <w:r w:rsidR="0013302B" w:rsidRPr="00D22F8D">
        <w:rPr>
          <w:rFonts w:ascii="Arial" w:hAnsi="Arial" w:cs="Arial"/>
        </w:rPr>
        <w:t xml:space="preserve"> </w:t>
      </w:r>
      <w:r w:rsidR="00D94480" w:rsidRPr="00D22F8D">
        <w:rPr>
          <w:rFonts w:ascii="Arial" w:hAnsi="Arial" w:cs="Arial"/>
        </w:rPr>
        <w:t>Objednatele</w:t>
      </w:r>
      <w:r w:rsidRPr="00D22F8D">
        <w:rPr>
          <w:rFonts w:ascii="Arial" w:hAnsi="Arial" w:cs="Arial"/>
        </w:rPr>
        <w:t xml:space="preserve">. </w:t>
      </w:r>
      <w:r w:rsidR="00961739" w:rsidRPr="00D22F8D">
        <w:rPr>
          <w:rFonts w:ascii="Arial" w:hAnsi="Arial" w:cs="Arial"/>
        </w:rPr>
        <w:t xml:space="preserve">Obsahem </w:t>
      </w:r>
      <w:r w:rsidRPr="00D22F8D">
        <w:rPr>
          <w:rFonts w:ascii="Arial" w:hAnsi="Arial" w:cs="Arial"/>
        </w:rPr>
        <w:t>zaškolení bude</w:t>
      </w:r>
      <w:r w:rsidR="00961739" w:rsidRPr="00D22F8D">
        <w:rPr>
          <w:rFonts w:ascii="Arial" w:hAnsi="Arial" w:cs="Arial"/>
        </w:rPr>
        <w:t xml:space="preserve"> zejména</w:t>
      </w:r>
      <w:r w:rsidRPr="00D22F8D">
        <w:rPr>
          <w:rFonts w:ascii="Arial" w:hAnsi="Arial" w:cs="Arial"/>
        </w:rPr>
        <w:t xml:space="preserve"> obsluha systému SIEM,</w:t>
      </w:r>
      <w:r w:rsidR="003F5512" w:rsidRPr="00D22F8D">
        <w:rPr>
          <w:rFonts w:ascii="Arial" w:hAnsi="Arial" w:cs="Arial"/>
        </w:rPr>
        <w:t xml:space="preserve"> tj.</w:t>
      </w:r>
      <w:r w:rsidRPr="00D22F8D">
        <w:rPr>
          <w:rFonts w:ascii="Arial" w:hAnsi="Arial" w:cs="Arial"/>
        </w:rPr>
        <w:t xml:space="preserve"> nastavování zdrojů logů, generování výstupů pro reporty, zasílání upozornění, vyhledávání událostí, sestavování dotazů a korelačních pravidel</w:t>
      </w:r>
      <w:r w:rsidR="003F5512" w:rsidRPr="00D22F8D">
        <w:rPr>
          <w:rFonts w:ascii="Arial" w:hAnsi="Arial" w:cs="Arial"/>
        </w:rPr>
        <w:t>, atd</w:t>
      </w:r>
      <w:r w:rsidRPr="00D22F8D">
        <w:rPr>
          <w:rFonts w:ascii="Arial" w:hAnsi="Arial" w:cs="Arial"/>
        </w:rPr>
        <w:t>.</w:t>
      </w:r>
    </w:p>
    <w:p w14:paraId="4B0D1635" w14:textId="77777777" w:rsidR="00A775E9" w:rsidRPr="00B6710C" w:rsidRDefault="00444E17" w:rsidP="00B6710C">
      <w:pPr>
        <w:pStyle w:val="Odstavecseseznamem"/>
        <w:numPr>
          <w:ilvl w:val="0"/>
          <w:numId w:val="7"/>
        </w:numPr>
        <w:spacing w:after="120" w:line="276" w:lineRule="auto"/>
        <w:jc w:val="both"/>
        <w:rPr>
          <w:rFonts w:ascii="Arial" w:hAnsi="Arial" w:cs="Arial"/>
        </w:rPr>
      </w:pPr>
      <w:r w:rsidRPr="00F2286D">
        <w:rPr>
          <w:rFonts w:ascii="Arial" w:hAnsi="Arial" w:cs="Arial"/>
        </w:rPr>
        <w:t>Pilotní provoz</w:t>
      </w:r>
      <w:r w:rsidRPr="00D22F8D">
        <w:rPr>
          <w:rFonts w:ascii="Arial" w:hAnsi="Arial" w:cs="Arial"/>
          <w:b/>
        </w:rPr>
        <w:t xml:space="preserve"> systému SIEM </w:t>
      </w:r>
      <w:r w:rsidRPr="00D22F8D">
        <w:rPr>
          <w:rFonts w:ascii="Arial" w:hAnsi="Arial" w:cs="Arial"/>
        </w:rPr>
        <w:t>(dále též jen „Pilotní provoz“) bude zahájen po ukončení Testovacího provozu systému SIEM</w:t>
      </w:r>
      <w:r w:rsidR="004D7220" w:rsidRPr="00D22F8D">
        <w:rPr>
          <w:rFonts w:ascii="Arial" w:hAnsi="Arial" w:cs="Arial"/>
        </w:rPr>
        <w:t>, a to</w:t>
      </w:r>
      <w:r w:rsidRPr="00D22F8D">
        <w:rPr>
          <w:rFonts w:ascii="Arial" w:hAnsi="Arial" w:cs="Arial"/>
        </w:rPr>
        <w:t xml:space="preserve"> v reálném provozu</w:t>
      </w:r>
      <w:r w:rsidR="00C02502" w:rsidRPr="00D22F8D">
        <w:rPr>
          <w:rFonts w:ascii="Arial" w:hAnsi="Arial" w:cs="Arial"/>
        </w:rPr>
        <w:t xml:space="preserve"> IS VZP</w:t>
      </w:r>
      <w:r w:rsidR="00EB6BBB" w:rsidRPr="00D22F8D">
        <w:rPr>
          <w:rFonts w:ascii="Arial" w:hAnsi="Arial" w:cs="Arial"/>
        </w:rPr>
        <w:t xml:space="preserve"> ČR</w:t>
      </w:r>
      <w:r w:rsidRPr="00D22F8D">
        <w:rPr>
          <w:rFonts w:ascii="Arial" w:hAnsi="Arial" w:cs="Arial"/>
        </w:rPr>
        <w:t xml:space="preserve">. Cílem Pilotního provozu je ověřit funkcionality systému SIEM. </w:t>
      </w:r>
      <w:r w:rsidR="00926456" w:rsidRPr="00D22F8D">
        <w:rPr>
          <w:rFonts w:ascii="Arial" w:hAnsi="Arial" w:cs="Arial"/>
        </w:rPr>
        <w:t xml:space="preserve">Pilotní provoz slouží k ověření bezchybného </w:t>
      </w:r>
      <w:r w:rsidR="00BB6887">
        <w:rPr>
          <w:rFonts w:ascii="Arial" w:hAnsi="Arial" w:cs="Arial"/>
        </w:rPr>
        <w:t xml:space="preserve">základního </w:t>
      </w:r>
      <w:r w:rsidR="00926456" w:rsidRPr="006120EC">
        <w:rPr>
          <w:rFonts w:ascii="Arial" w:hAnsi="Arial" w:cs="Arial"/>
        </w:rPr>
        <w:t>nastavení a funkčnosti systému SIEM v prostředí IS VZP</w:t>
      </w:r>
      <w:r w:rsidR="00EB6BBB" w:rsidRPr="006120EC">
        <w:rPr>
          <w:rFonts w:ascii="Arial" w:hAnsi="Arial" w:cs="Arial"/>
        </w:rPr>
        <w:t xml:space="preserve"> ČR</w:t>
      </w:r>
      <w:r w:rsidR="00926456" w:rsidRPr="006120EC">
        <w:rPr>
          <w:rFonts w:ascii="Arial" w:hAnsi="Arial" w:cs="Arial"/>
        </w:rPr>
        <w:t>. V rámci Pilotního provozu budou provedeny zátěžové testy systému SIEM a komplexní testy systému SIEM dle testovacích scénářů Poskytovatele.</w:t>
      </w:r>
      <w:r w:rsidR="001D54CC" w:rsidRPr="006120EC">
        <w:rPr>
          <w:rFonts w:ascii="Arial" w:hAnsi="Arial" w:cs="Arial"/>
        </w:rPr>
        <w:t xml:space="preserve"> </w:t>
      </w:r>
      <w:r w:rsidRPr="006120EC">
        <w:rPr>
          <w:rFonts w:ascii="Arial" w:hAnsi="Arial" w:cs="Arial"/>
        </w:rPr>
        <w:t xml:space="preserve">Na základě </w:t>
      </w:r>
      <w:r w:rsidR="009D58E7" w:rsidRPr="006120EC">
        <w:rPr>
          <w:rFonts w:ascii="Arial" w:hAnsi="Arial" w:cs="Arial"/>
        </w:rPr>
        <w:t>případně</w:t>
      </w:r>
      <w:r w:rsidR="001D54CC" w:rsidRPr="006120EC">
        <w:rPr>
          <w:rFonts w:ascii="Arial" w:hAnsi="Arial" w:cs="Arial"/>
        </w:rPr>
        <w:t xml:space="preserve"> </w:t>
      </w:r>
      <w:r w:rsidR="00F67551" w:rsidRPr="006120EC">
        <w:rPr>
          <w:rFonts w:ascii="Arial" w:hAnsi="Arial" w:cs="Arial"/>
        </w:rPr>
        <w:t>zjištěných</w:t>
      </w:r>
      <w:r w:rsidR="001D54CC" w:rsidRPr="006120EC">
        <w:rPr>
          <w:rFonts w:ascii="Arial" w:hAnsi="Arial" w:cs="Arial"/>
        </w:rPr>
        <w:t xml:space="preserve"> nedostatků</w:t>
      </w:r>
      <w:r w:rsidR="00F67551" w:rsidRPr="006120EC">
        <w:rPr>
          <w:rFonts w:ascii="Arial" w:hAnsi="Arial" w:cs="Arial"/>
        </w:rPr>
        <w:t xml:space="preserve"> </w:t>
      </w:r>
      <w:r w:rsidRPr="006120EC">
        <w:rPr>
          <w:rFonts w:ascii="Arial" w:hAnsi="Arial" w:cs="Arial"/>
        </w:rPr>
        <w:t xml:space="preserve">v </w:t>
      </w:r>
      <w:r w:rsidR="00BB6887">
        <w:rPr>
          <w:rFonts w:ascii="Arial" w:hAnsi="Arial" w:cs="Arial"/>
        </w:rPr>
        <w:t>P</w:t>
      </w:r>
      <w:r w:rsidR="00426C5C" w:rsidRPr="006120EC">
        <w:rPr>
          <w:rFonts w:ascii="Arial" w:hAnsi="Arial" w:cs="Arial"/>
        </w:rPr>
        <w:t>ilo</w:t>
      </w:r>
      <w:r w:rsidR="00490E46" w:rsidRPr="006120EC">
        <w:rPr>
          <w:rFonts w:ascii="Arial" w:hAnsi="Arial" w:cs="Arial"/>
        </w:rPr>
        <w:t>t</w:t>
      </w:r>
      <w:r w:rsidR="00426C5C" w:rsidRPr="006120EC">
        <w:rPr>
          <w:rFonts w:ascii="Arial" w:hAnsi="Arial" w:cs="Arial"/>
        </w:rPr>
        <w:t xml:space="preserve">ním </w:t>
      </w:r>
      <w:r w:rsidRPr="006120EC">
        <w:rPr>
          <w:rFonts w:ascii="Arial" w:hAnsi="Arial" w:cs="Arial"/>
        </w:rPr>
        <w:t xml:space="preserve">provozu a požadavků </w:t>
      </w:r>
      <w:r w:rsidR="00765D12" w:rsidRPr="006120EC">
        <w:rPr>
          <w:rFonts w:ascii="Arial" w:hAnsi="Arial" w:cs="Arial"/>
        </w:rPr>
        <w:t>Objednatel</w:t>
      </w:r>
      <w:r w:rsidRPr="006120EC">
        <w:rPr>
          <w:rFonts w:ascii="Arial" w:hAnsi="Arial" w:cs="Arial"/>
        </w:rPr>
        <w:t>e na úpravy</w:t>
      </w:r>
      <w:r w:rsidR="009D58E7" w:rsidRPr="006120EC">
        <w:rPr>
          <w:rFonts w:ascii="Arial" w:hAnsi="Arial" w:cs="Arial"/>
        </w:rPr>
        <w:t xml:space="preserve"> </w:t>
      </w:r>
      <w:r w:rsidR="00BB6887">
        <w:rPr>
          <w:rFonts w:ascii="Arial" w:hAnsi="Arial" w:cs="Arial"/>
        </w:rPr>
        <w:t xml:space="preserve">základního </w:t>
      </w:r>
      <w:r w:rsidR="009D58E7" w:rsidRPr="006120EC">
        <w:rPr>
          <w:rFonts w:ascii="Arial" w:hAnsi="Arial" w:cs="Arial"/>
        </w:rPr>
        <w:t>nastavení</w:t>
      </w:r>
      <w:r w:rsidRPr="006120EC">
        <w:rPr>
          <w:rFonts w:ascii="Arial" w:hAnsi="Arial" w:cs="Arial"/>
        </w:rPr>
        <w:t xml:space="preserve"> budou Poskytovatelem provedeny finální úpravy </w:t>
      </w:r>
      <w:r w:rsidR="00FD2E08" w:rsidRPr="006120EC">
        <w:rPr>
          <w:rFonts w:ascii="Arial" w:hAnsi="Arial" w:cs="Arial"/>
        </w:rPr>
        <w:t xml:space="preserve">základního </w:t>
      </w:r>
      <w:r w:rsidR="00795892" w:rsidRPr="006120EC">
        <w:rPr>
          <w:rFonts w:ascii="Arial" w:hAnsi="Arial" w:cs="Arial"/>
        </w:rPr>
        <w:t xml:space="preserve">nastavení </w:t>
      </w:r>
      <w:r w:rsidRPr="006120EC">
        <w:rPr>
          <w:rFonts w:ascii="Arial" w:hAnsi="Arial" w:cs="Arial"/>
        </w:rPr>
        <w:t>systému SIEM</w:t>
      </w:r>
      <w:r w:rsidR="009D58E7" w:rsidRPr="006120EC">
        <w:rPr>
          <w:rFonts w:ascii="Arial" w:hAnsi="Arial" w:cs="Arial"/>
        </w:rPr>
        <w:t xml:space="preserve">, to vše </w:t>
      </w:r>
      <w:r w:rsidR="00FD7EBB">
        <w:rPr>
          <w:rFonts w:ascii="Arial" w:hAnsi="Arial" w:cs="Arial"/>
        </w:rPr>
        <w:t>v rámci dohodnuté doby plnění (</w:t>
      </w:r>
      <w:r w:rsidR="009D58E7" w:rsidRPr="006120EC">
        <w:rPr>
          <w:rFonts w:ascii="Arial" w:hAnsi="Arial" w:cs="Arial"/>
        </w:rPr>
        <w:t>srov. čl. III</w:t>
      </w:r>
      <w:r w:rsidR="009D58E7" w:rsidRPr="0071069B">
        <w:rPr>
          <w:rFonts w:ascii="Arial" w:hAnsi="Arial" w:cs="Arial"/>
        </w:rPr>
        <w:t>., odst.</w:t>
      </w:r>
      <w:r w:rsidR="0071069B">
        <w:rPr>
          <w:rFonts w:ascii="Arial" w:hAnsi="Arial" w:cs="Arial"/>
        </w:rPr>
        <w:t xml:space="preserve"> </w:t>
      </w:r>
      <w:r w:rsidR="009D58E7" w:rsidRPr="006120EC">
        <w:rPr>
          <w:rFonts w:ascii="Arial" w:hAnsi="Arial" w:cs="Arial"/>
        </w:rPr>
        <w:t>1.)</w:t>
      </w:r>
      <w:r w:rsidRPr="006120EC">
        <w:rPr>
          <w:rFonts w:ascii="Arial" w:hAnsi="Arial" w:cs="Arial"/>
        </w:rPr>
        <w:t xml:space="preserve">. </w:t>
      </w:r>
    </w:p>
    <w:p w14:paraId="5019D994" w14:textId="77777777" w:rsidR="006A127A" w:rsidRPr="00D22F8D" w:rsidRDefault="00444E17" w:rsidP="00303278">
      <w:pPr>
        <w:pStyle w:val="Odstavecseseznamem"/>
        <w:numPr>
          <w:ilvl w:val="0"/>
          <w:numId w:val="7"/>
        </w:numPr>
        <w:spacing w:after="120" w:line="276" w:lineRule="auto"/>
        <w:ind w:left="851" w:hanging="425"/>
        <w:contextualSpacing/>
        <w:jc w:val="both"/>
        <w:rPr>
          <w:rFonts w:ascii="Arial" w:hAnsi="Arial" w:cs="Arial"/>
        </w:rPr>
      </w:pPr>
      <w:r w:rsidRPr="00D22F8D">
        <w:rPr>
          <w:rFonts w:ascii="Arial" w:hAnsi="Arial" w:cs="Arial"/>
          <w:b/>
        </w:rPr>
        <w:t>Dodání dokumentace k systému SIEM</w:t>
      </w:r>
    </w:p>
    <w:p w14:paraId="0ABCD2F1" w14:textId="77777777" w:rsidR="00444E17" w:rsidRPr="00D22F8D" w:rsidRDefault="00444E17" w:rsidP="00303278">
      <w:pPr>
        <w:pStyle w:val="Odstavecseseznamem"/>
        <w:spacing w:after="120" w:line="276" w:lineRule="auto"/>
        <w:ind w:left="851"/>
        <w:jc w:val="both"/>
        <w:rPr>
          <w:rFonts w:ascii="Arial" w:hAnsi="Arial" w:cs="Arial"/>
        </w:rPr>
      </w:pPr>
      <w:r w:rsidRPr="0066266F">
        <w:rPr>
          <w:rFonts w:ascii="Arial" w:hAnsi="Arial" w:cs="Arial"/>
        </w:rPr>
        <w:t>Jedná se o:</w:t>
      </w:r>
    </w:p>
    <w:p w14:paraId="08F528AB" w14:textId="77777777" w:rsidR="00444E17" w:rsidRPr="00D22F8D" w:rsidRDefault="00444E17" w:rsidP="00303278">
      <w:pPr>
        <w:pStyle w:val="Odstavecseseznamem"/>
        <w:numPr>
          <w:ilvl w:val="0"/>
          <w:numId w:val="8"/>
        </w:numPr>
        <w:spacing w:after="120" w:line="276" w:lineRule="auto"/>
        <w:ind w:left="1276" w:hanging="425"/>
        <w:contextualSpacing/>
        <w:rPr>
          <w:rFonts w:ascii="Arial" w:hAnsi="Arial" w:cs="Arial"/>
        </w:rPr>
      </w:pPr>
      <w:r w:rsidRPr="00D22F8D">
        <w:rPr>
          <w:rFonts w:ascii="Arial" w:hAnsi="Arial" w:cs="Arial"/>
        </w:rPr>
        <w:t>Předávací protokol o dodávce a implementaci systému SIEM;</w:t>
      </w:r>
    </w:p>
    <w:p w14:paraId="4025D5AE" w14:textId="77777777" w:rsidR="00444E17" w:rsidRPr="00D22F8D" w:rsidRDefault="00444E17" w:rsidP="00303278">
      <w:pPr>
        <w:pStyle w:val="Odstavecseseznamem"/>
        <w:numPr>
          <w:ilvl w:val="0"/>
          <w:numId w:val="8"/>
        </w:numPr>
        <w:spacing w:after="120" w:line="276" w:lineRule="auto"/>
        <w:ind w:left="1276" w:hanging="425"/>
        <w:contextualSpacing/>
        <w:jc w:val="both"/>
        <w:rPr>
          <w:rFonts w:ascii="Arial" w:hAnsi="Arial" w:cs="Arial"/>
        </w:rPr>
      </w:pPr>
      <w:r w:rsidRPr="00D22F8D">
        <w:rPr>
          <w:rFonts w:ascii="Arial" w:hAnsi="Arial" w:cs="Arial"/>
        </w:rPr>
        <w:t xml:space="preserve">Provozní dokumentaci (tj. příručka pro administrátory a </w:t>
      </w:r>
      <w:r w:rsidR="00765D12" w:rsidRPr="00D22F8D">
        <w:rPr>
          <w:rFonts w:ascii="Arial" w:hAnsi="Arial" w:cs="Arial"/>
        </w:rPr>
        <w:t>Objednatel</w:t>
      </w:r>
      <w:r w:rsidRPr="00D22F8D">
        <w:rPr>
          <w:rFonts w:ascii="Arial" w:hAnsi="Arial" w:cs="Arial"/>
        </w:rPr>
        <w:t>e, dodací listy, manuály výrobce</w:t>
      </w:r>
      <w:r w:rsidR="00A92733" w:rsidRPr="00D22F8D">
        <w:rPr>
          <w:rFonts w:ascii="Arial" w:hAnsi="Arial" w:cs="Arial"/>
        </w:rPr>
        <w:t>/výrobců</w:t>
      </w:r>
      <w:r w:rsidR="00682697" w:rsidRPr="00D22F8D">
        <w:rPr>
          <w:rFonts w:ascii="Arial" w:hAnsi="Arial" w:cs="Arial"/>
        </w:rPr>
        <w:t xml:space="preserve"> systému SIEM</w:t>
      </w:r>
      <w:r w:rsidRPr="00D22F8D">
        <w:rPr>
          <w:rFonts w:ascii="Arial" w:hAnsi="Arial" w:cs="Arial"/>
        </w:rPr>
        <w:t>,</w:t>
      </w:r>
      <w:r w:rsidR="00981E18" w:rsidRPr="00D22F8D">
        <w:rPr>
          <w:rFonts w:ascii="Arial" w:hAnsi="Arial" w:cs="Arial"/>
        </w:rPr>
        <w:t xml:space="preserve"> testovací scénáře a plán obnov</w:t>
      </w:r>
      <w:r w:rsidR="007056F1" w:rsidRPr="00D22F8D">
        <w:rPr>
          <w:rFonts w:ascii="Arial" w:hAnsi="Arial" w:cs="Arial"/>
        </w:rPr>
        <w:t>y</w:t>
      </w:r>
      <w:r w:rsidR="00981E18" w:rsidRPr="00D22F8D">
        <w:rPr>
          <w:rFonts w:ascii="Arial" w:hAnsi="Arial" w:cs="Arial"/>
        </w:rPr>
        <w:t xml:space="preserve">, </w:t>
      </w:r>
      <w:r w:rsidRPr="00D22F8D">
        <w:rPr>
          <w:rFonts w:ascii="Arial" w:hAnsi="Arial" w:cs="Arial"/>
        </w:rPr>
        <w:t>plán pro záložní postupy, odezvu na nepředvídanou událost a obnovu po havárii</w:t>
      </w:r>
      <w:r w:rsidR="009E35EB" w:rsidRPr="00D22F8D">
        <w:rPr>
          <w:rFonts w:ascii="Arial" w:hAnsi="Arial" w:cs="Arial"/>
        </w:rPr>
        <w:t>,</w:t>
      </w:r>
      <w:r w:rsidRPr="00D22F8D">
        <w:rPr>
          <w:rFonts w:ascii="Arial" w:hAnsi="Arial" w:cs="Arial"/>
        </w:rPr>
        <w:t xml:space="preserve"> atd.);</w:t>
      </w:r>
    </w:p>
    <w:p w14:paraId="06833879" w14:textId="77777777" w:rsidR="00444E17" w:rsidRPr="00D22F8D" w:rsidRDefault="00444E17" w:rsidP="00303278">
      <w:pPr>
        <w:pStyle w:val="Odstavecseseznamem"/>
        <w:numPr>
          <w:ilvl w:val="0"/>
          <w:numId w:val="8"/>
        </w:numPr>
        <w:spacing w:after="120" w:line="276" w:lineRule="auto"/>
        <w:ind w:left="1276" w:hanging="425"/>
        <w:contextualSpacing/>
        <w:jc w:val="both"/>
        <w:rPr>
          <w:rFonts w:ascii="Arial" w:hAnsi="Arial" w:cs="Arial"/>
        </w:rPr>
      </w:pPr>
      <w:r w:rsidRPr="00D22F8D">
        <w:rPr>
          <w:rFonts w:ascii="Arial" w:hAnsi="Arial" w:cs="Arial"/>
        </w:rPr>
        <w:t>Testovací protokol, případně i Protokol o odstranění chyb v Testovacím provozu, bude-li vyhotoven</w:t>
      </w:r>
      <w:r w:rsidR="007056F1" w:rsidRPr="00D22F8D">
        <w:rPr>
          <w:rFonts w:ascii="Arial" w:hAnsi="Arial" w:cs="Arial"/>
        </w:rPr>
        <w:t xml:space="preserve"> (srov</w:t>
      </w:r>
      <w:r w:rsidR="00DF68FF" w:rsidRPr="00D22F8D">
        <w:rPr>
          <w:rFonts w:ascii="Arial" w:hAnsi="Arial" w:cs="Arial"/>
        </w:rPr>
        <w:t xml:space="preserve">. čl. III., </w:t>
      </w:r>
      <w:r w:rsidR="00DF68FF" w:rsidRPr="0066266F">
        <w:rPr>
          <w:rFonts w:ascii="Arial" w:hAnsi="Arial" w:cs="Arial"/>
        </w:rPr>
        <w:t>odst.</w:t>
      </w:r>
      <w:r w:rsidR="0066266F">
        <w:rPr>
          <w:rFonts w:ascii="Arial" w:hAnsi="Arial" w:cs="Arial"/>
        </w:rPr>
        <w:t xml:space="preserve"> </w:t>
      </w:r>
      <w:r w:rsidR="00DF68FF" w:rsidRPr="00D22F8D">
        <w:rPr>
          <w:rFonts w:ascii="Arial" w:hAnsi="Arial" w:cs="Arial"/>
        </w:rPr>
        <w:t>4.</w:t>
      </w:r>
      <w:r w:rsidR="000B4822" w:rsidRPr="00D22F8D">
        <w:rPr>
          <w:rFonts w:ascii="Arial" w:hAnsi="Arial" w:cs="Arial"/>
        </w:rPr>
        <w:t>, písm. c)</w:t>
      </w:r>
      <w:r w:rsidR="007056F1" w:rsidRPr="00D22F8D">
        <w:rPr>
          <w:rFonts w:ascii="Arial" w:hAnsi="Arial" w:cs="Arial"/>
        </w:rPr>
        <w:t>)</w:t>
      </w:r>
      <w:r w:rsidRPr="00D22F8D">
        <w:rPr>
          <w:rFonts w:ascii="Arial" w:hAnsi="Arial" w:cs="Arial"/>
        </w:rPr>
        <w:t>;</w:t>
      </w:r>
    </w:p>
    <w:p w14:paraId="731A3FA3" w14:textId="77777777" w:rsidR="00444E17" w:rsidRPr="00E10735" w:rsidRDefault="00444E17" w:rsidP="00303278">
      <w:pPr>
        <w:pStyle w:val="Odstavecseseznamem"/>
        <w:numPr>
          <w:ilvl w:val="0"/>
          <w:numId w:val="8"/>
        </w:numPr>
        <w:spacing w:after="120" w:line="276" w:lineRule="auto"/>
        <w:ind w:left="1276" w:hanging="425"/>
        <w:contextualSpacing/>
        <w:jc w:val="both"/>
        <w:rPr>
          <w:rFonts w:ascii="Arial" w:hAnsi="Arial" w:cs="Arial"/>
        </w:rPr>
      </w:pPr>
      <w:r w:rsidRPr="00D22F8D">
        <w:rPr>
          <w:rFonts w:ascii="Arial" w:hAnsi="Arial" w:cs="Arial"/>
        </w:rPr>
        <w:t xml:space="preserve">Potvrzení o zaškolení </w:t>
      </w:r>
      <w:r w:rsidRPr="00E10735">
        <w:rPr>
          <w:rFonts w:ascii="Arial" w:hAnsi="Arial" w:cs="Arial"/>
        </w:rPr>
        <w:t>administrátorů VZP ČR v systému SIEM</w:t>
      </w:r>
      <w:r w:rsidR="00FD7EBB" w:rsidRPr="00E10735">
        <w:rPr>
          <w:rFonts w:ascii="Arial" w:hAnsi="Arial" w:cs="Arial"/>
        </w:rPr>
        <w:t xml:space="preserve"> (</w:t>
      </w:r>
      <w:r w:rsidR="005C31A2" w:rsidRPr="00E10735">
        <w:rPr>
          <w:rFonts w:ascii="Arial" w:hAnsi="Arial" w:cs="Arial"/>
        </w:rPr>
        <w:t xml:space="preserve">srov. čl. </w:t>
      </w:r>
      <w:r w:rsidR="00B6710C" w:rsidRPr="00E10735">
        <w:rPr>
          <w:rFonts w:ascii="Arial" w:hAnsi="Arial" w:cs="Arial"/>
        </w:rPr>
        <w:t>III</w:t>
      </w:r>
      <w:r w:rsidR="005C31A2" w:rsidRPr="00E10735">
        <w:rPr>
          <w:rFonts w:ascii="Arial" w:hAnsi="Arial" w:cs="Arial"/>
        </w:rPr>
        <w:t xml:space="preserve">., </w:t>
      </w:r>
      <w:r w:rsidR="00B6710C" w:rsidRPr="00E10735">
        <w:rPr>
          <w:rFonts w:ascii="Arial" w:hAnsi="Arial" w:cs="Arial"/>
        </w:rPr>
        <w:t xml:space="preserve">odst. 4., </w:t>
      </w:r>
      <w:r w:rsidR="005C31A2" w:rsidRPr="00E10735">
        <w:rPr>
          <w:rFonts w:ascii="Arial" w:hAnsi="Arial" w:cs="Arial"/>
        </w:rPr>
        <w:t>písm. d))</w:t>
      </w:r>
      <w:r w:rsidRPr="00E10735">
        <w:rPr>
          <w:rFonts w:ascii="Arial" w:hAnsi="Arial" w:cs="Arial"/>
        </w:rPr>
        <w:t>;</w:t>
      </w:r>
    </w:p>
    <w:p w14:paraId="51084D92" w14:textId="77777777" w:rsidR="00444E17" w:rsidRPr="00D22F8D" w:rsidRDefault="00444E17" w:rsidP="00303278">
      <w:pPr>
        <w:pStyle w:val="Odstavecseseznamem"/>
        <w:numPr>
          <w:ilvl w:val="0"/>
          <w:numId w:val="8"/>
        </w:numPr>
        <w:spacing w:after="120" w:line="276" w:lineRule="auto"/>
        <w:ind w:left="1276" w:hanging="425"/>
        <w:contextualSpacing/>
        <w:jc w:val="both"/>
        <w:rPr>
          <w:rFonts w:ascii="Arial" w:hAnsi="Arial" w:cs="Arial"/>
        </w:rPr>
      </w:pPr>
      <w:r w:rsidRPr="00D22F8D">
        <w:rPr>
          <w:rFonts w:ascii="Arial" w:hAnsi="Arial" w:cs="Arial"/>
        </w:rPr>
        <w:t>Protokol o provedení Pilotního provozu včetně všech dílčích protokolů (</w:t>
      </w:r>
      <w:r w:rsidR="007056F1" w:rsidRPr="00D22F8D">
        <w:rPr>
          <w:rFonts w:ascii="Arial" w:hAnsi="Arial" w:cs="Arial"/>
        </w:rPr>
        <w:t>tj.</w:t>
      </w:r>
      <w:r w:rsidR="00C24DF6" w:rsidRPr="00D22F8D">
        <w:rPr>
          <w:rFonts w:ascii="Arial" w:hAnsi="Arial" w:cs="Arial"/>
        </w:rPr>
        <w:t xml:space="preserve"> včetně </w:t>
      </w:r>
      <w:r w:rsidRPr="00D22F8D">
        <w:rPr>
          <w:rFonts w:ascii="Arial" w:hAnsi="Arial" w:cs="Arial"/>
        </w:rPr>
        <w:t>Protokolu o provedení zátěžových testů systému SIEM, Protokolu u provedení komplexních testů systému SIEM</w:t>
      </w:r>
      <w:r w:rsidR="00484EAD" w:rsidRPr="00D22F8D">
        <w:rPr>
          <w:rFonts w:ascii="Arial" w:hAnsi="Arial" w:cs="Arial"/>
        </w:rPr>
        <w:t>)</w:t>
      </w:r>
      <w:r w:rsidRPr="00D22F8D">
        <w:rPr>
          <w:rFonts w:ascii="Arial" w:hAnsi="Arial" w:cs="Arial"/>
        </w:rPr>
        <w:t xml:space="preserve">, případně i Protokol o odstranění </w:t>
      </w:r>
      <w:r w:rsidR="00972EBA" w:rsidRPr="00D22F8D">
        <w:rPr>
          <w:rFonts w:ascii="Arial" w:hAnsi="Arial" w:cs="Arial"/>
        </w:rPr>
        <w:t xml:space="preserve">chyb </w:t>
      </w:r>
      <w:r w:rsidRPr="00D22F8D">
        <w:rPr>
          <w:rFonts w:ascii="Arial" w:hAnsi="Arial" w:cs="Arial"/>
        </w:rPr>
        <w:t>v Pilotním provozu.</w:t>
      </w:r>
      <w:r w:rsidR="00DE54F1">
        <w:rPr>
          <w:rFonts w:ascii="Arial" w:hAnsi="Arial" w:cs="Arial"/>
        </w:rPr>
        <w:t>, bude-li vyhotoven (</w:t>
      </w:r>
      <w:r w:rsidR="00C24DF6" w:rsidRPr="00D22F8D">
        <w:rPr>
          <w:rFonts w:ascii="Arial" w:hAnsi="Arial" w:cs="Arial"/>
        </w:rPr>
        <w:t>srov</w:t>
      </w:r>
      <w:r w:rsidR="005C31A2" w:rsidRPr="00D22F8D">
        <w:rPr>
          <w:rFonts w:ascii="Arial" w:hAnsi="Arial" w:cs="Arial"/>
        </w:rPr>
        <w:t xml:space="preserve">. </w:t>
      </w:r>
      <w:r w:rsidR="000B4822" w:rsidRPr="00D22F8D">
        <w:rPr>
          <w:rFonts w:ascii="Arial" w:hAnsi="Arial" w:cs="Arial"/>
        </w:rPr>
        <w:t xml:space="preserve">čl. III., </w:t>
      </w:r>
      <w:r w:rsidR="000B4822" w:rsidRPr="0066266F">
        <w:rPr>
          <w:rFonts w:ascii="Arial" w:hAnsi="Arial" w:cs="Arial"/>
        </w:rPr>
        <w:t>odst</w:t>
      </w:r>
      <w:r w:rsidR="005C31A2" w:rsidRPr="0066266F">
        <w:rPr>
          <w:rFonts w:ascii="Arial" w:hAnsi="Arial" w:cs="Arial"/>
        </w:rPr>
        <w:t>.</w:t>
      </w:r>
      <w:r w:rsidR="000B4822" w:rsidRPr="00D22F8D">
        <w:rPr>
          <w:rFonts w:ascii="Arial" w:hAnsi="Arial" w:cs="Arial"/>
        </w:rPr>
        <w:t xml:space="preserve"> 4., písm.</w:t>
      </w:r>
      <w:r w:rsidR="005C31A2" w:rsidRPr="00D22F8D">
        <w:rPr>
          <w:rFonts w:ascii="Arial" w:hAnsi="Arial" w:cs="Arial"/>
        </w:rPr>
        <w:t xml:space="preserve"> e)</w:t>
      </w:r>
      <w:r w:rsidR="00C24DF6" w:rsidRPr="00D22F8D">
        <w:rPr>
          <w:rFonts w:ascii="Arial" w:hAnsi="Arial" w:cs="Arial"/>
        </w:rPr>
        <w:t>)</w:t>
      </w:r>
      <w:r w:rsidR="00972EBA" w:rsidRPr="00D22F8D">
        <w:rPr>
          <w:rFonts w:ascii="Arial" w:hAnsi="Arial" w:cs="Arial"/>
        </w:rPr>
        <w:t>;</w:t>
      </w:r>
    </w:p>
    <w:p w14:paraId="4694AF88" w14:textId="77777777" w:rsidR="00E50150" w:rsidRPr="00D22F8D" w:rsidRDefault="00E50150" w:rsidP="00303278">
      <w:pPr>
        <w:pStyle w:val="Odstavecseseznamem"/>
        <w:numPr>
          <w:ilvl w:val="0"/>
          <w:numId w:val="8"/>
        </w:numPr>
        <w:spacing w:after="120" w:line="276" w:lineRule="auto"/>
        <w:ind w:left="1276" w:hanging="425"/>
        <w:contextualSpacing/>
        <w:rPr>
          <w:rFonts w:ascii="Arial" w:hAnsi="Arial" w:cs="Arial"/>
        </w:rPr>
      </w:pPr>
      <w:r w:rsidRPr="00D22F8D">
        <w:rPr>
          <w:rFonts w:ascii="Arial" w:hAnsi="Arial" w:cs="Arial"/>
        </w:rPr>
        <w:t>Předávací protokol o předání Dokumentace (srov</w:t>
      </w:r>
      <w:r w:rsidR="005C31A2" w:rsidRPr="00D22F8D">
        <w:rPr>
          <w:rFonts w:ascii="Arial" w:hAnsi="Arial" w:cs="Arial"/>
        </w:rPr>
        <w:t xml:space="preserve">. čl. III., </w:t>
      </w:r>
      <w:r w:rsidR="005C31A2" w:rsidRPr="00392F53">
        <w:rPr>
          <w:rFonts w:ascii="Arial" w:hAnsi="Arial" w:cs="Arial"/>
        </w:rPr>
        <w:t>odst.</w:t>
      </w:r>
      <w:r w:rsidR="005C31A2" w:rsidRPr="00D22F8D">
        <w:rPr>
          <w:rFonts w:ascii="Arial" w:hAnsi="Arial" w:cs="Arial"/>
        </w:rPr>
        <w:t xml:space="preserve"> 4., písm. </w:t>
      </w:r>
      <w:r w:rsidR="00DB2639" w:rsidRPr="00D22F8D">
        <w:rPr>
          <w:rFonts w:ascii="Arial" w:hAnsi="Arial" w:cs="Arial"/>
        </w:rPr>
        <w:t>f</w:t>
      </w:r>
      <w:r w:rsidR="005C31A2" w:rsidRPr="00D22F8D">
        <w:rPr>
          <w:rFonts w:ascii="Arial" w:hAnsi="Arial" w:cs="Arial"/>
        </w:rPr>
        <w:t>)</w:t>
      </w:r>
      <w:r w:rsidRPr="00D22F8D">
        <w:rPr>
          <w:rFonts w:ascii="Arial" w:hAnsi="Arial" w:cs="Arial"/>
        </w:rPr>
        <w:t>)</w:t>
      </w:r>
      <w:r w:rsidR="00DB2639" w:rsidRPr="00D22F8D">
        <w:rPr>
          <w:rFonts w:ascii="Arial" w:hAnsi="Arial" w:cs="Arial"/>
        </w:rPr>
        <w:t>;</w:t>
      </w:r>
    </w:p>
    <w:p w14:paraId="511ED7E9" w14:textId="77777777" w:rsidR="00972EBA" w:rsidRPr="00D22F8D" w:rsidRDefault="00283F13" w:rsidP="00303278">
      <w:pPr>
        <w:pStyle w:val="Odstavecseseznamem"/>
        <w:numPr>
          <w:ilvl w:val="0"/>
          <w:numId w:val="8"/>
        </w:numPr>
        <w:spacing w:after="120" w:line="276" w:lineRule="auto"/>
        <w:ind w:left="1276" w:hanging="425"/>
        <w:contextualSpacing/>
        <w:jc w:val="both"/>
        <w:rPr>
          <w:rFonts w:ascii="Arial" w:hAnsi="Arial" w:cs="Arial"/>
        </w:rPr>
      </w:pPr>
      <w:r w:rsidRPr="00D22F8D">
        <w:rPr>
          <w:rFonts w:ascii="Arial" w:hAnsi="Arial" w:cs="Arial"/>
        </w:rPr>
        <w:t xml:space="preserve">Předávací protokol o předání Licenčního klíče </w:t>
      </w:r>
      <w:r w:rsidRPr="00D22F8D">
        <w:rPr>
          <w:rFonts w:ascii="Arial" w:hAnsi="Arial" w:cs="Arial"/>
          <w:b/>
        </w:rPr>
        <w:t xml:space="preserve">nebo </w:t>
      </w:r>
      <w:r w:rsidRPr="00D22F8D">
        <w:rPr>
          <w:rFonts w:ascii="Arial" w:hAnsi="Arial" w:cs="Arial"/>
        </w:rPr>
        <w:t>Potvrzení o předání Licenčního klíče</w:t>
      </w:r>
      <w:r w:rsidR="00DB2639" w:rsidRPr="00D22F8D">
        <w:rPr>
          <w:rFonts w:ascii="Arial" w:hAnsi="Arial" w:cs="Arial"/>
        </w:rPr>
        <w:t xml:space="preserve"> (srov. čl. III., </w:t>
      </w:r>
      <w:r w:rsidR="00DB2639" w:rsidRPr="00D06DD4">
        <w:rPr>
          <w:rFonts w:ascii="Arial" w:hAnsi="Arial" w:cs="Arial"/>
        </w:rPr>
        <w:t>odst.</w:t>
      </w:r>
      <w:r w:rsidR="00DB2639" w:rsidRPr="00D22F8D">
        <w:rPr>
          <w:rFonts w:ascii="Arial" w:hAnsi="Arial" w:cs="Arial"/>
        </w:rPr>
        <w:t xml:space="preserve"> 5.).</w:t>
      </w:r>
    </w:p>
    <w:p w14:paraId="274DE7E1" w14:textId="77777777" w:rsidR="00444E17" w:rsidRDefault="00444E17" w:rsidP="00303278">
      <w:pPr>
        <w:spacing w:after="120" w:line="276" w:lineRule="auto"/>
        <w:ind w:firstLine="708"/>
        <w:rPr>
          <w:rFonts w:ascii="Arial" w:hAnsi="Arial" w:cs="Arial"/>
        </w:rPr>
      </w:pPr>
      <w:r w:rsidRPr="00D22F8D">
        <w:rPr>
          <w:rFonts w:ascii="Arial" w:hAnsi="Arial" w:cs="Arial"/>
        </w:rPr>
        <w:t>(</w:t>
      </w:r>
      <w:r w:rsidRPr="00D22F8D">
        <w:rPr>
          <w:rFonts w:ascii="Arial" w:hAnsi="Arial" w:cs="Arial"/>
          <w:b/>
        </w:rPr>
        <w:t>dále vše jen „</w:t>
      </w:r>
      <w:r w:rsidR="008828CF" w:rsidRPr="00D22F8D">
        <w:rPr>
          <w:rFonts w:ascii="Arial" w:hAnsi="Arial" w:cs="Arial"/>
          <w:b/>
        </w:rPr>
        <w:t>D</w:t>
      </w:r>
      <w:r w:rsidRPr="00D22F8D">
        <w:rPr>
          <w:rFonts w:ascii="Arial" w:hAnsi="Arial" w:cs="Arial"/>
          <w:b/>
        </w:rPr>
        <w:t>okumentace</w:t>
      </w:r>
      <w:r w:rsidRPr="00D22F8D">
        <w:rPr>
          <w:rFonts w:ascii="Arial" w:hAnsi="Arial" w:cs="Arial"/>
        </w:rPr>
        <w:t>“)</w:t>
      </w:r>
      <w:r w:rsidR="00FD7EBB">
        <w:rPr>
          <w:rFonts w:ascii="Arial" w:hAnsi="Arial" w:cs="Arial"/>
        </w:rPr>
        <w:t>.</w:t>
      </w:r>
    </w:p>
    <w:p w14:paraId="72C55B3B" w14:textId="77777777" w:rsidR="009061FC" w:rsidRDefault="009061FC" w:rsidP="00303278">
      <w:pPr>
        <w:spacing w:after="120" w:line="276" w:lineRule="auto"/>
        <w:ind w:firstLine="708"/>
        <w:rPr>
          <w:rFonts w:ascii="Arial" w:hAnsi="Arial" w:cs="Arial"/>
        </w:rPr>
      </w:pPr>
    </w:p>
    <w:p w14:paraId="09C75B2E" w14:textId="77777777" w:rsidR="001A5A9A" w:rsidRDefault="001A5A9A" w:rsidP="00303278">
      <w:pPr>
        <w:spacing w:after="120" w:line="276" w:lineRule="auto"/>
        <w:ind w:firstLine="708"/>
        <w:rPr>
          <w:rFonts w:ascii="Arial" w:hAnsi="Arial" w:cs="Arial"/>
        </w:rPr>
      </w:pPr>
    </w:p>
    <w:p w14:paraId="1849E4FD" w14:textId="77777777" w:rsidR="00444E17" w:rsidRPr="00D22F8D" w:rsidRDefault="00444E17" w:rsidP="00FC3FBD">
      <w:pPr>
        <w:pStyle w:val="Odstavecseseznamem"/>
        <w:spacing w:after="120" w:line="276" w:lineRule="auto"/>
        <w:ind w:left="709"/>
        <w:jc w:val="both"/>
        <w:rPr>
          <w:rFonts w:ascii="Arial" w:hAnsi="Arial" w:cs="Arial"/>
          <w:u w:val="single"/>
        </w:rPr>
      </w:pPr>
      <w:r w:rsidRPr="00D22F8D">
        <w:rPr>
          <w:rFonts w:ascii="Arial" w:hAnsi="Arial" w:cs="Arial"/>
          <w:u w:val="single"/>
        </w:rPr>
        <w:lastRenderedPageBreak/>
        <w:t>Detailní specifikace</w:t>
      </w:r>
      <w:r w:rsidR="00CF2543" w:rsidRPr="00D22F8D">
        <w:rPr>
          <w:rFonts w:ascii="Arial" w:hAnsi="Arial" w:cs="Arial"/>
          <w:u w:val="single"/>
        </w:rPr>
        <w:t xml:space="preserve"> </w:t>
      </w:r>
      <w:r w:rsidR="007248C7" w:rsidRPr="00D22F8D">
        <w:rPr>
          <w:rFonts w:ascii="Arial" w:hAnsi="Arial" w:cs="Arial"/>
          <w:u w:val="single"/>
        </w:rPr>
        <w:t>D</w:t>
      </w:r>
      <w:r w:rsidRPr="00D22F8D">
        <w:rPr>
          <w:rFonts w:ascii="Arial" w:hAnsi="Arial" w:cs="Arial"/>
          <w:u w:val="single"/>
        </w:rPr>
        <w:t xml:space="preserve">okumentace: </w:t>
      </w:r>
    </w:p>
    <w:p w14:paraId="65E28FCE" w14:textId="77777777" w:rsidR="00444E17" w:rsidRPr="006120EC" w:rsidRDefault="00444E17" w:rsidP="00FC3FBD">
      <w:pPr>
        <w:spacing w:after="120" w:line="276" w:lineRule="auto"/>
        <w:ind w:left="720"/>
        <w:jc w:val="both"/>
        <w:rPr>
          <w:rFonts w:ascii="Arial" w:hAnsi="Arial" w:cs="Arial"/>
        </w:rPr>
      </w:pPr>
      <w:r w:rsidRPr="00D22F8D">
        <w:rPr>
          <w:rFonts w:ascii="Arial" w:hAnsi="Arial" w:cs="Arial"/>
        </w:rPr>
        <w:t>Poskytovatel spolu s dodáním systému SIEM dodá</w:t>
      </w:r>
      <w:r w:rsidR="007248C7" w:rsidRPr="00D22F8D">
        <w:rPr>
          <w:rFonts w:ascii="Arial" w:hAnsi="Arial" w:cs="Arial"/>
        </w:rPr>
        <w:t xml:space="preserve"> Objednateli </w:t>
      </w:r>
      <w:r w:rsidRPr="00D22F8D">
        <w:rPr>
          <w:rFonts w:ascii="Arial" w:hAnsi="Arial" w:cs="Arial"/>
        </w:rPr>
        <w:t xml:space="preserve">i veškerou </w:t>
      </w:r>
      <w:r w:rsidR="00D567B2">
        <w:rPr>
          <w:rFonts w:ascii="Arial" w:hAnsi="Arial" w:cs="Arial"/>
        </w:rPr>
        <w:t>D</w:t>
      </w:r>
      <w:r w:rsidRPr="00D22F8D">
        <w:rPr>
          <w:rFonts w:ascii="Arial" w:hAnsi="Arial" w:cs="Arial"/>
        </w:rPr>
        <w:t>okumentaci</w:t>
      </w:r>
      <w:r w:rsidR="004C0466" w:rsidRPr="00D22F8D">
        <w:rPr>
          <w:rFonts w:ascii="Arial" w:hAnsi="Arial" w:cs="Arial"/>
        </w:rPr>
        <w:t>,</w:t>
      </w:r>
      <w:r w:rsidRPr="00D22F8D">
        <w:rPr>
          <w:rFonts w:ascii="Arial" w:hAnsi="Arial" w:cs="Arial"/>
        </w:rPr>
        <w:t xml:space="preserve"> která se k systému SIEM vztahuje a která je obvyklá, nutná či vhodná k převzetí a k užívání předmětného zařízení (vč. </w:t>
      </w:r>
      <w:r w:rsidR="007248C7" w:rsidRPr="00D22F8D">
        <w:rPr>
          <w:rFonts w:ascii="Arial" w:hAnsi="Arial" w:cs="Arial"/>
        </w:rPr>
        <w:t xml:space="preserve">následného </w:t>
      </w:r>
      <w:r w:rsidR="00DB3874" w:rsidRPr="00D22F8D">
        <w:rPr>
          <w:rFonts w:ascii="Arial" w:hAnsi="Arial" w:cs="Arial"/>
        </w:rPr>
        <w:t xml:space="preserve">dodání </w:t>
      </w:r>
      <w:r w:rsidRPr="00D22F8D">
        <w:rPr>
          <w:rFonts w:ascii="Arial" w:hAnsi="Arial" w:cs="Arial"/>
        </w:rPr>
        <w:t xml:space="preserve">všech aktualizací této </w:t>
      </w:r>
      <w:r w:rsidR="007248C7" w:rsidRPr="00D22F8D">
        <w:rPr>
          <w:rFonts w:ascii="Arial" w:hAnsi="Arial" w:cs="Arial"/>
        </w:rPr>
        <w:t>D</w:t>
      </w:r>
      <w:r w:rsidRPr="00D22F8D">
        <w:rPr>
          <w:rFonts w:ascii="Arial" w:hAnsi="Arial" w:cs="Arial"/>
        </w:rPr>
        <w:t xml:space="preserve">okumentace v rámci </w:t>
      </w:r>
      <w:r w:rsidR="001446AC" w:rsidRPr="006120EC">
        <w:rPr>
          <w:rFonts w:ascii="Arial" w:hAnsi="Arial" w:cs="Arial"/>
        </w:rPr>
        <w:t xml:space="preserve">poskytování </w:t>
      </w:r>
      <w:r w:rsidR="00D4616A" w:rsidRPr="00E10735">
        <w:rPr>
          <w:rFonts w:ascii="Arial" w:hAnsi="Arial" w:cs="Arial"/>
        </w:rPr>
        <w:t xml:space="preserve">příslušné </w:t>
      </w:r>
      <w:r w:rsidRPr="00E10735">
        <w:rPr>
          <w:rFonts w:ascii="Arial" w:hAnsi="Arial" w:cs="Arial"/>
        </w:rPr>
        <w:t>podpory (</w:t>
      </w:r>
      <w:r w:rsidR="001446AC" w:rsidRPr="00E10735">
        <w:rPr>
          <w:rFonts w:ascii="Arial" w:hAnsi="Arial" w:cs="Arial"/>
        </w:rPr>
        <w:t xml:space="preserve">srov. </w:t>
      </w:r>
      <w:r w:rsidR="00693603" w:rsidRPr="00E10735">
        <w:rPr>
          <w:rFonts w:ascii="Arial" w:hAnsi="Arial" w:cs="Arial"/>
        </w:rPr>
        <w:t xml:space="preserve">odst. </w:t>
      </w:r>
      <w:r w:rsidR="00F6576E" w:rsidRPr="00E10735">
        <w:rPr>
          <w:rFonts w:ascii="Arial" w:hAnsi="Arial" w:cs="Arial"/>
        </w:rPr>
        <w:t>2.</w:t>
      </w:r>
      <w:r w:rsidR="00693603" w:rsidRPr="00E10735">
        <w:rPr>
          <w:rFonts w:ascii="Arial" w:hAnsi="Arial" w:cs="Arial"/>
        </w:rPr>
        <w:t>3., písm. a) tohoto</w:t>
      </w:r>
      <w:r w:rsidR="00693603" w:rsidRPr="006120EC">
        <w:rPr>
          <w:rFonts w:ascii="Arial" w:hAnsi="Arial" w:cs="Arial"/>
        </w:rPr>
        <w:t xml:space="preserve"> článku) </w:t>
      </w:r>
      <w:r w:rsidRPr="006120EC">
        <w:rPr>
          <w:rFonts w:ascii="Arial" w:hAnsi="Arial" w:cs="Arial"/>
        </w:rPr>
        <w:t xml:space="preserve">s tím, že: </w:t>
      </w:r>
    </w:p>
    <w:p w14:paraId="3FB3C021" w14:textId="77777777" w:rsidR="009B57D2" w:rsidRPr="006120EC" w:rsidRDefault="00C80451" w:rsidP="00FC3FBD">
      <w:pPr>
        <w:pStyle w:val="Odstavecseseznamem"/>
        <w:numPr>
          <w:ilvl w:val="0"/>
          <w:numId w:val="33"/>
        </w:numPr>
        <w:spacing w:after="120" w:line="276" w:lineRule="auto"/>
        <w:ind w:left="1134"/>
        <w:jc w:val="both"/>
        <w:rPr>
          <w:rFonts w:ascii="Arial" w:hAnsi="Arial" w:cs="Arial"/>
        </w:rPr>
      </w:pPr>
      <w:r w:rsidRPr="006120EC">
        <w:rPr>
          <w:rFonts w:ascii="Arial" w:hAnsi="Arial" w:cs="Arial"/>
        </w:rPr>
        <w:t>Provozní d</w:t>
      </w:r>
      <w:r w:rsidR="00444E17" w:rsidRPr="006120EC">
        <w:rPr>
          <w:rFonts w:ascii="Arial" w:hAnsi="Arial" w:cs="Arial"/>
        </w:rPr>
        <w:t>okumentace</w:t>
      </w:r>
      <w:r w:rsidR="004C0466" w:rsidRPr="006120EC">
        <w:rPr>
          <w:rFonts w:ascii="Arial" w:hAnsi="Arial" w:cs="Arial"/>
        </w:rPr>
        <w:t xml:space="preserve"> </w:t>
      </w:r>
      <w:r w:rsidR="00444E17" w:rsidRPr="006120EC">
        <w:rPr>
          <w:rFonts w:ascii="Arial" w:hAnsi="Arial" w:cs="Arial"/>
        </w:rPr>
        <w:t>bude obsahovat kompletní popis</w:t>
      </w:r>
      <w:r w:rsidR="00795892" w:rsidRPr="006120EC">
        <w:rPr>
          <w:rFonts w:ascii="Arial" w:hAnsi="Arial" w:cs="Arial"/>
        </w:rPr>
        <w:t xml:space="preserve"> a </w:t>
      </w:r>
      <w:r w:rsidR="00EB0822" w:rsidRPr="006120EC">
        <w:rPr>
          <w:rFonts w:ascii="Arial" w:hAnsi="Arial" w:cs="Arial"/>
        </w:rPr>
        <w:t xml:space="preserve">popis základního </w:t>
      </w:r>
      <w:r w:rsidR="00444E17" w:rsidRPr="006120EC">
        <w:rPr>
          <w:rFonts w:ascii="Arial" w:hAnsi="Arial" w:cs="Arial"/>
        </w:rPr>
        <w:t xml:space="preserve">nastavení daného systému SIEM tak, aby jej bylo možné nadále </w:t>
      </w:r>
      <w:r w:rsidR="00F321BD" w:rsidRPr="006120EC">
        <w:rPr>
          <w:rFonts w:ascii="Arial" w:hAnsi="Arial" w:cs="Arial"/>
        </w:rPr>
        <w:t xml:space="preserve">v rámci IS VZP ČR </w:t>
      </w:r>
      <w:r w:rsidR="00444E17" w:rsidRPr="006120EC">
        <w:rPr>
          <w:rFonts w:ascii="Arial" w:hAnsi="Arial" w:cs="Arial"/>
        </w:rPr>
        <w:t>provozovat</w:t>
      </w:r>
      <w:r w:rsidR="00327B4A" w:rsidRPr="006120EC">
        <w:rPr>
          <w:rFonts w:ascii="Arial" w:hAnsi="Arial" w:cs="Arial"/>
        </w:rPr>
        <w:t>,</w:t>
      </w:r>
      <w:r w:rsidR="00444E17" w:rsidRPr="006120EC">
        <w:rPr>
          <w:rFonts w:ascii="Arial" w:hAnsi="Arial" w:cs="Arial"/>
        </w:rPr>
        <w:t xml:space="preserve"> udržovat</w:t>
      </w:r>
      <w:r w:rsidR="00327B4A" w:rsidRPr="006120EC">
        <w:rPr>
          <w:rFonts w:ascii="Arial" w:hAnsi="Arial" w:cs="Arial"/>
        </w:rPr>
        <w:t xml:space="preserve"> a rozvíjet</w:t>
      </w:r>
      <w:r w:rsidR="00FE5D40" w:rsidRPr="006120EC">
        <w:rPr>
          <w:rFonts w:ascii="Arial" w:hAnsi="Arial" w:cs="Arial"/>
        </w:rPr>
        <w:t>;</w:t>
      </w:r>
    </w:p>
    <w:p w14:paraId="6DDE9A36" w14:textId="77777777" w:rsidR="00444E17" w:rsidRPr="006120EC" w:rsidRDefault="00444E17" w:rsidP="00FC3FBD">
      <w:pPr>
        <w:pStyle w:val="Odstavecseseznamem"/>
        <w:numPr>
          <w:ilvl w:val="0"/>
          <w:numId w:val="33"/>
        </w:numPr>
        <w:spacing w:after="120" w:line="276" w:lineRule="auto"/>
        <w:ind w:left="1134"/>
        <w:jc w:val="both"/>
        <w:rPr>
          <w:rFonts w:ascii="Arial" w:hAnsi="Arial" w:cs="Arial"/>
        </w:rPr>
      </w:pPr>
      <w:r w:rsidRPr="006120EC">
        <w:rPr>
          <w:rFonts w:ascii="Arial" w:hAnsi="Arial" w:cs="Arial"/>
        </w:rPr>
        <w:t xml:space="preserve">Součástí </w:t>
      </w:r>
      <w:r w:rsidR="00C80451" w:rsidRPr="006120EC">
        <w:rPr>
          <w:rFonts w:ascii="Arial" w:hAnsi="Arial" w:cs="Arial"/>
        </w:rPr>
        <w:t xml:space="preserve">provozní </w:t>
      </w:r>
      <w:r w:rsidRPr="006120EC">
        <w:rPr>
          <w:rFonts w:ascii="Arial" w:hAnsi="Arial" w:cs="Arial"/>
        </w:rPr>
        <w:t xml:space="preserve">dokumentace </w:t>
      </w:r>
      <w:r w:rsidR="00F61F4A" w:rsidRPr="006120EC">
        <w:rPr>
          <w:rFonts w:ascii="Arial" w:hAnsi="Arial" w:cs="Arial"/>
        </w:rPr>
        <w:t xml:space="preserve">bude </w:t>
      </w:r>
      <w:r w:rsidRPr="006120EC">
        <w:rPr>
          <w:rFonts w:ascii="Arial" w:hAnsi="Arial" w:cs="Arial"/>
        </w:rPr>
        <w:t xml:space="preserve">popis instalace a </w:t>
      </w:r>
      <w:r w:rsidR="00EB0822" w:rsidRPr="006120EC">
        <w:rPr>
          <w:rFonts w:ascii="Arial" w:hAnsi="Arial" w:cs="Arial"/>
        </w:rPr>
        <w:t xml:space="preserve">popis základního </w:t>
      </w:r>
      <w:r w:rsidR="00795892" w:rsidRPr="006120EC">
        <w:rPr>
          <w:rFonts w:ascii="Arial" w:hAnsi="Arial" w:cs="Arial"/>
        </w:rPr>
        <w:t xml:space="preserve">nastavení </w:t>
      </w:r>
      <w:r w:rsidRPr="006120EC">
        <w:rPr>
          <w:rFonts w:ascii="Arial" w:hAnsi="Arial" w:cs="Arial"/>
        </w:rPr>
        <w:t>systému SIEM v takovém rozsahu a detailu, který umožní znovu zprovoznit celý systém SIEM v</w:t>
      </w:r>
      <w:r w:rsidR="00C03104" w:rsidRPr="006120EC">
        <w:rPr>
          <w:rFonts w:ascii="Arial" w:hAnsi="Arial" w:cs="Arial"/>
        </w:rPr>
        <w:t> </w:t>
      </w:r>
      <w:r w:rsidRPr="006120EC">
        <w:rPr>
          <w:rFonts w:ascii="Arial" w:hAnsi="Arial" w:cs="Arial"/>
        </w:rPr>
        <w:t>nov</w:t>
      </w:r>
      <w:r w:rsidR="00C03104" w:rsidRPr="006120EC">
        <w:rPr>
          <w:rFonts w:ascii="Arial" w:hAnsi="Arial" w:cs="Arial"/>
        </w:rPr>
        <w:t>ém</w:t>
      </w:r>
      <w:r w:rsidRPr="006120EC">
        <w:rPr>
          <w:rFonts w:ascii="Arial" w:hAnsi="Arial" w:cs="Arial"/>
        </w:rPr>
        <w:t xml:space="preserve"> prostředí bez pomoci Poskytovatele</w:t>
      </w:r>
      <w:r w:rsidR="00FE5D40" w:rsidRPr="006120EC">
        <w:rPr>
          <w:rFonts w:ascii="Arial" w:hAnsi="Arial" w:cs="Arial"/>
        </w:rPr>
        <w:t>;</w:t>
      </w:r>
    </w:p>
    <w:p w14:paraId="0FCEFCDC" w14:textId="77777777" w:rsidR="00444E17" w:rsidRPr="006120EC" w:rsidRDefault="00444E17" w:rsidP="00FC3FBD">
      <w:pPr>
        <w:pStyle w:val="Odstavecseseznamem"/>
        <w:numPr>
          <w:ilvl w:val="0"/>
          <w:numId w:val="33"/>
        </w:numPr>
        <w:spacing w:after="120" w:line="276" w:lineRule="auto"/>
        <w:ind w:left="1134"/>
        <w:jc w:val="both"/>
        <w:rPr>
          <w:rFonts w:ascii="Arial" w:hAnsi="Arial" w:cs="Arial"/>
        </w:rPr>
      </w:pPr>
      <w:r w:rsidRPr="006120EC">
        <w:rPr>
          <w:rFonts w:ascii="Arial" w:hAnsi="Arial" w:cs="Arial"/>
        </w:rPr>
        <w:t xml:space="preserve">Míra detailu </w:t>
      </w:r>
      <w:r w:rsidR="00C80451" w:rsidRPr="006120EC">
        <w:rPr>
          <w:rFonts w:ascii="Arial" w:hAnsi="Arial" w:cs="Arial"/>
        </w:rPr>
        <w:t xml:space="preserve">provozní </w:t>
      </w:r>
      <w:r w:rsidRPr="006120EC">
        <w:rPr>
          <w:rFonts w:ascii="Arial" w:hAnsi="Arial" w:cs="Arial"/>
        </w:rPr>
        <w:t xml:space="preserve">dokumentace bude taková, aby </w:t>
      </w:r>
      <w:r w:rsidR="00F626C0" w:rsidRPr="006120EC">
        <w:rPr>
          <w:rFonts w:ascii="Arial" w:hAnsi="Arial" w:cs="Arial"/>
        </w:rPr>
        <w:t xml:space="preserve">Objednatel </w:t>
      </w:r>
      <w:r w:rsidRPr="006120EC">
        <w:rPr>
          <w:rFonts w:ascii="Arial" w:hAnsi="Arial" w:cs="Arial"/>
        </w:rPr>
        <w:t>byl s její pomocí sám schopen proškolit další osoby</w:t>
      </w:r>
      <w:r w:rsidR="00FE5D40" w:rsidRPr="006120EC">
        <w:rPr>
          <w:rFonts w:ascii="Arial" w:hAnsi="Arial" w:cs="Arial"/>
        </w:rPr>
        <w:t>;</w:t>
      </w:r>
      <w:r w:rsidRPr="006120EC">
        <w:rPr>
          <w:rFonts w:ascii="Arial" w:hAnsi="Arial" w:cs="Arial"/>
        </w:rPr>
        <w:t xml:space="preserve"> </w:t>
      </w:r>
      <w:r w:rsidR="00766C43" w:rsidRPr="006120EC">
        <w:rPr>
          <w:rFonts w:ascii="Arial" w:hAnsi="Arial" w:cs="Arial"/>
        </w:rPr>
        <w:t xml:space="preserve"> </w:t>
      </w:r>
    </w:p>
    <w:p w14:paraId="12C7457D" w14:textId="77777777" w:rsidR="00444E17" w:rsidRPr="006120EC" w:rsidRDefault="00C80451" w:rsidP="00FC3FBD">
      <w:pPr>
        <w:pStyle w:val="Odstavecseseznamem"/>
        <w:numPr>
          <w:ilvl w:val="0"/>
          <w:numId w:val="33"/>
        </w:numPr>
        <w:spacing w:after="120" w:line="276" w:lineRule="auto"/>
        <w:ind w:left="1134"/>
        <w:jc w:val="both"/>
        <w:rPr>
          <w:rFonts w:ascii="Arial" w:hAnsi="Arial" w:cs="Arial"/>
        </w:rPr>
      </w:pPr>
      <w:r w:rsidRPr="006120EC">
        <w:rPr>
          <w:rFonts w:ascii="Arial" w:hAnsi="Arial" w:cs="Arial"/>
        </w:rPr>
        <w:t>Provozní d</w:t>
      </w:r>
      <w:r w:rsidR="00444E17" w:rsidRPr="006120EC">
        <w:rPr>
          <w:rFonts w:ascii="Arial" w:hAnsi="Arial" w:cs="Arial"/>
        </w:rPr>
        <w:t>okumentace musí kromě obecné práce se systémem SIEM obsahovat i specifické informace o konkrétní</w:t>
      </w:r>
      <w:r w:rsidR="00F321BD" w:rsidRPr="006120EC">
        <w:rPr>
          <w:rFonts w:ascii="Arial" w:hAnsi="Arial" w:cs="Arial"/>
        </w:rPr>
        <w:t xml:space="preserve">m </w:t>
      </w:r>
      <w:r w:rsidR="008453A3" w:rsidRPr="006120EC">
        <w:rPr>
          <w:rFonts w:ascii="Arial" w:hAnsi="Arial" w:cs="Arial"/>
        </w:rPr>
        <w:t xml:space="preserve">základním </w:t>
      </w:r>
      <w:r w:rsidR="00795892" w:rsidRPr="006120EC">
        <w:rPr>
          <w:rFonts w:ascii="Arial" w:hAnsi="Arial" w:cs="Arial"/>
        </w:rPr>
        <w:t xml:space="preserve">nastavení </w:t>
      </w:r>
      <w:r w:rsidR="000E0AB8" w:rsidRPr="006120EC">
        <w:rPr>
          <w:rFonts w:ascii="Arial" w:hAnsi="Arial" w:cs="Arial"/>
        </w:rPr>
        <w:t xml:space="preserve">systému SIEM </w:t>
      </w:r>
      <w:r w:rsidR="00444E17" w:rsidRPr="006120EC">
        <w:rPr>
          <w:rFonts w:ascii="Arial" w:hAnsi="Arial" w:cs="Arial"/>
        </w:rPr>
        <w:t xml:space="preserve">u </w:t>
      </w:r>
      <w:r w:rsidR="00765D12" w:rsidRPr="006120EC">
        <w:rPr>
          <w:rFonts w:ascii="Arial" w:hAnsi="Arial" w:cs="Arial"/>
        </w:rPr>
        <w:t>Objednatel</w:t>
      </w:r>
      <w:r w:rsidR="00444E17" w:rsidRPr="006120EC">
        <w:rPr>
          <w:rFonts w:ascii="Arial" w:hAnsi="Arial" w:cs="Arial"/>
        </w:rPr>
        <w:t>e</w:t>
      </w:r>
      <w:r w:rsidR="00FE5D40" w:rsidRPr="006120EC">
        <w:rPr>
          <w:rFonts w:ascii="Arial" w:hAnsi="Arial" w:cs="Arial"/>
        </w:rPr>
        <w:t>;</w:t>
      </w:r>
    </w:p>
    <w:p w14:paraId="01C17D6B" w14:textId="77777777" w:rsidR="00A167C2" w:rsidRPr="006120EC" w:rsidRDefault="007B1207" w:rsidP="00FC3FBD">
      <w:pPr>
        <w:pStyle w:val="Odstavecseseznamem"/>
        <w:numPr>
          <w:ilvl w:val="0"/>
          <w:numId w:val="33"/>
        </w:numPr>
        <w:spacing w:after="120" w:line="276" w:lineRule="auto"/>
        <w:ind w:left="1134"/>
        <w:jc w:val="both"/>
        <w:rPr>
          <w:rFonts w:ascii="Arial" w:hAnsi="Arial" w:cs="Arial"/>
        </w:rPr>
      </w:pPr>
      <w:r w:rsidRPr="006120EC">
        <w:rPr>
          <w:rFonts w:ascii="Arial" w:hAnsi="Arial" w:cs="Arial"/>
        </w:rPr>
        <w:t xml:space="preserve">Veškerá </w:t>
      </w:r>
      <w:r w:rsidR="00D25019" w:rsidRPr="006120EC">
        <w:rPr>
          <w:rFonts w:ascii="Arial" w:hAnsi="Arial" w:cs="Arial"/>
        </w:rPr>
        <w:t>Dokumentace bude dodána</w:t>
      </w:r>
      <w:r w:rsidR="00A167C2" w:rsidRPr="006120EC">
        <w:rPr>
          <w:rFonts w:ascii="Arial" w:hAnsi="Arial" w:cs="Arial"/>
        </w:rPr>
        <w:t>:</w:t>
      </w:r>
    </w:p>
    <w:p w14:paraId="76F51D67" w14:textId="77777777" w:rsidR="002B77E1" w:rsidRDefault="00D25019" w:rsidP="00FC3FBD">
      <w:pPr>
        <w:pStyle w:val="Odstavecseseznamem"/>
        <w:numPr>
          <w:ilvl w:val="0"/>
          <w:numId w:val="54"/>
        </w:numPr>
        <w:spacing w:after="120" w:line="276" w:lineRule="auto"/>
        <w:jc w:val="both"/>
        <w:rPr>
          <w:rFonts w:ascii="Arial" w:hAnsi="Arial" w:cs="Arial"/>
        </w:rPr>
      </w:pPr>
      <w:r w:rsidRPr="006120EC">
        <w:rPr>
          <w:rFonts w:ascii="Arial" w:hAnsi="Arial" w:cs="Arial"/>
        </w:rPr>
        <w:t>formou odkazu na internetové stránky</w:t>
      </w:r>
      <w:r w:rsidR="00FD7EBB">
        <w:rPr>
          <w:rFonts w:ascii="Arial" w:hAnsi="Arial" w:cs="Arial"/>
        </w:rPr>
        <w:t xml:space="preserve"> (</w:t>
      </w:r>
      <w:r w:rsidR="004C0C55" w:rsidRPr="006120EC">
        <w:rPr>
          <w:rFonts w:ascii="Arial" w:hAnsi="Arial" w:cs="Arial"/>
        </w:rPr>
        <w:t>příslušnou adresu)</w:t>
      </w:r>
      <w:r w:rsidRPr="006120EC">
        <w:rPr>
          <w:rFonts w:ascii="Arial" w:hAnsi="Arial" w:cs="Arial"/>
        </w:rPr>
        <w:t xml:space="preserve"> </w:t>
      </w:r>
      <w:r w:rsidR="00570449" w:rsidRPr="006120EC">
        <w:rPr>
          <w:rFonts w:ascii="Arial" w:hAnsi="Arial" w:cs="Arial"/>
        </w:rPr>
        <w:t xml:space="preserve">příslušného </w:t>
      </w:r>
      <w:r w:rsidRPr="006120EC">
        <w:rPr>
          <w:rFonts w:ascii="Arial" w:hAnsi="Arial" w:cs="Arial"/>
        </w:rPr>
        <w:t>výrobce</w:t>
      </w:r>
      <w:r w:rsidR="00570449" w:rsidRPr="006120EC">
        <w:rPr>
          <w:rFonts w:ascii="Arial" w:hAnsi="Arial" w:cs="Arial"/>
        </w:rPr>
        <w:t>/výrobců</w:t>
      </w:r>
      <w:r w:rsidRPr="006120EC">
        <w:rPr>
          <w:rFonts w:ascii="Arial" w:hAnsi="Arial" w:cs="Arial"/>
        </w:rPr>
        <w:t xml:space="preserve"> </w:t>
      </w:r>
      <w:r w:rsidR="00570449" w:rsidRPr="006120EC">
        <w:rPr>
          <w:rFonts w:ascii="Arial" w:hAnsi="Arial" w:cs="Arial"/>
        </w:rPr>
        <w:t>systému SIEM</w:t>
      </w:r>
      <w:r w:rsidRPr="006120EC">
        <w:rPr>
          <w:rFonts w:ascii="Arial" w:hAnsi="Arial" w:cs="Arial"/>
        </w:rPr>
        <w:t xml:space="preserve">, kde </w:t>
      </w:r>
      <w:r w:rsidR="00570449" w:rsidRPr="006120EC">
        <w:rPr>
          <w:rFonts w:ascii="Arial" w:hAnsi="Arial" w:cs="Arial"/>
        </w:rPr>
        <w:t xml:space="preserve">bude </w:t>
      </w:r>
      <w:r w:rsidRPr="006120EC">
        <w:rPr>
          <w:rFonts w:ascii="Arial" w:hAnsi="Arial" w:cs="Arial"/>
        </w:rPr>
        <w:t>k</w:t>
      </w:r>
      <w:r w:rsidR="00570449" w:rsidRPr="006120EC">
        <w:rPr>
          <w:rFonts w:ascii="Arial" w:hAnsi="Arial" w:cs="Arial"/>
        </w:rPr>
        <w:t> </w:t>
      </w:r>
      <w:r w:rsidRPr="006120EC">
        <w:rPr>
          <w:rFonts w:ascii="Arial" w:hAnsi="Arial" w:cs="Arial"/>
        </w:rPr>
        <w:t>dispozici</w:t>
      </w:r>
      <w:r w:rsidR="00570449" w:rsidRPr="006120EC">
        <w:rPr>
          <w:rFonts w:ascii="Arial" w:hAnsi="Arial" w:cs="Arial"/>
        </w:rPr>
        <w:t xml:space="preserve"> rovněž</w:t>
      </w:r>
      <w:r w:rsidRPr="006120EC">
        <w:rPr>
          <w:rFonts w:ascii="Arial" w:hAnsi="Arial" w:cs="Arial"/>
        </w:rPr>
        <w:t xml:space="preserve"> detailní technická specifikace (DataSheet), </w:t>
      </w:r>
      <w:r w:rsidR="00A167C2" w:rsidRPr="006120EC">
        <w:rPr>
          <w:rFonts w:ascii="Arial" w:hAnsi="Arial" w:cs="Arial"/>
        </w:rPr>
        <w:t>z</w:t>
      </w:r>
      <w:r w:rsidR="00B760BE" w:rsidRPr="006120EC">
        <w:rPr>
          <w:rFonts w:ascii="Arial" w:hAnsi="Arial" w:cs="Arial"/>
        </w:rPr>
        <w:t xml:space="preserve"> nichž </w:t>
      </w:r>
      <w:r w:rsidR="004C0C55" w:rsidRPr="006120EC">
        <w:rPr>
          <w:rFonts w:ascii="Arial" w:hAnsi="Arial" w:cs="Arial"/>
        </w:rPr>
        <w:t>bude mít Objednatel možnost veškerou dokumentaci si „stáhnout“</w:t>
      </w:r>
    </w:p>
    <w:p w14:paraId="3475E6B7" w14:textId="77777777" w:rsidR="00A167C2" w:rsidRPr="006120EC" w:rsidRDefault="00D25019" w:rsidP="00FC3FBD">
      <w:pPr>
        <w:pStyle w:val="Odstavecseseznamem"/>
        <w:spacing w:after="120" w:line="276" w:lineRule="auto"/>
        <w:ind w:left="1494"/>
        <w:jc w:val="both"/>
        <w:rPr>
          <w:rFonts w:ascii="Arial" w:hAnsi="Arial" w:cs="Arial"/>
        </w:rPr>
      </w:pPr>
      <w:r w:rsidRPr="006120EC">
        <w:rPr>
          <w:rFonts w:ascii="Arial" w:hAnsi="Arial" w:cs="Arial"/>
        </w:rPr>
        <w:t>nebo</w:t>
      </w:r>
    </w:p>
    <w:p w14:paraId="2A20D36C" w14:textId="77777777" w:rsidR="006E1127" w:rsidRPr="006120EC" w:rsidRDefault="00D25019" w:rsidP="00FC3FBD">
      <w:pPr>
        <w:pStyle w:val="Odstavecseseznamem"/>
        <w:numPr>
          <w:ilvl w:val="0"/>
          <w:numId w:val="54"/>
        </w:numPr>
        <w:spacing w:after="120" w:line="276" w:lineRule="auto"/>
        <w:jc w:val="both"/>
        <w:rPr>
          <w:rFonts w:ascii="Arial" w:hAnsi="Arial" w:cs="Arial"/>
        </w:rPr>
      </w:pPr>
      <w:r w:rsidRPr="006120EC">
        <w:rPr>
          <w:rFonts w:ascii="Arial" w:hAnsi="Arial" w:cs="Arial"/>
        </w:rPr>
        <w:t>v elektronické formě</w:t>
      </w:r>
      <w:r w:rsidR="002B77E1">
        <w:rPr>
          <w:rFonts w:ascii="Arial" w:hAnsi="Arial" w:cs="Arial"/>
        </w:rPr>
        <w:t>, a to</w:t>
      </w:r>
      <w:r w:rsidRPr="006120EC">
        <w:rPr>
          <w:rFonts w:ascii="Arial" w:hAnsi="Arial" w:cs="Arial"/>
        </w:rPr>
        <w:t xml:space="preserve"> e-mailem nebo na CD nebo DVD médiu (formáty dokumentu Microsoft Office nebo PDF)</w:t>
      </w:r>
      <w:r w:rsidR="002B77E1">
        <w:rPr>
          <w:rFonts w:ascii="Arial" w:hAnsi="Arial" w:cs="Arial"/>
        </w:rPr>
        <w:t>;</w:t>
      </w:r>
    </w:p>
    <w:p w14:paraId="485BA103" w14:textId="77777777" w:rsidR="001B2503" w:rsidRDefault="00444E17" w:rsidP="00FC3FBD">
      <w:pPr>
        <w:pStyle w:val="Odstavecseseznamem"/>
        <w:numPr>
          <w:ilvl w:val="0"/>
          <w:numId w:val="56"/>
        </w:numPr>
        <w:spacing w:after="120" w:line="276" w:lineRule="auto"/>
        <w:jc w:val="both"/>
        <w:rPr>
          <w:rFonts w:ascii="Arial" w:hAnsi="Arial" w:cs="Arial"/>
        </w:rPr>
      </w:pPr>
      <w:r w:rsidRPr="006E1127">
        <w:rPr>
          <w:rFonts w:ascii="Arial" w:hAnsi="Arial" w:cs="Arial"/>
        </w:rPr>
        <w:t xml:space="preserve">Veškeré návody (manuály) k použití, doklady a dokumenty se okamžikem jejich předání Poskytovateli stávají jeho výlučným vlastnictvím a </w:t>
      </w:r>
      <w:r w:rsidR="00765D12" w:rsidRPr="006E1127">
        <w:rPr>
          <w:rFonts w:ascii="Arial" w:hAnsi="Arial" w:cs="Arial"/>
        </w:rPr>
        <w:t>Objednatel</w:t>
      </w:r>
      <w:r w:rsidRPr="006E1127">
        <w:rPr>
          <w:rFonts w:ascii="Arial" w:hAnsi="Arial" w:cs="Arial"/>
        </w:rPr>
        <w:t xml:space="preserve"> je oprávněn užívat je podle svých potřeb.</w:t>
      </w:r>
      <w:r w:rsidR="004526B0" w:rsidRPr="006E1127">
        <w:rPr>
          <w:rFonts w:ascii="Arial" w:hAnsi="Arial" w:cs="Arial"/>
        </w:rPr>
        <w:t xml:space="preserve"> </w:t>
      </w:r>
      <w:r w:rsidRPr="006E1127">
        <w:rPr>
          <w:rFonts w:ascii="Arial" w:hAnsi="Arial" w:cs="Arial"/>
        </w:rPr>
        <w:t xml:space="preserve">Totéž pak platí pro dokumentaci dodanou v rámci </w:t>
      </w:r>
      <w:r w:rsidR="00B54D5B" w:rsidRPr="006E1127">
        <w:rPr>
          <w:rFonts w:ascii="Arial" w:hAnsi="Arial" w:cs="Arial"/>
        </w:rPr>
        <w:t xml:space="preserve">poskytované </w:t>
      </w:r>
      <w:r w:rsidRPr="006E1127">
        <w:rPr>
          <w:rFonts w:ascii="Arial" w:hAnsi="Arial" w:cs="Arial"/>
        </w:rPr>
        <w:t>podpory spolu s upgrade/update</w:t>
      </w:r>
      <w:r w:rsidR="00B54D5B" w:rsidRPr="006E1127">
        <w:rPr>
          <w:rFonts w:ascii="Arial" w:hAnsi="Arial" w:cs="Arial"/>
        </w:rPr>
        <w:t>/patches</w:t>
      </w:r>
      <w:r w:rsidR="00FE5D40" w:rsidRPr="006E1127">
        <w:rPr>
          <w:rFonts w:ascii="Arial" w:hAnsi="Arial" w:cs="Arial"/>
        </w:rPr>
        <w:t>;</w:t>
      </w:r>
    </w:p>
    <w:p w14:paraId="7E3CD491" w14:textId="77777777" w:rsidR="00444E17" w:rsidRDefault="002C24F8" w:rsidP="00F6576E">
      <w:pPr>
        <w:pStyle w:val="Odstavecseseznamem"/>
        <w:numPr>
          <w:ilvl w:val="0"/>
          <w:numId w:val="56"/>
        </w:numPr>
        <w:spacing w:after="120" w:line="276" w:lineRule="auto"/>
        <w:jc w:val="both"/>
        <w:rPr>
          <w:rFonts w:ascii="Arial" w:hAnsi="Arial" w:cs="Arial"/>
        </w:rPr>
      </w:pPr>
      <w:r w:rsidRPr="001B2503">
        <w:rPr>
          <w:rFonts w:ascii="Arial" w:hAnsi="Arial" w:cs="Arial"/>
        </w:rPr>
        <w:t>D</w:t>
      </w:r>
      <w:r w:rsidR="00444E17" w:rsidRPr="001B2503">
        <w:rPr>
          <w:rFonts w:ascii="Arial" w:hAnsi="Arial" w:cs="Arial"/>
        </w:rPr>
        <w:t>okumentace</w:t>
      </w:r>
      <w:r w:rsidR="006E1127" w:rsidRPr="001B2503">
        <w:rPr>
          <w:rFonts w:ascii="Arial" w:hAnsi="Arial" w:cs="Arial"/>
        </w:rPr>
        <w:t xml:space="preserve"> musí být dodána</w:t>
      </w:r>
      <w:r w:rsidR="00444E17" w:rsidRPr="001B2503">
        <w:rPr>
          <w:rFonts w:ascii="Arial" w:hAnsi="Arial" w:cs="Arial"/>
        </w:rPr>
        <w:t xml:space="preserve"> v českém jazyce</w:t>
      </w:r>
      <w:r w:rsidR="006E1127" w:rsidRPr="001B2503">
        <w:rPr>
          <w:rFonts w:ascii="Arial" w:hAnsi="Arial" w:cs="Arial"/>
        </w:rPr>
        <w:t xml:space="preserve">, až </w:t>
      </w:r>
      <w:r w:rsidR="00444E17" w:rsidRPr="001B2503">
        <w:rPr>
          <w:rFonts w:ascii="Arial" w:hAnsi="Arial" w:cs="Arial"/>
        </w:rPr>
        <w:t>na manuály výrobce</w:t>
      </w:r>
      <w:r w:rsidR="004E31F4" w:rsidRPr="001B2503">
        <w:rPr>
          <w:rFonts w:ascii="Arial" w:hAnsi="Arial" w:cs="Arial"/>
        </w:rPr>
        <w:t>/výrobců</w:t>
      </w:r>
      <w:r w:rsidR="00370418" w:rsidRPr="001B2503">
        <w:rPr>
          <w:rFonts w:ascii="Arial" w:hAnsi="Arial" w:cs="Arial"/>
        </w:rPr>
        <w:t xml:space="preserve"> systému SIEM</w:t>
      </w:r>
      <w:r w:rsidR="00444E17" w:rsidRPr="001B2503">
        <w:rPr>
          <w:rFonts w:ascii="Arial" w:hAnsi="Arial" w:cs="Arial"/>
        </w:rPr>
        <w:t>, které mohou být dodány i v anglickém jazyce.</w:t>
      </w:r>
    </w:p>
    <w:p w14:paraId="7EB3AEC4" w14:textId="77777777" w:rsidR="000D7B04" w:rsidRPr="00F6576E" w:rsidRDefault="000D7B04" w:rsidP="000D7B04">
      <w:pPr>
        <w:pStyle w:val="Odstavecseseznamem"/>
        <w:spacing w:after="120" w:line="276" w:lineRule="auto"/>
        <w:ind w:left="1068"/>
        <w:jc w:val="both"/>
        <w:rPr>
          <w:rFonts w:ascii="Arial" w:hAnsi="Arial" w:cs="Arial"/>
        </w:rPr>
      </w:pPr>
    </w:p>
    <w:p w14:paraId="4E448B37" w14:textId="77777777" w:rsidR="00444E17" w:rsidRPr="00D22F8D" w:rsidRDefault="00444E17" w:rsidP="004A2237">
      <w:pPr>
        <w:pStyle w:val="Odstavecseseznamem"/>
        <w:numPr>
          <w:ilvl w:val="1"/>
          <w:numId w:val="37"/>
        </w:numPr>
        <w:spacing w:after="120"/>
        <w:jc w:val="both"/>
        <w:rPr>
          <w:rFonts w:ascii="Arial" w:hAnsi="Arial" w:cs="Arial"/>
          <w:b/>
          <w:u w:val="single"/>
        </w:rPr>
      </w:pPr>
      <w:r w:rsidRPr="00D22F8D">
        <w:rPr>
          <w:rFonts w:ascii="Arial" w:hAnsi="Arial" w:cs="Arial"/>
          <w:b/>
          <w:u w:val="single"/>
        </w:rPr>
        <w:t>Poskytnutí licence (podlicence)</w:t>
      </w:r>
    </w:p>
    <w:p w14:paraId="369D9A1E" w14:textId="48657CFC" w:rsidR="00444E17" w:rsidRDefault="00444E17" w:rsidP="00F6576E">
      <w:pPr>
        <w:pStyle w:val="Odstavecseseznamem"/>
        <w:numPr>
          <w:ilvl w:val="0"/>
          <w:numId w:val="68"/>
        </w:numPr>
        <w:spacing w:after="120" w:line="276" w:lineRule="auto"/>
        <w:jc w:val="both"/>
        <w:rPr>
          <w:rFonts w:ascii="Arial" w:hAnsi="Arial" w:cs="Arial"/>
        </w:rPr>
      </w:pPr>
      <w:r w:rsidRPr="00D22F8D">
        <w:rPr>
          <w:rFonts w:ascii="Arial" w:hAnsi="Arial" w:cs="Arial"/>
        </w:rPr>
        <w:t xml:space="preserve">Poskytnutí oprávnění k výkonu práva </w:t>
      </w:r>
      <w:r w:rsidR="00F6576E">
        <w:rPr>
          <w:rFonts w:ascii="Arial" w:hAnsi="Arial" w:cs="Arial"/>
        </w:rPr>
        <w:t xml:space="preserve">užít </w:t>
      </w:r>
      <w:r w:rsidRPr="00D22F8D">
        <w:rPr>
          <w:rFonts w:ascii="Arial" w:hAnsi="Arial" w:cs="Arial"/>
        </w:rPr>
        <w:t>SW, který je součástí systému SIEM</w:t>
      </w:r>
      <w:r w:rsidR="00F6576E">
        <w:rPr>
          <w:rFonts w:ascii="Arial" w:hAnsi="Arial" w:cs="Arial"/>
        </w:rPr>
        <w:t xml:space="preserve"> </w:t>
      </w:r>
      <w:r w:rsidR="00C40668" w:rsidRPr="00D22F8D">
        <w:rPr>
          <w:rFonts w:ascii="Arial" w:hAnsi="Arial" w:cs="Arial"/>
        </w:rPr>
        <w:t xml:space="preserve">a jehož výrobcem je </w:t>
      </w:r>
      <w:r w:rsidR="007446AA">
        <w:rPr>
          <w:rFonts w:ascii="Arial" w:hAnsi="Arial" w:cs="Arial"/>
          <w:szCs w:val="22"/>
        </w:rPr>
        <w:t>IBM a ISECO.CZ</w:t>
      </w:r>
      <w:r w:rsidR="00C40668" w:rsidRPr="00D22F8D">
        <w:rPr>
          <w:rFonts w:ascii="Arial" w:hAnsi="Arial" w:cs="Arial"/>
        </w:rPr>
        <w:t xml:space="preserve"> (dále jen „výrobce SW“),</w:t>
      </w:r>
      <w:r w:rsidR="00C40668">
        <w:rPr>
          <w:rFonts w:ascii="Arial" w:hAnsi="Arial" w:cs="Arial"/>
        </w:rPr>
        <w:t xml:space="preserve"> </w:t>
      </w:r>
      <w:r w:rsidRPr="00D22F8D">
        <w:rPr>
          <w:rFonts w:ascii="Arial" w:hAnsi="Arial" w:cs="Arial"/>
        </w:rPr>
        <w:t>vč. všech jeho aktualizací</w:t>
      </w:r>
      <w:r w:rsidR="005C321E" w:rsidRPr="00D22F8D">
        <w:rPr>
          <w:rFonts w:ascii="Arial" w:hAnsi="Arial" w:cs="Arial"/>
        </w:rPr>
        <w:t>, které Objednatel získá za trvání Podpory poskytované podle této Smlouvy</w:t>
      </w:r>
      <w:r w:rsidRPr="00D22F8D">
        <w:rPr>
          <w:rFonts w:ascii="Arial" w:hAnsi="Arial" w:cs="Arial"/>
        </w:rPr>
        <w:t>, a to podle okolností formou licence nebo podlicence (dále vše jen „licence“). K tomu viz ust</w:t>
      </w:r>
      <w:r w:rsidR="00F6576E">
        <w:rPr>
          <w:rFonts w:ascii="Arial" w:hAnsi="Arial" w:cs="Arial"/>
        </w:rPr>
        <w:t>anovení</w:t>
      </w:r>
      <w:r w:rsidR="006D4CAB" w:rsidRPr="00D22F8D">
        <w:rPr>
          <w:rFonts w:ascii="Arial" w:hAnsi="Arial" w:cs="Arial"/>
        </w:rPr>
        <w:t xml:space="preserve"> </w:t>
      </w:r>
      <w:r w:rsidRPr="00D22F8D">
        <w:rPr>
          <w:rFonts w:ascii="Arial" w:hAnsi="Arial" w:cs="Arial"/>
        </w:rPr>
        <w:t xml:space="preserve">článku XI. této Smlouvy. </w:t>
      </w:r>
    </w:p>
    <w:p w14:paraId="572E4245" w14:textId="77777777" w:rsidR="00444E17" w:rsidRDefault="00444E17" w:rsidP="00F6576E">
      <w:pPr>
        <w:pStyle w:val="Odstavecseseznamem"/>
        <w:numPr>
          <w:ilvl w:val="0"/>
          <w:numId w:val="68"/>
        </w:numPr>
        <w:spacing w:after="120" w:line="276" w:lineRule="auto"/>
        <w:jc w:val="both"/>
        <w:rPr>
          <w:rFonts w:ascii="Arial" w:hAnsi="Arial" w:cs="Arial"/>
        </w:rPr>
      </w:pPr>
      <w:r w:rsidRPr="00D22F8D">
        <w:rPr>
          <w:rFonts w:ascii="Arial" w:hAnsi="Arial" w:cs="Arial"/>
        </w:rPr>
        <w:t xml:space="preserve">Pokud je </w:t>
      </w:r>
      <w:r w:rsidR="008423B3" w:rsidRPr="00D22F8D">
        <w:rPr>
          <w:rFonts w:ascii="Arial" w:hAnsi="Arial" w:cs="Arial"/>
        </w:rPr>
        <w:t>podle licenčních podmínek výrobce</w:t>
      </w:r>
      <w:r w:rsidR="00984153" w:rsidRPr="00D22F8D">
        <w:rPr>
          <w:rFonts w:ascii="Arial" w:hAnsi="Arial" w:cs="Arial"/>
        </w:rPr>
        <w:t xml:space="preserve"> SW</w:t>
      </w:r>
      <w:r w:rsidR="00370418" w:rsidRPr="00D22F8D">
        <w:rPr>
          <w:rFonts w:ascii="Arial" w:hAnsi="Arial" w:cs="Arial"/>
        </w:rPr>
        <w:t xml:space="preserve"> </w:t>
      </w:r>
      <w:r w:rsidRPr="00D22F8D">
        <w:rPr>
          <w:rFonts w:ascii="Arial" w:hAnsi="Arial" w:cs="Arial"/>
        </w:rPr>
        <w:t xml:space="preserve">součástí poskytnutí licence </w:t>
      </w:r>
      <w:r w:rsidR="00914BE5">
        <w:rPr>
          <w:rFonts w:ascii="Arial" w:hAnsi="Arial" w:cs="Arial"/>
        </w:rPr>
        <w:t>k</w:t>
      </w:r>
      <w:r w:rsidR="00C6564A">
        <w:rPr>
          <w:rFonts w:ascii="Arial" w:hAnsi="Arial" w:cs="Arial"/>
        </w:rPr>
        <w:t xml:space="preserve"> předmětnému </w:t>
      </w:r>
      <w:r w:rsidRPr="00D22F8D">
        <w:rPr>
          <w:rFonts w:ascii="Arial" w:hAnsi="Arial" w:cs="Arial"/>
        </w:rPr>
        <w:t>SW</w:t>
      </w:r>
      <w:r w:rsidR="007718F5" w:rsidRPr="00D22F8D">
        <w:rPr>
          <w:rFonts w:ascii="Arial" w:hAnsi="Arial" w:cs="Arial"/>
        </w:rPr>
        <w:t xml:space="preserve">, který je součástí </w:t>
      </w:r>
      <w:r w:rsidR="0077338A">
        <w:rPr>
          <w:rFonts w:ascii="Arial" w:hAnsi="Arial" w:cs="Arial"/>
        </w:rPr>
        <w:t xml:space="preserve">dodávaného </w:t>
      </w:r>
      <w:r w:rsidR="007718F5" w:rsidRPr="00D22F8D">
        <w:rPr>
          <w:rFonts w:ascii="Arial" w:hAnsi="Arial" w:cs="Arial"/>
        </w:rPr>
        <w:t>systému SIEM</w:t>
      </w:r>
      <w:r w:rsidRPr="00D22F8D">
        <w:rPr>
          <w:rFonts w:ascii="Arial" w:hAnsi="Arial" w:cs="Arial"/>
        </w:rPr>
        <w:t xml:space="preserve"> </w:t>
      </w:r>
      <w:r w:rsidR="0077338A">
        <w:rPr>
          <w:rFonts w:ascii="Arial" w:hAnsi="Arial" w:cs="Arial"/>
        </w:rPr>
        <w:t xml:space="preserve">nebo </w:t>
      </w:r>
      <w:r w:rsidRPr="00D22F8D">
        <w:rPr>
          <w:rFonts w:ascii="Arial" w:hAnsi="Arial" w:cs="Arial"/>
        </w:rPr>
        <w:t xml:space="preserve">k </w:t>
      </w:r>
      <w:r w:rsidR="003C3A6D">
        <w:rPr>
          <w:rFonts w:ascii="Arial" w:hAnsi="Arial" w:cs="Arial"/>
        </w:rPr>
        <w:t>p</w:t>
      </w:r>
      <w:r w:rsidRPr="00D22F8D">
        <w:rPr>
          <w:rFonts w:ascii="Arial" w:hAnsi="Arial" w:cs="Arial"/>
        </w:rPr>
        <w:t xml:space="preserve">odpoře </w:t>
      </w:r>
      <w:r w:rsidRPr="00E10735">
        <w:rPr>
          <w:rFonts w:ascii="Arial" w:hAnsi="Arial" w:cs="Arial"/>
        </w:rPr>
        <w:t xml:space="preserve">poskytované dle odst. </w:t>
      </w:r>
      <w:r w:rsidR="00F6576E" w:rsidRPr="00E10735">
        <w:rPr>
          <w:rFonts w:ascii="Arial" w:hAnsi="Arial" w:cs="Arial"/>
        </w:rPr>
        <w:t>2.</w:t>
      </w:r>
      <w:r w:rsidR="00A72E60" w:rsidRPr="00E10735">
        <w:rPr>
          <w:rFonts w:ascii="Arial" w:hAnsi="Arial" w:cs="Arial"/>
        </w:rPr>
        <w:t>3</w:t>
      </w:r>
      <w:r w:rsidR="005C321E" w:rsidRPr="00E10735">
        <w:rPr>
          <w:rFonts w:ascii="Arial" w:hAnsi="Arial" w:cs="Arial"/>
        </w:rPr>
        <w:t>.</w:t>
      </w:r>
      <w:r w:rsidR="00511201" w:rsidRPr="00E10735">
        <w:rPr>
          <w:rFonts w:ascii="Arial" w:hAnsi="Arial" w:cs="Arial"/>
        </w:rPr>
        <w:t>,</w:t>
      </w:r>
      <w:r w:rsidR="00694A79" w:rsidRPr="00E10735">
        <w:rPr>
          <w:rFonts w:ascii="Arial" w:hAnsi="Arial" w:cs="Arial"/>
        </w:rPr>
        <w:t xml:space="preserve"> </w:t>
      </w:r>
      <w:r w:rsidR="00511201" w:rsidRPr="00E10735">
        <w:rPr>
          <w:rFonts w:ascii="Arial" w:hAnsi="Arial" w:cs="Arial"/>
        </w:rPr>
        <w:t xml:space="preserve">písm. a) </w:t>
      </w:r>
      <w:r w:rsidRPr="00E10735">
        <w:rPr>
          <w:rFonts w:ascii="Arial" w:hAnsi="Arial" w:cs="Arial"/>
        </w:rPr>
        <w:t xml:space="preserve">tohoto článku </w:t>
      </w:r>
      <w:r w:rsidR="0077338A" w:rsidRPr="00E10735">
        <w:rPr>
          <w:rFonts w:ascii="Arial" w:hAnsi="Arial" w:cs="Arial"/>
        </w:rPr>
        <w:t xml:space="preserve">i předání přístupového kódu </w:t>
      </w:r>
      <w:r w:rsidRPr="00E10735">
        <w:rPr>
          <w:rFonts w:ascii="Arial" w:hAnsi="Arial" w:cs="Arial"/>
        </w:rPr>
        <w:t>(dále jen „Lice</w:t>
      </w:r>
      <w:r w:rsidRPr="0077338A">
        <w:rPr>
          <w:rFonts w:ascii="Arial" w:hAnsi="Arial" w:cs="Arial"/>
        </w:rPr>
        <w:t xml:space="preserve">nční klíč“), bude Poskytovatel postupovat způsobem dle čl. III., </w:t>
      </w:r>
      <w:r w:rsidRPr="00943479">
        <w:rPr>
          <w:rFonts w:ascii="Arial" w:hAnsi="Arial" w:cs="Arial"/>
        </w:rPr>
        <w:t>odst.</w:t>
      </w:r>
      <w:r w:rsidRPr="0077338A">
        <w:rPr>
          <w:rFonts w:ascii="Arial" w:hAnsi="Arial" w:cs="Arial"/>
        </w:rPr>
        <w:t xml:space="preserve"> 5. této Smlouvy.</w:t>
      </w:r>
    </w:p>
    <w:p w14:paraId="24B134F3" w14:textId="77777777" w:rsidR="000D7B04" w:rsidRDefault="000D7B04" w:rsidP="000D7B04">
      <w:pPr>
        <w:spacing w:after="120" w:line="276" w:lineRule="auto"/>
        <w:jc w:val="both"/>
        <w:rPr>
          <w:rFonts w:ascii="Arial" w:hAnsi="Arial" w:cs="Arial"/>
        </w:rPr>
      </w:pPr>
    </w:p>
    <w:p w14:paraId="3D4906A0" w14:textId="77777777" w:rsidR="000D7B04" w:rsidRDefault="000D7B04" w:rsidP="000D7B04">
      <w:pPr>
        <w:spacing w:after="120" w:line="276" w:lineRule="auto"/>
        <w:jc w:val="both"/>
        <w:rPr>
          <w:rFonts w:ascii="Arial" w:hAnsi="Arial" w:cs="Arial"/>
        </w:rPr>
      </w:pPr>
    </w:p>
    <w:p w14:paraId="358FF261" w14:textId="77777777" w:rsidR="000D7B04" w:rsidRDefault="000D7B04" w:rsidP="000D7B04">
      <w:pPr>
        <w:spacing w:after="120" w:line="276" w:lineRule="auto"/>
        <w:jc w:val="both"/>
        <w:rPr>
          <w:rFonts w:ascii="Arial" w:hAnsi="Arial" w:cs="Arial"/>
        </w:rPr>
      </w:pPr>
    </w:p>
    <w:p w14:paraId="6E524D4D" w14:textId="77777777" w:rsidR="000D7B04" w:rsidRPr="000D7B04" w:rsidRDefault="000D7B04" w:rsidP="000D7B04">
      <w:pPr>
        <w:spacing w:after="120" w:line="276" w:lineRule="auto"/>
        <w:jc w:val="both"/>
        <w:rPr>
          <w:rFonts w:ascii="Arial" w:hAnsi="Arial" w:cs="Arial"/>
        </w:rPr>
      </w:pPr>
    </w:p>
    <w:p w14:paraId="666C698C" w14:textId="77777777" w:rsidR="00444E17" w:rsidRDefault="00814DDF" w:rsidP="00654D53">
      <w:pPr>
        <w:pStyle w:val="Odstavecseseznamem"/>
        <w:numPr>
          <w:ilvl w:val="1"/>
          <w:numId w:val="37"/>
        </w:numPr>
        <w:spacing w:after="120" w:line="276" w:lineRule="auto"/>
        <w:jc w:val="both"/>
        <w:rPr>
          <w:rFonts w:ascii="Arial" w:hAnsi="Arial" w:cs="Arial"/>
          <w:b/>
          <w:u w:val="single"/>
        </w:rPr>
      </w:pPr>
      <w:r>
        <w:rPr>
          <w:rFonts w:ascii="Arial" w:hAnsi="Arial" w:cs="Arial"/>
          <w:b/>
          <w:u w:val="single"/>
        </w:rPr>
        <w:lastRenderedPageBreak/>
        <w:t>Poskyt</w:t>
      </w:r>
      <w:r w:rsidR="002324A2">
        <w:rPr>
          <w:rFonts w:ascii="Arial" w:hAnsi="Arial" w:cs="Arial"/>
          <w:b/>
          <w:u w:val="single"/>
        </w:rPr>
        <w:t>ování</w:t>
      </w:r>
      <w:r w:rsidR="00FD7EBB">
        <w:rPr>
          <w:rFonts w:ascii="Arial" w:hAnsi="Arial" w:cs="Arial"/>
          <w:b/>
          <w:u w:val="single"/>
        </w:rPr>
        <w:t xml:space="preserve"> </w:t>
      </w:r>
      <w:r w:rsidR="00444E17" w:rsidRPr="00D22F8D">
        <w:rPr>
          <w:rFonts w:ascii="Arial" w:hAnsi="Arial" w:cs="Arial"/>
          <w:b/>
          <w:u w:val="single"/>
        </w:rPr>
        <w:t>Podpor</w:t>
      </w:r>
      <w:r>
        <w:rPr>
          <w:rFonts w:ascii="Arial" w:hAnsi="Arial" w:cs="Arial"/>
          <w:b/>
          <w:u w:val="single"/>
        </w:rPr>
        <w:t>y</w:t>
      </w:r>
    </w:p>
    <w:p w14:paraId="681A1352" w14:textId="77777777" w:rsidR="00880055" w:rsidRPr="00D22F8D" w:rsidRDefault="004256FC" w:rsidP="003F5A7B">
      <w:pPr>
        <w:spacing w:after="120" w:line="276" w:lineRule="auto"/>
        <w:ind w:firstLine="425"/>
        <w:rPr>
          <w:rFonts w:ascii="Arial" w:hAnsi="Arial" w:cs="Arial"/>
          <w:u w:val="single"/>
        </w:rPr>
      </w:pPr>
      <w:r w:rsidRPr="00D22F8D">
        <w:rPr>
          <w:rFonts w:ascii="Arial" w:hAnsi="Arial" w:cs="Arial"/>
          <w:u w:val="single"/>
        </w:rPr>
        <w:t>P</w:t>
      </w:r>
      <w:r w:rsidR="00880055" w:rsidRPr="00D22F8D">
        <w:rPr>
          <w:rFonts w:ascii="Arial" w:hAnsi="Arial" w:cs="Arial"/>
          <w:u w:val="single"/>
        </w:rPr>
        <w:t>odpo</w:t>
      </w:r>
      <w:r w:rsidRPr="00D22F8D">
        <w:rPr>
          <w:rFonts w:ascii="Arial" w:hAnsi="Arial" w:cs="Arial"/>
          <w:u w:val="single"/>
        </w:rPr>
        <w:t>ra</w:t>
      </w:r>
      <w:r w:rsidR="00C7656A" w:rsidRPr="00D22F8D">
        <w:rPr>
          <w:rFonts w:ascii="Arial" w:hAnsi="Arial" w:cs="Arial"/>
          <w:u w:val="single"/>
        </w:rPr>
        <w:t xml:space="preserve"> poskytovan</w:t>
      </w:r>
      <w:r w:rsidR="002577C3" w:rsidRPr="00D22F8D">
        <w:rPr>
          <w:rFonts w:ascii="Arial" w:hAnsi="Arial" w:cs="Arial"/>
          <w:u w:val="single"/>
        </w:rPr>
        <w:t>á</w:t>
      </w:r>
      <w:r w:rsidR="00C7656A" w:rsidRPr="00D22F8D">
        <w:rPr>
          <w:rFonts w:ascii="Arial" w:hAnsi="Arial" w:cs="Arial"/>
          <w:u w:val="single"/>
        </w:rPr>
        <w:t xml:space="preserve"> podle této S</w:t>
      </w:r>
      <w:r w:rsidRPr="00D22F8D">
        <w:rPr>
          <w:rFonts w:ascii="Arial" w:hAnsi="Arial" w:cs="Arial"/>
          <w:u w:val="single"/>
        </w:rPr>
        <w:t>mlouvy zahrnuje:</w:t>
      </w:r>
    </w:p>
    <w:p w14:paraId="4B642D78" w14:textId="77777777" w:rsidR="002B58C9" w:rsidRPr="00D22F8D" w:rsidRDefault="004E3CC2" w:rsidP="003F5A7B">
      <w:pPr>
        <w:pStyle w:val="Odstavecseseznamem"/>
        <w:numPr>
          <w:ilvl w:val="2"/>
          <w:numId w:val="38"/>
        </w:numPr>
        <w:tabs>
          <w:tab w:val="clear" w:pos="1080"/>
          <w:tab w:val="num" w:pos="708"/>
        </w:tabs>
        <w:spacing w:after="120" w:line="276" w:lineRule="auto"/>
        <w:ind w:left="1079" w:hanging="654"/>
        <w:jc w:val="both"/>
        <w:rPr>
          <w:rFonts w:ascii="Arial" w:hAnsi="Arial" w:cs="Arial"/>
        </w:rPr>
      </w:pPr>
      <w:r>
        <w:rPr>
          <w:rFonts w:ascii="Arial" w:hAnsi="Arial" w:cs="Arial"/>
          <w:b/>
        </w:rPr>
        <w:t>A</w:t>
      </w:r>
      <w:r w:rsidR="00444E17" w:rsidRPr="00D22F8D">
        <w:rPr>
          <w:rFonts w:ascii="Arial" w:hAnsi="Arial" w:cs="Arial"/>
          <w:b/>
        </w:rPr>
        <w:t>plikační a technick</w:t>
      </w:r>
      <w:r w:rsidR="00BC7011">
        <w:rPr>
          <w:rFonts w:ascii="Arial" w:hAnsi="Arial" w:cs="Arial"/>
          <w:b/>
        </w:rPr>
        <w:t>ou</w:t>
      </w:r>
      <w:r w:rsidR="00444E17" w:rsidRPr="00D22F8D">
        <w:rPr>
          <w:rFonts w:ascii="Arial" w:hAnsi="Arial" w:cs="Arial"/>
          <w:b/>
        </w:rPr>
        <w:t xml:space="preserve"> podpor</w:t>
      </w:r>
      <w:r w:rsidR="00BC7011">
        <w:rPr>
          <w:rFonts w:ascii="Arial" w:hAnsi="Arial" w:cs="Arial"/>
          <w:b/>
        </w:rPr>
        <w:t>u</w:t>
      </w:r>
      <w:r w:rsidR="00444E17" w:rsidRPr="00D22F8D">
        <w:rPr>
          <w:rFonts w:ascii="Arial" w:hAnsi="Arial" w:cs="Arial"/>
          <w:b/>
        </w:rPr>
        <w:t xml:space="preserve"> </w:t>
      </w:r>
      <w:r w:rsidR="00AE6E43" w:rsidRPr="00D22F8D">
        <w:rPr>
          <w:rFonts w:ascii="Arial" w:hAnsi="Arial" w:cs="Arial"/>
          <w:b/>
        </w:rPr>
        <w:t>systému SIEM</w:t>
      </w:r>
      <w:r w:rsidR="00AE6E43" w:rsidRPr="00D22F8D">
        <w:rPr>
          <w:rFonts w:ascii="Arial" w:hAnsi="Arial" w:cs="Arial"/>
        </w:rPr>
        <w:t xml:space="preserve"> </w:t>
      </w:r>
      <w:r w:rsidR="00957ADF" w:rsidRPr="00D22F8D">
        <w:rPr>
          <w:rFonts w:ascii="Arial" w:hAnsi="Arial" w:cs="Arial"/>
        </w:rPr>
        <w:t>(</w:t>
      </w:r>
      <w:r w:rsidR="00444E17" w:rsidRPr="00D22F8D">
        <w:rPr>
          <w:rFonts w:ascii="Arial" w:hAnsi="Arial" w:cs="Arial"/>
        </w:rPr>
        <w:t>SW a HW</w:t>
      </w:r>
      <w:r w:rsidR="00957ADF" w:rsidRPr="00D22F8D">
        <w:rPr>
          <w:rFonts w:ascii="Arial" w:hAnsi="Arial" w:cs="Arial"/>
        </w:rPr>
        <w:t>)</w:t>
      </w:r>
      <w:r w:rsidR="00444E17" w:rsidRPr="00D22F8D">
        <w:rPr>
          <w:rFonts w:ascii="Arial" w:hAnsi="Arial" w:cs="Arial"/>
        </w:rPr>
        <w:t xml:space="preserve">, </w:t>
      </w:r>
      <w:r w:rsidR="00DF4B46" w:rsidRPr="00D22F8D">
        <w:rPr>
          <w:rFonts w:ascii="Arial" w:hAnsi="Arial" w:cs="Arial"/>
        </w:rPr>
        <w:t>tj.</w:t>
      </w:r>
      <w:r w:rsidR="00FB056E" w:rsidRPr="00D22F8D">
        <w:rPr>
          <w:rFonts w:ascii="Arial" w:hAnsi="Arial" w:cs="Arial"/>
        </w:rPr>
        <w:t xml:space="preserve"> poskytování </w:t>
      </w:r>
      <w:r w:rsidR="003A1ED0" w:rsidRPr="00D22F8D">
        <w:rPr>
          <w:rFonts w:ascii="Arial" w:hAnsi="Arial" w:cs="Arial"/>
        </w:rPr>
        <w:t xml:space="preserve">příslušné </w:t>
      </w:r>
      <w:r w:rsidR="00FB056E" w:rsidRPr="00D22F8D">
        <w:rPr>
          <w:rFonts w:ascii="Arial" w:hAnsi="Arial" w:cs="Arial"/>
        </w:rPr>
        <w:t xml:space="preserve">originální podpory </w:t>
      </w:r>
      <w:r w:rsidR="003A1ED0" w:rsidRPr="00D22F8D">
        <w:rPr>
          <w:rFonts w:ascii="Arial" w:hAnsi="Arial" w:cs="Arial"/>
        </w:rPr>
        <w:t xml:space="preserve">příslušného výrobce/výrobců </w:t>
      </w:r>
      <w:r w:rsidR="00C85A94" w:rsidRPr="00D22F8D">
        <w:rPr>
          <w:rFonts w:ascii="Arial" w:hAnsi="Arial" w:cs="Arial"/>
        </w:rPr>
        <w:t>systému SIEM</w:t>
      </w:r>
      <w:r w:rsidR="002F4016" w:rsidRPr="00D22F8D">
        <w:rPr>
          <w:rFonts w:ascii="Arial" w:hAnsi="Arial" w:cs="Arial"/>
        </w:rPr>
        <w:t xml:space="preserve"> </w:t>
      </w:r>
      <w:r w:rsidR="009F5C6D">
        <w:rPr>
          <w:rFonts w:ascii="Arial" w:hAnsi="Arial" w:cs="Arial"/>
        </w:rPr>
        <w:t xml:space="preserve">tomuto </w:t>
      </w:r>
      <w:r w:rsidR="002F4016" w:rsidRPr="00D22F8D">
        <w:rPr>
          <w:rFonts w:ascii="Arial" w:hAnsi="Arial" w:cs="Arial"/>
        </w:rPr>
        <w:t>systému SIEM jako celku,</w:t>
      </w:r>
      <w:r w:rsidR="002B58C9" w:rsidRPr="00D22F8D">
        <w:rPr>
          <w:rFonts w:ascii="Arial" w:hAnsi="Arial" w:cs="Arial"/>
        </w:rPr>
        <w:t xml:space="preserve"> </w:t>
      </w:r>
      <w:r w:rsidR="00FB056E" w:rsidRPr="00D22F8D">
        <w:rPr>
          <w:rFonts w:ascii="Arial" w:hAnsi="Arial" w:cs="Arial"/>
        </w:rPr>
        <w:t>spočívající zejména</w:t>
      </w:r>
      <w:r w:rsidR="00766682" w:rsidRPr="00D22F8D">
        <w:rPr>
          <w:rFonts w:ascii="Arial" w:hAnsi="Arial" w:cs="Arial"/>
        </w:rPr>
        <w:t xml:space="preserve"> v</w:t>
      </w:r>
      <w:r w:rsidR="002B58C9" w:rsidRPr="00D22F8D">
        <w:rPr>
          <w:rFonts w:ascii="Arial" w:hAnsi="Arial" w:cs="Arial"/>
        </w:rPr>
        <w:t>:</w:t>
      </w:r>
    </w:p>
    <w:p w14:paraId="5D313806" w14:textId="77777777" w:rsidR="004106F6" w:rsidRPr="00F6576E" w:rsidRDefault="00F6576E" w:rsidP="003F5A7B">
      <w:pPr>
        <w:spacing w:after="120" w:line="276" w:lineRule="auto"/>
        <w:ind w:left="708"/>
        <w:jc w:val="both"/>
        <w:rPr>
          <w:rFonts w:ascii="Arial" w:hAnsi="Arial" w:cs="Arial"/>
        </w:rPr>
      </w:pPr>
      <w:r>
        <w:rPr>
          <w:rFonts w:ascii="Arial" w:hAnsi="Arial" w:cs="Arial"/>
        </w:rPr>
        <w:t>aa)</w:t>
      </w:r>
      <w:r>
        <w:rPr>
          <w:rFonts w:ascii="Arial" w:hAnsi="Arial" w:cs="Arial"/>
        </w:rPr>
        <w:tab/>
      </w:r>
      <w:r w:rsidR="00FD26DE" w:rsidRPr="00F6576E">
        <w:rPr>
          <w:rFonts w:ascii="Arial" w:hAnsi="Arial" w:cs="Arial"/>
        </w:rPr>
        <w:t>p</w:t>
      </w:r>
      <w:r w:rsidR="00FD7EBB" w:rsidRPr="00F6576E">
        <w:rPr>
          <w:rFonts w:ascii="Arial" w:hAnsi="Arial" w:cs="Arial"/>
        </w:rPr>
        <w:t>oskytování tzv. update/upgrade/</w:t>
      </w:r>
      <w:r w:rsidR="00FD26DE" w:rsidRPr="00F6576E">
        <w:rPr>
          <w:rFonts w:ascii="Arial" w:hAnsi="Arial" w:cs="Arial"/>
        </w:rPr>
        <w:t>patches SW, atd. vydávaných výrobcem SW po dobu poskytování podpory podle této Smlouvy (dále vše též jen „aktuální verze SW“)</w:t>
      </w:r>
      <w:r w:rsidR="00FE5D40" w:rsidRPr="00F6576E">
        <w:rPr>
          <w:rFonts w:ascii="Arial" w:hAnsi="Arial" w:cs="Arial"/>
        </w:rPr>
        <w:t>;</w:t>
      </w:r>
    </w:p>
    <w:p w14:paraId="443F1971" w14:textId="77777777" w:rsidR="004106F6" w:rsidRPr="00593BBE" w:rsidRDefault="004106F6" w:rsidP="003F5A7B">
      <w:pPr>
        <w:spacing w:after="120" w:line="276" w:lineRule="auto"/>
        <w:ind w:left="708"/>
        <w:jc w:val="both"/>
        <w:rPr>
          <w:rFonts w:ascii="Arial" w:hAnsi="Arial" w:cs="Arial"/>
        </w:rPr>
      </w:pPr>
      <w:r w:rsidRPr="006120EC">
        <w:rPr>
          <w:rFonts w:ascii="Arial" w:hAnsi="Arial" w:cs="Arial"/>
        </w:rPr>
        <w:t>ab)</w:t>
      </w:r>
      <w:r w:rsidRPr="006120EC">
        <w:rPr>
          <w:rFonts w:ascii="Arial" w:hAnsi="Arial" w:cs="Arial"/>
        </w:rPr>
        <w:tab/>
      </w:r>
      <w:r w:rsidR="00DF4B46" w:rsidRPr="006120EC">
        <w:rPr>
          <w:rFonts w:ascii="Arial" w:hAnsi="Arial" w:cs="Arial"/>
        </w:rPr>
        <w:t xml:space="preserve">odstraňování </w:t>
      </w:r>
      <w:r w:rsidR="00CA05BD" w:rsidRPr="006120EC">
        <w:rPr>
          <w:rFonts w:ascii="Arial" w:hAnsi="Arial" w:cs="Arial"/>
        </w:rPr>
        <w:t>incidentů</w:t>
      </w:r>
      <w:r w:rsidR="00CA6CFA" w:rsidRPr="006120EC">
        <w:rPr>
          <w:rFonts w:ascii="Arial" w:hAnsi="Arial" w:cs="Arial"/>
        </w:rPr>
        <w:t xml:space="preserve">/vad </w:t>
      </w:r>
      <w:r w:rsidR="002B58C9" w:rsidRPr="006120EC">
        <w:rPr>
          <w:rFonts w:ascii="Arial" w:hAnsi="Arial" w:cs="Arial"/>
        </w:rPr>
        <w:t>SW</w:t>
      </w:r>
      <w:r w:rsidR="004F6B0D" w:rsidRPr="006120EC">
        <w:rPr>
          <w:rFonts w:ascii="Arial" w:hAnsi="Arial" w:cs="Arial"/>
        </w:rPr>
        <w:t xml:space="preserve">, </w:t>
      </w:r>
      <w:r w:rsidR="00444E17" w:rsidRPr="006120EC">
        <w:rPr>
          <w:rFonts w:ascii="Arial" w:hAnsi="Arial" w:cs="Arial"/>
        </w:rPr>
        <w:t>včetně</w:t>
      </w:r>
      <w:r w:rsidR="00FD26DE" w:rsidRPr="006120EC">
        <w:rPr>
          <w:rFonts w:ascii="Arial" w:hAnsi="Arial" w:cs="Arial"/>
        </w:rPr>
        <w:t xml:space="preserve"> odstraňování vad HW a systému SIEM jako celku, </w:t>
      </w:r>
      <w:r w:rsidR="005B3D4D" w:rsidRPr="006120EC">
        <w:rPr>
          <w:rFonts w:ascii="Arial" w:hAnsi="Arial" w:cs="Arial"/>
        </w:rPr>
        <w:t>poskytování příslušných instalačních balíčků a všech aktualizací dokumentace</w:t>
      </w:r>
      <w:r w:rsidR="005B3D4D" w:rsidRPr="004106F6">
        <w:rPr>
          <w:rFonts w:ascii="Arial" w:hAnsi="Arial" w:cs="Arial"/>
        </w:rPr>
        <w:t xml:space="preserve"> k systému SIEM (HW, SW)</w:t>
      </w:r>
      <w:r w:rsidR="00B903CE" w:rsidRPr="004106F6">
        <w:rPr>
          <w:rFonts w:ascii="Arial" w:hAnsi="Arial" w:cs="Arial"/>
        </w:rPr>
        <w:t>,</w:t>
      </w:r>
      <w:r w:rsidR="006D4CAB" w:rsidRPr="004106F6">
        <w:rPr>
          <w:rFonts w:ascii="Arial" w:hAnsi="Arial" w:cs="Arial"/>
        </w:rPr>
        <w:t xml:space="preserve"> </w:t>
      </w:r>
      <w:r w:rsidR="005B3D4D" w:rsidRPr="004106F6">
        <w:rPr>
          <w:rFonts w:ascii="Arial" w:hAnsi="Arial" w:cs="Arial"/>
        </w:rPr>
        <w:t>atd.</w:t>
      </w:r>
      <w:r w:rsidRPr="004106F6">
        <w:rPr>
          <w:rFonts w:ascii="Arial" w:hAnsi="Arial" w:cs="Arial"/>
        </w:rPr>
        <w:t xml:space="preserve"> </w:t>
      </w:r>
      <w:r w:rsidRPr="00593BBE">
        <w:rPr>
          <w:rFonts w:ascii="Arial" w:hAnsi="Arial" w:cs="Arial"/>
        </w:rPr>
        <w:t>(dále vše též jen „odstraňování incidentů a vad v systému SIEM“),</w:t>
      </w:r>
    </w:p>
    <w:p w14:paraId="43BFE708" w14:textId="77777777" w:rsidR="0011384C" w:rsidRDefault="00A32616" w:rsidP="003F5A7B">
      <w:pPr>
        <w:spacing w:after="120" w:line="276" w:lineRule="auto"/>
        <w:ind w:left="708"/>
        <w:jc w:val="both"/>
        <w:rPr>
          <w:rFonts w:ascii="Arial" w:hAnsi="Arial" w:cs="Arial"/>
        </w:rPr>
      </w:pPr>
      <w:r w:rsidRPr="00D22F8D">
        <w:rPr>
          <w:rFonts w:ascii="Arial" w:hAnsi="Arial" w:cs="Arial"/>
        </w:rPr>
        <w:t xml:space="preserve">to vše </w:t>
      </w:r>
      <w:r w:rsidR="003D1BB4" w:rsidRPr="00D22F8D">
        <w:rPr>
          <w:rFonts w:ascii="Arial" w:hAnsi="Arial" w:cs="Arial"/>
        </w:rPr>
        <w:t>po celou dobu</w:t>
      </w:r>
      <w:r w:rsidR="001E0DC9" w:rsidRPr="00D22F8D">
        <w:rPr>
          <w:rFonts w:ascii="Arial" w:hAnsi="Arial" w:cs="Arial"/>
        </w:rPr>
        <w:t xml:space="preserve"> </w:t>
      </w:r>
      <w:r w:rsidRPr="00D22F8D">
        <w:rPr>
          <w:rFonts w:ascii="Arial" w:hAnsi="Arial" w:cs="Arial"/>
        </w:rPr>
        <w:t xml:space="preserve">poskytování </w:t>
      </w:r>
      <w:r w:rsidR="00EE2835" w:rsidRPr="00D22F8D">
        <w:rPr>
          <w:rFonts w:ascii="Arial" w:hAnsi="Arial" w:cs="Arial"/>
        </w:rPr>
        <w:t xml:space="preserve">této </w:t>
      </w:r>
      <w:r w:rsidR="003D1BB4" w:rsidRPr="00D22F8D">
        <w:rPr>
          <w:rFonts w:ascii="Arial" w:hAnsi="Arial" w:cs="Arial"/>
        </w:rPr>
        <w:t>podpory</w:t>
      </w:r>
      <w:r w:rsidR="00A91748" w:rsidRPr="00D22F8D">
        <w:rPr>
          <w:rFonts w:ascii="Arial" w:hAnsi="Arial" w:cs="Arial"/>
        </w:rPr>
        <w:t>,</w:t>
      </w:r>
      <w:r w:rsidR="00444E17" w:rsidRPr="00D22F8D">
        <w:rPr>
          <w:rFonts w:ascii="Arial" w:hAnsi="Arial" w:cs="Arial"/>
        </w:rPr>
        <w:t xml:space="preserve"> </w:t>
      </w:r>
      <w:r w:rsidR="00A91748" w:rsidRPr="00D22F8D">
        <w:rPr>
          <w:rFonts w:ascii="Arial" w:hAnsi="Arial" w:cs="Arial"/>
        </w:rPr>
        <w:t xml:space="preserve">tj. po dobu 48 měsíců (k tomu viz čl. III., </w:t>
      </w:r>
      <w:r w:rsidR="00A91748" w:rsidRPr="004E5936">
        <w:rPr>
          <w:rFonts w:ascii="Arial" w:hAnsi="Arial" w:cs="Arial"/>
        </w:rPr>
        <w:t>odst.</w:t>
      </w:r>
      <w:r w:rsidR="003F5A7B">
        <w:rPr>
          <w:rFonts w:ascii="Arial" w:hAnsi="Arial" w:cs="Arial"/>
        </w:rPr>
        <w:t> </w:t>
      </w:r>
      <w:r w:rsidR="00505371" w:rsidRPr="00D22F8D">
        <w:rPr>
          <w:rFonts w:ascii="Arial" w:hAnsi="Arial" w:cs="Arial"/>
        </w:rPr>
        <w:t>6</w:t>
      </w:r>
      <w:r w:rsidR="003F5A7B">
        <w:rPr>
          <w:rFonts w:ascii="Arial" w:hAnsi="Arial" w:cs="Arial"/>
        </w:rPr>
        <w:t>.)</w:t>
      </w:r>
    </w:p>
    <w:p w14:paraId="340EF5B9" w14:textId="77777777" w:rsidR="00444E17" w:rsidRPr="00D22F8D" w:rsidRDefault="00444E17" w:rsidP="003F5A7B">
      <w:pPr>
        <w:spacing w:after="120" w:line="276" w:lineRule="auto"/>
        <w:ind w:left="708"/>
        <w:jc w:val="both"/>
        <w:rPr>
          <w:rFonts w:ascii="Arial" w:hAnsi="Arial" w:cs="Arial"/>
        </w:rPr>
      </w:pPr>
      <w:r w:rsidRPr="00D22F8D">
        <w:rPr>
          <w:rFonts w:ascii="Arial" w:hAnsi="Arial" w:cs="Arial"/>
        </w:rPr>
        <w:t>(dále vše</w:t>
      </w:r>
      <w:r w:rsidR="00D06428">
        <w:rPr>
          <w:rFonts w:ascii="Arial" w:hAnsi="Arial" w:cs="Arial"/>
        </w:rPr>
        <w:t>, tj. aa) i ab)</w:t>
      </w:r>
      <w:r w:rsidR="00490C55">
        <w:rPr>
          <w:rFonts w:ascii="Arial" w:hAnsi="Arial" w:cs="Arial"/>
        </w:rPr>
        <w:t>,</w:t>
      </w:r>
      <w:r w:rsidR="003F5A7B">
        <w:rPr>
          <w:rFonts w:ascii="Arial" w:hAnsi="Arial" w:cs="Arial"/>
        </w:rPr>
        <w:t xml:space="preserve"> </w:t>
      </w:r>
      <w:r w:rsidRPr="00D22F8D">
        <w:rPr>
          <w:rFonts w:ascii="Arial" w:hAnsi="Arial" w:cs="Arial"/>
        </w:rPr>
        <w:t>též</w:t>
      </w:r>
      <w:r w:rsidR="000C79FD" w:rsidRPr="00D22F8D">
        <w:rPr>
          <w:rFonts w:ascii="Arial" w:hAnsi="Arial" w:cs="Arial"/>
        </w:rPr>
        <w:t xml:space="preserve"> jen „</w:t>
      </w:r>
      <w:r w:rsidR="00857272" w:rsidRPr="00490C55">
        <w:rPr>
          <w:rFonts w:ascii="Arial" w:hAnsi="Arial" w:cs="Arial"/>
          <w:b/>
        </w:rPr>
        <w:t>A</w:t>
      </w:r>
      <w:r w:rsidR="000C79FD" w:rsidRPr="00490C55">
        <w:rPr>
          <w:rFonts w:ascii="Arial" w:hAnsi="Arial" w:cs="Arial"/>
          <w:b/>
        </w:rPr>
        <w:t>plikační a technická podpora</w:t>
      </w:r>
      <w:r w:rsidR="003F5A7B" w:rsidRPr="00490C55">
        <w:rPr>
          <w:rFonts w:ascii="Arial" w:hAnsi="Arial" w:cs="Arial"/>
          <w:b/>
        </w:rPr>
        <w:t xml:space="preserve"> systému SIEM</w:t>
      </w:r>
      <w:r w:rsidR="003F5A7B">
        <w:rPr>
          <w:rFonts w:ascii="Arial" w:hAnsi="Arial" w:cs="Arial"/>
        </w:rPr>
        <w:t>“ nebo „</w:t>
      </w:r>
      <w:r w:rsidR="00857272" w:rsidRPr="003F5A7B">
        <w:rPr>
          <w:rFonts w:ascii="Arial" w:hAnsi="Arial" w:cs="Arial"/>
          <w:b/>
        </w:rPr>
        <w:t>A</w:t>
      </w:r>
      <w:r w:rsidR="006043F8" w:rsidRPr="003F5A7B">
        <w:rPr>
          <w:rFonts w:ascii="Arial" w:hAnsi="Arial" w:cs="Arial"/>
          <w:b/>
        </w:rPr>
        <w:t>plikační a technická podpora</w:t>
      </w:r>
      <w:r w:rsidR="000C79FD" w:rsidRPr="003F5A7B">
        <w:rPr>
          <w:rFonts w:ascii="Arial" w:hAnsi="Arial" w:cs="Arial"/>
          <w:b/>
        </w:rPr>
        <w:t>“</w:t>
      </w:r>
      <w:r w:rsidR="000C79FD" w:rsidRPr="00D22F8D">
        <w:rPr>
          <w:rFonts w:ascii="Arial" w:hAnsi="Arial" w:cs="Arial"/>
        </w:rPr>
        <w:t>)</w:t>
      </w:r>
      <w:r w:rsidR="003F5A7B">
        <w:rPr>
          <w:rFonts w:ascii="Arial" w:hAnsi="Arial" w:cs="Arial"/>
        </w:rPr>
        <w:t>.</w:t>
      </w:r>
    </w:p>
    <w:p w14:paraId="3CF58F8D" w14:textId="77777777" w:rsidR="00444E17" w:rsidRDefault="00444E17" w:rsidP="003F5A7B">
      <w:pPr>
        <w:spacing w:after="120" w:line="276" w:lineRule="auto"/>
        <w:ind w:left="708"/>
        <w:jc w:val="both"/>
        <w:rPr>
          <w:rFonts w:ascii="Arial" w:hAnsi="Arial" w:cs="Arial"/>
        </w:rPr>
      </w:pPr>
      <w:r w:rsidRPr="009D4B7D">
        <w:rPr>
          <w:rFonts w:ascii="Arial" w:hAnsi="Arial" w:cs="Arial"/>
        </w:rPr>
        <w:t xml:space="preserve">V případě </w:t>
      </w:r>
      <w:r w:rsidR="0024298F" w:rsidRPr="009D4B7D">
        <w:rPr>
          <w:rFonts w:ascii="Arial" w:hAnsi="Arial" w:cs="Arial"/>
        </w:rPr>
        <w:t xml:space="preserve">poskytování </w:t>
      </w:r>
      <w:r w:rsidR="00857272" w:rsidRPr="009D4B7D">
        <w:rPr>
          <w:rFonts w:ascii="Arial" w:hAnsi="Arial" w:cs="Arial"/>
        </w:rPr>
        <w:t>A</w:t>
      </w:r>
      <w:r w:rsidR="00D8377E" w:rsidRPr="009D4B7D">
        <w:rPr>
          <w:rFonts w:ascii="Arial" w:hAnsi="Arial" w:cs="Arial"/>
        </w:rPr>
        <w:t xml:space="preserve">plikační a technické podpory </w:t>
      </w:r>
      <w:r w:rsidR="00A02FB5" w:rsidRPr="009D4B7D">
        <w:rPr>
          <w:rFonts w:ascii="Arial" w:hAnsi="Arial" w:cs="Arial"/>
        </w:rPr>
        <w:t>podle této Smlouvy</w:t>
      </w:r>
      <w:r w:rsidR="00D8377E" w:rsidRPr="009D4B7D">
        <w:rPr>
          <w:rFonts w:ascii="Arial" w:hAnsi="Arial" w:cs="Arial"/>
        </w:rPr>
        <w:t xml:space="preserve"> </w:t>
      </w:r>
      <w:r w:rsidRPr="009D4B7D">
        <w:rPr>
          <w:rFonts w:ascii="Arial" w:hAnsi="Arial" w:cs="Arial"/>
        </w:rPr>
        <w:t xml:space="preserve">přejímá </w:t>
      </w:r>
      <w:r w:rsidR="009D4B7D" w:rsidRPr="009D4B7D">
        <w:rPr>
          <w:rFonts w:ascii="Arial" w:hAnsi="Arial" w:cs="Arial"/>
        </w:rPr>
        <w:t>Poskytovatel závazek dle § 1769</w:t>
      </w:r>
      <w:r w:rsidRPr="009D4B7D">
        <w:rPr>
          <w:rFonts w:ascii="Arial" w:hAnsi="Arial" w:cs="Arial"/>
        </w:rPr>
        <w:t xml:space="preserve"> vět</w:t>
      </w:r>
      <w:r w:rsidR="009D4B7D">
        <w:rPr>
          <w:rFonts w:ascii="Arial" w:hAnsi="Arial" w:cs="Arial"/>
        </w:rPr>
        <w:t>y</w:t>
      </w:r>
      <w:r w:rsidRPr="009D4B7D">
        <w:rPr>
          <w:rFonts w:ascii="Arial" w:hAnsi="Arial" w:cs="Arial"/>
        </w:rPr>
        <w:t xml:space="preserve"> druh</w:t>
      </w:r>
      <w:r w:rsidR="009D4B7D">
        <w:rPr>
          <w:rFonts w:ascii="Arial" w:hAnsi="Arial" w:cs="Arial"/>
        </w:rPr>
        <w:t>é</w:t>
      </w:r>
      <w:r w:rsidRPr="009D4B7D">
        <w:rPr>
          <w:rFonts w:ascii="Arial" w:hAnsi="Arial" w:cs="Arial"/>
        </w:rPr>
        <w:t xml:space="preserve"> </w:t>
      </w:r>
      <w:r w:rsidR="009D4B7D" w:rsidRPr="009D4B7D">
        <w:rPr>
          <w:rFonts w:ascii="Arial" w:hAnsi="Arial" w:cs="Arial"/>
        </w:rPr>
        <w:t>občanského zákoníku</w:t>
      </w:r>
      <w:r w:rsidRPr="009D4B7D">
        <w:rPr>
          <w:rFonts w:ascii="Arial" w:hAnsi="Arial" w:cs="Arial"/>
        </w:rPr>
        <w:t>.</w:t>
      </w:r>
    </w:p>
    <w:p w14:paraId="3390E9CB" w14:textId="77777777" w:rsidR="00B87B06" w:rsidRDefault="007D7711" w:rsidP="003F5A7B">
      <w:pPr>
        <w:spacing w:after="120" w:line="276" w:lineRule="auto"/>
        <w:ind w:left="709" w:hanging="284"/>
        <w:jc w:val="both"/>
        <w:rPr>
          <w:rFonts w:ascii="Arial" w:hAnsi="Arial" w:cs="Arial"/>
        </w:rPr>
      </w:pPr>
      <w:r>
        <w:rPr>
          <w:rFonts w:ascii="Arial" w:hAnsi="Arial" w:cs="Arial"/>
          <w:b/>
        </w:rPr>
        <w:t>b)</w:t>
      </w:r>
      <w:r>
        <w:rPr>
          <w:rFonts w:ascii="Arial" w:hAnsi="Arial" w:cs="Arial"/>
          <w:b/>
        </w:rPr>
        <w:tab/>
      </w:r>
      <w:r w:rsidR="005E1A80">
        <w:rPr>
          <w:rFonts w:ascii="Arial" w:hAnsi="Arial" w:cs="Arial"/>
          <w:b/>
        </w:rPr>
        <w:t>p</w:t>
      </w:r>
      <w:r w:rsidR="00444E17" w:rsidRPr="007D7711">
        <w:rPr>
          <w:rFonts w:ascii="Arial" w:hAnsi="Arial" w:cs="Arial"/>
          <w:b/>
        </w:rPr>
        <w:t xml:space="preserve">oskytování </w:t>
      </w:r>
      <w:r w:rsidR="00BC7011">
        <w:rPr>
          <w:rFonts w:ascii="Arial" w:hAnsi="Arial" w:cs="Arial"/>
          <w:b/>
        </w:rPr>
        <w:t>P</w:t>
      </w:r>
      <w:r w:rsidR="00444E17" w:rsidRPr="007D7711">
        <w:rPr>
          <w:rFonts w:ascii="Arial" w:hAnsi="Arial" w:cs="Arial"/>
          <w:b/>
        </w:rPr>
        <w:t>odpory Poskytovatel</w:t>
      </w:r>
      <w:r w:rsidR="00444E17" w:rsidRPr="00297F66">
        <w:rPr>
          <w:rFonts w:ascii="Arial" w:hAnsi="Arial" w:cs="Arial"/>
          <w:b/>
        </w:rPr>
        <w:t>e</w:t>
      </w:r>
      <w:r w:rsidR="00B87B06">
        <w:rPr>
          <w:rFonts w:ascii="Arial" w:hAnsi="Arial" w:cs="Arial"/>
        </w:rPr>
        <w:t>,</w:t>
      </w:r>
      <w:r w:rsidR="00AE4078">
        <w:rPr>
          <w:rFonts w:ascii="Arial" w:hAnsi="Arial" w:cs="Arial"/>
        </w:rPr>
        <w:t xml:space="preserve"> </w:t>
      </w:r>
      <w:r w:rsidR="009200E6" w:rsidRPr="007D7711">
        <w:rPr>
          <w:rFonts w:ascii="Arial" w:hAnsi="Arial" w:cs="Arial"/>
        </w:rPr>
        <w:t xml:space="preserve">tj. </w:t>
      </w:r>
      <w:r w:rsidR="00B87B06">
        <w:rPr>
          <w:rFonts w:ascii="Arial" w:hAnsi="Arial" w:cs="Arial"/>
        </w:rPr>
        <w:t xml:space="preserve">poskytování </w:t>
      </w:r>
      <w:r w:rsidR="009200E6" w:rsidRPr="007D7711">
        <w:rPr>
          <w:rFonts w:ascii="Arial" w:hAnsi="Arial" w:cs="Arial"/>
        </w:rPr>
        <w:t>podpor</w:t>
      </w:r>
      <w:r w:rsidR="00B87B06">
        <w:rPr>
          <w:rFonts w:ascii="Arial" w:hAnsi="Arial" w:cs="Arial"/>
        </w:rPr>
        <w:t>y</w:t>
      </w:r>
      <w:r w:rsidR="009200E6" w:rsidRPr="007D7711">
        <w:rPr>
          <w:rFonts w:ascii="Arial" w:hAnsi="Arial" w:cs="Arial"/>
        </w:rPr>
        <w:t xml:space="preserve"> </w:t>
      </w:r>
      <w:r w:rsidR="00DD106E">
        <w:rPr>
          <w:rFonts w:ascii="Arial" w:hAnsi="Arial" w:cs="Arial"/>
        </w:rPr>
        <w:t xml:space="preserve">zvlášť hrazené a </w:t>
      </w:r>
      <w:r w:rsidR="00444E17" w:rsidRPr="007D7711">
        <w:rPr>
          <w:rFonts w:ascii="Arial" w:hAnsi="Arial" w:cs="Arial"/>
        </w:rPr>
        <w:t>na vyžádání</w:t>
      </w:r>
      <w:r w:rsidR="00CF2ED1">
        <w:rPr>
          <w:rFonts w:ascii="Arial" w:hAnsi="Arial" w:cs="Arial"/>
        </w:rPr>
        <w:t>,</w:t>
      </w:r>
      <w:r w:rsidR="0026569E">
        <w:rPr>
          <w:rFonts w:ascii="Arial" w:hAnsi="Arial" w:cs="Arial"/>
        </w:rPr>
        <w:t xml:space="preserve"> </w:t>
      </w:r>
      <w:r w:rsidR="00DD106E">
        <w:rPr>
          <w:rFonts w:ascii="Arial" w:hAnsi="Arial" w:cs="Arial"/>
        </w:rPr>
        <w:t xml:space="preserve">poskytované </w:t>
      </w:r>
      <w:r w:rsidR="00B87B06">
        <w:rPr>
          <w:rFonts w:ascii="Arial" w:hAnsi="Arial" w:cs="Arial"/>
        </w:rPr>
        <w:t>přímo Poskytovatelem</w:t>
      </w:r>
      <w:r w:rsidR="00444E17" w:rsidRPr="007D7711">
        <w:rPr>
          <w:rFonts w:ascii="Arial" w:hAnsi="Arial" w:cs="Arial"/>
        </w:rPr>
        <w:t xml:space="preserve"> </w:t>
      </w:r>
      <w:r w:rsidR="00DD729B" w:rsidRPr="007D7711">
        <w:rPr>
          <w:rFonts w:ascii="Arial" w:hAnsi="Arial" w:cs="Arial"/>
        </w:rPr>
        <w:t xml:space="preserve">po dobu </w:t>
      </w:r>
      <w:r w:rsidR="00882549" w:rsidRPr="007D7711">
        <w:rPr>
          <w:rFonts w:ascii="Arial" w:hAnsi="Arial" w:cs="Arial"/>
        </w:rPr>
        <w:t xml:space="preserve">poskytování </w:t>
      </w:r>
      <w:r w:rsidR="00297F66">
        <w:rPr>
          <w:rFonts w:ascii="Arial" w:hAnsi="Arial" w:cs="Arial"/>
        </w:rPr>
        <w:t>P</w:t>
      </w:r>
      <w:r w:rsidR="00521CE3" w:rsidRPr="007D7711">
        <w:rPr>
          <w:rFonts w:ascii="Arial" w:hAnsi="Arial" w:cs="Arial"/>
        </w:rPr>
        <w:t xml:space="preserve">odpory </w:t>
      </w:r>
      <w:r w:rsidR="00444E17" w:rsidRPr="007D7711">
        <w:rPr>
          <w:rFonts w:ascii="Arial" w:hAnsi="Arial" w:cs="Arial"/>
        </w:rPr>
        <w:t>podle této Smlouvy</w:t>
      </w:r>
      <w:r w:rsidR="003F5A7B">
        <w:rPr>
          <w:rFonts w:ascii="Arial" w:hAnsi="Arial" w:cs="Arial"/>
        </w:rPr>
        <w:t>, tj. </w:t>
      </w:r>
      <w:r w:rsidR="00882549" w:rsidRPr="007D7711">
        <w:rPr>
          <w:rFonts w:ascii="Arial" w:hAnsi="Arial" w:cs="Arial"/>
        </w:rPr>
        <w:t>v průběhu 48 měsíců</w:t>
      </w:r>
      <w:r w:rsidR="00593BBE">
        <w:rPr>
          <w:rFonts w:ascii="Arial" w:hAnsi="Arial" w:cs="Arial"/>
        </w:rPr>
        <w:t xml:space="preserve"> (</w:t>
      </w:r>
      <w:r w:rsidR="00593BBE" w:rsidRPr="00D22F8D">
        <w:rPr>
          <w:rFonts w:ascii="Arial" w:hAnsi="Arial" w:cs="Arial"/>
        </w:rPr>
        <w:t xml:space="preserve">k tomu viz čl. III., </w:t>
      </w:r>
      <w:r w:rsidR="00593BBE" w:rsidRPr="004E5936">
        <w:rPr>
          <w:rFonts w:ascii="Arial" w:hAnsi="Arial" w:cs="Arial"/>
        </w:rPr>
        <w:t>odst.</w:t>
      </w:r>
      <w:r w:rsidR="00593BBE">
        <w:rPr>
          <w:rFonts w:ascii="Arial" w:hAnsi="Arial" w:cs="Arial"/>
        </w:rPr>
        <w:t xml:space="preserve"> </w:t>
      </w:r>
      <w:r w:rsidR="00593BBE" w:rsidRPr="00D22F8D">
        <w:rPr>
          <w:rFonts w:ascii="Arial" w:hAnsi="Arial" w:cs="Arial"/>
        </w:rPr>
        <w:t>6.)</w:t>
      </w:r>
      <w:r w:rsidR="00444E17" w:rsidRPr="007D7711">
        <w:rPr>
          <w:rFonts w:ascii="Arial" w:hAnsi="Arial" w:cs="Arial"/>
        </w:rPr>
        <w:t>,</w:t>
      </w:r>
      <w:r w:rsidR="00515354" w:rsidRPr="007D7711">
        <w:rPr>
          <w:rFonts w:ascii="Arial" w:hAnsi="Arial" w:cs="Arial"/>
        </w:rPr>
        <w:t xml:space="preserve"> </w:t>
      </w:r>
      <w:r w:rsidR="00444E17" w:rsidRPr="007D7711">
        <w:rPr>
          <w:rFonts w:ascii="Arial" w:hAnsi="Arial" w:cs="Arial"/>
        </w:rPr>
        <w:t xml:space="preserve">a to </w:t>
      </w:r>
      <w:r w:rsidR="002545AA" w:rsidRPr="007D7711">
        <w:rPr>
          <w:rFonts w:ascii="Arial" w:hAnsi="Arial" w:cs="Arial"/>
        </w:rPr>
        <w:t xml:space="preserve">maximálně </w:t>
      </w:r>
      <w:r w:rsidR="00444E17" w:rsidRPr="007D7711">
        <w:rPr>
          <w:rFonts w:ascii="Arial" w:hAnsi="Arial" w:cs="Arial"/>
        </w:rPr>
        <w:t xml:space="preserve">v rozsahu </w:t>
      </w:r>
      <w:r w:rsidR="00821CE8" w:rsidRPr="007D7711">
        <w:rPr>
          <w:rFonts w:ascii="Arial" w:hAnsi="Arial" w:cs="Arial"/>
        </w:rPr>
        <w:t>120</w:t>
      </w:r>
      <w:r w:rsidR="009C7BE1">
        <w:rPr>
          <w:rFonts w:ascii="Arial" w:hAnsi="Arial" w:cs="Arial"/>
        </w:rPr>
        <w:t xml:space="preserve"> </w:t>
      </w:r>
      <w:r w:rsidR="00444E17" w:rsidRPr="007D7711">
        <w:rPr>
          <w:rFonts w:ascii="Arial" w:hAnsi="Arial" w:cs="Arial"/>
        </w:rPr>
        <w:t>člověkodnů</w:t>
      </w:r>
      <w:r w:rsidR="00AB73A4" w:rsidRPr="007D7711">
        <w:rPr>
          <w:rFonts w:ascii="Arial" w:hAnsi="Arial" w:cs="Arial"/>
        </w:rPr>
        <w:t xml:space="preserve"> (MD</w:t>
      </w:r>
      <w:r w:rsidR="00444E17" w:rsidRPr="007D7711">
        <w:rPr>
          <w:rFonts w:ascii="Arial" w:hAnsi="Arial" w:cs="Arial"/>
        </w:rPr>
        <w:t>)</w:t>
      </w:r>
      <w:r w:rsidR="00B87B06">
        <w:rPr>
          <w:rFonts w:ascii="Arial" w:hAnsi="Arial" w:cs="Arial"/>
        </w:rPr>
        <w:t>.</w:t>
      </w:r>
    </w:p>
    <w:p w14:paraId="5965D4DB" w14:textId="77777777" w:rsidR="00444E17" w:rsidRDefault="00444E17" w:rsidP="003F5A7B">
      <w:pPr>
        <w:spacing w:after="120" w:line="276" w:lineRule="auto"/>
        <w:ind w:firstLine="709"/>
        <w:jc w:val="both"/>
        <w:rPr>
          <w:rFonts w:ascii="Arial" w:hAnsi="Arial" w:cs="Arial"/>
        </w:rPr>
      </w:pPr>
      <w:r w:rsidRPr="007D7711">
        <w:rPr>
          <w:rFonts w:ascii="Arial" w:hAnsi="Arial" w:cs="Arial"/>
        </w:rPr>
        <w:t xml:space="preserve">Tato podpora spočívá </w:t>
      </w:r>
      <w:r w:rsidR="00572BEB">
        <w:rPr>
          <w:rFonts w:ascii="Arial" w:hAnsi="Arial" w:cs="Arial"/>
        </w:rPr>
        <w:t xml:space="preserve">zejména </w:t>
      </w:r>
      <w:r w:rsidRPr="007D7711">
        <w:rPr>
          <w:rFonts w:ascii="Arial" w:hAnsi="Arial" w:cs="Arial"/>
        </w:rPr>
        <w:t>v:</w:t>
      </w:r>
    </w:p>
    <w:p w14:paraId="32A3B3AB" w14:textId="77777777" w:rsidR="000E335D" w:rsidRPr="00D22F8D" w:rsidRDefault="000E335D" w:rsidP="003F5A7B">
      <w:pPr>
        <w:spacing w:after="120" w:line="276" w:lineRule="auto"/>
        <w:ind w:left="1418" w:hanging="284"/>
        <w:jc w:val="both"/>
        <w:rPr>
          <w:rFonts w:ascii="Arial" w:hAnsi="Arial" w:cs="Arial"/>
        </w:rPr>
      </w:pPr>
      <w:r w:rsidRPr="000E335D">
        <w:rPr>
          <w:rFonts w:ascii="Arial" w:hAnsi="Arial" w:cs="Arial"/>
        </w:rPr>
        <w:t>ba)</w:t>
      </w:r>
      <w:r>
        <w:rPr>
          <w:rFonts w:ascii="Arial" w:hAnsi="Arial" w:cs="Arial"/>
          <w:b/>
        </w:rPr>
        <w:t xml:space="preserve"> </w:t>
      </w:r>
      <w:r w:rsidR="00444E17" w:rsidRPr="00857272">
        <w:rPr>
          <w:rFonts w:ascii="Arial" w:hAnsi="Arial" w:cs="Arial"/>
        </w:rPr>
        <w:t>podpoře a spolupráci</w:t>
      </w:r>
      <w:r w:rsidR="00444E17" w:rsidRPr="00D22F8D">
        <w:rPr>
          <w:rFonts w:ascii="Arial" w:hAnsi="Arial" w:cs="Arial"/>
        </w:rPr>
        <w:t xml:space="preserve"> při řešení složitějších problémů</w:t>
      </w:r>
      <w:r w:rsidR="004C4548" w:rsidRPr="00D22F8D">
        <w:rPr>
          <w:rFonts w:ascii="Arial" w:hAnsi="Arial" w:cs="Arial"/>
        </w:rPr>
        <w:t xml:space="preserve"> souvisejících s plněním dle této</w:t>
      </w:r>
      <w:r w:rsidR="00572BEB">
        <w:rPr>
          <w:rFonts w:ascii="Arial" w:hAnsi="Arial" w:cs="Arial"/>
        </w:rPr>
        <w:t xml:space="preserve"> </w:t>
      </w:r>
      <w:r w:rsidR="004C4548" w:rsidRPr="00D22F8D">
        <w:rPr>
          <w:rFonts w:ascii="Arial" w:hAnsi="Arial" w:cs="Arial"/>
        </w:rPr>
        <w:t>Smlouvy</w:t>
      </w:r>
      <w:r w:rsidR="00FE5D40">
        <w:rPr>
          <w:rFonts w:ascii="Arial" w:hAnsi="Arial" w:cs="Arial"/>
        </w:rPr>
        <w:t>;</w:t>
      </w:r>
    </w:p>
    <w:p w14:paraId="4D30865B" w14:textId="77777777" w:rsidR="000E335D" w:rsidRPr="00DB5DF6" w:rsidRDefault="00DB5DF6" w:rsidP="00DB5DF6">
      <w:pPr>
        <w:spacing w:after="120" w:line="276" w:lineRule="auto"/>
        <w:ind w:left="426" w:firstLine="708"/>
        <w:jc w:val="both"/>
        <w:rPr>
          <w:rFonts w:ascii="Arial" w:hAnsi="Arial" w:cs="Arial"/>
        </w:rPr>
      </w:pPr>
      <w:r>
        <w:rPr>
          <w:rFonts w:ascii="Arial" w:hAnsi="Arial" w:cs="Arial"/>
        </w:rPr>
        <w:t xml:space="preserve">bb) </w:t>
      </w:r>
      <w:r w:rsidR="00444E17" w:rsidRPr="00DB5DF6">
        <w:rPr>
          <w:rFonts w:ascii="Arial" w:hAnsi="Arial" w:cs="Arial"/>
        </w:rPr>
        <w:t>podpoře při komunikaci s</w:t>
      </w:r>
      <w:r w:rsidR="00521CE3" w:rsidRPr="00DB5DF6">
        <w:rPr>
          <w:rFonts w:ascii="Arial" w:hAnsi="Arial" w:cs="Arial"/>
        </w:rPr>
        <w:t> </w:t>
      </w:r>
      <w:r w:rsidR="00444E17" w:rsidRPr="00DB5DF6">
        <w:rPr>
          <w:rFonts w:ascii="Arial" w:hAnsi="Arial" w:cs="Arial"/>
        </w:rPr>
        <w:t>výrobcem</w:t>
      </w:r>
      <w:r w:rsidR="00DA24F1" w:rsidRPr="00DB5DF6">
        <w:rPr>
          <w:rFonts w:ascii="Arial" w:hAnsi="Arial" w:cs="Arial"/>
        </w:rPr>
        <w:t>/výrobci</w:t>
      </w:r>
      <w:r w:rsidR="00A02FB5" w:rsidRPr="00DB5DF6">
        <w:rPr>
          <w:rFonts w:ascii="Arial" w:hAnsi="Arial" w:cs="Arial"/>
        </w:rPr>
        <w:t xml:space="preserve"> systému SIEM</w:t>
      </w:r>
      <w:r w:rsidR="00FE5D40" w:rsidRPr="00DB5DF6">
        <w:rPr>
          <w:rFonts w:ascii="Arial" w:hAnsi="Arial" w:cs="Arial"/>
        </w:rPr>
        <w:t>;</w:t>
      </w:r>
    </w:p>
    <w:p w14:paraId="599F25BA" w14:textId="77777777" w:rsidR="00444E17" w:rsidRPr="000E335D" w:rsidRDefault="000E335D" w:rsidP="003F5A7B">
      <w:pPr>
        <w:spacing w:after="120" w:line="276" w:lineRule="auto"/>
        <w:ind w:left="1134"/>
        <w:jc w:val="both"/>
        <w:rPr>
          <w:rFonts w:ascii="Arial" w:hAnsi="Arial" w:cs="Arial"/>
        </w:rPr>
      </w:pPr>
      <w:r w:rsidRPr="000E335D">
        <w:rPr>
          <w:rFonts w:ascii="Arial" w:hAnsi="Arial" w:cs="Arial"/>
        </w:rPr>
        <w:t>bc)</w:t>
      </w:r>
      <w:r>
        <w:rPr>
          <w:rFonts w:ascii="Arial" w:hAnsi="Arial" w:cs="Arial"/>
          <w:b/>
        </w:rPr>
        <w:t xml:space="preserve"> </w:t>
      </w:r>
      <w:r w:rsidR="00444E17" w:rsidRPr="00857272">
        <w:rPr>
          <w:rFonts w:ascii="Arial" w:hAnsi="Arial" w:cs="Arial"/>
        </w:rPr>
        <w:t>podpoře při instalaci</w:t>
      </w:r>
      <w:r w:rsidR="00444E17" w:rsidRPr="000E335D">
        <w:rPr>
          <w:rFonts w:ascii="Arial" w:hAnsi="Arial" w:cs="Arial"/>
        </w:rPr>
        <w:t xml:space="preserve"> nových verzí SW.</w:t>
      </w:r>
    </w:p>
    <w:p w14:paraId="49773426" w14:textId="77777777" w:rsidR="0011384C" w:rsidRDefault="00444E17" w:rsidP="003F5A7B">
      <w:pPr>
        <w:spacing w:after="120" w:line="276" w:lineRule="auto"/>
        <w:ind w:left="708"/>
        <w:jc w:val="both"/>
        <w:rPr>
          <w:rFonts w:ascii="Arial" w:hAnsi="Arial" w:cs="Arial"/>
        </w:rPr>
      </w:pPr>
      <w:r w:rsidRPr="00D22F8D">
        <w:rPr>
          <w:rFonts w:ascii="Arial" w:hAnsi="Arial" w:cs="Arial"/>
        </w:rPr>
        <w:t>Tato podpora bude poskytována přímo Poskytovatelem nad rámec výše uvedené</w:t>
      </w:r>
      <w:r w:rsidR="00FA622C" w:rsidRPr="00D22F8D">
        <w:rPr>
          <w:rFonts w:ascii="Arial" w:hAnsi="Arial" w:cs="Arial"/>
        </w:rPr>
        <w:t xml:space="preserve"> </w:t>
      </w:r>
      <w:r w:rsidR="00C92627">
        <w:rPr>
          <w:rFonts w:ascii="Arial" w:hAnsi="Arial" w:cs="Arial"/>
        </w:rPr>
        <w:t>A</w:t>
      </w:r>
      <w:r w:rsidR="00F663B2" w:rsidRPr="00D22F8D">
        <w:rPr>
          <w:rFonts w:ascii="Arial" w:hAnsi="Arial" w:cs="Arial"/>
        </w:rPr>
        <w:t>plikační a technické podpory</w:t>
      </w:r>
      <w:r w:rsidR="009200E6" w:rsidRPr="00D22F8D">
        <w:rPr>
          <w:rFonts w:ascii="Arial" w:hAnsi="Arial" w:cs="Arial"/>
        </w:rPr>
        <w:t xml:space="preserve"> </w:t>
      </w:r>
      <w:r w:rsidR="009200E6" w:rsidRPr="003F5A7B">
        <w:rPr>
          <w:rFonts w:ascii="Arial" w:hAnsi="Arial" w:cs="Arial"/>
        </w:rPr>
        <w:t>systému SIEM</w:t>
      </w:r>
      <w:r w:rsidRPr="003F5A7B">
        <w:rPr>
          <w:rFonts w:ascii="Arial" w:hAnsi="Arial" w:cs="Arial"/>
        </w:rPr>
        <w:t>,</w:t>
      </w:r>
      <w:r w:rsidR="00882549" w:rsidRPr="003F5A7B">
        <w:rPr>
          <w:rFonts w:ascii="Arial" w:hAnsi="Arial" w:cs="Arial"/>
        </w:rPr>
        <w:t xml:space="preserve"> a to formou </w:t>
      </w:r>
      <w:r w:rsidR="00426C5C" w:rsidRPr="003F5A7B">
        <w:rPr>
          <w:rFonts w:ascii="Arial" w:hAnsi="Arial" w:cs="Arial"/>
        </w:rPr>
        <w:t>konzultací</w:t>
      </w:r>
      <w:r w:rsidR="0011384C">
        <w:rPr>
          <w:rFonts w:ascii="Arial" w:hAnsi="Arial" w:cs="Arial"/>
        </w:rPr>
        <w:t>.</w:t>
      </w:r>
    </w:p>
    <w:p w14:paraId="7D187F00" w14:textId="77777777" w:rsidR="00882549" w:rsidRPr="00292789" w:rsidRDefault="00EA0166" w:rsidP="003F5A7B">
      <w:pPr>
        <w:spacing w:after="120" w:line="276" w:lineRule="auto"/>
        <w:ind w:left="708"/>
        <w:jc w:val="both"/>
        <w:rPr>
          <w:rFonts w:ascii="Arial" w:hAnsi="Arial" w:cs="Arial"/>
          <w:b/>
        </w:rPr>
      </w:pPr>
      <w:r w:rsidRPr="003F5A7B">
        <w:rPr>
          <w:rFonts w:ascii="Arial" w:hAnsi="Arial" w:cs="Arial"/>
        </w:rPr>
        <w:t>(dále vše</w:t>
      </w:r>
      <w:r w:rsidR="00490C55">
        <w:rPr>
          <w:rFonts w:ascii="Arial" w:hAnsi="Arial" w:cs="Arial"/>
        </w:rPr>
        <w:t>, tj. ba</w:t>
      </w:r>
      <w:r w:rsidR="00DB5DF6">
        <w:rPr>
          <w:rFonts w:ascii="Arial" w:hAnsi="Arial" w:cs="Arial"/>
        </w:rPr>
        <w:t>)</w:t>
      </w:r>
      <w:r w:rsidR="00490C55">
        <w:rPr>
          <w:rFonts w:ascii="Arial" w:hAnsi="Arial" w:cs="Arial"/>
        </w:rPr>
        <w:t>, bb</w:t>
      </w:r>
      <w:r w:rsidR="00DB5DF6">
        <w:rPr>
          <w:rFonts w:ascii="Arial" w:hAnsi="Arial" w:cs="Arial"/>
        </w:rPr>
        <w:t>)</w:t>
      </w:r>
      <w:r w:rsidR="00490C55">
        <w:rPr>
          <w:rFonts w:ascii="Arial" w:hAnsi="Arial" w:cs="Arial"/>
        </w:rPr>
        <w:t>, bc</w:t>
      </w:r>
      <w:r w:rsidR="00DB5DF6">
        <w:rPr>
          <w:rFonts w:ascii="Arial" w:hAnsi="Arial" w:cs="Arial"/>
        </w:rPr>
        <w:t>),</w:t>
      </w:r>
      <w:r w:rsidR="003F5A7B" w:rsidRPr="003F5A7B">
        <w:rPr>
          <w:rFonts w:ascii="Arial" w:hAnsi="Arial" w:cs="Arial"/>
        </w:rPr>
        <w:t xml:space="preserve"> </w:t>
      </w:r>
      <w:r w:rsidR="00292F97" w:rsidRPr="003F5A7B">
        <w:rPr>
          <w:rFonts w:ascii="Arial" w:hAnsi="Arial" w:cs="Arial"/>
        </w:rPr>
        <w:t>též jen</w:t>
      </w:r>
      <w:r w:rsidR="00292F97">
        <w:rPr>
          <w:rFonts w:ascii="Arial" w:hAnsi="Arial" w:cs="Arial"/>
          <w:b/>
        </w:rPr>
        <w:t xml:space="preserve"> „</w:t>
      </w:r>
      <w:r w:rsidRPr="00292789">
        <w:rPr>
          <w:rFonts w:ascii="Arial" w:hAnsi="Arial" w:cs="Arial"/>
          <w:b/>
        </w:rPr>
        <w:t>P</w:t>
      </w:r>
      <w:r w:rsidR="0024298F" w:rsidRPr="00292789">
        <w:rPr>
          <w:rFonts w:ascii="Arial" w:hAnsi="Arial" w:cs="Arial"/>
          <w:b/>
        </w:rPr>
        <w:t>odpora Poskytovatele“)</w:t>
      </w:r>
    </w:p>
    <w:p w14:paraId="2FCD241A" w14:textId="77777777" w:rsidR="00EC08BA" w:rsidRPr="00DB4099" w:rsidRDefault="00444E17" w:rsidP="00585A7C">
      <w:pPr>
        <w:spacing w:after="120" w:line="276" w:lineRule="auto"/>
        <w:ind w:left="425"/>
        <w:jc w:val="both"/>
        <w:rPr>
          <w:rFonts w:ascii="Arial" w:hAnsi="Arial" w:cs="Arial"/>
        </w:rPr>
      </w:pPr>
      <w:r w:rsidRPr="00DB4099">
        <w:rPr>
          <w:rFonts w:ascii="Arial" w:hAnsi="Arial" w:cs="Arial"/>
        </w:rPr>
        <w:t>(</w:t>
      </w:r>
      <w:r w:rsidR="00ED661A" w:rsidRPr="00DB4099">
        <w:rPr>
          <w:rFonts w:ascii="Arial" w:hAnsi="Arial" w:cs="Arial"/>
        </w:rPr>
        <w:t>V</w:t>
      </w:r>
      <w:r w:rsidR="00593BBE" w:rsidRPr="00DB4099">
        <w:rPr>
          <w:rFonts w:ascii="Arial" w:hAnsi="Arial" w:cs="Arial"/>
        </w:rPr>
        <w:t xml:space="preserve"> této Smlouvě</w:t>
      </w:r>
      <w:r w:rsidR="00117D4B">
        <w:rPr>
          <w:rFonts w:ascii="Arial" w:hAnsi="Arial" w:cs="Arial"/>
        </w:rPr>
        <w:t xml:space="preserve"> vše, tj.</w:t>
      </w:r>
      <w:r w:rsidR="001C14FB">
        <w:rPr>
          <w:rFonts w:ascii="Arial" w:hAnsi="Arial" w:cs="Arial"/>
        </w:rPr>
        <w:t xml:space="preserve"> </w:t>
      </w:r>
      <w:r w:rsidR="00117D4B">
        <w:rPr>
          <w:rFonts w:ascii="Arial" w:hAnsi="Arial" w:cs="Arial"/>
        </w:rPr>
        <w:t xml:space="preserve">ad </w:t>
      </w:r>
      <w:r w:rsidR="00585A7C">
        <w:rPr>
          <w:rFonts w:ascii="Arial" w:hAnsi="Arial" w:cs="Arial"/>
        </w:rPr>
        <w:t xml:space="preserve">a) </w:t>
      </w:r>
      <w:r w:rsidR="00C1238D" w:rsidRPr="00DB4099">
        <w:rPr>
          <w:rFonts w:ascii="Arial" w:hAnsi="Arial" w:cs="Arial"/>
        </w:rPr>
        <w:t xml:space="preserve">a </w:t>
      </w:r>
      <w:r w:rsidR="00117D4B">
        <w:rPr>
          <w:rFonts w:ascii="Arial" w:hAnsi="Arial" w:cs="Arial"/>
        </w:rPr>
        <w:t xml:space="preserve">ad </w:t>
      </w:r>
      <w:r w:rsidR="00B9633C">
        <w:rPr>
          <w:rFonts w:ascii="Arial" w:hAnsi="Arial" w:cs="Arial"/>
        </w:rPr>
        <w:t>b)</w:t>
      </w:r>
      <w:r w:rsidR="00117D4B">
        <w:rPr>
          <w:rFonts w:ascii="Arial" w:hAnsi="Arial" w:cs="Arial"/>
        </w:rPr>
        <w:t>,</w:t>
      </w:r>
      <w:r w:rsidR="00B9633C">
        <w:rPr>
          <w:rFonts w:ascii="Arial" w:hAnsi="Arial" w:cs="Arial"/>
        </w:rPr>
        <w:t xml:space="preserve"> </w:t>
      </w:r>
      <w:r w:rsidR="00585A7C">
        <w:rPr>
          <w:rFonts w:ascii="Arial" w:hAnsi="Arial" w:cs="Arial"/>
        </w:rPr>
        <w:t xml:space="preserve">společně </w:t>
      </w:r>
      <w:r w:rsidR="00724BE3" w:rsidRPr="00DB4099">
        <w:rPr>
          <w:rFonts w:ascii="Arial" w:hAnsi="Arial" w:cs="Arial"/>
        </w:rPr>
        <w:t>též</w:t>
      </w:r>
      <w:r w:rsidRPr="00DB4099">
        <w:rPr>
          <w:rFonts w:ascii="Arial" w:hAnsi="Arial" w:cs="Arial"/>
        </w:rPr>
        <w:t xml:space="preserve"> jen „</w:t>
      </w:r>
      <w:r w:rsidR="00EB6219" w:rsidRPr="001C14FB">
        <w:rPr>
          <w:rFonts w:ascii="Arial" w:hAnsi="Arial" w:cs="Arial"/>
          <w:b/>
        </w:rPr>
        <w:t>P</w:t>
      </w:r>
      <w:r w:rsidRPr="001C14FB">
        <w:rPr>
          <w:rFonts w:ascii="Arial" w:hAnsi="Arial" w:cs="Arial"/>
          <w:b/>
        </w:rPr>
        <w:t>odpora</w:t>
      </w:r>
      <w:r w:rsidRPr="00DB4099">
        <w:rPr>
          <w:rFonts w:ascii="Arial" w:hAnsi="Arial" w:cs="Arial"/>
        </w:rPr>
        <w:t>“</w:t>
      </w:r>
      <w:r w:rsidR="00585A7C">
        <w:rPr>
          <w:rFonts w:ascii="Arial" w:hAnsi="Arial" w:cs="Arial"/>
        </w:rPr>
        <w:t>.</w:t>
      </w:r>
      <w:r w:rsidRPr="00DB4099">
        <w:rPr>
          <w:rFonts w:ascii="Arial" w:hAnsi="Arial" w:cs="Arial"/>
        </w:rPr>
        <w:t>)</w:t>
      </w:r>
    </w:p>
    <w:p w14:paraId="6BEED215" w14:textId="77777777" w:rsidR="0034698E" w:rsidRPr="00FD7EBB" w:rsidRDefault="0082650D" w:rsidP="00FC3FBD">
      <w:pPr>
        <w:pStyle w:val="Odstavecseseznamem"/>
        <w:numPr>
          <w:ilvl w:val="0"/>
          <w:numId w:val="37"/>
        </w:numPr>
        <w:spacing w:after="120" w:line="276" w:lineRule="auto"/>
        <w:ind w:left="425" w:hanging="425"/>
        <w:jc w:val="both"/>
        <w:rPr>
          <w:rFonts w:ascii="Arial" w:hAnsi="Arial" w:cs="Arial"/>
        </w:rPr>
      </w:pPr>
      <w:r w:rsidRPr="00FD7EBB">
        <w:rPr>
          <w:rFonts w:ascii="Arial" w:hAnsi="Arial" w:cs="Arial"/>
        </w:rPr>
        <w:t xml:space="preserve">Plnění podle této Smlouvy, kterým je do IS VZP ČR implementací systému SIEM zaváděno </w:t>
      </w:r>
      <w:r w:rsidRPr="00AE4078">
        <w:rPr>
          <w:rFonts w:ascii="Arial" w:hAnsi="Arial" w:cs="Arial"/>
          <w:b/>
        </w:rPr>
        <w:t>opatření k zajištění bezpečnosti informací</w:t>
      </w:r>
      <w:r w:rsidR="00ED661A">
        <w:rPr>
          <w:rFonts w:ascii="Arial" w:hAnsi="Arial" w:cs="Arial"/>
        </w:rPr>
        <w:t xml:space="preserve"> </w:t>
      </w:r>
      <w:r w:rsidRPr="00FD7EBB">
        <w:rPr>
          <w:rFonts w:ascii="Arial" w:hAnsi="Arial" w:cs="Arial"/>
        </w:rPr>
        <w:t xml:space="preserve">v IS VZP ČR, musí být Poskytovatelem poskytováno v souladu s účelem a cílem této Smlouvy stanovenými </w:t>
      </w:r>
      <w:r w:rsidR="0034698E" w:rsidRPr="00FD7EBB">
        <w:rPr>
          <w:rFonts w:ascii="Arial" w:hAnsi="Arial" w:cs="Arial"/>
        </w:rPr>
        <w:t>v</w:t>
      </w:r>
      <w:r w:rsidR="00936059">
        <w:rPr>
          <w:rFonts w:ascii="Arial" w:hAnsi="Arial" w:cs="Arial"/>
        </w:rPr>
        <w:t> </w:t>
      </w:r>
      <w:r w:rsidR="00936059" w:rsidRPr="000667CD">
        <w:rPr>
          <w:rFonts w:ascii="Arial" w:hAnsi="Arial" w:cs="Arial"/>
        </w:rPr>
        <w:t xml:space="preserve">Preambuli v </w:t>
      </w:r>
      <w:r w:rsidR="0034698E" w:rsidRPr="000667CD">
        <w:rPr>
          <w:rFonts w:ascii="Arial" w:hAnsi="Arial" w:cs="Arial"/>
        </w:rPr>
        <w:t>odst.</w:t>
      </w:r>
      <w:r w:rsidR="00ED661A" w:rsidRPr="000667CD">
        <w:rPr>
          <w:rFonts w:ascii="Arial" w:hAnsi="Arial" w:cs="Arial"/>
        </w:rPr>
        <w:t xml:space="preserve"> 3. a v čl. </w:t>
      </w:r>
      <w:r w:rsidR="0034698E" w:rsidRPr="000667CD">
        <w:rPr>
          <w:rFonts w:ascii="Arial" w:hAnsi="Arial" w:cs="Arial"/>
        </w:rPr>
        <w:t>I., odst.</w:t>
      </w:r>
      <w:r w:rsidR="004E5936" w:rsidRPr="000667CD">
        <w:rPr>
          <w:rFonts w:ascii="Arial" w:hAnsi="Arial" w:cs="Arial"/>
        </w:rPr>
        <w:t xml:space="preserve"> </w:t>
      </w:r>
      <w:r w:rsidR="0034698E" w:rsidRPr="000667CD">
        <w:rPr>
          <w:rFonts w:ascii="Arial" w:hAnsi="Arial" w:cs="Arial"/>
        </w:rPr>
        <w:t>1</w:t>
      </w:r>
      <w:r w:rsidRPr="000667CD">
        <w:rPr>
          <w:rFonts w:ascii="Arial" w:hAnsi="Arial" w:cs="Arial"/>
        </w:rPr>
        <w:t xml:space="preserve">. této Smlouvy. Tím jsou také v souladu s § 4 </w:t>
      </w:r>
      <w:r w:rsidRPr="0081635D">
        <w:rPr>
          <w:rFonts w:ascii="Arial" w:hAnsi="Arial" w:cs="Arial"/>
        </w:rPr>
        <w:t>odst. 4 zákona o kybernetické bezpečnosti stanoveny požadavky VZP ČR na systém SIEM jako</w:t>
      </w:r>
      <w:r w:rsidRPr="00FD7EBB">
        <w:rPr>
          <w:rFonts w:ascii="Arial" w:hAnsi="Arial" w:cs="Arial"/>
        </w:rPr>
        <w:t xml:space="preserve"> bezpečnostní systém ve smyslu § 4 </w:t>
      </w:r>
      <w:r w:rsidRPr="004E5936">
        <w:rPr>
          <w:rFonts w:ascii="Arial" w:hAnsi="Arial" w:cs="Arial"/>
        </w:rPr>
        <w:t>odst.</w:t>
      </w:r>
      <w:r w:rsidRPr="00FD7EBB">
        <w:rPr>
          <w:rFonts w:ascii="Arial" w:hAnsi="Arial" w:cs="Arial"/>
        </w:rPr>
        <w:t> 1 tohoto zákona. Poskytovatel se zavazuje, že této povaze systému SIEM bude také odpovídat veškeré jeho plnění podle této Smlouvy.</w:t>
      </w:r>
    </w:p>
    <w:p w14:paraId="43FE6B43" w14:textId="77777777" w:rsidR="00165BC7" w:rsidRPr="00FD7EBB" w:rsidRDefault="00165BC7" w:rsidP="00FC3FBD">
      <w:pPr>
        <w:pStyle w:val="Odstavecseseznamem"/>
        <w:numPr>
          <w:ilvl w:val="0"/>
          <w:numId w:val="37"/>
        </w:numPr>
        <w:spacing w:after="120" w:line="276" w:lineRule="auto"/>
        <w:ind w:left="425" w:hanging="425"/>
        <w:jc w:val="both"/>
        <w:rPr>
          <w:rFonts w:ascii="Arial" w:hAnsi="Arial" w:cs="Arial"/>
        </w:rPr>
      </w:pPr>
      <w:r w:rsidRPr="00FD7EBB">
        <w:rPr>
          <w:rFonts w:ascii="Arial" w:hAnsi="Arial" w:cs="Arial"/>
        </w:rPr>
        <w:t>Plnění podle této Smlouvy musí být poskytováno v souladu se Standardy a podmínky dodávek informačního systému Všeobecné zdravotní pojišťovny ČR, verze 5.6</w:t>
      </w:r>
      <w:r w:rsidR="00A02913">
        <w:rPr>
          <w:rFonts w:ascii="Arial" w:hAnsi="Arial" w:cs="Arial"/>
        </w:rPr>
        <w:t xml:space="preserve"> (</w:t>
      </w:r>
      <w:r w:rsidR="00FD2783" w:rsidRPr="00FD7EBB">
        <w:rPr>
          <w:rFonts w:ascii="Arial" w:hAnsi="Arial" w:cs="Arial"/>
        </w:rPr>
        <w:t>viz Příloha č.</w:t>
      </w:r>
      <w:r w:rsidR="00A02913">
        <w:rPr>
          <w:rFonts w:ascii="Arial" w:hAnsi="Arial" w:cs="Arial"/>
        </w:rPr>
        <w:t xml:space="preserve"> </w:t>
      </w:r>
      <w:r w:rsidR="00FD2783" w:rsidRPr="00FD7EBB">
        <w:rPr>
          <w:rFonts w:ascii="Arial" w:hAnsi="Arial" w:cs="Arial"/>
        </w:rPr>
        <w:t>2</w:t>
      </w:r>
      <w:r w:rsidR="00ED661A">
        <w:rPr>
          <w:rFonts w:ascii="Arial" w:hAnsi="Arial" w:cs="Arial"/>
        </w:rPr>
        <w:t xml:space="preserve"> této Smlouvy</w:t>
      </w:r>
      <w:r w:rsidR="00FD2783" w:rsidRPr="00FD7EBB">
        <w:rPr>
          <w:rFonts w:ascii="Arial" w:hAnsi="Arial" w:cs="Arial"/>
        </w:rPr>
        <w:t>).</w:t>
      </w:r>
      <w:r w:rsidRPr="00FD7EBB">
        <w:rPr>
          <w:rFonts w:ascii="Arial" w:hAnsi="Arial" w:cs="Arial"/>
        </w:rPr>
        <w:t xml:space="preserve"> </w:t>
      </w:r>
    </w:p>
    <w:p w14:paraId="1265B818" w14:textId="77777777" w:rsidR="00884A1E" w:rsidRDefault="00884A1E" w:rsidP="00FC3FBD">
      <w:pPr>
        <w:pStyle w:val="Odstavecseseznamem"/>
        <w:numPr>
          <w:ilvl w:val="0"/>
          <w:numId w:val="37"/>
        </w:numPr>
        <w:spacing w:after="120" w:line="276" w:lineRule="auto"/>
        <w:ind w:left="425" w:hanging="425"/>
        <w:jc w:val="both"/>
        <w:rPr>
          <w:rFonts w:ascii="Arial" w:hAnsi="Arial" w:cs="Arial"/>
        </w:rPr>
      </w:pPr>
      <w:r w:rsidRPr="00AE4078">
        <w:rPr>
          <w:rFonts w:ascii="Arial" w:hAnsi="Arial" w:cs="Arial"/>
        </w:rPr>
        <w:t xml:space="preserve">Detailní další specifikace předmětu plnění je uvedena v Příloze č. 1 této Smlouvy – </w:t>
      </w:r>
      <w:r w:rsidRPr="00CF52C9">
        <w:rPr>
          <w:rFonts w:ascii="Arial" w:hAnsi="Arial" w:cs="Arial"/>
        </w:rPr>
        <w:t>Specifikace předmětu plnění.</w:t>
      </w:r>
    </w:p>
    <w:p w14:paraId="63542085" w14:textId="77777777" w:rsidR="00ED661A" w:rsidRPr="00AE4078" w:rsidRDefault="00ED661A" w:rsidP="00ED661A">
      <w:pPr>
        <w:pStyle w:val="Odstavecseseznamem"/>
        <w:spacing w:after="120" w:line="276" w:lineRule="auto"/>
        <w:ind w:left="425"/>
        <w:jc w:val="both"/>
        <w:rPr>
          <w:rFonts w:ascii="Arial" w:hAnsi="Arial" w:cs="Arial"/>
        </w:rPr>
      </w:pPr>
    </w:p>
    <w:p w14:paraId="2D708A2D" w14:textId="77777777" w:rsidR="00981E18" w:rsidRPr="00D22F8D" w:rsidRDefault="00981E18" w:rsidP="00A775E9">
      <w:pPr>
        <w:spacing w:after="120"/>
        <w:ind w:left="720"/>
        <w:jc w:val="both"/>
        <w:rPr>
          <w:rFonts w:ascii="Arial" w:hAnsi="Arial" w:cs="Arial"/>
        </w:rPr>
      </w:pPr>
    </w:p>
    <w:p w14:paraId="51719D7D" w14:textId="77777777" w:rsidR="00AE4D8C" w:rsidRDefault="00AE4D8C" w:rsidP="00CF3BCE">
      <w:pPr>
        <w:tabs>
          <w:tab w:val="left" w:pos="1701"/>
        </w:tabs>
        <w:spacing w:after="120" w:line="276" w:lineRule="auto"/>
        <w:jc w:val="center"/>
        <w:rPr>
          <w:rFonts w:ascii="Arial" w:hAnsi="Arial" w:cs="Arial"/>
          <w:b/>
        </w:rPr>
      </w:pPr>
      <w:r w:rsidRPr="00D22F8D">
        <w:rPr>
          <w:rFonts w:ascii="Arial" w:hAnsi="Arial" w:cs="Arial"/>
          <w:b/>
        </w:rPr>
        <w:lastRenderedPageBreak/>
        <w:t xml:space="preserve">Článek </w:t>
      </w:r>
      <w:r w:rsidR="00981E18" w:rsidRPr="00D22F8D">
        <w:rPr>
          <w:rFonts w:ascii="Arial" w:hAnsi="Arial" w:cs="Arial"/>
          <w:b/>
        </w:rPr>
        <w:t>I</w:t>
      </w:r>
      <w:r w:rsidR="00E45E15" w:rsidRPr="00D22F8D">
        <w:rPr>
          <w:rFonts w:ascii="Arial" w:hAnsi="Arial" w:cs="Arial"/>
          <w:b/>
        </w:rPr>
        <w:t>II</w:t>
      </w:r>
      <w:r w:rsidRPr="00D22F8D">
        <w:rPr>
          <w:rFonts w:ascii="Arial" w:hAnsi="Arial" w:cs="Arial"/>
          <w:b/>
        </w:rPr>
        <w:t>.</w:t>
      </w:r>
    </w:p>
    <w:p w14:paraId="0EB3A6A5" w14:textId="77777777" w:rsidR="00BD5828" w:rsidRDefault="00AE4D8C" w:rsidP="00CF3BCE">
      <w:pPr>
        <w:tabs>
          <w:tab w:val="left" w:pos="1701"/>
        </w:tabs>
        <w:spacing w:after="120" w:line="276" w:lineRule="auto"/>
        <w:jc w:val="center"/>
        <w:rPr>
          <w:rFonts w:ascii="Arial" w:hAnsi="Arial" w:cs="Arial"/>
          <w:b/>
        </w:rPr>
      </w:pPr>
      <w:r w:rsidRPr="00D22F8D">
        <w:rPr>
          <w:rFonts w:ascii="Arial" w:hAnsi="Arial" w:cs="Arial"/>
          <w:b/>
        </w:rPr>
        <w:t>Doba, podmínky</w:t>
      </w:r>
      <w:r w:rsidR="00787BF6" w:rsidRPr="00D22F8D">
        <w:rPr>
          <w:rFonts w:ascii="Arial" w:hAnsi="Arial" w:cs="Arial"/>
          <w:b/>
        </w:rPr>
        <w:t>, způsob</w:t>
      </w:r>
      <w:r w:rsidRPr="00D22F8D">
        <w:rPr>
          <w:rFonts w:ascii="Arial" w:hAnsi="Arial" w:cs="Arial"/>
          <w:b/>
        </w:rPr>
        <w:t xml:space="preserve"> </w:t>
      </w:r>
      <w:r w:rsidR="005B2AE3" w:rsidRPr="00D22F8D">
        <w:rPr>
          <w:rFonts w:ascii="Arial" w:hAnsi="Arial" w:cs="Arial"/>
          <w:b/>
        </w:rPr>
        <w:t xml:space="preserve">a místo </w:t>
      </w:r>
      <w:r w:rsidRPr="00D22F8D">
        <w:rPr>
          <w:rFonts w:ascii="Arial" w:hAnsi="Arial" w:cs="Arial"/>
          <w:b/>
        </w:rPr>
        <w:t>plnění</w:t>
      </w:r>
    </w:p>
    <w:p w14:paraId="1D0CC071" w14:textId="77777777" w:rsidR="00AE4D8C" w:rsidRPr="00D22F8D" w:rsidRDefault="00BD5828" w:rsidP="00363BCC">
      <w:pPr>
        <w:tabs>
          <w:tab w:val="left" w:pos="1701"/>
        </w:tabs>
        <w:spacing w:after="120" w:line="276" w:lineRule="auto"/>
        <w:rPr>
          <w:rFonts w:ascii="Arial" w:hAnsi="Arial" w:cs="Arial"/>
          <w:b/>
        </w:rPr>
      </w:pPr>
      <w:r>
        <w:rPr>
          <w:rFonts w:ascii="Arial" w:hAnsi="Arial" w:cs="Arial"/>
          <w:b/>
        </w:rPr>
        <w:t>Dílo:</w:t>
      </w:r>
    </w:p>
    <w:p w14:paraId="0D3F60E2" w14:textId="77777777" w:rsidR="00981E18" w:rsidRPr="00D22F8D" w:rsidRDefault="00981E18" w:rsidP="00363BCC">
      <w:pPr>
        <w:numPr>
          <w:ilvl w:val="0"/>
          <w:numId w:val="10"/>
        </w:numPr>
        <w:spacing w:after="120" w:line="276" w:lineRule="auto"/>
        <w:ind w:left="284" w:hanging="284"/>
        <w:jc w:val="both"/>
        <w:rPr>
          <w:rFonts w:ascii="Arial" w:hAnsi="Arial" w:cs="Arial"/>
        </w:rPr>
      </w:pPr>
      <w:r w:rsidRPr="00D22F8D">
        <w:rPr>
          <w:rFonts w:ascii="Arial" w:hAnsi="Arial" w:cs="Arial"/>
        </w:rPr>
        <w:t xml:space="preserve">Poskytovatel se zavazuje </w:t>
      </w:r>
      <w:r w:rsidR="00F74253" w:rsidRPr="00D22F8D">
        <w:rPr>
          <w:rFonts w:ascii="Arial" w:hAnsi="Arial" w:cs="Arial"/>
        </w:rPr>
        <w:t xml:space="preserve">provést Dílo </w:t>
      </w:r>
      <w:r w:rsidRPr="00D22F8D">
        <w:rPr>
          <w:rFonts w:ascii="Arial" w:hAnsi="Arial" w:cs="Arial"/>
        </w:rPr>
        <w:t xml:space="preserve">dle této Smlouvy řádně a včas, a to </w:t>
      </w:r>
      <w:r w:rsidRPr="00D22F8D">
        <w:rPr>
          <w:rFonts w:ascii="Arial" w:hAnsi="Arial" w:cs="Arial"/>
          <w:b/>
        </w:rPr>
        <w:t xml:space="preserve">nejpozději do </w:t>
      </w:r>
      <w:r w:rsidR="001454EE">
        <w:rPr>
          <w:rFonts w:ascii="Arial" w:hAnsi="Arial" w:cs="Arial"/>
          <w:b/>
        </w:rPr>
        <w:t>2</w:t>
      </w:r>
      <w:r w:rsidR="00653320">
        <w:rPr>
          <w:rFonts w:ascii="Arial" w:hAnsi="Arial" w:cs="Arial"/>
          <w:b/>
        </w:rPr>
        <w:t>1</w:t>
      </w:r>
      <w:r w:rsidR="001454EE">
        <w:rPr>
          <w:rFonts w:ascii="Arial" w:hAnsi="Arial" w:cs="Arial"/>
          <w:b/>
        </w:rPr>
        <w:t xml:space="preserve"> </w:t>
      </w:r>
      <w:r w:rsidRPr="00D22F8D">
        <w:rPr>
          <w:rFonts w:ascii="Arial" w:hAnsi="Arial" w:cs="Arial"/>
          <w:b/>
        </w:rPr>
        <w:t xml:space="preserve">týdnů od data </w:t>
      </w:r>
      <w:r w:rsidR="0068037D" w:rsidRPr="00D22F8D">
        <w:rPr>
          <w:rFonts w:ascii="Arial" w:hAnsi="Arial" w:cs="Arial"/>
          <w:b/>
        </w:rPr>
        <w:t xml:space="preserve">účinnosti </w:t>
      </w:r>
      <w:r w:rsidRPr="00D22F8D">
        <w:rPr>
          <w:rFonts w:ascii="Arial" w:hAnsi="Arial" w:cs="Arial"/>
          <w:b/>
        </w:rPr>
        <w:t xml:space="preserve">této Smlouvy </w:t>
      </w:r>
      <w:r w:rsidRPr="00D22F8D">
        <w:rPr>
          <w:rFonts w:ascii="Arial" w:hAnsi="Arial" w:cs="Arial"/>
        </w:rPr>
        <w:t>(dále též jen „termín provedení Díla jako celku“).</w:t>
      </w:r>
    </w:p>
    <w:p w14:paraId="5374698F" w14:textId="77777777" w:rsidR="00981E18" w:rsidRPr="00D22F8D" w:rsidRDefault="00981E18" w:rsidP="00363BCC">
      <w:pPr>
        <w:numPr>
          <w:ilvl w:val="0"/>
          <w:numId w:val="10"/>
        </w:numPr>
        <w:spacing w:after="120" w:line="276" w:lineRule="auto"/>
        <w:ind w:left="284" w:hanging="284"/>
        <w:jc w:val="both"/>
        <w:rPr>
          <w:rFonts w:ascii="Arial" w:hAnsi="Arial" w:cs="Arial"/>
        </w:rPr>
      </w:pPr>
      <w:r w:rsidRPr="00D22F8D">
        <w:rPr>
          <w:rFonts w:ascii="Arial" w:hAnsi="Arial" w:cs="Arial"/>
        </w:rPr>
        <w:t>Dílo jako celek bude realizováno formou samostatných etap (dílčích plnění). VZP ČR budou tyto etapy předány/provedeny podle milníků uvedených ve věcném a časovém harmonogramu plnění</w:t>
      </w:r>
      <w:r w:rsidR="009F3A46" w:rsidRPr="00D22F8D">
        <w:rPr>
          <w:rFonts w:ascii="Arial" w:hAnsi="Arial" w:cs="Arial"/>
        </w:rPr>
        <w:t xml:space="preserve"> </w:t>
      </w:r>
      <w:r w:rsidRPr="00D22F8D">
        <w:rPr>
          <w:rFonts w:ascii="Arial" w:hAnsi="Arial" w:cs="Arial"/>
        </w:rPr>
        <w:t>(viz  </w:t>
      </w:r>
      <w:r w:rsidRPr="000945A8">
        <w:rPr>
          <w:rFonts w:ascii="Arial" w:hAnsi="Arial" w:cs="Arial"/>
        </w:rPr>
        <w:t>odst.</w:t>
      </w:r>
      <w:r w:rsidRPr="00D22F8D">
        <w:rPr>
          <w:rFonts w:ascii="Arial" w:hAnsi="Arial" w:cs="Arial"/>
        </w:rPr>
        <w:t xml:space="preserve"> 7. tohoto článku). </w:t>
      </w:r>
    </w:p>
    <w:p w14:paraId="34027A47" w14:textId="77777777" w:rsidR="003543FC" w:rsidRPr="00D22F8D" w:rsidRDefault="00981E18" w:rsidP="00363BCC">
      <w:pPr>
        <w:numPr>
          <w:ilvl w:val="0"/>
          <w:numId w:val="10"/>
        </w:numPr>
        <w:spacing w:after="120" w:line="276" w:lineRule="auto"/>
        <w:ind w:left="284" w:hanging="284"/>
        <w:jc w:val="both"/>
        <w:rPr>
          <w:rFonts w:ascii="Arial" w:hAnsi="Arial" w:cs="Arial"/>
        </w:rPr>
      </w:pPr>
      <w:r w:rsidRPr="00D22F8D">
        <w:rPr>
          <w:rFonts w:ascii="Arial" w:hAnsi="Arial" w:cs="Arial"/>
        </w:rPr>
        <w:t>Dílo jako celek bude považováno za provedené dnem podpisu Akceptačního protokolu o provedení Díla jako c</w:t>
      </w:r>
      <w:r w:rsidR="0063155B" w:rsidRPr="00D22F8D">
        <w:rPr>
          <w:rFonts w:ascii="Arial" w:hAnsi="Arial" w:cs="Arial"/>
        </w:rPr>
        <w:t>elku oprávněnými zástupci obou s</w:t>
      </w:r>
      <w:r w:rsidRPr="00D22F8D">
        <w:rPr>
          <w:rFonts w:ascii="Arial" w:hAnsi="Arial" w:cs="Arial"/>
        </w:rPr>
        <w:t xml:space="preserve">mluvních stran (viz čl. XV., </w:t>
      </w:r>
      <w:r w:rsidRPr="000945A8">
        <w:rPr>
          <w:rFonts w:ascii="Arial" w:hAnsi="Arial" w:cs="Arial"/>
        </w:rPr>
        <w:t>odst.</w:t>
      </w:r>
      <w:r w:rsidRPr="00D22F8D">
        <w:rPr>
          <w:rFonts w:ascii="Arial" w:hAnsi="Arial" w:cs="Arial"/>
        </w:rPr>
        <w:t xml:space="preserve"> </w:t>
      </w:r>
      <w:r w:rsidR="00ED661A">
        <w:rPr>
          <w:rFonts w:ascii="Arial" w:hAnsi="Arial" w:cs="Arial"/>
        </w:rPr>
        <w:t>6.</w:t>
      </w:r>
      <w:r w:rsidRPr="00D22F8D">
        <w:rPr>
          <w:rFonts w:ascii="Arial" w:hAnsi="Arial" w:cs="Arial"/>
        </w:rPr>
        <w:t>).</w:t>
      </w:r>
    </w:p>
    <w:p w14:paraId="5E19BBC6" w14:textId="77777777" w:rsidR="00981E18" w:rsidRPr="00D22F8D" w:rsidRDefault="00981E18" w:rsidP="00363BCC">
      <w:pPr>
        <w:numPr>
          <w:ilvl w:val="0"/>
          <w:numId w:val="10"/>
        </w:numPr>
        <w:spacing w:after="120" w:line="276" w:lineRule="auto"/>
        <w:ind w:left="284" w:hanging="284"/>
        <w:jc w:val="both"/>
        <w:rPr>
          <w:rFonts w:ascii="Arial" w:hAnsi="Arial" w:cs="Arial"/>
        </w:rPr>
      </w:pPr>
      <w:r w:rsidRPr="00D22F8D">
        <w:rPr>
          <w:rFonts w:ascii="Arial" w:hAnsi="Arial" w:cs="Arial"/>
        </w:rPr>
        <w:t>Realizace Díla jako celku /</w:t>
      </w:r>
      <w:r w:rsidR="00ED661A">
        <w:rPr>
          <w:rFonts w:ascii="Arial" w:hAnsi="Arial" w:cs="Arial"/>
        </w:rPr>
        <w:t xml:space="preserve"> </w:t>
      </w:r>
      <w:r w:rsidRPr="00D22F8D">
        <w:rPr>
          <w:rFonts w:ascii="Arial" w:hAnsi="Arial" w:cs="Arial"/>
        </w:rPr>
        <w:t xml:space="preserve">dílčích plnění </w:t>
      </w:r>
      <w:r w:rsidR="00ED661A">
        <w:rPr>
          <w:rFonts w:ascii="Arial" w:hAnsi="Arial" w:cs="Arial"/>
        </w:rPr>
        <w:t>–</w:t>
      </w:r>
      <w:r w:rsidRPr="00D22F8D">
        <w:rPr>
          <w:rFonts w:ascii="Arial" w:hAnsi="Arial" w:cs="Arial"/>
        </w:rPr>
        <w:t xml:space="preserve"> etap bude prob</w:t>
      </w:r>
      <w:r w:rsidR="009F3A46" w:rsidRPr="00D22F8D">
        <w:rPr>
          <w:rFonts w:ascii="Arial" w:hAnsi="Arial" w:cs="Arial"/>
        </w:rPr>
        <w:t xml:space="preserve">íhat dle následujících pravidel </w:t>
      </w:r>
      <w:r w:rsidRPr="00D22F8D">
        <w:rPr>
          <w:rFonts w:ascii="Arial" w:hAnsi="Arial" w:cs="Arial"/>
        </w:rPr>
        <w:t xml:space="preserve">(k tomu viz i </w:t>
      </w:r>
      <w:r w:rsidRPr="000945A8">
        <w:rPr>
          <w:rFonts w:ascii="Arial" w:hAnsi="Arial" w:cs="Arial"/>
        </w:rPr>
        <w:t>odst</w:t>
      </w:r>
      <w:r w:rsidR="00EC0C37" w:rsidRPr="000945A8">
        <w:rPr>
          <w:rFonts w:ascii="Arial" w:hAnsi="Arial" w:cs="Arial"/>
        </w:rPr>
        <w:t>.</w:t>
      </w:r>
      <w:r w:rsidRPr="00D22F8D">
        <w:rPr>
          <w:rFonts w:ascii="Arial" w:hAnsi="Arial" w:cs="Arial"/>
        </w:rPr>
        <w:t xml:space="preserve"> 7. tohoto článku)</w:t>
      </w:r>
      <w:r w:rsidR="003543FC" w:rsidRPr="00D22F8D">
        <w:rPr>
          <w:rFonts w:ascii="Arial" w:hAnsi="Arial" w:cs="Arial"/>
        </w:rPr>
        <w:t xml:space="preserve">, přičemž termíny plnění stanovené v tomto </w:t>
      </w:r>
      <w:r w:rsidR="003543FC" w:rsidRPr="000945A8">
        <w:rPr>
          <w:rFonts w:ascii="Arial" w:hAnsi="Arial" w:cs="Arial"/>
        </w:rPr>
        <w:t>odst.</w:t>
      </w:r>
      <w:r w:rsidR="003543FC" w:rsidRPr="00D22F8D">
        <w:rPr>
          <w:rFonts w:ascii="Arial" w:hAnsi="Arial" w:cs="Arial"/>
        </w:rPr>
        <w:t xml:space="preserve"> 4. a </w:t>
      </w:r>
      <w:r w:rsidR="009B3377" w:rsidRPr="00D22F8D">
        <w:rPr>
          <w:rFonts w:ascii="Arial" w:hAnsi="Arial" w:cs="Arial"/>
        </w:rPr>
        <w:t>v </w:t>
      </w:r>
      <w:r w:rsidR="009B3377" w:rsidRPr="000945A8">
        <w:rPr>
          <w:rFonts w:ascii="Arial" w:hAnsi="Arial" w:cs="Arial"/>
        </w:rPr>
        <w:t>odst.</w:t>
      </w:r>
      <w:r w:rsidR="009B3377" w:rsidRPr="00D22F8D">
        <w:rPr>
          <w:rFonts w:ascii="Arial" w:hAnsi="Arial" w:cs="Arial"/>
        </w:rPr>
        <w:t xml:space="preserve"> </w:t>
      </w:r>
      <w:r w:rsidR="003543FC" w:rsidRPr="00D22F8D">
        <w:rPr>
          <w:rFonts w:ascii="Arial" w:hAnsi="Arial" w:cs="Arial"/>
        </w:rPr>
        <w:t>7. tohoto článku mají orientační charakter, lze je měnit na základě řízení projektu (</w:t>
      </w:r>
      <w:r w:rsidR="00EC0C37">
        <w:rPr>
          <w:rFonts w:ascii="Arial" w:hAnsi="Arial" w:cs="Arial"/>
        </w:rPr>
        <w:t xml:space="preserve">tj. </w:t>
      </w:r>
      <w:r w:rsidR="003543FC" w:rsidRPr="00D22F8D">
        <w:rPr>
          <w:rFonts w:ascii="Arial" w:hAnsi="Arial" w:cs="Arial"/>
        </w:rPr>
        <w:t xml:space="preserve">protokolárně oprávněnými zástupci smluvních stran); </w:t>
      </w:r>
      <w:r w:rsidR="003543FC" w:rsidRPr="00D22F8D">
        <w:rPr>
          <w:rFonts w:ascii="Arial" w:hAnsi="Arial" w:cs="Arial"/>
          <w:b/>
        </w:rPr>
        <w:t xml:space="preserve">termín provedení Díla jako celku ale takto změnit nelze. </w:t>
      </w:r>
    </w:p>
    <w:p w14:paraId="1C458DCC" w14:textId="77777777" w:rsidR="00981E18" w:rsidRDefault="00981E18" w:rsidP="00363BCC">
      <w:pPr>
        <w:pStyle w:val="Odstavecseseznamem"/>
        <w:numPr>
          <w:ilvl w:val="0"/>
          <w:numId w:val="11"/>
        </w:numPr>
        <w:spacing w:after="120" w:line="276" w:lineRule="auto"/>
        <w:jc w:val="both"/>
        <w:rPr>
          <w:rFonts w:ascii="Arial" w:hAnsi="Arial" w:cs="Arial"/>
        </w:rPr>
      </w:pPr>
      <w:r w:rsidRPr="00D22F8D">
        <w:rPr>
          <w:rFonts w:ascii="Arial" w:hAnsi="Arial" w:cs="Arial"/>
        </w:rPr>
        <w:t>Práce na Díle budou zahájeny nejpozději do</w:t>
      </w:r>
      <w:r w:rsidR="006D4CAB" w:rsidRPr="00D22F8D">
        <w:rPr>
          <w:rFonts w:ascii="Arial" w:hAnsi="Arial" w:cs="Arial"/>
        </w:rPr>
        <w:t xml:space="preserve"> </w:t>
      </w:r>
      <w:r w:rsidRPr="00D22F8D">
        <w:rPr>
          <w:rFonts w:ascii="Arial" w:hAnsi="Arial" w:cs="Arial"/>
          <w:b/>
        </w:rPr>
        <w:t xml:space="preserve">5 </w:t>
      </w:r>
      <w:r w:rsidR="006D4CAB" w:rsidRPr="00D22F8D">
        <w:rPr>
          <w:rFonts w:ascii="Arial" w:hAnsi="Arial" w:cs="Arial"/>
          <w:b/>
        </w:rPr>
        <w:t>p</w:t>
      </w:r>
      <w:r w:rsidRPr="00D22F8D">
        <w:rPr>
          <w:rFonts w:ascii="Arial" w:hAnsi="Arial" w:cs="Arial"/>
          <w:b/>
        </w:rPr>
        <w:t>racovních dnů</w:t>
      </w:r>
      <w:r w:rsidRPr="00D22F8D">
        <w:rPr>
          <w:rFonts w:ascii="Arial" w:hAnsi="Arial" w:cs="Arial"/>
        </w:rPr>
        <w:t xml:space="preserve"> od data </w:t>
      </w:r>
      <w:r w:rsidR="00C62008" w:rsidRPr="00D22F8D">
        <w:rPr>
          <w:rFonts w:ascii="Arial" w:hAnsi="Arial" w:cs="Arial"/>
        </w:rPr>
        <w:t xml:space="preserve">účinnosti </w:t>
      </w:r>
      <w:r w:rsidRPr="00D22F8D">
        <w:rPr>
          <w:rFonts w:ascii="Arial" w:hAnsi="Arial" w:cs="Arial"/>
        </w:rPr>
        <w:t>této Smlouvy.</w:t>
      </w:r>
    </w:p>
    <w:p w14:paraId="335D900B" w14:textId="77777777" w:rsidR="00981E18" w:rsidRDefault="00981E18" w:rsidP="00363BCC">
      <w:pPr>
        <w:pStyle w:val="Odstavecseseznamem"/>
        <w:numPr>
          <w:ilvl w:val="0"/>
          <w:numId w:val="11"/>
        </w:numPr>
        <w:spacing w:after="120" w:line="276" w:lineRule="auto"/>
        <w:jc w:val="both"/>
        <w:rPr>
          <w:rFonts w:ascii="Arial" w:hAnsi="Arial" w:cs="Arial"/>
        </w:rPr>
      </w:pPr>
      <w:r w:rsidRPr="00D22F8D">
        <w:rPr>
          <w:rFonts w:ascii="Arial" w:hAnsi="Arial" w:cs="Arial"/>
          <w:u w:val="single"/>
        </w:rPr>
        <w:t>Dodání a implementace systému SIEM</w:t>
      </w:r>
      <w:r w:rsidRPr="00D22F8D">
        <w:rPr>
          <w:rFonts w:ascii="Arial" w:hAnsi="Arial" w:cs="Arial"/>
        </w:rPr>
        <w:t xml:space="preserve"> bude realizována </w:t>
      </w:r>
      <w:r w:rsidRPr="00AE4078">
        <w:rPr>
          <w:rFonts w:ascii="Arial" w:hAnsi="Arial" w:cs="Arial"/>
        </w:rPr>
        <w:t xml:space="preserve">nejpozději </w:t>
      </w:r>
      <w:r w:rsidRPr="00AE4078">
        <w:rPr>
          <w:rFonts w:ascii="Arial" w:hAnsi="Arial" w:cs="Arial"/>
          <w:b/>
        </w:rPr>
        <w:t xml:space="preserve">do </w:t>
      </w:r>
      <w:r w:rsidR="00C03104" w:rsidRPr="00AE4078">
        <w:rPr>
          <w:rFonts w:ascii="Arial" w:hAnsi="Arial" w:cs="Arial"/>
          <w:b/>
        </w:rPr>
        <w:t>4</w:t>
      </w:r>
      <w:r w:rsidR="003B6B44" w:rsidRPr="00AE4078">
        <w:rPr>
          <w:rFonts w:ascii="Arial" w:hAnsi="Arial" w:cs="Arial"/>
          <w:b/>
        </w:rPr>
        <w:t>0</w:t>
      </w:r>
      <w:r w:rsidRPr="00AE4078">
        <w:rPr>
          <w:rFonts w:ascii="Arial" w:hAnsi="Arial" w:cs="Arial"/>
          <w:b/>
        </w:rPr>
        <w:t xml:space="preserve"> </w:t>
      </w:r>
      <w:r w:rsidR="003B6B44" w:rsidRPr="00AE4078">
        <w:rPr>
          <w:rFonts w:ascii="Arial" w:hAnsi="Arial" w:cs="Arial"/>
          <w:b/>
        </w:rPr>
        <w:t>pracovních dnů</w:t>
      </w:r>
      <w:r w:rsidRPr="00AE4078">
        <w:rPr>
          <w:rFonts w:ascii="Arial" w:hAnsi="Arial" w:cs="Arial"/>
        </w:rPr>
        <w:t xml:space="preserve"> od data zahájení prací na Díle. O dodání a implementaci systému SIEM bude sepsán samostatný </w:t>
      </w:r>
      <w:r w:rsidRPr="00AE4078">
        <w:rPr>
          <w:rFonts w:ascii="Arial" w:hAnsi="Arial" w:cs="Arial"/>
          <w:b/>
        </w:rPr>
        <w:t>Předávací protokol o dodávce a implementaci systému SIEM</w:t>
      </w:r>
      <w:r w:rsidRPr="00AE4078">
        <w:rPr>
          <w:rFonts w:ascii="Arial" w:hAnsi="Arial" w:cs="Arial"/>
        </w:rPr>
        <w:t>, který bude pode</w:t>
      </w:r>
      <w:r w:rsidR="0063155B" w:rsidRPr="00AE4078">
        <w:rPr>
          <w:rFonts w:ascii="Arial" w:hAnsi="Arial" w:cs="Arial"/>
        </w:rPr>
        <w:t>psán oprávněnými zástupci obou s</w:t>
      </w:r>
      <w:r w:rsidRPr="00AE4078">
        <w:rPr>
          <w:rFonts w:ascii="Arial" w:hAnsi="Arial" w:cs="Arial"/>
        </w:rPr>
        <w:t>mluvních stran.</w:t>
      </w:r>
      <w:r w:rsidR="00F254D8" w:rsidRPr="00AE4078">
        <w:rPr>
          <w:rFonts w:ascii="Arial" w:hAnsi="Arial" w:cs="Arial"/>
        </w:rPr>
        <w:t xml:space="preserve"> </w:t>
      </w:r>
    </w:p>
    <w:p w14:paraId="276BD408" w14:textId="77777777" w:rsidR="00ED661A" w:rsidRDefault="00981E18" w:rsidP="00363BCC">
      <w:pPr>
        <w:pStyle w:val="Odstavecseseznamem"/>
        <w:numPr>
          <w:ilvl w:val="0"/>
          <w:numId w:val="11"/>
        </w:numPr>
        <w:spacing w:after="120" w:line="276" w:lineRule="auto"/>
        <w:jc w:val="both"/>
        <w:rPr>
          <w:rFonts w:ascii="Arial" w:hAnsi="Arial" w:cs="Arial"/>
        </w:rPr>
      </w:pPr>
      <w:r w:rsidRPr="00D22F8D">
        <w:rPr>
          <w:rFonts w:ascii="Arial" w:hAnsi="Arial" w:cs="Arial"/>
          <w:u w:val="single"/>
        </w:rPr>
        <w:t>Testovací provoz systému SIEM</w:t>
      </w:r>
      <w:r w:rsidRPr="00D22F8D">
        <w:rPr>
          <w:rFonts w:ascii="Arial" w:hAnsi="Arial" w:cs="Arial"/>
        </w:rPr>
        <w:t xml:space="preserve"> bude zahájen nejpozději </w:t>
      </w:r>
      <w:r w:rsidRPr="00D22F8D">
        <w:rPr>
          <w:rFonts w:ascii="Arial" w:hAnsi="Arial" w:cs="Arial"/>
          <w:b/>
        </w:rPr>
        <w:t>do 3 pracovních dnů</w:t>
      </w:r>
      <w:r w:rsidRPr="00D22F8D">
        <w:rPr>
          <w:rFonts w:ascii="Arial" w:hAnsi="Arial" w:cs="Arial"/>
        </w:rPr>
        <w:t xml:space="preserve"> od data podpisu Předávacího protokolu o dodávce a implementaci systému SIEM a bude ukončen nejpozději do </w:t>
      </w:r>
      <w:r w:rsidR="00F254D8" w:rsidRPr="00D22F8D">
        <w:rPr>
          <w:rFonts w:ascii="Arial" w:hAnsi="Arial" w:cs="Arial"/>
        </w:rPr>
        <w:t>14</w:t>
      </w:r>
      <w:r w:rsidRPr="00D22F8D">
        <w:rPr>
          <w:rFonts w:ascii="Arial" w:hAnsi="Arial" w:cs="Arial"/>
        </w:rPr>
        <w:t xml:space="preserve"> pracovních dnů od jeho zahájení.</w:t>
      </w:r>
    </w:p>
    <w:p w14:paraId="6EB20F2B" w14:textId="77777777" w:rsidR="00E953B4" w:rsidRPr="00D22F8D" w:rsidRDefault="00981E18" w:rsidP="00363BCC">
      <w:pPr>
        <w:pStyle w:val="Odstavecseseznamem"/>
        <w:spacing w:after="120" w:line="276" w:lineRule="auto"/>
        <w:ind w:left="644"/>
        <w:jc w:val="both"/>
        <w:rPr>
          <w:rFonts w:ascii="Arial" w:hAnsi="Arial" w:cs="Arial"/>
        </w:rPr>
      </w:pPr>
      <w:r w:rsidRPr="00D22F8D">
        <w:rPr>
          <w:rFonts w:ascii="Arial" w:hAnsi="Arial" w:cs="Arial"/>
        </w:rPr>
        <w:t xml:space="preserve">Testování v rámci Testovacího provozu </w:t>
      </w:r>
      <w:r w:rsidRPr="00D22F8D">
        <w:rPr>
          <w:rFonts w:ascii="Arial" w:hAnsi="Arial" w:cs="Arial"/>
          <w:b/>
        </w:rPr>
        <w:t>bude trvat max. 5 pracovních dnů</w:t>
      </w:r>
      <w:r w:rsidRPr="00D22F8D">
        <w:rPr>
          <w:rFonts w:ascii="Arial" w:hAnsi="Arial" w:cs="Arial"/>
        </w:rPr>
        <w:t xml:space="preserve"> od zahájení Testovacího provozu.</w:t>
      </w:r>
      <w:r w:rsidR="001D54CC" w:rsidRPr="00D22F8D">
        <w:rPr>
          <w:rFonts w:ascii="Arial" w:hAnsi="Arial" w:cs="Arial"/>
        </w:rPr>
        <w:t xml:space="preserve"> </w:t>
      </w:r>
      <w:r w:rsidRPr="00D22F8D">
        <w:rPr>
          <w:rFonts w:ascii="Arial" w:hAnsi="Arial" w:cs="Arial"/>
        </w:rPr>
        <w:t xml:space="preserve">V případě identifikace chyb v průběhu testování je Poskytovatel povinen tyto chyby odstranit </w:t>
      </w:r>
      <w:r w:rsidR="001601F1" w:rsidRPr="00D22F8D">
        <w:rPr>
          <w:rFonts w:ascii="Arial" w:hAnsi="Arial" w:cs="Arial"/>
        </w:rPr>
        <w:t xml:space="preserve">vždy </w:t>
      </w:r>
      <w:r w:rsidRPr="00D22F8D">
        <w:rPr>
          <w:rFonts w:ascii="Arial" w:hAnsi="Arial" w:cs="Arial"/>
        </w:rPr>
        <w:t xml:space="preserve">nejpozději do 2 pracovních dnů po ukončení testování. O odstranění všech chyb identifikovaných v průběhu Testovacího provozu musí být vypracován </w:t>
      </w:r>
      <w:r w:rsidRPr="00D22F8D">
        <w:rPr>
          <w:rFonts w:ascii="Arial" w:hAnsi="Arial" w:cs="Arial"/>
          <w:b/>
        </w:rPr>
        <w:t>Protokol o odstranění chyb v Testovacím provozu</w:t>
      </w:r>
      <w:r w:rsidRPr="00D22F8D">
        <w:rPr>
          <w:rFonts w:ascii="Arial" w:hAnsi="Arial" w:cs="Arial"/>
        </w:rPr>
        <w:t xml:space="preserve">. O průběhu testování bude vyhotoven poté </w:t>
      </w:r>
      <w:r w:rsidRPr="00D22F8D">
        <w:rPr>
          <w:rFonts w:ascii="Arial" w:hAnsi="Arial" w:cs="Arial"/>
          <w:b/>
        </w:rPr>
        <w:t>Testovací protokol</w:t>
      </w:r>
      <w:r w:rsidRPr="00D22F8D">
        <w:rPr>
          <w:rFonts w:ascii="Arial" w:hAnsi="Arial" w:cs="Arial"/>
        </w:rPr>
        <w:t>, který bude pode</w:t>
      </w:r>
      <w:r w:rsidR="0063155B" w:rsidRPr="00D22F8D">
        <w:rPr>
          <w:rFonts w:ascii="Arial" w:hAnsi="Arial" w:cs="Arial"/>
        </w:rPr>
        <w:t>psán oprávněnými zástupci obou s</w:t>
      </w:r>
      <w:r w:rsidRPr="00D22F8D">
        <w:rPr>
          <w:rFonts w:ascii="Arial" w:hAnsi="Arial" w:cs="Arial"/>
        </w:rPr>
        <w:t>mluvních stran</w:t>
      </w:r>
      <w:r w:rsidR="00434993" w:rsidRPr="00D22F8D">
        <w:rPr>
          <w:rFonts w:ascii="Arial" w:hAnsi="Arial" w:cs="Arial"/>
        </w:rPr>
        <w:t>.</w:t>
      </w:r>
      <w:r w:rsidRPr="00D22F8D">
        <w:rPr>
          <w:rFonts w:ascii="Arial" w:hAnsi="Arial" w:cs="Arial"/>
        </w:rPr>
        <w:t xml:space="preserve"> Testovací protokol bude podepsán po odstranění všech zjištěných chyb. Dnem podpisu Testovacího protokolu bude Testovací provoz považován za provedený. </w:t>
      </w:r>
    </w:p>
    <w:p w14:paraId="3FFCE3C6" w14:textId="77777777" w:rsidR="00981E18" w:rsidRDefault="00732F58" w:rsidP="00363BCC">
      <w:pPr>
        <w:pStyle w:val="Odstavecseseznamem"/>
        <w:spacing w:after="120" w:line="276" w:lineRule="auto"/>
        <w:ind w:left="644"/>
        <w:jc w:val="both"/>
        <w:rPr>
          <w:rFonts w:ascii="Arial" w:hAnsi="Arial" w:cs="Arial"/>
        </w:rPr>
      </w:pPr>
      <w:r w:rsidRPr="00D22F8D">
        <w:rPr>
          <w:rFonts w:ascii="Arial" w:hAnsi="Arial" w:cs="Arial"/>
        </w:rPr>
        <w:t>(</w:t>
      </w:r>
      <w:r w:rsidR="00E953B4" w:rsidRPr="00D22F8D">
        <w:rPr>
          <w:rFonts w:ascii="Arial" w:hAnsi="Arial" w:cs="Arial"/>
        </w:rPr>
        <w:t>K</w:t>
      </w:r>
      <w:r w:rsidRPr="00D22F8D">
        <w:rPr>
          <w:rFonts w:ascii="Arial" w:hAnsi="Arial" w:cs="Arial"/>
        </w:rPr>
        <w:t xml:space="preserve"> </w:t>
      </w:r>
      <w:r w:rsidR="00E953B4" w:rsidRPr="00D22F8D">
        <w:rPr>
          <w:rFonts w:ascii="Arial" w:hAnsi="Arial" w:cs="Arial"/>
        </w:rPr>
        <w:t xml:space="preserve">průběhu </w:t>
      </w:r>
      <w:r w:rsidRPr="00D22F8D">
        <w:rPr>
          <w:rFonts w:ascii="Arial" w:hAnsi="Arial" w:cs="Arial"/>
        </w:rPr>
        <w:t xml:space="preserve">Testovacího provozu viz </w:t>
      </w:r>
      <w:r w:rsidRPr="00C456A9">
        <w:rPr>
          <w:rFonts w:ascii="Arial" w:hAnsi="Arial" w:cs="Arial"/>
        </w:rPr>
        <w:t>odst.</w:t>
      </w:r>
      <w:r w:rsidRPr="00D22F8D">
        <w:rPr>
          <w:rFonts w:ascii="Arial" w:hAnsi="Arial" w:cs="Arial"/>
        </w:rPr>
        <w:t xml:space="preserve"> 7. </w:t>
      </w:r>
      <w:r w:rsidR="006C4226" w:rsidRPr="00D22F8D">
        <w:rPr>
          <w:rFonts w:ascii="Arial" w:hAnsi="Arial" w:cs="Arial"/>
        </w:rPr>
        <w:t>tohoto článku</w:t>
      </w:r>
      <w:r w:rsidR="00C456A9">
        <w:rPr>
          <w:rFonts w:ascii="Arial" w:hAnsi="Arial" w:cs="Arial"/>
        </w:rPr>
        <w:t xml:space="preserve"> </w:t>
      </w:r>
      <w:r w:rsidR="00ED661A">
        <w:rPr>
          <w:rFonts w:ascii="Arial" w:hAnsi="Arial" w:cs="Arial"/>
        </w:rPr>
        <w:t>–</w:t>
      </w:r>
      <w:r w:rsidR="00EA2665">
        <w:rPr>
          <w:rFonts w:ascii="Arial" w:hAnsi="Arial" w:cs="Arial"/>
        </w:rPr>
        <w:t xml:space="preserve"> </w:t>
      </w:r>
      <w:r w:rsidR="00EA2665" w:rsidRPr="00D22F8D">
        <w:rPr>
          <w:rFonts w:ascii="Arial" w:hAnsi="Arial" w:cs="Arial"/>
        </w:rPr>
        <w:t>Etapa II. Díla</w:t>
      </w:r>
      <w:r w:rsidRPr="00D22F8D">
        <w:rPr>
          <w:rFonts w:ascii="Arial" w:hAnsi="Arial" w:cs="Arial"/>
        </w:rPr>
        <w:t>).</w:t>
      </w:r>
    </w:p>
    <w:p w14:paraId="63BB0635" w14:textId="77777777" w:rsidR="00981E18" w:rsidRDefault="00981E18" w:rsidP="00363BCC">
      <w:pPr>
        <w:pStyle w:val="Odstavecseseznamem"/>
        <w:numPr>
          <w:ilvl w:val="0"/>
          <w:numId w:val="11"/>
        </w:numPr>
        <w:spacing w:after="120" w:line="276" w:lineRule="auto"/>
        <w:jc w:val="both"/>
        <w:rPr>
          <w:rFonts w:ascii="Arial" w:hAnsi="Arial" w:cs="Arial"/>
        </w:rPr>
      </w:pPr>
      <w:r w:rsidRPr="00D22F8D">
        <w:rPr>
          <w:rFonts w:ascii="Arial" w:hAnsi="Arial" w:cs="Arial"/>
          <w:u w:val="single"/>
        </w:rPr>
        <w:t>Zaškolení administrátorů VZP ČR v systému SIEM</w:t>
      </w:r>
      <w:r w:rsidRPr="00D22F8D">
        <w:rPr>
          <w:rFonts w:ascii="Arial" w:hAnsi="Arial" w:cs="Arial"/>
        </w:rPr>
        <w:t xml:space="preserve"> bude realizováno pro </w:t>
      </w:r>
      <w:r w:rsidR="00F254D8" w:rsidRPr="00D22F8D">
        <w:rPr>
          <w:rFonts w:ascii="Arial" w:hAnsi="Arial" w:cs="Arial"/>
        </w:rPr>
        <w:t xml:space="preserve">vybrané </w:t>
      </w:r>
      <w:r w:rsidR="00A065F2" w:rsidRPr="00D22F8D">
        <w:rPr>
          <w:rFonts w:ascii="Arial" w:hAnsi="Arial" w:cs="Arial"/>
        </w:rPr>
        <w:t>administrátory</w:t>
      </w:r>
      <w:r w:rsidR="00F254D8" w:rsidRPr="00D22F8D">
        <w:rPr>
          <w:rFonts w:ascii="Arial" w:hAnsi="Arial" w:cs="Arial"/>
        </w:rPr>
        <w:t xml:space="preserve"> Objednatele</w:t>
      </w:r>
      <w:r w:rsidR="00434993" w:rsidRPr="00D22F8D">
        <w:rPr>
          <w:rFonts w:ascii="Arial" w:hAnsi="Arial" w:cs="Arial"/>
        </w:rPr>
        <w:t xml:space="preserve"> </w:t>
      </w:r>
      <w:r w:rsidRPr="00D22F8D">
        <w:rPr>
          <w:rFonts w:ascii="Arial" w:hAnsi="Arial" w:cs="Arial"/>
        </w:rPr>
        <w:t xml:space="preserve">v systému SIEM v rozsahu 4 člověkodnů a bude zahájeno nejpozději </w:t>
      </w:r>
      <w:r w:rsidRPr="00D22F8D">
        <w:rPr>
          <w:rFonts w:ascii="Arial" w:hAnsi="Arial" w:cs="Arial"/>
          <w:b/>
        </w:rPr>
        <w:t>do 2 pracovních dnů</w:t>
      </w:r>
      <w:r w:rsidRPr="00D22F8D">
        <w:rPr>
          <w:rFonts w:ascii="Arial" w:hAnsi="Arial" w:cs="Arial"/>
        </w:rPr>
        <w:t xml:space="preserve"> o</w:t>
      </w:r>
      <w:r w:rsidR="006D7B5D" w:rsidRPr="00D22F8D">
        <w:rPr>
          <w:rFonts w:ascii="Arial" w:hAnsi="Arial" w:cs="Arial"/>
        </w:rPr>
        <w:t>d</w:t>
      </w:r>
      <w:r w:rsidRPr="00D22F8D">
        <w:rPr>
          <w:rFonts w:ascii="Arial" w:hAnsi="Arial" w:cs="Arial"/>
        </w:rPr>
        <w:t xml:space="preserve"> </w:t>
      </w:r>
      <w:r w:rsidR="00F20AB6">
        <w:rPr>
          <w:rFonts w:ascii="Arial" w:hAnsi="Arial" w:cs="Arial"/>
        </w:rPr>
        <w:t xml:space="preserve">ukončení testovacího provozu, tj. od </w:t>
      </w:r>
      <w:r w:rsidRPr="00D22F8D">
        <w:rPr>
          <w:rFonts w:ascii="Arial" w:hAnsi="Arial" w:cs="Arial"/>
        </w:rPr>
        <w:t>data podpisu Testovacího protokolu</w:t>
      </w:r>
      <w:r w:rsidR="006D7B5D" w:rsidRPr="00D22F8D">
        <w:rPr>
          <w:rFonts w:ascii="Arial" w:hAnsi="Arial" w:cs="Arial"/>
        </w:rPr>
        <w:t xml:space="preserve"> a ukončeno</w:t>
      </w:r>
      <w:r w:rsidR="0035698F" w:rsidRPr="00D22F8D">
        <w:rPr>
          <w:rFonts w:ascii="Arial" w:hAnsi="Arial" w:cs="Arial"/>
        </w:rPr>
        <w:t xml:space="preserve"> nejpozději do</w:t>
      </w:r>
      <w:r w:rsidR="00DE179C" w:rsidRPr="00D22F8D">
        <w:rPr>
          <w:rFonts w:ascii="Arial" w:hAnsi="Arial" w:cs="Arial"/>
        </w:rPr>
        <w:t xml:space="preserve"> </w:t>
      </w:r>
      <w:r w:rsidR="0035698F" w:rsidRPr="00D22F8D">
        <w:rPr>
          <w:rFonts w:ascii="Arial" w:hAnsi="Arial" w:cs="Arial"/>
        </w:rPr>
        <w:t xml:space="preserve">zahájení </w:t>
      </w:r>
      <w:r w:rsidR="00232740" w:rsidRPr="00D22F8D">
        <w:rPr>
          <w:rFonts w:ascii="Arial" w:hAnsi="Arial" w:cs="Arial"/>
        </w:rPr>
        <w:t>P</w:t>
      </w:r>
      <w:r w:rsidR="0035698F" w:rsidRPr="00D22F8D">
        <w:rPr>
          <w:rFonts w:ascii="Arial" w:hAnsi="Arial" w:cs="Arial"/>
        </w:rPr>
        <w:t>ilotního provozu.</w:t>
      </w:r>
      <w:r w:rsidR="006D7B5D" w:rsidRPr="00D22F8D">
        <w:rPr>
          <w:rFonts w:ascii="Arial" w:hAnsi="Arial" w:cs="Arial"/>
        </w:rPr>
        <w:t xml:space="preserve"> </w:t>
      </w:r>
      <w:r w:rsidRPr="00D22F8D">
        <w:rPr>
          <w:rFonts w:ascii="Arial" w:hAnsi="Arial" w:cs="Arial"/>
        </w:rPr>
        <w:t xml:space="preserve">O realizaci zaškolení bude vyhotoveno </w:t>
      </w:r>
      <w:r w:rsidRPr="00D22F8D">
        <w:rPr>
          <w:rFonts w:ascii="Arial" w:hAnsi="Arial" w:cs="Arial"/>
          <w:b/>
        </w:rPr>
        <w:t>Potvrzení o zaškolení administrátorů VZP ČR v systému SIEM</w:t>
      </w:r>
      <w:r w:rsidRPr="00D22F8D">
        <w:rPr>
          <w:rFonts w:ascii="Arial" w:hAnsi="Arial" w:cs="Arial"/>
        </w:rPr>
        <w:t>, které bude podep</w:t>
      </w:r>
      <w:r w:rsidR="0063155B" w:rsidRPr="00D22F8D">
        <w:rPr>
          <w:rFonts w:ascii="Arial" w:hAnsi="Arial" w:cs="Arial"/>
        </w:rPr>
        <w:t>sáno oprávněnými zástupci obou s</w:t>
      </w:r>
      <w:r w:rsidRPr="00D22F8D">
        <w:rPr>
          <w:rFonts w:ascii="Arial" w:hAnsi="Arial" w:cs="Arial"/>
        </w:rPr>
        <w:t xml:space="preserve">mluvních stran. </w:t>
      </w:r>
      <w:r w:rsidR="00F254D8" w:rsidRPr="00D22F8D">
        <w:rPr>
          <w:rFonts w:ascii="Arial" w:hAnsi="Arial" w:cs="Arial"/>
        </w:rPr>
        <w:t xml:space="preserve"> </w:t>
      </w:r>
    </w:p>
    <w:p w14:paraId="18EA12F2" w14:textId="77777777" w:rsidR="00494910" w:rsidRPr="00494910" w:rsidRDefault="00981E18" w:rsidP="00363BCC">
      <w:pPr>
        <w:pStyle w:val="Odstavecseseznamem"/>
        <w:numPr>
          <w:ilvl w:val="0"/>
          <w:numId w:val="11"/>
        </w:numPr>
        <w:spacing w:after="120" w:line="276" w:lineRule="auto"/>
        <w:jc w:val="both"/>
        <w:rPr>
          <w:rFonts w:ascii="Arial" w:hAnsi="Arial" w:cs="Arial"/>
        </w:rPr>
      </w:pPr>
      <w:r w:rsidRPr="00D22F8D">
        <w:rPr>
          <w:rFonts w:ascii="Arial" w:hAnsi="Arial" w:cs="Arial"/>
          <w:u w:val="single"/>
        </w:rPr>
        <w:t>Pilotní provoz systému SIEM</w:t>
      </w:r>
      <w:r w:rsidRPr="00D22F8D">
        <w:rPr>
          <w:rFonts w:ascii="Arial" w:hAnsi="Arial" w:cs="Arial"/>
        </w:rPr>
        <w:t xml:space="preserve"> bude zahájen po ukončení zaškolení administrátorů</w:t>
      </w:r>
      <w:r w:rsidR="006D4CAB" w:rsidRPr="00D22F8D">
        <w:rPr>
          <w:rFonts w:ascii="Arial" w:hAnsi="Arial" w:cs="Arial"/>
        </w:rPr>
        <w:t xml:space="preserve"> </w:t>
      </w:r>
      <w:r w:rsidR="00434993" w:rsidRPr="00D22F8D">
        <w:rPr>
          <w:rFonts w:ascii="Arial" w:hAnsi="Arial" w:cs="Arial"/>
        </w:rPr>
        <w:t>Objednatele</w:t>
      </w:r>
      <w:r w:rsidR="006D4CAB" w:rsidRPr="00D22F8D">
        <w:rPr>
          <w:rFonts w:ascii="Arial" w:hAnsi="Arial" w:cs="Arial"/>
        </w:rPr>
        <w:t>,</w:t>
      </w:r>
      <w:r w:rsidR="008E1D41" w:rsidRPr="00D22F8D">
        <w:rPr>
          <w:rFonts w:ascii="Arial" w:hAnsi="Arial" w:cs="Arial"/>
        </w:rPr>
        <w:t xml:space="preserve"> a to </w:t>
      </w:r>
      <w:r w:rsidRPr="00D22F8D">
        <w:rPr>
          <w:rFonts w:ascii="Arial" w:hAnsi="Arial" w:cs="Arial"/>
        </w:rPr>
        <w:t xml:space="preserve">nejpozději </w:t>
      </w:r>
      <w:r w:rsidRPr="00D22F8D">
        <w:rPr>
          <w:rFonts w:ascii="Arial" w:hAnsi="Arial" w:cs="Arial"/>
          <w:b/>
        </w:rPr>
        <w:t xml:space="preserve">do </w:t>
      </w:r>
      <w:r w:rsidR="003B6B44">
        <w:rPr>
          <w:rFonts w:ascii="Arial" w:hAnsi="Arial" w:cs="Arial"/>
          <w:b/>
        </w:rPr>
        <w:t>8</w:t>
      </w:r>
      <w:r w:rsidRPr="00D22F8D">
        <w:rPr>
          <w:rFonts w:ascii="Arial" w:hAnsi="Arial" w:cs="Arial"/>
          <w:b/>
        </w:rPr>
        <w:t xml:space="preserve"> pracovních dnů</w:t>
      </w:r>
      <w:r w:rsidRPr="00D22F8D">
        <w:rPr>
          <w:rFonts w:ascii="Arial" w:hAnsi="Arial" w:cs="Arial"/>
        </w:rPr>
        <w:t xml:space="preserve"> o data podpisu Testovacího protokolu. </w:t>
      </w:r>
      <w:r w:rsidR="00653C12" w:rsidRPr="00D22F8D">
        <w:rPr>
          <w:rFonts w:ascii="Arial" w:hAnsi="Arial" w:cs="Arial"/>
        </w:rPr>
        <w:t xml:space="preserve">Pilotní provoz bude ukončen nejpozději do </w:t>
      </w:r>
      <w:r w:rsidR="001509ED" w:rsidRPr="00D22F8D">
        <w:rPr>
          <w:rFonts w:ascii="Arial" w:hAnsi="Arial" w:cs="Arial"/>
          <w:b/>
        </w:rPr>
        <w:t>14</w:t>
      </w:r>
      <w:r w:rsidRPr="00D22F8D">
        <w:rPr>
          <w:rFonts w:ascii="Arial" w:hAnsi="Arial" w:cs="Arial"/>
          <w:b/>
        </w:rPr>
        <w:t xml:space="preserve"> pracovních dnů</w:t>
      </w:r>
      <w:r w:rsidRPr="00D22F8D">
        <w:rPr>
          <w:rFonts w:ascii="Arial" w:hAnsi="Arial" w:cs="Arial"/>
        </w:rPr>
        <w:t xml:space="preserve"> od jeho zahájení. V rámci Pilotního provozu budou provedeny</w:t>
      </w:r>
      <w:r w:rsidR="00A87E59" w:rsidRPr="00D22F8D">
        <w:rPr>
          <w:rFonts w:ascii="Arial" w:hAnsi="Arial" w:cs="Arial"/>
        </w:rPr>
        <w:t xml:space="preserve"> </w:t>
      </w:r>
      <w:r w:rsidRPr="00D22F8D">
        <w:rPr>
          <w:rFonts w:ascii="Arial" w:hAnsi="Arial" w:cs="Arial"/>
        </w:rPr>
        <w:t xml:space="preserve">zátěžové testy systému SIEM a komplexní testy systém SIEM  dle testovacích scénářů Poskytovatele. </w:t>
      </w:r>
    </w:p>
    <w:p w14:paraId="66E592C5" w14:textId="77777777" w:rsidR="00D95BA3" w:rsidRDefault="00D95BA3" w:rsidP="00363BCC">
      <w:pPr>
        <w:pStyle w:val="Odstavecseseznamem"/>
        <w:spacing w:after="120" w:line="276" w:lineRule="auto"/>
        <w:ind w:left="644"/>
        <w:jc w:val="both"/>
        <w:rPr>
          <w:rFonts w:ascii="Arial" w:hAnsi="Arial" w:cs="Arial"/>
        </w:rPr>
      </w:pPr>
    </w:p>
    <w:p w14:paraId="684252F5" w14:textId="77777777" w:rsidR="001A5A9A" w:rsidRDefault="001A5A9A" w:rsidP="00363BCC">
      <w:pPr>
        <w:pStyle w:val="Odstavecseseznamem"/>
        <w:spacing w:after="120" w:line="276" w:lineRule="auto"/>
        <w:ind w:left="644"/>
        <w:jc w:val="both"/>
        <w:rPr>
          <w:rFonts w:ascii="Arial" w:hAnsi="Arial" w:cs="Arial"/>
        </w:rPr>
      </w:pPr>
    </w:p>
    <w:p w14:paraId="103C8D00" w14:textId="77777777" w:rsidR="00981E18" w:rsidRPr="00D22F8D" w:rsidRDefault="00981E18" w:rsidP="00363BCC">
      <w:pPr>
        <w:pStyle w:val="Odstavecseseznamem"/>
        <w:spacing w:after="120" w:line="276" w:lineRule="auto"/>
        <w:ind w:left="644"/>
        <w:jc w:val="both"/>
        <w:rPr>
          <w:rFonts w:ascii="Arial" w:hAnsi="Arial" w:cs="Arial"/>
        </w:rPr>
      </w:pPr>
      <w:r w:rsidRPr="00D22F8D">
        <w:rPr>
          <w:rFonts w:ascii="Arial" w:hAnsi="Arial" w:cs="Arial"/>
        </w:rPr>
        <w:lastRenderedPageBreak/>
        <w:t>Výstupem testů budou:</w:t>
      </w:r>
    </w:p>
    <w:p w14:paraId="7DF9EF05" w14:textId="77777777" w:rsidR="00981E18" w:rsidRDefault="00981E18" w:rsidP="00363BCC">
      <w:pPr>
        <w:pStyle w:val="Odstavecseseznamem"/>
        <w:numPr>
          <w:ilvl w:val="0"/>
          <w:numId w:val="34"/>
        </w:numPr>
        <w:spacing w:after="120" w:line="276" w:lineRule="auto"/>
        <w:ind w:left="993"/>
        <w:jc w:val="both"/>
        <w:rPr>
          <w:rFonts w:ascii="Arial" w:hAnsi="Arial" w:cs="Arial"/>
        </w:rPr>
      </w:pPr>
      <w:r w:rsidRPr="00D22F8D">
        <w:rPr>
          <w:rFonts w:ascii="Arial" w:hAnsi="Arial" w:cs="Arial"/>
        </w:rPr>
        <w:t>Protokol o provedení zátěžových testů systému SIEM</w:t>
      </w:r>
      <w:r w:rsidR="00EC3904">
        <w:rPr>
          <w:rFonts w:ascii="Arial" w:hAnsi="Arial" w:cs="Arial"/>
        </w:rPr>
        <w:t>,</w:t>
      </w:r>
      <w:r w:rsidRPr="00D22F8D">
        <w:rPr>
          <w:rFonts w:ascii="Arial" w:hAnsi="Arial" w:cs="Arial"/>
        </w:rPr>
        <w:t xml:space="preserve"> </w:t>
      </w:r>
    </w:p>
    <w:p w14:paraId="78539198" w14:textId="77777777" w:rsidR="00981E18" w:rsidRPr="00D22F8D" w:rsidRDefault="00981E18" w:rsidP="00363BCC">
      <w:pPr>
        <w:pStyle w:val="Odstavecseseznamem"/>
        <w:numPr>
          <w:ilvl w:val="0"/>
          <w:numId w:val="34"/>
        </w:numPr>
        <w:spacing w:after="120" w:line="276" w:lineRule="auto"/>
        <w:ind w:left="993"/>
        <w:jc w:val="both"/>
        <w:rPr>
          <w:rFonts w:ascii="Arial" w:hAnsi="Arial" w:cs="Arial"/>
        </w:rPr>
      </w:pPr>
      <w:r w:rsidRPr="00D22F8D">
        <w:rPr>
          <w:rFonts w:ascii="Arial" w:hAnsi="Arial" w:cs="Arial"/>
        </w:rPr>
        <w:t>Protokol u provedení komplexních testů systému SIEM</w:t>
      </w:r>
      <w:r w:rsidR="00EC3904">
        <w:rPr>
          <w:rFonts w:ascii="Arial" w:hAnsi="Arial" w:cs="Arial"/>
        </w:rPr>
        <w:t>,</w:t>
      </w:r>
      <w:r w:rsidRPr="00D22F8D">
        <w:rPr>
          <w:rFonts w:ascii="Arial" w:hAnsi="Arial" w:cs="Arial"/>
        </w:rPr>
        <w:t xml:space="preserve"> </w:t>
      </w:r>
    </w:p>
    <w:p w14:paraId="39055AF2" w14:textId="77777777" w:rsidR="00981E18" w:rsidRPr="00D22F8D" w:rsidRDefault="00981E18" w:rsidP="00363BCC">
      <w:pPr>
        <w:pStyle w:val="Odstavecseseznamem"/>
        <w:spacing w:after="120" w:line="276" w:lineRule="auto"/>
        <w:ind w:left="644"/>
        <w:jc w:val="both"/>
        <w:rPr>
          <w:rFonts w:ascii="Arial" w:hAnsi="Arial" w:cs="Arial"/>
        </w:rPr>
      </w:pPr>
      <w:r w:rsidRPr="00D22F8D">
        <w:rPr>
          <w:rFonts w:ascii="Arial" w:hAnsi="Arial" w:cs="Arial"/>
        </w:rPr>
        <w:t>(dále vše též jen „dílčí protokoly“).</w:t>
      </w:r>
    </w:p>
    <w:p w14:paraId="1D7ED0F4" w14:textId="77777777" w:rsidR="00E953B4" w:rsidRPr="00D22F8D" w:rsidRDefault="00981E18" w:rsidP="00550A65">
      <w:pPr>
        <w:pStyle w:val="Odstavecseseznamem"/>
        <w:spacing w:after="120" w:line="276" w:lineRule="auto"/>
        <w:ind w:left="646"/>
        <w:jc w:val="both"/>
        <w:rPr>
          <w:rFonts w:ascii="Arial" w:hAnsi="Arial" w:cs="Arial"/>
        </w:rPr>
      </w:pPr>
      <w:r w:rsidRPr="00D22F8D">
        <w:rPr>
          <w:rFonts w:ascii="Arial" w:hAnsi="Arial" w:cs="Arial"/>
        </w:rPr>
        <w:t xml:space="preserve">V případě identifikace chyb v průběhu Pilotního provozu je Poskytovatel povinen tyto chyby odstranit nejpozději do 2 pracovních dnů od jejich zjištění. O odstranění všech chyb identifikovaných v průběhu Pilotního provozu musí být vypracován </w:t>
      </w:r>
      <w:r w:rsidRPr="00D22F8D">
        <w:rPr>
          <w:rFonts w:ascii="Arial" w:hAnsi="Arial" w:cs="Arial"/>
          <w:b/>
        </w:rPr>
        <w:t>Protokol o odstranění chyb v Pilotním provozu</w:t>
      </w:r>
      <w:r w:rsidR="00CC4DD3" w:rsidRPr="00D22F8D">
        <w:rPr>
          <w:rFonts w:ascii="Arial" w:hAnsi="Arial" w:cs="Arial"/>
          <w:b/>
        </w:rPr>
        <w:t xml:space="preserve"> </w:t>
      </w:r>
      <w:r w:rsidR="00CC4DD3" w:rsidRPr="00D22F8D">
        <w:rPr>
          <w:rFonts w:ascii="Arial" w:hAnsi="Arial" w:cs="Arial"/>
        </w:rPr>
        <w:t>(</w:t>
      </w:r>
      <w:r w:rsidR="00F663B2" w:rsidRPr="00D22F8D">
        <w:rPr>
          <w:rFonts w:ascii="Arial" w:hAnsi="Arial" w:cs="Arial"/>
        </w:rPr>
        <w:t xml:space="preserve">bude </w:t>
      </w:r>
      <w:r w:rsidR="00CC4DD3" w:rsidRPr="00D22F8D">
        <w:rPr>
          <w:rFonts w:ascii="Arial" w:hAnsi="Arial" w:cs="Arial"/>
        </w:rPr>
        <w:t>podepsán oprávněnými zástupci obou smluvních stran)</w:t>
      </w:r>
      <w:r w:rsidRPr="00D22F8D">
        <w:rPr>
          <w:rFonts w:ascii="Arial" w:hAnsi="Arial" w:cs="Arial"/>
          <w:b/>
        </w:rPr>
        <w:t>.</w:t>
      </w:r>
      <w:r w:rsidRPr="00D22F8D">
        <w:rPr>
          <w:rFonts w:ascii="Arial" w:hAnsi="Arial" w:cs="Arial"/>
        </w:rPr>
        <w:t xml:space="preserve"> O průběhu Pilotního provozu bude vyhotoven </w:t>
      </w:r>
      <w:r w:rsidRPr="00D22F8D">
        <w:rPr>
          <w:rFonts w:ascii="Arial" w:hAnsi="Arial" w:cs="Arial"/>
          <w:b/>
        </w:rPr>
        <w:t>Protokol o</w:t>
      </w:r>
      <w:r w:rsidRPr="00D22F8D">
        <w:rPr>
          <w:rFonts w:ascii="Arial" w:hAnsi="Arial" w:cs="Arial"/>
        </w:rPr>
        <w:t xml:space="preserve"> </w:t>
      </w:r>
      <w:r w:rsidRPr="00D22F8D">
        <w:rPr>
          <w:rFonts w:ascii="Arial" w:hAnsi="Arial" w:cs="Arial"/>
          <w:b/>
        </w:rPr>
        <w:t>provedení Pilotního provozu</w:t>
      </w:r>
      <w:r w:rsidR="00F663B2" w:rsidRPr="00D22F8D">
        <w:rPr>
          <w:rFonts w:ascii="Arial" w:hAnsi="Arial" w:cs="Arial"/>
          <w:b/>
        </w:rPr>
        <w:t xml:space="preserve"> (</w:t>
      </w:r>
      <w:r w:rsidRPr="00D22F8D">
        <w:rPr>
          <w:rFonts w:ascii="Arial" w:hAnsi="Arial" w:cs="Arial"/>
        </w:rPr>
        <w:t>bude</w:t>
      </w:r>
      <w:r w:rsidR="0063155B" w:rsidRPr="00D22F8D">
        <w:rPr>
          <w:rFonts w:ascii="Arial" w:hAnsi="Arial" w:cs="Arial"/>
        </w:rPr>
        <w:t xml:space="preserve"> podepsán oprávněnými zástupci s</w:t>
      </w:r>
      <w:r w:rsidRPr="00D22F8D">
        <w:rPr>
          <w:rFonts w:ascii="Arial" w:hAnsi="Arial" w:cs="Arial"/>
        </w:rPr>
        <w:t>mluvních stran</w:t>
      </w:r>
      <w:r w:rsidR="00F663B2" w:rsidRPr="00D22F8D">
        <w:rPr>
          <w:rFonts w:ascii="Arial" w:hAnsi="Arial" w:cs="Arial"/>
        </w:rPr>
        <w:t>)</w:t>
      </w:r>
      <w:r w:rsidRPr="00D22F8D">
        <w:rPr>
          <w:rFonts w:ascii="Arial" w:hAnsi="Arial" w:cs="Arial"/>
        </w:rPr>
        <w:t>. Protokol o provedení Pilotního provozu bude podepsán po odstranění všech zjištěných chyb a bude obsahovat zhodnocení průběhu Pilotního provozu a příslušné dílčí protokoly. Dnem podpisu Protokolu o provedení Pilotního provozu bude Pilotní provoz považován za provedený.</w:t>
      </w:r>
    </w:p>
    <w:p w14:paraId="2522EEB8" w14:textId="77777777" w:rsidR="00A775E9" w:rsidRPr="00550A65" w:rsidRDefault="00E953B4" w:rsidP="00363BCC">
      <w:pPr>
        <w:pStyle w:val="Odstavecseseznamem"/>
        <w:spacing w:after="120" w:line="276" w:lineRule="auto"/>
        <w:ind w:left="644"/>
        <w:jc w:val="both"/>
        <w:rPr>
          <w:rFonts w:ascii="Arial" w:hAnsi="Arial" w:cs="Arial"/>
        </w:rPr>
      </w:pPr>
      <w:r w:rsidRPr="00550A65">
        <w:rPr>
          <w:rFonts w:ascii="Arial" w:hAnsi="Arial" w:cs="Arial"/>
        </w:rPr>
        <w:t>(K průběhu Pilotního provozu viz odst. 7.</w:t>
      </w:r>
      <w:r w:rsidR="00062EC7" w:rsidRPr="00550A65">
        <w:rPr>
          <w:rFonts w:ascii="Arial" w:hAnsi="Arial" w:cs="Arial"/>
        </w:rPr>
        <w:t xml:space="preserve"> </w:t>
      </w:r>
      <w:r w:rsidR="006C4226" w:rsidRPr="00550A65">
        <w:rPr>
          <w:rFonts w:ascii="Arial" w:hAnsi="Arial" w:cs="Arial"/>
        </w:rPr>
        <w:t>-</w:t>
      </w:r>
      <w:r w:rsidRPr="00550A65">
        <w:rPr>
          <w:rFonts w:ascii="Arial" w:hAnsi="Arial" w:cs="Arial"/>
        </w:rPr>
        <w:t xml:space="preserve"> Etapa IV. Díla</w:t>
      </w:r>
      <w:r w:rsidR="006C4226" w:rsidRPr="00550A65">
        <w:rPr>
          <w:rFonts w:ascii="Arial" w:hAnsi="Arial" w:cs="Arial"/>
        </w:rPr>
        <w:t xml:space="preserve"> tohoto článku</w:t>
      </w:r>
      <w:r w:rsidRPr="00550A65">
        <w:rPr>
          <w:rFonts w:ascii="Arial" w:hAnsi="Arial" w:cs="Arial"/>
        </w:rPr>
        <w:t>).</w:t>
      </w:r>
    </w:p>
    <w:p w14:paraId="482CC6A9" w14:textId="77777777" w:rsidR="00981E18" w:rsidRPr="00550A65" w:rsidRDefault="00981E18" w:rsidP="00363BCC">
      <w:pPr>
        <w:pStyle w:val="Odstavecseseznamem"/>
        <w:numPr>
          <w:ilvl w:val="0"/>
          <w:numId w:val="11"/>
        </w:numPr>
        <w:spacing w:after="120" w:line="276" w:lineRule="auto"/>
        <w:jc w:val="both"/>
        <w:rPr>
          <w:rFonts w:ascii="Arial" w:hAnsi="Arial" w:cs="Arial"/>
        </w:rPr>
      </w:pPr>
      <w:r w:rsidRPr="00550A65">
        <w:rPr>
          <w:rFonts w:ascii="Arial" w:hAnsi="Arial" w:cs="Arial"/>
          <w:u w:val="single"/>
        </w:rPr>
        <w:t xml:space="preserve">Dodání </w:t>
      </w:r>
      <w:r w:rsidR="008828CF" w:rsidRPr="00550A65">
        <w:rPr>
          <w:rFonts w:ascii="Arial" w:hAnsi="Arial" w:cs="Arial"/>
          <w:u w:val="single"/>
        </w:rPr>
        <w:t>D</w:t>
      </w:r>
      <w:r w:rsidRPr="00550A65">
        <w:rPr>
          <w:rFonts w:ascii="Arial" w:hAnsi="Arial" w:cs="Arial"/>
          <w:u w:val="single"/>
        </w:rPr>
        <w:t xml:space="preserve">okumentace </w:t>
      </w:r>
      <w:r w:rsidRPr="00550A65">
        <w:rPr>
          <w:rFonts w:ascii="Arial" w:hAnsi="Arial" w:cs="Arial"/>
        </w:rPr>
        <w:t xml:space="preserve">bude provedeno v Etapě V. před podpisem </w:t>
      </w:r>
      <w:r w:rsidRPr="00550A65">
        <w:rPr>
          <w:rFonts w:ascii="Arial" w:hAnsi="Arial" w:cs="Arial"/>
          <w:b/>
        </w:rPr>
        <w:t>Akceptačního protokolu o Díla jako celku</w:t>
      </w:r>
      <w:r w:rsidRPr="00550A65">
        <w:rPr>
          <w:rFonts w:ascii="Arial" w:hAnsi="Arial" w:cs="Arial"/>
        </w:rPr>
        <w:t xml:space="preserve">. O </w:t>
      </w:r>
      <w:r w:rsidR="008828CF" w:rsidRPr="00550A65">
        <w:rPr>
          <w:rFonts w:ascii="Arial" w:hAnsi="Arial" w:cs="Arial"/>
        </w:rPr>
        <w:t>dodání D</w:t>
      </w:r>
      <w:r w:rsidRPr="00550A65">
        <w:rPr>
          <w:rFonts w:ascii="Arial" w:hAnsi="Arial" w:cs="Arial"/>
        </w:rPr>
        <w:t xml:space="preserve">okumentace bude vyhotoven Předávací protokol o předání </w:t>
      </w:r>
      <w:r w:rsidR="008225D0" w:rsidRPr="00550A65">
        <w:rPr>
          <w:rFonts w:ascii="Arial" w:hAnsi="Arial" w:cs="Arial"/>
        </w:rPr>
        <w:t>D</w:t>
      </w:r>
      <w:r w:rsidRPr="00550A65">
        <w:rPr>
          <w:rFonts w:ascii="Arial" w:hAnsi="Arial" w:cs="Arial"/>
        </w:rPr>
        <w:t xml:space="preserve">okumentace </w:t>
      </w:r>
      <w:r w:rsidR="0063155B" w:rsidRPr="00550A65">
        <w:rPr>
          <w:rFonts w:ascii="Arial" w:hAnsi="Arial" w:cs="Arial"/>
        </w:rPr>
        <w:t>podepsaný oprávněnými zástupci s</w:t>
      </w:r>
      <w:r w:rsidRPr="00550A65">
        <w:rPr>
          <w:rFonts w:ascii="Arial" w:hAnsi="Arial" w:cs="Arial"/>
        </w:rPr>
        <w:t xml:space="preserve">mluvních stran. </w:t>
      </w:r>
    </w:p>
    <w:p w14:paraId="78CE159C" w14:textId="77777777" w:rsidR="00981E18" w:rsidRPr="00550A65" w:rsidRDefault="00981E18" w:rsidP="00363BCC">
      <w:pPr>
        <w:pStyle w:val="Odstavecseseznamem"/>
        <w:numPr>
          <w:ilvl w:val="0"/>
          <w:numId w:val="11"/>
        </w:numPr>
        <w:spacing w:after="120" w:line="276" w:lineRule="auto"/>
        <w:ind w:left="641" w:hanging="357"/>
        <w:jc w:val="both"/>
        <w:rPr>
          <w:rFonts w:ascii="Arial" w:hAnsi="Arial" w:cs="Arial"/>
        </w:rPr>
      </w:pPr>
      <w:r w:rsidRPr="00550A65">
        <w:rPr>
          <w:rFonts w:ascii="Arial" w:hAnsi="Arial" w:cs="Arial"/>
          <w:u w:val="single"/>
        </w:rPr>
        <w:t>Provedení Díla jako celku</w:t>
      </w:r>
      <w:r w:rsidRPr="00550A65">
        <w:rPr>
          <w:rFonts w:ascii="Arial" w:hAnsi="Arial" w:cs="Arial"/>
        </w:rPr>
        <w:t xml:space="preserve"> bude potvrzeno podpisem </w:t>
      </w:r>
      <w:r w:rsidRPr="00550A65">
        <w:rPr>
          <w:rFonts w:ascii="Arial" w:hAnsi="Arial" w:cs="Arial"/>
          <w:b/>
        </w:rPr>
        <w:t xml:space="preserve">Akceptačního protokolu o provedení Díla jako celku </w:t>
      </w:r>
      <w:r w:rsidR="0063155B" w:rsidRPr="00550A65">
        <w:rPr>
          <w:rFonts w:ascii="Arial" w:hAnsi="Arial" w:cs="Arial"/>
        </w:rPr>
        <w:t>oprávněnými zástupci obou s</w:t>
      </w:r>
      <w:r w:rsidRPr="00550A65">
        <w:rPr>
          <w:rFonts w:ascii="Arial" w:hAnsi="Arial" w:cs="Arial"/>
        </w:rPr>
        <w:t xml:space="preserve">mluvních stran, a to </w:t>
      </w:r>
      <w:r w:rsidRPr="00550A65">
        <w:rPr>
          <w:rFonts w:ascii="Arial" w:hAnsi="Arial" w:cs="Arial"/>
          <w:b/>
        </w:rPr>
        <w:t xml:space="preserve">do </w:t>
      </w:r>
      <w:r w:rsidR="003B6B44" w:rsidRPr="00550A65">
        <w:rPr>
          <w:rFonts w:ascii="Arial" w:hAnsi="Arial" w:cs="Arial"/>
          <w:b/>
        </w:rPr>
        <w:t>4</w:t>
      </w:r>
      <w:r w:rsidRPr="00550A65">
        <w:rPr>
          <w:rFonts w:ascii="Arial" w:hAnsi="Arial" w:cs="Arial"/>
          <w:b/>
        </w:rPr>
        <w:t xml:space="preserve"> pracovních dnů</w:t>
      </w:r>
      <w:r w:rsidRPr="00550A65">
        <w:rPr>
          <w:rFonts w:ascii="Arial" w:hAnsi="Arial" w:cs="Arial"/>
        </w:rPr>
        <w:t xml:space="preserve"> od podpisu Protokolu o provedení Pilotního provozu. Předpokladem akceptace Díla jako celku je provedení plnění uvedeného v čl. II.,</w:t>
      </w:r>
      <w:r w:rsidR="00653C12" w:rsidRPr="00550A65">
        <w:rPr>
          <w:rFonts w:ascii="Arial" w:hAnsi="Arial" w:cs="Arial"/>
        </w:rPr>
        <w:t xml:space="preserve"> </w:t>
      </w:r>
      <w:r w:rsidRPr="00550A65">
        <w:rPr>
          <w:rFonts w:ascii="Arial" w:hAnsi="Arial" w:cs="Arial"/>
        </w:rPr>
        <w:t>odst.</w:t>
      </w:r>
      <w:r w:rsidR="00510E40" w:rsidRPr="00550A65">
        <w:rPr>
          <w:rFonts w:ascii="Arial" w:hAnsi="Arial" w:cs="Arial"/>
        </w:rPr>
        <w:t xml:space="preserve"> </w:t>
      </w:r>
      <w:r w:rsidR="00EF2FF1" w:rsidRPr="00550A65">
        <w:rPr>
          <w:rFonts w:ascii="Arial" w:hAnsi="Arial" w:cs="Arial"/>
        </w:rPr>
        <w:t>2.</w:t>
      </w:r>
      <w:r w:rsidRPr="00550A65">
        <w:rPr>
          <w:rFonts w:ascii="Arial" w:hAnsi="Arial" w:cs="Arial"/>
        </w:rPr>
        <w:t xml:space="preserve">1. </w:t>
      </w:r>
      <w:r w:rsidR="00590464" w:rsidRPr="00550A65">
        <w:rPr>
          <w:rFonts w:ascii="Arial" w:hAnsi="Arial" w:cs="Arial"/>
        </w:rPr>
        <w:t xml:space="preserve">a </w:t>
      </w:r>
      <w:r w:rsidR="00EF2FF1" w:rsidRPr="00550A65">
        <w:rPr>
          <w:rFonts w:ascii="Arial" w:hAnsi="Arial" w:cs="Arial"/>
        </w:rPr>
        <w:t>2.</w:t>
      </w:r>
      <w:r w:rsidR="00114B3D" w:rsidRPr="00550A65">
        <w:rPr>
          <w:rFonts w:ascii="Arial" w:hAnsi="Arial" w:cs="Arial"/>
        </w:rPr>
        <w:t>2</w:t>
      </w:r>
      <w:r w:rsidR="00647838" w:rsidRPr="00550A65">
        <w:rPr>
          <w:rFonts w:ascii="Arial" w:hAnsi="Arial" w:cs="Arial"/>
        </w:rPr>
        <w:t xml:space="preserve">. </w:t>
      </w:r>
      <w:r w:rsidRPr="00550A65">
        <w:rPr>
          <w:rFonts w:ascii="Arial" w:hAnsi="Arial" w:cs="Arial"/>
        </w:rPr>
        <w:t xml:space="preserve">této </w:t>
      </w:r>
      <w:r w:rsidR="00C7656A" w:rsidRPr="00550A65">
        <w:rPr>
          <w:rFonts w:ascii="Arial" w:hAnsi="Arial" w:cs="Arial"/>
        </w:rPr>
        <w:t>S</w:t>
      </w:r>
      <w:r w:rsidRPr="00550A65">
        <w:rPr>
          <w:rFonts w:ascii="Arial" w:hAnsi="Arial" w:cs="Arial"/>
        </w:rPr>
        <w:t>mlouvy (</w:t>
      </w:r>
      <w:r w:rsidR="0049058A" w:rsidRPr="00550A65">
        <w:rPr>
          <w:rFonts w:ascii="Arial" w:hAnsi="Arial" w:cs="Arial"/>
        </w:rPr>
        <w:t xml:space="preserve">tj. provedení </w:t>
      </w:r>
      <w:r w:rsidR="00CD473B" w:rsidRPr="00550A65">
        <w:rPr>
          <w:rFonts w:ascii="Arial" w:hAnsi="Arial" w:cs="Arial"/>
        </w:rPr>
        <w:t xml:space="preserve">příslušného </w:t>
      </w:r>
      <w:r w:rsidR="0049058A" w:rsidRPr="00550A65">
        <w:rPr>
          <w:rFonts w:ascii="Arial" w:hAnsi="Arial" w:cs="Arial"/>
        </w:rPr>
        <w:t xml:space="preserve">plnění </w:t>
      </w:r>
      <w:r w:rsidRPr="00550A65">
        <w:rPr>
          <w:rFonts w:ascii="Arial" w:hAnsi="Arial" w:cs="Arial"/>
        </w:rPr>
        <w:t>v příslušných etapách, viz Věcný a časový harmonogram plnění</w:t>
      </w:r>
      <w:r w:rsidR="00510E40" w:rsidRPr="00550A65">
        <w:rPr>
          <w:rFonts w:ascii="Arial" w:hAnsi="Arial" w:cs="Arial"/>
        </w:rPr>
        <w:t xml:space="preserve"> </w:t>
      </w:r>
      <w:r w:rsidR="0099665D" w:rsidRPr="00550A65">
        <w:rPr>
          <w:rFonts w:ascii="Arial" w:hAnsi="Arial" w:cs="Arial"/>
        </w:rPr>
        <w:t>- odst.</w:t>
      </w:r>
      <w:r w:rsidR="00510E40" w:rsidRPr="00550A65">
        <w:rPr>
          <w:rFonts w:ascii="Arial" w:hAnsi="Arial" w:cs="Arial"/>
        </w:rPr>
        <w:t xml:space="preserve"> </w:t>
      </w:r>
      <w:r w:rsidR="0099665D" w:rsidRPr="00550A65">
        <w:rPr>
          <w:rFonts w:ascii="Arial" w:hAnsi="Arial" w:cs="Arial"/>
        </w:rPr>
        <w:t>7. tohoto článku</w:t>
      </w:r>
      <w:r w:rsidRPr="00550A65">
        <w:rPr>
          <w:rFonts w:ascii="Arial" w:hAnsi="Arial" w:cs="Arial"/>
        </w:rPr>
        <w:t>)</w:t>
      </w:r>
      <w:r w:rsidR="00663D27" w:rsidRPr="00550A65">
        <w:rPr>
          <w:rFonts w:ascii="Arial" w:hAnsi="Arial" w:cs="Arial"/>
        </w:rPr>
        <w:t xml:space="preserve"> zahrnující i</w:t>
      </w:r>
      <w:r w:rsidRPr="00550A65">
        <w:rPr>
          <w:rFonts w:ascii="Arial" w:hAnsi="Arial" w:cs="Arial"/>
        </w:rPr>
        <w:t xml:space="preserve"> odstranění všech vad zjištěných v Testovacím provozu nebo v Pilotním provozu.</w:t>
      </w:r>
      <w:r w:rsidR="001D54CC" w:rsidRPr="00550A65">
        <w:rPr>
          <w:rFonts w:ascii="Arial" w:hAnsi="Arial" w:cs="Arial"/>
        </w:rPr>
        <w:t xml:space="preserve"> </w:t>
      </w:r>
      <w:r w:rsidR="000B3416" w:rsidRPr="00550A65">
        <w:rPr>
          <w:rFonts w:ascii="Arial" w:hAnsi="Arial" w:cs="Arial"/>
        </w:rPr>
        <w:t>(</w:t>
      </w:r>
      <w:r w:rsidR="00647838" w:rsidRPr="00550A65">
        <w:rPr>
          <w:rFonts w:ascii="Arial" w:hAnsi="Arial" w:cs="Arial"/>
        </w:rPr>
        <w:t xml:space="preserve">Výjimkou je </w:t>
      </w:r>
      <w:r w:rsidR="00363BCC" w:rsidRPr="00550A65">
        <w:rPr>
          <w:rFonts w:ascii="Arial" w:hAnsi="Arial" w:cs="Arial"/>
        </w:rPr>
        <w:t xml:space="preserve">postup </w:t>
      </w:r>
      <w:r w:rsidR="00647838" w:rsidRPr="00550A65">
        <w:rPr>
          <w:rFonts w:ascii="Arial" w:hAnsi="Arial" w:cs="Arial"/>
        </w:rPr>
        <w:t>sjednaný v </w:t>
      </w:r>
      <w:r w:rsidR="0099665D" w:rsidRPr="00550A65">
        <w:rPr>
          <w:rFonts w:ascii="Arial" w:hAnsi="Arial" w:cs="Arial"/>
        </w:rPr>
        <w:t>odst.</w:t>
      </w:r>
      <w:r w:rsidR="009D115D" w:rsidRPr="00550A65">
        <w:rPr>
          <w:rFonts w:ascii="Arial" w:hAnsi="Arial" w:cs="Arial"/>
        </w:rPr>
        <w:t xml:space="preserve"> </w:t>
      </w:r>
      <w:r w:rsidR="0099665D" w:rsidRPr="00550A65">
        <w:rPr>
          <w:rFonts w:ascii="Arial" w:hAnsi="Arial" w:cs="Arial"/>
        </w:rPr>
        <w:t>5.,</w:t>
      </w:r>
      <w:r w:rsidR="00E953B4" w:rsidRPr="00550A65">
        <w:rPr>
          <w:rFonts w:ascii="Arial" w:hAnsi="Arial" w:cs="Arial"/>
        </w:rPr>
        <w:t xml:space="preserve"> písm. b) </w:t>
      </w:r>
      <w:r w:rsidR="00363BCC" w:rsidRPr="00550A65">
        <w:rPr>
          <w:rFonts w:ascii="Arial" w:hAnsi="Arial" w:cs="Arial"/>
        </w:rPr>
        <w:t>tohoto článku</w:t>
      </w:r>
      <w:r w:rsidR="00647838" w:rsidRPr="00550A65">
        <w:rPr>
          <w:rFonts w:ascii="Arial" w:hAnsi="Arial" w:cs="Arial"/>
        </w:rPr>
        <w:t xml:space="preserve">, </w:t>
      </w:r>
      <w:r w:rsidR="00363BCC" w:rsidRPr="00550A65">
        <w:rPr>
          <w:rFonts w:ascii="Arial" w:hAnsi="Arial" w:cs="Arial"/>
        </w:rPr>
        <w:t>kdy</w:t>
      </w:r>
      <w:r w:rsidR="00647838" w:rsidRPr="00550A65">
        <w:rPr>
          <w:rFonts w:ascii="Arial" w:hAnsi="Arial" w:cs="Arial"/>
        </w:rPr>
        <w:t xml:space="preserve"> </w:t>
      </w:r>
      <w:r w:rsidR="00363BCC" w:rsidRPr="00550A65">
        <w:rPr>
          <w:rFonts w:ascii="Arial" w:hAnsi="Arial" w:cs="Arial"/>
        </w:rPr>
        <w:t xml:space="preserve">k podpisu </w:t>
      </w:r>
      <w:r w:rsidR="00215DEA">
        <w:rPr>
          <w:rFonts w:ascii="Arial" w:hAnsi="Arial" w:cs="Arial"/>
        </w:rPr>
        <w:t xml:space="preserve">Akceptačního </w:t>
      </w:r>
      <w:r w:rsidR="00363BCC" w:rsidRPr="00550A65">
        <w:rPr>
          <w:rFonts w:ascii="Arial" w:hAnsi="Arial" w:cs="Arial"/>
        </w:rPr>
        <w:t xml:space="preserve">protokolu </w:t>
      </w:r>
      <w:r w:rsidR="00215DEA">
        <w:rPr>
          <w:rFonts w:ascii="Arial" w:hAnsi="Arial" w:cs="Arial"/>
        </w:rPr>
        <w:t xml:space="preserve">o provedení Díla jako celku </w:t>
      </w:r>
      <w:r w:rsidR="00363BCC" w:rsidRPr="00550A65">
        <w:rPr>
          <w:rFonts w:ascii="Arial" w:hAnsi="Arial" w:cs="Arial"/>
        </w:rPr>
        <w:t xml:space="preserve">může dojít </w:t>
      </w:r>
      <w:r w:rsidR="00647838" w:rsidRPr="00550A65">
        <w:rPr>
          <w:rFonts w:ascii="Arial" w:hAnsi="Arial" w:cs="Arial"/>
        </w:rPr>
        <w:t>před předáním Licenčního klíče Objednateli</w:t>
      </w:r>
      <w:r w:rsidR="00363BCC" w:rsidRPr="00550A65">
        <w:rPr>
          <w:rFonts w:ascii="Arial" w:hAnsi="Arial" w:cs="Arial"/>
        </w:rPr>
        <w:t>.)</w:t>
      </w:r>
    </w:p>
    <w:p w14:paraId="1520082C" w14:textId="77777777" w:rsidR="00A32E79" w:rsidRPr="00A32E79" w:rsidRDefault="00A32E79" w:rsidP="00363BCC">
      <w:pPr>
        <w:pStyle w:val="Odstavecseseznamem"/>
        <w:spacing w:after="120" w:line="276" w:lineRule="auto"/>
        <w:ind w:hanging="708"/>
        <w:jc w:val="both"/>
        <w:rPr>
          <w:rFonts w:ascii="Arial" w:hAnsi="Arial" w:cs="Arial"/>
          <w:b/>
        </w:rPr>
      </w:pPr>
      <w:r w:rsidRPr="00550A65">
        <w:rPr>
          <w:rFonts w:ascii="Arial" w:hAnsi="Arial" w:cs="Arial"/>
          <w:b/>
        </w:rPr>
        <w:t>Licenční klíč:</w:t>
      </w:r>
    </w:p>
    <w:p w14:paraId="08E63543" w14:textId="77777777" w:rsidR="00981E18" w:rsidRPr="00CE6F0C" w:rsidRDefault="00E161C6" w:rsidP="00363BCC">
      <w:pPr>
        <w:numPr>
          <w:ilvl w:val="0"/>
          <w:numId w:val="10"/>
        </w:numPr>
        <w:spacing w:after="120" w:line="276" w:lineRule="auto"/>
        <w:ind w:left="284" w:hanging="284"/>
        <w:jc w:val="both"/>
        <w:rPr>
          <w:rFonts w:ascii="Arial" w:hAnsi="Arial" w:cs="Arial"/>
        </w:rPr>
      </w:pPr>
      <w:r w:rsidRPr="00CE6F0C">
        <w:rPr>
          <w:rFonts w:ascii="Arial" w:hAnsi="Arial" w:cs="Arial"/>
        </w:rPr>
        <w:t>P</w:t>
      </w:r>
      <w:r w:rsidR="00981E18" w:rsidRPr="00CE6F0C">
        <w:rPr>
          <w:rFonts w:ascii="Arial" w:hAnsi="Arial" w:cs="Arial"/>
        </w:rPr>
        <w:t xml:space="preserve">okud je </w:t>
      </w:r>
      <w:r w:rsidRPr="00CE6F0C">
        <w:rPr>
          <w:rFonts w:ascii="Arial" w:hAnsi="Arial" w:cs="Arial"/>
        </w:rPr>
        <w:t xml:space="preserve">nezbytnou </w:t>
      </w:r>
      <w:r w:rsidR="00981E18" w:rsidRPr="00CE6F0C">
        <w:rPr>
          <w:rFonts w:ascii="Arial" w:hAnsi="Arial" w:cs="Arial"/>
        </w:rPr>
        <w:t>součástí plnění podle této Smlouvy</w:t>
      </w:r>
      <w:r w:rsidRPr="00CE6F0C">
        <w:rPr>
          <w:rFonts w:ascii="Arial" w:hAnsi="Arial" w:cs="Arial"/>
        </w:rPr>
        <w:t xml:space="preserve"> též předání Licenčního klíče</w:t>
      </w:r>
      <w:r w:rsidRPr="0011395A">
        <w:rPr>
          <w:rFonts w:ascii="Arial" w:hAnsi="Arial" w:cs="Arial"/>
        </w:rPr>
        <w:t>,</w:t>
      </w:r>
      <w:r w:rsidR="0030237A" w:rsidRPr="00CE6F0C">
        <w:rPr>
          <w:rFonts w:ascii="Arial" w:hAnsi="Arial" w:cs="Arial"/>
        </w:rPr>
        <w:t xml:space="preserve"> </w:t>
      </w:r>
      <w:r w:rsidRPr="00CE6F0C">
        <w:rPr>
          <w:rFonts w:ascii="Arial" w:hAnsi="Arial" w:cs="Arial"/>
        </w:rPr>
        <w:t>pak</w:t>
      </w:r>
      <w:r w:rsidR="00981E18" w:rsidRPr="00CE6F0C">
        <w:rPr>
          <w:rFonts w:ascii="Arial" w:hAnsi="Arial" w:cs="Arial"/>
        </w:rPr>
        <w:t xml:space="preserve"> bude realizováno níže uvedeným postupem: </w:t>
      </w:r>
    </w:p>
    <w:p w14:paraId="02960470" w14:textId="77777777" w:rsidR="00981E18" w:rsidRPr="00464536" w:rsidRDefault="00981E18" w:rsidP="00363BCC">
      <w:pPr>
        <w:pStyle w:val="Odstavecseseznamem"/>
        <w:numPr>
          <w:ilvl w:val="0"/>
          <w:numId w:val="12"/>
        </w:numPr>
        <w:spacing w:after="120" w:line="276" w:lineRule="auto"/>
        <w:ind w:left="709" w:hanging="425"/>
        <w:jc w:val="both"/>
        <w:rPr>
          <w:rFonts w:ascii="Arial" w:hAnsi="Arial" w:cs="Arial"/>
        </w:rPr>
      </w:pPr>
      <w:r w:rsidRPr="00D22F8D">
        <w:rPr>
          <w:rFonts w:ascii="Arial" w:hAnsi="Arial" w:cs="Arial"/>
        </w:rPr>
        <w:t xml:space="preserve">Licenční klíč bude Poskytovatelem předán </w:t>
      </w:r>
      <w:r w:rsidR="00765D12" w:rsidRPr="00D22F8D">
        <w:rPr>
          <w:rFonts w:ascii="Arial" w:hAnsi="Arial" w:cs="Arial"/>
        </w:rPr>
        <w:t>Objednatel</w:t>
      </w:r>
      <w:r w:rsidRPr="00D22F8D">
        <w:rPr>
          <w:rFonts w:ascii="Arial" w:hAnsi="Arial" w:cs="Arial"/>
        </w:rPr>
        <w:t xml:space="preserve">i nejpozději </w:t>
      </w:r>
      <w:r w:rsidRPr="00D22F8D">
        <w:rPr>
          <w:rFonts w:ascii="Arial" w:hAnsi="Arial" w:cs="Arial"/>
          <w:b/>
        </w:rPr>
        <w:t xml:space="preserve">do </w:t>
      </w:r>
      <w:r w:rsidRPr="00D22F8D">
        <w:rPr>
          <w:rFonts w:ascii="Arial" w:hAnsi="Arial" w:cs="Arial"/>
        </w:rPr>
        <w:t>dne podpisu Akceptačního protokolu o provedení Díla jako celku</w:t>
      </w:r>
      <w:r w:rsidR="00363BCC">
        <w:rPr>
          <w:rFonts w:ascii="Arial" w:hAnsi="Arial" w:cs="Arial"/>
        </w:rPr>
        <w:t xml:space="preserve">, </w:t>
      </w:r>
      <w:r w:rsidRPr="00D22F8D">
        <w:rPr>
          <w:rFonts w:ascii="Arial" w:hAnsi="Arial" w:cs="Arial"/>
        </w:rPr>
        <w:t>a to buď na instalačním</w:t>
      </w:r>
      <w:r w:rsidR="001D54CC" w:rsidRPr="00D22F8D">
        <w:rPr>
          <w:rFonts w:ascii="Arial" w:hAnsi="Arial" w:cs="Arial"/>
        </w:rPr>
        <w:t xml:space="preserve"> </w:t>
      </w:r>
      <w:r w:rsidRPr="00D22F8D">
        <w:rPr>
          <w:rFonts w:ascii="Arial" w:hAnsi="Arial" w:cs="Arial"/>
        </w:rPr>
        <w:t>mediu</w:t>
      </w:r>
      <w:r w:rsidR="006D4CAB" w:rsidRPr="00D22F8D">
        <w:rPr>
          <w:rFonts w:ascii="Arial" w:hAnsi="Arial" w:cs="Arial"/>
        </w:rPr>
        <w:t xml:space="preserve">, </w:t>
      </w:r>
      <w:r w:rsidR="001D54CC" w:rsidRPr="00D22F8D">
        <w:rPr>
          <w:rFonts w:ascii="Arial" w:hAnsi="Arial" w:cs="Arial"/>
        </w:rPr>
        <w:t>nebo elektronicky na e-mailovou adresu oprávněného zástupce Objednatele</w:t>
      </w:r>
      <w:r w:rsidR="006B7499" w:rsidRPr="00D22F8D">
        <w:rPr>
          <w:rFonts w:ascii="Arial" w:hAnsi="Arial" w:cs="Arial"/>
        </w:rPr>
        <w:t xml:space="preserve">. </w:t>
      </w:r>
      <w:r w:rsidR="00363BCC">
        <w:rPr>
          <w:rFonts w:ascii="Arial" w:hAnsi="Arial" w:cs="Arial"/>
        </w:rPr>
        <w:t xml:space="preserve">Předání Licenčního klíče na instalačním mediu bude potvrzeno </w:t>
      </w:r>
      <w:r w:rsidR="0063155B" w:rsidRPr="00D22F8D">
        <w:rPr>
          <w:rFonts w:ascii="Arial" w:hAnsi="Arial" w:cs="Arial"/>
        </w:rPr>
        <w:t>oprávněnými zástupci s</w:t>
      </w:r>
      <w:r w:rsidRPr="00D22F8D">
        <w:rPr>
          <w:rFonts w:ascii="Arial" w:hAnsi="Arial" w:cs="Arial"/>
        </w:rPr>
        <w:t xml:space="preserve">mluvních stran </w:t>
      </w:r>
      <w:r w:rsidR="00363BCC">
        <w:rPr>
          <w:rFonts w:ascii="Arial" w:hAnsi="Arial" w:cs="Arial"/>
        </w:rPr>
        <w:t>v </w:t>
      </w:r>
      <w:r w:rsidRPr="00D22F8D">
        <w:rPr>
          <w:rFonts w:ascii="Arial" w:hAnsi="Arial" w:cs="Arial"/>
        </w:rPr>
        <w:t>„</w:t>
      </w:r>
      <w:r w:rsidRPr="00D22F8D">
        <w:rPr>
          <w:rFonts w:ascii="Arial" w:hAnsi="Arial" w:cs="Arial"/>
          <w:b/>
        </w:rPr>
        <w:t>Předávací</w:t>
      </w:r>
      <w:r w:rsidR="00363BCC">
        <w:rPr>
          <w:rFonts w:ascii="Arial" w:hAnsi="Arial" w:cs="Arial"/>
          <w:b/>
        </w:rPr>
        <w:t>m</w:t>
      </w:r>
      <w:r w:rsidRPr="00D22F8D">
        <w:rPr>
          <w:rFonts w:ascii="Arial" w:hAnsi="Arial" w:cs="Arial"/>
          <w:b/>
        </w:rPr>
        <w:t xml:space="preserve"> protokol</w:t>
      </w:r>
      <w:r w:rsidR="00363BCC">
        <w:rPr>
          <w:rFonts w:ascii="Arial" w:hAnsi="Arial" w:cs="Arial"/>
          <w:b/>
        </w:rPr>
        <w:t>u</w:t>
      </w:r>
      <w:r w:rsidRPr="00D22F8D">
        <w:rPr>
          <w:rFonts w:ascii="Arial" w:hAnsi="Arial" w:cs="Arial"/>
          <w:b/>
        </w:rPr>
        <w:t xml:space="preserve"> o předání Licenčního klíče“</w:t>
      </w:r>
      <w:r w:rsidR="00363BCC">
        <w:rPr>
          <w:rFonts w:ascii="Arial" w:hAnsi="Arial" w:cs="Arial"/>
        </w:rPr>
        <w:t>. V případě zaslání Licenčního klíče na e-mail</w:t>
      </w:r>
      <w:r w:rsidRPr="00D22F8D">
        <w:rPr>
          <w:rFonts w:ascii="Arial" w:hAnsi="Arial" w:cs="Arial"/>
        </w:rPr>
        <w:t xml:space="preserve"> oprávněného zástupce </w:t>
      </w:r>
      <w:r w:rsidR="003177E6" w:rsidRPr="00D22F8D">
        <w:rPr>
          <w:rFonts w:ascii="Arial" w:hAnsi="Arial" w:cs="Arial"/>
        </w:rPr>
        <w:t>Objednatele</w:t>
      </w:r>
      <w:r w:rsidR="00363BCC">
        <w:rPr>
          <w:rFonts w:ascii="Arial" w:hAnsi="Arial" w:cs="Arial"/>
        </w:rPr>
        <w:t>,</w:t>
      </w:r>
      <w:r w:rsidR="003177E6" w:rsidRPr="00D22F8D">
        <w:rPr>
          <w:rFonts w:ascii="Arial" w:hAnsi="Arial" w:cs="Arial"/>
        </w:rPr>
        <w:t xml:space="preserve"> </w:t>
      </w:r>
      <w:r w:rsidR="00363BCC">
        <w:rPr>
          <w:rFonts w:ascii="Arial" w:hAnsi="Arial" w:cs="Arial"/>
        </w:rPr>
        <w:t xml:space="preserve">potvrdí </w:t>
      </w:r>
      <w:r w:rsidRPr="00D22F8D">
        <w:rPr>
          <w:rFonts w:ascii="Arial" w:hAnsi="Arial" w:cs="Arial"/>
        </w:rPr>
        <w:t xml:space="preserve">oprávněný zástupce </w:t>
      </w:r>
      <w:r w:rsidR="003177E6" w:rsidRPr="00D22F8D">
        <w:rPr>
          <w:rFonts w:ascii="Arial" w:hAnsi="Arial" w:cs="Arial"/>
        </w:rPr>
        <w:t xml:space="preserve">Objednatele </w:t>
      </w:r>
      <w:r w:rsidRPr="00D22F8D">
        <w:rPr>
          <w:rFonts w:ascii="Arial" w:hAnsi="Arial" w:cs="Arial"/>
        </w:rPr>
        <w:t xml:space="preserve">tuto skutečnost </w:t>
      </w:r>
      <w:r w:rsidR="00363BCC">
        <w:rPr>
          <w:rFonts w:ascii="Arial" w:hAnsi="Arial" w:cs="Arial"/>
        </w:rPr>
        <w:t>na e-mail oprávněného</w:t>
      </w:r>
      <w:r w:rsidRPr="00D22F8D">
        <w:rPr>
          <w:rFonts w:ascii="Arial" w:hAnsi="Arial" w:cs="Arial"/>
        </w:rPr>
        <w:t xml:space="preserve"> zástupce Poskytovatele (dále jen „</w:t>
      </w:r>
      <w:r w:rsidRPr="00D22F8D">
        <w:rPr>
          <w:rFonts w:ascii="Arial" w:hAnsi="Arial" w:cs="Arial"/>
          <w:b/>
        </w:rPr>
        <w:t>Potvrzení o předání Licenčního klíče“</w:t>
      </w:r>
      <w:r w:rsidRPr="00D22F8D">
        <w:rPr>
          <w:rFonts w:ascii="Arial" w:hAnsi="Arial" w:cs="Arial"/>
        </w:rPr>
        <w:t xml:space="preserve">). VZP ČR se zavazuje vyvinout potřebnou součinnost k převzetí Licenčního klíče. V případě, že VZP ČR nepodepíše při řádném dodání tohoto plnění Předávací protokol a neučiní tak ani v náhradní lhůtě tří pracovních (3) dnů nebo po dodání Licenčního klíče elektronicky nepotvrdí tuto skutečnost e-mailem do 3 pracovních dnů, má se </w:t>
      </w:r>
      <w:r w:rsidRPr="00464536">
        <w:rPr>
          <w:rFonts w:ascii="Arial" w:hAnsi="Arial" w:cs="Arial"/>
        </w:rPr>
        <w:t>zato, že dodání příslušného Licenčního klíče bylo uskutečněno dnem jeho faktického prokazatelného dodání do VZP ČR. Zaregistrování Licenčního klíče provede</w:t>
      </w:r>
      <w:r w:rsidR="003177E6" w:rsidRPr="00464536">
        <w:rPr>
          <w:rFonts w:ascii="Arial" w:hAnsi="Arial" w:cs="Arial"/>
        </w:rPr>
        <w:t xml:space="preserve"> Objednatel</w:t>
      </w:r>
      <w:r w:rsidRPr="00464536">
        <w:rPr>
          <w:rFonts w:ascii="Arial" w:hAnsi="Arial" w:cs="Arial"/>
        </w:rPr>
        <w:t>.</w:t>
      </w:r>
      <w:r w:rsidR="0030237A" w:rsidRPr="00464536">
        <w:rPr>
          <w:rFonts w:ascii="Arial" w:hAnsi="Arial" w:cs="Arial"/>
        </w:rPr>
        <w:t xml:space="preserve"> Pokud Poskytovatel svou povinnost podle </w:t>
      </w:r>
      <w:r w:rsidR="00FD3602" w:rsidRPr="00464536">
        <w:rPr>
          <w:rFonts w:ascii="Arial" w:hAnsi="Arial" w:cs="Arial"/>
        </w:rPr>
        <w:t>věty první (tohoto písm. a)</w:t>
      </w:r>
      <w:r w:rsidR="006B7499" w:rsidRPr="00464536">
        <w:rPr>
          <w:rFonts w:ascii="Arial" w:hAnsi="Arial" w:cs="Arial"/>
        </w:rPr>
        <w:t>)</w:t>
      </w:r>
      <w:r w:rsidR="00213F22" w:rsidRPr="00464536">
        <w:rPr>
          <w:rFonts w:ascii="Arial" w:hAnsi="Arial" w:cs="Arial"/>
        </w:rPr>
        <w:t xml:space="preserve"> n</w:t>
      </w:r>
      <w:r w:rsidR="009F5816" w:rsidRPr="00464536">
        <w:rPr>
          <w:rFonts w:ascii="Arial" w:hAnsi="Arial" w:cs="Arial"/>
        </w:rPr>
        <w:t>esplní a nelze postupovat podle násl. písm. b)</w:t>
      </w:r>
      <w:r w:rsidR="000F64EE" w:rsidRPr="00464536">
        <w:rPr>
          <w:rFonts w:ascii="Arial" w:hAnsi="Arial" w:cs="Arial"/>
        </w:rPr>
        <w:t xml:space="preserve"> tohoto odstavce č.</w:t>
      </w:r>
      <w:r w:rsidR="00CD473B" w:rsidRPr="00464536">
        <w:rPr>
          <w:rFonts w:ascii="Arial" w:hAnsi="Arial" w:cs="Arial"/>
        </w:rPr>
        <w:t xml:space="preserve"> </w:t>
      </w:r>
      <w:r w:rsidR="000F64EE" w:rsidRPr="00464536">
        <w:rPr>
          <w:rFonts w:ascii="Arial" w:hAnsi="Arial" w:cs="Arial"/>
        </w:rPr>
        <w:t>5.</w:t>
      </w:r>
      <w:r w:rsidR="007A222F" w:rsidRPr="00464536">
        <w:rPr>
          <w:rFonts w:ascii="Arial" w:hAnsi="Arial" w:cs="Arial"/>
        </w:rPr>
        <w:t>,</w:t>
      </w:r>
      <w:r w:rsidR="00CD473B" w:rsidRPr="00464536">
        <w:rPr>
          <w:rFonts w:ascii="Arial" w:hAnsi="Arial" w:cs="Arial"/>
        </w:rPr>
        <w:t xml:space="preserve"> </w:t>
      </w:r>
      <w:r w:rsidR="007A222F" w:rsidRPr="00464536">
        <w:rPr>
          <w:rFonts w:ascii="Arial" w:hAnsi="Arial" w:cs="Arial"/>
        </w:rPr>
        <w:t>je Objednatel oprávněn nepodepsat Akceptační protokol o akceptaci díla jako celku (k tomu vi</w:t>
      </w:r>
      <w:r w:rsidR="006D4CAB" w:rsidRPr="00464536">
        <w:rPr>
          <w:rFonts w:ascii="Arial" w:hAnsi="Arial" w:cs="Arial"/>
        </w:rPr>
        <w:t>z</w:t>
      </w:r>
      <w:r w:rsidR="007A222F" w:rsidRPr="00464536">
        <w:rPr>
          <w:rFonts w:ascii="Arial" w:hAnsi="Arial" w:cs="Arial"/>
        </w:rPr>
        <w:t xml:space="preserve"> </w:t>
      </w:r>
      <w:r w:rsidR="00A30D1C" w:rsidRPr="00464536">
        <w:rPr>
          <w:rFonts w:ascii="Arial" w:hAnsi="Arial" w:cs="Arial"/>
        </w:rPr>
        <w:t xml:space="preserve">čl. </w:t>
      </w:r>
      <w:r w:rsidR="006B7499" w:rsidRPr="00464536">
        <w:rPr>
          <w:rFonts w:ascii="Arial" w:hAnsi="Arial" w:cs="Arial"/>
        </w:rPr>
        <w:t>V., odst.</w:t>
      </w:r>
      <w:r w:rsidR="001E05C1" w:rsidRPr="00464536">
        <w:rPr>
          <w:rFonts w:ascii="Arial" w:hAnsi="Arial" w:cs="Arial"/>
        </w:rPr>
        <w:t xml:space="preserve"> </w:t>
      </w:r>
      <w:r w:rsidR="00A30D1C" w:rsidRPr="00464536">
        <w:rPr>
          <w:rFonts w:ascii="Arial" w:hAnsi="Arial" w:cs="Arial"/>
        </w:rPr>
        <w:t>2</w:t>
      </w:r>
      <w:r w:rsidR="006B7499" w:rsidRPr="00464536">
        <w:rPr>
          <w:rFonts w:ascii="Arial" w:hAnsi="Arial" w:cs="Arial"/>
        </w:rPr>
        <w:t>.).</w:t>
      </w:r>
      <w:r w:rsidR="009F5816" w:rsidRPr="00464536">
        <w:rPr>
          <w:rFonts w:ascii="Arial" w:hAnsi="Arial" w:cs="Arial"/>
        </w:rPr>
        <w:t xml:space="preserve"> </w:t>
      </w:r>
    </w:p>
    <w:p w14:paraId="5034FFE6" w14:textId="77777777" w:rsidR="005D6E6B" w:rsidRPr="00612D18" w:rsidRDefault="00981E18" w:rsidP="00363BCC">
      <w:pPr>
        <w:pStyle w:val="Odstavecseseznamem"/>
        <w:numPr>
          <w:ilvl w:val="0"/>
          <w:numId w:val="12"/>
        </w:numPr>
        <w:spacing w:after="120" w:line="276" w:lineRule="auto"/>
        <w:ind w:left="709" w:hanging="425"/>
        <w:jc w:val="both"/>
        <w:rPr>
          <w:rFonts w:ascii="Arial" w:hAnsi="Arial" w:cs="Arial"/>
        </w:rPr>
      </w:pPr>
      <w:r w:rsidRPr="00D22F8D">
        <w:rPr>
          <w:rFonts w:ascii="Arial" w:hAnsi="Arial" w:cs="Arial"/>
        </w:rPr>
        <w:t xml:space="preserve">V případě, že </w:t>
      </w:r>
      <w:r w:rsidR="001D177A" w:rsidRPr="00D22F8D">
        <w:rPr>
          <w:rFonts w:ascii="Arial" w:hAnsi="Arial" w:cs="Arial"/>
        </w:rPr>
        <w:t xml:space="preserve">na základě </w:t>
      </w:r>
      <w:r w:rsidR="00E521BB" w:rsidRPr="00D22F8D">
        <w:rPr>
          <w:rFonts w:ascii="Arial" w:hAnsi="Arial" w:cs="Arial"/>
        </w:rPr>
        <w:t xml:space="preserve">dohody smluvních stran (oprávněných zástupců) dojde k </w:t>
      </w:r>
      <w:r w:rsidRPr="00D22F8D">
        <w:rPr>
          <w:rFonts w:ascii="Arial" w:hAnsi="Arial" w:cs="Arial"/>
        </w:rPr>
        <w:t xml:space="preserve">podpisu Akceptačního protokolu o provedení Díla jako celku </w:t>
      </w:r>
      <w:r w:rsidR="00FC26A4" w:rsidRPr="00D22F8D">
        <w:rPr>
          <w:rFonts w:ascii="Arial" w:hAnsi="Arial" w:cs="Arial"/>
        </w:rPr>
        <w:t xml:space="preserve">před </w:t>
      </w:r>
      <w:r w:rsidR="00E521BB" w:rsidRPr="00D22F8D">
        <w:rPr>
          <w:rFonts w:ascii="Arial" w:hAnsi="Arial" w:cs="Arial"/>
        </w:rPr>
        <w:t>předán</w:t>
      </w:r>
      <w:r w:rsidR="00B7675D" w:rsidRPr="00D22F8D">
        <w:rPr>
          <w:rFonts w:ascii="Arial" w:hAnsi="Arial" w:cs="Arial"/>
        </w:rPr>
        <w:t>ím</w:t>
      </w:r>
      <w:r w:rsidR="000B3416" w:rsidRPr="00D22F8D">
        <w:rPr>
          <w:rFonts w:ascii="Arial" w:hAnsi="Arial" w:cs="Arial"/>
        </w:rPr>
        <w:t xml:space="preserve"> </w:t>
      </w:r>
      <w:r w:rsidR="00E521BB" w:rsidRPr="00D22F8D">
        <w:rPr>
          <w:rFonts w:ascii="Arial" w:hAnsi="Arial" w:cs="Arial"/>
        </w:rPr>
        <w:t xml:space="preserve">Licenčního klíče </w:t>
      </w:r>
      <w:r w:rsidR="00765D12" w:rsidRPr="00D22F8D">
        <w:rPr>
          <w:rFonts w:ascii="Arial" w:hAnsi="Arial" w:cs="Arial"/>
        </w:rPr>
        <w:t>Objednatel</w:t>
      </w:r>
      <w:r w:rsidRPr="00D22F8D">
        <w:rPr>
          <w:rFonts w:ascii="Arial" w:hAnsi="Arial" w:cs="Arial"/>
        </w:rPr>
        <w:t>i</w:t>
      </w:r>
      <w:r w:rsidR="001F3D13" w:rsidRPr="00D22F8D">
        <w:rPr>
          <w:rFonts w:ascii="Arial" w:hAnsi="Arial" w:cs="Arial"/>
        </w:rPr>
        <w:t xml:space="preserve">, </w:t>
      </w:r>
      <w:r w:rsidR="00771E68" w:rsidRPr="00D22F8D">
        <w:rPr>
          <w:rFonts w:ascii="Arial" w:hAnsi="Arial" w:cs="Arial"/>
        </w:rPr>
        <w:t xml:space="preserve">bude tato </w:t>
      </w:r>
      <w:r w:rsidR="001F3D13" w:rsidRPr="00D22F8D">
        <w:rPr>
          <w:rFonts w:ascii="Arial" w:hAnsi="Arial" w:cs="Arial"/>
        </w:rPr>
        <w:t>akceptace provedena</w:t>
      </w:r>
      <w:r w:rsidR="0061382F" w:rsidRPr="00D22F8D">
        <w:rPr>
          <w:rFonts w:ascii="Arial" w:hAnsi="Arial" w:cs="Arial"/>
        </w:rPr>
        <w:t xml:space="preserve"> s výhradou v </w:t>
      </w:r>
      <w:r w:rsidR="008A04D6" w:rsidRPr="00D22F8D">
        <w:rPr>
          <w:rFonts w:ascii="Arial" w:hAnsi="Arial" w:cs="Arial"/>
        </w:rPr>
        <w:t xml:space="preserve"> Akceptačním protokolu o </w:t>
      </w:r>
      <w:r w:rsidR="008A04D6" w:rsidRPr="00D22F8D">
        <w:rPr>
          <w:rFonts w:ascii="Arial" w:hAnsi="Arial" w:cs="Arial"/>
        </w:rPr>
        <w:lastRenderedPageBreak/>
        <w:t>provedení Díla</w:t>
      </w:r>
      <w:r w:rsidR="00331149" w:rsidRPr="00D22F8D">
        <w:rPr>
          <w:rFonts w:ascii="Arial" w:hAnsi="Arial" w:cs="Arial"/>
        </w:rPr>
        <w:t xml:space="preserve"> </w:t>
      </w:r>
      <w:r w:rsidR="004F081E" w:rsidRPr="00D22F8D">
        <w:rPr>
          <w:rFonts w:ascii="Arial" w:hAnsi="Arial" w:cs="Arial"/>
        </w:rPr>
        <w:t>jako celku</w:t>
      </w:r>
      <w:r w:rsidR="00771E68" w:rsidRPr="00D22F8D">
        <w:rPr>
          <w:rFonts w:ascii="Arial" w:hAnsi="Arial" w:cs="Arial"/>
        </w:rPr>
        <w:t xml:space="preserve"> uvedenou</w:t>
      </w:r>
      <w:r w:rsidR="000B3A9E" w:rsidRPr="00D22F8D">
        <w:rPr>
          <w:rFonts w:ascii="Arial" w:hAnsi="Arial" w:cs="Arial"/>
        </w:rPr>
        <w:t xml:space="preserve">, tj. v tomto protokolu </w:t>
      </w:r>
      <w:r w:rsidR="008F6134" w:rsidRPr="00D22F8D">
        <w:rPr>
          <w:rFonts w:ascii="Arial" w:hAnsi="Arial" w:cs="Arial"/>
        </w:rPr>
        <w:t xml:space="preserve">budou uvedeny jednak důvody tohoto postupu a dále doba, </w:t>
      </w:r>
      <w:r w:rsidR="00BE30C2" w:rsidRPr="00D22F8D">
        <w:rPr>
          <w:rFonts w:ascii="Arial" w:hAnsi="Arial" w:cs="Arial"/>
        </w:rPr>
        <w:t xml:space="preserve">ve </w:t>
      </w:r>
      <w:r w:rsidR="008F6134" w:rsidRPr="00D22F8D">
        <w:rPr>
          <w:rFonts w:ascii="Arial" w:hAnsi="Arial" w:cs="Arial"/>
        </w:rPr>
        <w:t xml:space="preserve">které je </w:t>
      </w:r>
      <w:r w:rsidR="008F6134" w:rsidRPr="00612D18">
        <w:rPr>
          <w:rFonts w:ascii="Arial" w:hAnsi="Arial" w:cs="Arial"/>
        </w:rPr>
        <w:t xml:space="preserve">Poskytovatel </w:t>
      </w:r>
      <w:r w:rsidR="0061382F" w:rsidRPr="00612D18">
        <w:rPr>
          <w:rFonts w:ascii="Arial" w:hAnsi="Arial" w:cs="Arial"/>
        </w:rPr>
        <w:t xml:space="preserve">Licenční klíč </w:t>
      </w:r>
      <w:r w:rsidR="00E3307F" w:rsidRPr="00612D18">
        <w:rPr>
          <w:rFonts w:ascii="Arial" w:hAnsi="Arial" w:cs="Arial"/>
        </w:rPr>
        <w:t>povinen</w:t>
      </w:r>
      <w:r w:rsidR="006D4CAB" w:rsidRPr="00612D18">
        <w:rPr>
          <w:rFonts w:ascii="Arial" w:hAnsi="Arial" w:cs="Arial"/>
        </w:rPr>
        <w:t xml:space="preserve"> </w:t>
      </w:r>
      <w:r w:rsidR="00331149" w:rsidRPr="00612D18">
        <w:rPr>
          <w:rFonts w:ascii="Arial" w:hAnsi="Arial" w:cs="Arial"/>
        </w:rPr>
        <w:t>Objednateli</w:t>
      </w:r>
      <w:r w:rsidR="0061382F" w:rsidRPr="00612D18">
        <w:rPr>
          <w:rFonts w:ascii="Arial" w:hAnsi="Arial" w:cs="Arial"/>
        </w:rPr>
        <w:t xml:space="preserve"> </w:t>
      </w:r>
      <w:r w:rsidR="00BE30C2" w:rsidRPr="00612D18">
        <w:rPr>
          <w:rFonts w:ascii="Arial" w:hAnsi="Arial" w:cs="Arial"/>
        </w:rPr>
        <w:t>předat</w:t>
      </w:r>
      <w:r w:rsidR="006D4CAB" w:rsidRPr="00612D18">
        <w:rPr>
          <w:rFonts w:ascii="Arial" w:hAnsi="Arial" w:cs="Arial"/>
        </w:rPr>
        <w:t>.</w:t>
      </w:r>
      <w:r w:rsidR="00BE30C2" w:rsidRPr="00612D18">
        <w:rPr>
          <w:rFonts w:ascii="Arial" w:hAnsi="Arial" w:cs="Arial"/>
        </w:rPr>
        <w:t xml:space="preserve"> </w:t>
      </w:r>
    </w:p>
    <w:p w14:paraId="1C49F1C7" w14:textId="77777777" w:rsidR="002373A5" w:rsidRPr="00D22F8D" w:rsidRDefault="004C0D8B" w:rsidP="00363BCC">
      <w:pPr>
        <w:pStyle w:val="Odstavecseseznamem"/>
        <w:spacing w:after="120" w:line="276" w:lineRule="auto"/>
        <w:jc w:val="both"/>
        <w:rPr>
          <w:rFonts w:ascii="Arial" w:hAnsi="Arial" w:cs="Arial"/>
        </w:rPr>
      </w:pPr>
      <w:r w:rsidRPr="00D22F8D">
        <w:rPr>
          <w:rFonts w:ascii="Arial" w:hAnsi="Arial" w:cs="Arial"/>
        </w:rPr>
        <w:t>Akceptaci s uvedenou výhrad</w:t>
      </w:r>
      <w:r w:rsidR="00EC3904">
        <w:rPr>
          <w:rFonts w:ascii="Arial" w:hAnsi="Arial" w:cs="Arial"/>
        </w:rPr>
        <w:t>o</w:t>
      </w:r>
      <w:r w:rsidRPr="00D22F8D">
        <w:rPr>
          <w:rFonts w:ascii="Arial" w:hAnsi="Arial" w:cs="Arial"/>
        </w:rPr>
        <w:t xml:space="preserve">u lze provést pouze v případě, kdy </w:t>
      </w:r>
      <w:r w:rsidR="00A62D49" w:rsidRPr="00D22F8D">
        <w:rPr>
          <w:rFonts w:ascii="Arial" w:hAnsi="Arial" w:cs="Arial"/>
        </w:rPr>
        <w:t>n</w:t>
      </w:r>
      <w:r w:rsidR="00FF5707" w:rsidRPr="00D22F8D">
        <w:rPr>
          <w:rFonts w:ascii="Arial" w:hAnsi="Arial" w:cs="Arial"/>
        </w:rPr>
        <w:t xml:space="preserve">ezbytnost </w:t>
      </w:r>
      <w:r w:rsidR="00A62D49" w:rsidRPr="00D22F8D">
        <w:rPr>
          <w:rFonts w:ascii="Arial" w:hAnsi="Arial" w:cs="Arial"/>
        </w:rPr>
        <w:t>tohoto postupu vyplývá z licenčních podmínek /</w:t>
      </w:r>
      <w:r w:rsidR="00363BCC">
        <w:rPr>
          <w:rFonts w:ascii="Arial" w:hAnsi="Arial" w:cs="Arial"/>
        </w:rPr>
        <w:t xml:space="preserve"> </w:t>
      </w:r>
      <w:r w:rsidR="00A62D49" w:rsidRPr="00D22F8D">
        <w:rPr>
          <w:rFonts w:ascii="Arial" w:hAnsi="Arial" w:cs="Arial"/>
        </w:rPr>
        <w:t xml:space="preserve">podmínek podpory výrobce </w:t>
      </w:r>
      <w:r w:rsidR="004E37C7" w:rsidRPr="00D22F8D">
        <w:rPr>
          <w:rFonts w:ascii="Arial" w:hAnsi="Arial" w:cs="Arial"/>
        </w:rPr>
        <w:t>předmětného</w:t>
      </w:r>
      <w:r w:rsidR="00A62D49" w:rsidRPr="00D22F8D">
        <w:rPr>
          <w:rFonts w:ascii="Arial" w:hAnsi="Arial" w:cs="Arial"/>
        </w:rPr>
        <w:t xml:space="preserve"> SW</w:t>
      </w:r>
      <w:r w:rsidR="003B77C2" w:rsidRPr="00D22F8D">
        <w:rPr>
          <w:rFonts w:ascii="Arial" w:hAnsi="Arial" w:cs="Arial"/>
        </w:rPr>
        <w:t xml:space="preserve"> nebo výrobce systému SIEM </w:t>
      </w:r>
      <w:r w:rsidR="00A62D49" w:rsidRPr="00D22F8D">
        <w:rPr>
          <w:rFonts w:ascii="Arial" w:hAnsi="Arial" w:cs="Arial"/>
        </w:rPr>
        <w:t>.</w:t>
      </w:r>
    </w:p>
    <w:p w14:paraId="5BCD13E4" w14:textId="77777777" w:rsidR="005D6E6B" w:rsidRPr="00D22F8D" w:rsidRDefault="000B3A9E" w:rsidP="00612D18">
      <w:pPr>
        <w:spacing w:after="120" w:line="276" w:lineRule="auto"/>
        <w:ind w:left="708"/>
        <w:jc w:val="both"/>
        <w:rPr>
          <w:rFonts w:ascii="Arial" w:hAnsi="Arial" w:cs="Arial"/>
        </w:rPr>
      </w:pPr>
      <w:r w:rsidRPr="00D22F8D">
        <w:rPr>
          <w:rFonts w:ascii="Arial" w:hAnsi="Arial" w:cs="Arial"/>
        </w:rPr>
        <w:t xml:space="preserve">Do předání Licenčního klíče je ale </w:t>
      </w:r>
      <w:r w:rsidRPr="00A501AD">
        <w:rPr>
          <w:rFonts w:ascii="Arial" w:hAnsi="Arial" w:cs="Arial"/>
        </w:rPr>
        <w:t>Poskytovatel povinen přesto provoz</w:t>
      </w:r>
      <w:r w:rsidRPr="00D22F8D">
        <w:rPr>
          <w:rFonts w:ascii="Arial" w:hAnsi="Arial" w:cs="Arial"/>
        </w:rPr>
        <w:t xml:space="preserve"> systému SIEM pro </w:t>
      </w:r>
      <w:r w:rsidR="00FD3602">
        <w:rPr>
          <w:rFonts w:ascii="Arial" w:hAnsi="Arial" w:cs="Arial"/>
        </w:rPr>
        <w:t>Objednatele zajistit a fakticky</w:t>
      </w:r>
      <w:r w:rsidRPr="00D22F8D">
        <w:rPr>
          <w:rFonts w:ascii="Arial" w:hAnsi="Arial" w:cs="Arial"/>
        </w:rPr>
        <w:t xml:space="preserve"> </w:t>
      </w:r>
      <w:r w:rsidR="008D0D23" w:rsidRPr="00D22F8D">
        <w:rPr>
          <w:rFonts w:ascii="Arial" w:hAnsi="Arial" w:cs="Arial"/>
        </w:rPr>
        <w:t xml:space="preserve">jej </w:t>
      </w:r>
      <w:r w:rsidRPr="00D22F8D">
        <w:rPr>
          <w:rFonts w:ascii="Arial" w:hAnsi="Arial" w:cs="Arial"/>
        </w:rPr>
        <w:t xml:space="preserve">umožnit (včetně poskytování </w:t>
      </w:r>
      <w:r w:rsidR="006B6BB7">
        <w:rPr>
          <w:rFonts w:ascii="Arial" w:hAnsi="Arial" w:cs="Arial"/>
        </w:rPr>
        <w:t>P</w:t>
      </w:r>
      <w:r w:rsidRPr="00D22F8D">
        <w:rPr>
          <w:rFonts w:ascii="Arial" w:hAnsi="Arial" w:cs="Arial"/>
        </w:rPr>
        <w:t>odpory podle této Smlouvy), a to ode dne podpisu Akceptačního protokolu o provedení Díla jako celku, až do předání předmětného Licenčního klíče způsobem uvedeným pod písm. a) toh</w:t>
      </w:r>
      <w:r w:rsidR="00612D18">
        <w:rPr>
          <w:rFonts w:ascii="Arial" w:hAnsi="Arial" w:cs="Arial"/>
        </w:rPr>
        <w:t>oto odstavce (</w:t>
      </w:r>
      <w:r w:rsidR="001E05C1">
        <w:rPr>
          <w:rFonts w:ascii="Arial" w:hAnsi="Arial" w:cs="Arial"/>
        </w:rPr>
        <w:t xml:space="preserve">k tomu srov. čl. </w:t>
      </w:r>
      <w:r w:rsidRPr="00D22F8D">
        <w:rPr>
          <w:rFonts w:ascii="Arial" w:hAnsi="Arial" w:cs="Arial"/>
        </w:rPr>
        <w:t xml:space="preserve">XIV., </w:t>
      </w:r>
      <w:r w:rsidRPr="001E05C1">
        <w:rPr>
          <w:rFonts w:ascii="Arial" w:hAnsi="Arial" w:cs="Arial"/>
        </w:rPr>
        <w:t>odst.</w:t>
      </w:r>
      <w:r w:rsidRPr="00D22F8D">
        <w:rPr>
          <w:rFonts w:ascii="Arial" w:hAnsi="Arial" w:cs="Arial"/>
        </w:rPr>
        <w:t xml:space="preserve"> </w:t>
      </w:r>
      <w:r w:rsidR="00EF64CF" w:rsidRPr="00D22F8D">
        <w:rPr>
          <w:rFonts w:ascii="Arial" w:hAnsi="Arial" w:cs="Arial"/>
        </w:rPr>
        <w:t>2</w:t>
      </w:r>
      <w:r w:rsidRPr="00D22F8D">
        <w:rPr>
          <w:rFonts w:ascii="Arial" w:hAnsi="Arial" w:cs="Arial"/>
        </w:rPr>
        <w:t>. této Smlouvy).</w:t>
      </w:r>
    </w:p>
    <w:p w14:paraId="6580FF4C" w14:textId="77777777" w:rsidR="004056AB" w:rsidRDefault="005D6E6B" w:rsidP="00612D18">
      <w:pPr>
        <w:pStyle w:val="Odstavecseseznamem"/>
        <w:numPr>
          <w:ilvl w:val="0"/>
          <w:numId w:val="12"/>
        </w:numPr>
        <w:spacing w:after="120" w:line="276" w:lineRule="auto"/>
        <w:ind w:left="709" w:hanging="425"/>
        <w:jc w:val="both"/>
        <w:rPr>
          <w:rFonts w:ascii="Arial" w:hAnsi="Arial" w:cs="Arial"/>
        </w:rPr>
      </w:pPr>
      <w:r w:rsidRPr="00D22F8D">
        <w:rPr>
          <w:rFonts w:ascii="Arial" w:hAnsi="Arial" w:cs="Arial"/>
        </w:rPr>
        <w:t xml:space="preserve">Bez ohledu </w:t>
      </w:r>
      <w:r w:rsidR="00E161C6" w:rsidRPr="00D22F8D">
        <w:rPr>
          <w:rFonts w:ascii="Arial" w:hAnsi="Arial" w:cs="Arial"/>
        </w:rPr>
        <w:t>na to, zda bude součástí plnění i předání Licenčního klíče,</w:t>
      </w:r>
      <w:r w:rsidR="00EF64CF" w:rsidRPr="00D22F8D">
        <w:rPr>
          <w:rFonts w:ascii="Arial" w:hAnsi="Arial" w:cs="Arial"/>
        </w:rPr>
        <w:t xml:space="preserve"> či nikoliv,</w:t>
      </w:r>
      <w:r w:rsidR="00D46088" w:rsidRPr="00D22F8D">
        <w:rPr>
          <w:rFonts w:ascii="Arial" w:hAnsi="Arial" w:cs="Arial"/>
        </w:rPr>
        <w:t xml:space="preserve"> </w:t>
      </w:r>
      <w:r w:rsidR="00EF64CF" w:rsidRPr="00D22F8D">
        <w:rPr>
          <w:rFonts w:ascii="Arial" w:hAnsi="Arial" w:cs="Arial"/>
        </w:rPr>
        <w:t xml:space="preserve">nebo zda bude Licenční klíč předán, či nikoliv, </w:t>
      </w:r>
      <w:r w:rsidR="00D46088" w:rsidRPr="00D22F8D">
        <w:rPr>
          <w:rFonts w:ascii="Arial" w:hAnsi="Arial" w:cs="Arial"/>
        </w:rPr>
        <w:t xml:space="preserve">platí </w:t>
      </w:r>
      <w:r w:rsidR="00E161C6" w:rsidRPr="00D22F8D">
        <w:rPr>
          <w:rFonts w:ascii="Arial" w:hAnsi="Arial" w:cs="Arial"/>
        </w:rPr>
        <w:t xml:space="preserve">vždy </w:t>
      </w:r>
      <w:r w:rsidR="00D46088" w:rsidRPr="00D22F8D">
        <w:rPr>
          <w:rFonts w:ascii="Arial" w:hAnsi="Arial" w:cs="Arial"/>
        </w:rPr>
        <w:t>ujednání</w:t>
      </w:r>
      <w:r w:rsidRPr="00D22F8D">
        <w:rPr>
          <w:rFonts w:ascii="Arial" w:hAnsi="Arial" w:cs="Arial"/>
        </w:rPr>
        <w:t xml:space="preserve"> uvedené v čl. XI. této Smlouvy.</w:t>
      </w:r>
    </w:p>
    <w:p w14:paraId="20CEEEE9" w14:textId="77777777" w:rsidR="001622A9" w:rsidRPr="00EB6062" w:rsidRDefault="00EB6062" w:rsidP="00FC3FBD">
      <w:pPr>
        <w:spacing w:after="120" w:line="276" w:lineRule="auto"/>
        <w:rPr>
          <w:rFonts w:ascii="Arial" w:hAnsi="Arial" w:cs="Arial"/>
          <w:b/>
        </w:rPr>
      </w:pPr>
      <w:r w:rsidRPr="00EB6062">
        <w:rPr>
          <w:rFonts w:ascii="Arial" w:hAnsi="Arial" w:cs="Arial"/>
          <w:b/>
        </w:rPr>
        <w:t>Podpora</w:t>
      </w:r>
      <w:r>
        <w:rPr>
          <w:rFonts w:ascii="Arial" w:hAnsi="Arial" w:cs="Arial"/>
          <w:b/>
        </w:rPr>
        <w:t>:</w:t>
      </w:r>
    </w:p>
    <w:p w14:paraId="3DB0347D" w14:textId="77777777" w:rsidR="00752E8C" w:rsidRPr="0055261D" w:rsidRDefault="00DE5966" w:rsidP="00FC3FBD">
      <w:pPr>
        <w:numPr>
          <w:ilvl w:val="0"/>
          <w:numId w:val="10"/>
        </w:numPr>
        <w:spacing w:after="120" w:line="276" w:lineRule="auto"/>
        <w:ind w:left="284" w:hanging="284"/>
        <w:jc w:val="both"/>
        <w:rPr>
          <w:rFonts w:ascii="Arial" w:hAnsi="Arial" w:cs="Arial"/>
          <w:b/>
        </w:rPr>
      </w:pPr>
      <w:r w:rsidRPr="00822B5B">
        <w:rPr>
          <w:rFonts w:ascii="Arial" w:hAnsi="Arial" w:cs="Arial"/>
          <w:b/>
        </w:rPr>
        <w:t>Doba p</w:t>
      </w:r>
      <w:r w:rsidR="00752E8C" w:rsidRPr="00822B5B">
        <w:rPr>
          <w:rFonts w:ascii="Arial" w:hAnsi="Arial" w:cs="Arial"/>
          <w:b/>
        </w:rPr>
        <w:t xml:space="preserve">oskytování </w:t>
      </w:r>
      <w:r w:rsidR="00EB6062">
        <w:rPr>
          <w:rFonts w:ascii="Arial" w:hAnsi="Arial" w:cs="Arial"/>
          <w:b/>
        </w:rPr>
        <w:t>P</w:t>
      </w:r>
      <w:r w:rsidR="00752E8C" w:rsidRPr="00822B5B">
        <w:rPr>
          <w:rFonts w:ascii="Arial" w:hAnsi="Arial" w:cs="Arial"/>
          <w:b/>
        </w:rPr>
        <w:t>odpory</w:t>
      </w:r>
      <w:r w:rsidR="00752E8C" w:rsidRPr="0055261D">
        <w:rPr>
          <w:rFonts w:ascii="Arial" w:hAnsi="Arial" w:cs="Arial"/>
          <w:b/>
        </w:rPr>
        <w:t>:</w:t>
      </w:r>
    </w:p>
    <w:p w14:paraId="2BDA8311" w14:textId="77777777" w:rsidR="00612D18" w:rsidRDefault="00465128" w:rsidP="00FC3FBD">
      <w:pPr>
        <w:pStyle w:val="Odstavecseseznamem"/>
        <w:spacing w:after="120" w:line="276" w:lineRule="auto"/>
        <w:ind w:left="284"/>
        <w:jc w:val="both"/>
        <w:rPr>
          <w:rFonts w:ascii="Arial" w:hAnsi="Arial" w:cs="Arial"/>
          <w:b/>
        </w:rPr>
      </w:pPr>
      <w:r w:rsidRPr="001131B6">
        <w:rPr>
          <w:rFonts w:ascii="Arial" w:hAnsi="Arial" w:cs="Arial"/>
        </w:rPr>
        <w:t>Poskytován</w:t>
      </w:r>
      <w:r>
        <w:rPr>
          <w:rFonts w:ascii="Arial" w:hAnsi="Arial" w:cs="Arial"/>
          <w:b/>
        </w:rPr>
        <w:t xml:space="preserve">í </w:t>
      </w:r>
      <w:r w:rsidR="00EB6062">
        <w:rPr>
          <w:rFonts w:ascii="Arial" w:hAnsi="Arial" w:cs="Arial"/>
          <w:b/>
        </w:rPr>
        <w:t>P</w:t>
      </w:r>
      <w:r>
        <w:rPr>
          <w:rFonts w:ascii="Arial" w:hAnsi="Arial" w:cs="Arial"/>
          <w:b/>
        </w:rPr>
        <w:t xml:space="preserve">odpory podle této Smlouvy, tj. </w:t>
      </w:r>
      <w:r w:rsidRPr="001131B6">
        <w:rPr>
          <w:rFonts w:ascii="Arial" w:hAnsi="Arial" w:cs="Arial"/>
        </w:rPr>
        <w:t>p</w:t>
      </w:r>
      <w:r w:rsidR="00981E18" w:rsidRPr="001131B6">
        <w:rPr>
          <w:rFonts w:ascii="Arial" w:hAnsi="Arial" w:cs="Arial"/>
        </w:rPr>
        <w:t>oskytování</w:t>
      </w:r>
      <w:r w:rsidR="00981E18" w:rsidRPr="00D22F8D">
        <w:rPr>
          <w:rFonts w:ascii="Arial" w:hAnsi="Arial" w:cs="Arial"/>
          <w:b/>
        </w:rPr>
        <w:t xml:space="preserve"> </w:t>
      </w:r>
      <w:r w:rsidR="00EB6062">
        <w:rPr>
          <w:rFonts w:ascii="Arial" w:hAnsi="Arial" w:cs="Arial"/>
          <w:b/>
        </w:rPr>
        <w:t>A</w:t>
      </w:r>
      <w:r w:rsidR="00981E18" w:rsidRPr="00D22F8D">
        <w:rPr>
          <w:rFonts w:ascii="Arial" w:hAnsi="Arial" w:cs="Arial"/>
          <w:b/>
        </w:rPr>
        <w:t xml:space="preserve">plikační a technické podpory </w:t>
      </w:r>
      <w:r w:rsidR="00981E18" w:rsidRPr="00D22F8D">
        <w:rPr>
          <w:rFonts w:ascii="Arial" w:hAnsi="Arial" w:cs="Arial"/>
        </w:rPr>
        <w:t>(HW a SW)</w:t>
      </w:r>
      <w:r w:rsidR="002664B3" w:rsidRPr="00D22F8D">
        <w:rPr>
          <w:rFonts w:ascii="Arial" w:hAnsi="Arial" w:cs="Arial"/>
        </w:rPr>
        <w:t xml:space="preserve"> </w:t>
      </w:r>
      <w:r w:rsidR="00981E18" w:rsidRPr="00D22F8D">
        <w:rPr>
          <w:rFonts w:ascii="Arial" w:hAnsi="Arial" w:cs="Arial"/>
        </w:rPr>
        <w:t xml:space="preserve">a </w:t>
      </w:r>
      <w:r w:rsidR="00F901F8" w:rsidRPr="00D22F8D">
        <w:rPr>
          <w:rFonts w:ascii="Arial" w:hAnsi="Arial" w:cs="Arial"/>
        </w:rPr>
        <w:t>p</w:t>
      </w:r>
      <w:r w:rsidR="00981E18" w:rsidRPr="00D22F8D">
        <w:rPr>
          <w:rFonts w:ascii="Arial" w:hAnsi="Arial" w:cs="Arial"/>
        </w:rPr>
        <w:t>oskytován</w:t>
      </w:r>
      <w:r w:rsidR="00981E18" w:rsidRPr="001131B6">
        <w:rPr>
          <w:rFonts w:ascii="Arial" w:hAnsi="Arial" w:cs="Arial"/>
        </w:rPr>
        <w:t>í</w:t>
      </w:r>
      <w:r w:rsidR="00981E18" w:rsidRPr="00D22F8D">
        <w:rPr>
          <w:rFonts w:ascii="Arial" w:hAnsi="Arial" w:cs="Arial"/>
          <w:b/>
        </w:rPr>
        <w:t xml:space="preserve"> </w:t>
      </w:r>
      <w:r w:rsidR="009B0DBE" w:rsidRPr="00D22F8D">
        <w:rPr>
          <w:rFonts w:ascii="Arial" w:hAnsi="Arial" w:cs="Arial"/>
          <w:b/>
        </w:rPr>
        <w:t>P</w:t>
      </w:r>
      <w:r w:rsidR="00981E18" w:rsidRPr="00D22F8D">
        <w:rPr>
          <w:rFonts w:ascii="Arial" w:hAnsi="Arial" w:cs="Arial"/>
          <w:b/>
        </w:rPr>
        <w:t>odpory Poskytovatel</w:t>
      </w:r>
      <w:r w:rsidR="009B0DBE" w:rsidRPr="00D22F8D">
        <w:rPr>
          <w:rFonts w:ascii="Arial" w:hAnsi="Arial" w:cs="Arial"/>
          <w:b/>
        </w:rPr>
        <w:t>e</w:t>
      </w:r>
      <w:r w:rsidR="00981E18" w:rsidRPr="00D22F8D">
        <w:rPr>
          <w:rFonts w:ascii="Arial" w:hAnsi="Arial" w:cs="Arial"/>
        </w:rPr>
        <w:t xml:space="preserve"> </w:t>
      </w:r>
      <w:r w:rsidR="001C7FF3" w:rsidRPr="00D22F8D">
        <w:rPr>
          <w:rFonts w:ascii="Arial" w:hAnsi="Arial" w:cs="Arial"/>
          <w:b/>
        </w:rPr>
        <w:t>potrvá po dobu 48 měsíců</w:t>
      </w:r>
      <w:r w:rsidR="00612D18">
        <w:rPr>
          <w:rFonts w:ascii="Arial" w:hAnsi="Arial" w:cs="Arial"/>
          <w:b/>
        </w:rPr>
        <w:t>.</w:t>
      </w:r>
    </w:p>
    <w:p w14:paraId="78E2ECFA" w14:textId="77777777" w:rsidR="00981E18" w:rsidRPr="00D22F8D" w:rsidRDefault="00612D18" w:rsidP="00FC3FBD">
      <w:pPr>
        <w:pStyle w:val="Odstavecseseznamem"/>
        <w:spacing w:after="120" w:line="276" w:lineRule="auto"/>
        <w:ind w:left="284"/>
        <w:jc w:val="both"/>
        <w:rPr>
          <w:rFonts w:ascii="Arial" w:hAnsi="Arial" w:cs="Arial"/>
        </w:rPr>
      </w:pPr>
      <w:r>
        <w:rPr>
          <w:rFonts w:ascii="Arial" w:hAnsi="Arial" w:cs="Arial"/>
          <w:b/>
        </w:rPr>
        <w:t xml:space="preserve">Poskytování podpory </w:t>
      </w:r>
      <w:r w:rsidR="00BD5828">
        <w:rPr>
          <w:rFonts w:ascii="Arial" w:hAnsi="Arial" w:cs="Arial"/>
        </w:rPr>
        <w:t>b</w:t>
      </w:r>
      <w:r w:rsidR="00981E18" w:rsidRPr="00D22F8D">
        <w:rPr>
          <w:rFonts w:ascii="Arial" w:hAnsi="Arial" w:cs="Arial"/>
        </w:rPr>
        <w:t xml:space="preserve">ude zahájeno dnem podpisu Akceptačního protokolu o akceptaci Díla jako celku (viz čl. III., </w:t>
      </w:r>
      <w:r w:rsidR="00981E18" w:rsidRPr="00522706">
        <w:rPr>
          <w:rFonts w:ascii="Arial" w:hAnsi="Arial" w:cs="Arial"/>
        </w:rPr>
        <w:t>odst.</w:t>
      </w:r>
      <w:r w:rsidR="00EB6062">
        <w:rPr>
          <w:rFonts w:ascii="Arial" w:hAnsi="Arial" w:cs="Arial"/>
        </w:rPr>
        <w:t xml:space="preserve"> </w:t>
      </w:r>
      <w:r w:rsidR="00BD5828">
        <w:rPr>
          <w:rFonts w:ascii="Arial" w:hAnsi="Arial" w:cs="Arial"/>
        </w:rPr>
        <w:t>3</w:t>
      </w:r>
      <w:r w:rsidR="00981E18" w:rsidRPr="00D22F8D">
        <w:rPr>
          <w:rFonts w:ascii="Arial" w:hAnsi="Arial" w:cs="Arial"/>
        </w:rPr>
        <w:t>.)</w:t>
      </w:r>
      <w:r w:rsidR="00EC3904">
        <w:rPr>
          <w:rFonts w:ascii="Arial" w:hAnsi="Arial" w:cs="Arial"/>
        </w:rPr>
        <w:t>,</w:t>
      </w:r>
      <w:r w:rsidR="00981E18" w:rsidRPr="00D22F8D">
        <w:rPr>
          <w:rFonts w:ascii="Arial" w:hAnsi="Arial" w:cs="Arial"/>
        </w:rPr>
        <w:t xml:space="preserve"> a</w:t>
      </w:r>
      <w:r w:rsidR="00961151" w:rsidRPr="00D22F8D">
        <w:rPr>
          <w:rFonts w:ascii="Arial" w:hAnsi="Arial" w:cs="Arial"/>
        </w:rPr>
        <w:t xml:space="preserve"> </w:t>
      </w:r>
      <w:r w:rsidR="001C7FF3" w:rsidRPr="00D22F8D">
        <w:rPr>
          <w:rFonts w:ascii="Arial" w:hAnsi="Arial" w:cs="Arial"/>
        </w:rPr>
        <w:t xml:space="preserve">potrvá po dobu 48 měsíců, </w:t>
      </w:r>
      <w:r w:rsidR="00961151" w:rsidRPr="00D22F8D">
        <w:rPr>
          <w:rFonts w:ascii="Arial" w:hAnsi="Arial" w:cs="Arial"/>
        </w:rPr>
        <w:t xml:space="preserve">tj. do dne, který dni </w:t>
      </w:r>
      <w:r w:rsidR="006C0B1F" w:rsidRPr="00D22F8D">
        <w:rPr>
          <w:rFonts w:ascii="Arial" w:hAnsi="Arial" w:cs="Arial"/>
        </w:rPr>
        <w:t xml:space="preserve">zahájení </w:t>
      </w:r>
      <w:r w:rsidR="00961151" w:rsidRPr="00D22F8D">
        <w:rPr>
          <w:rFonts w:ascii="Arial" w:hAnsi="Arial" w:cs="Arial"/>
        </w:rPr>
        <w:t>(jeho číslu) v</w:t>
      </w:r>
      <w:r w:rsidR="002563F3" w:rsidRPr="00D22F8D">
        <w:rPr>
          <w:rFonts w:ascii="Arial" w:hAnsi="Arial" w:cs="Arial"/>
        </w:rPr>
        <w:t> příslušném</w:t>
      </w:r>
      <w:r w:rsidR="00961151" w:rsidRPr="00D22F8D">
        <w:rPr>
          <w:rFonts w:ascii="Arial" w:hAnsi="Arial" w:cs="Arial"/>
        </w:rPr>
        <w:t xml:space="preserve"> kalendářním roce předchází</w:t>
      </w:r>
      <w:r w:rsidR="00590503">
        <w:rPr>
          <w:rFonts w:ascii="Arial" w:hAnsi="Arial" w:cs="Arial"/>
        </w:rPr>
        <w:t xml:space="preserve"> (</w:t>
      </w:r>
      <w:r w:rsidR="002563F3" w:rsidRPr="00D22F8D">
        <w:rPr>
          <w:rFonts w:ascii="Arial" w:hAnsi="Arial" w:cs="Arial"/>
        </w:rPr>
        <w:t xml:space="preserve">srov. čl. VII., </w:t>
      </w:r>
      <w:r w:rsidR="002563F3" w:rsidRPr="00522706">
        <w:rPr>
          <w:rFonts w:ascii="Arial" w:hAnsi="Arial" w:cs="Arial"/>
        </w:rPr>
        <w:t>odst.</w:t>
      </w:r>
      <w:r w:rsidR="00E33532">
        <w:rPr>
          <w:rFonts w:ascii="Arial" w:hAnsi="Arial" w:cs="Arial"/>
        </w:rPr>
        <w:t xml:space="preserve"> </w:t>
      </w:r>
      <w:r w:rsidR="002563F3" w:rsidRPr="00D22F8D">
        <w:rPr>
          <w:rFonts w:ascii="Arial" w:hAnsi="Arial" w:cs="Arial"/>
        </w:rPr>
        <w:t>3.).</w:t>
      </w:r>
      <w:r w:rsidR="00C34037" w:rsidRPr="00D22F8D">
        <w:rPr>
          <w:rFonts w:ascii="Arial" w:hAnsi="Arial" w:cs="Arial"/>
        </w:rPr>
        <w:t xml:space="preserve"> </w:t>
      </w:r>
    </w:p>
    <w:p w14:paraId="34AA2FCD" w14:textId="77777777" w:rsidR="006E36C6" w:rsidRPr="00322B09" w:rsidRDefault="00A0785E" w:rsidP="00FC3FBD">
      <w:pPr>
        <w:pStyle w:val="Odstavecseseznamem"/>
        <w:numPr>
          <w:ilvl w:val="0"/>
          <w:numId w:val="26"/>
        </w:numPr>
        <w:spacing w:after="120" w:line="276" w:lineRule="auto"/>
        <w:jc w:val="both"/>
        <w:rPr>
          <w:rFonts w:ascii="Arial" w:hAnsi="Arial" w:cs="Arial"/>
        </w:rPr>
      </w:pPr>
      <w:r w:rsidRPr="00322B09">
        <w:rPr>
          <w:rFonts w:ascii="Arial" w:hAnsi="Arial" w:cs="Arial"/>
          <w:u w:val="single"/>
        </w:rPr>
        <w:t>P</w:t>
      </w:r>
      <w:r w:rsidR="006E36C6" w:rsidRPr="00322B09">
        <w:rPr>
          <w:rFonts w:ascii="Arial" w:hAnsi="Arial" w:cs="Arial"/>
          <w:u w:val="single"/>
        </w:rPr>
        <w:t xml:space="preserve">oskytování </w:t>
      </w:r>
      <w:r w:rsidR="004F306D" w:rsidRPr="00322B09">
        <w:rPr>
          <w:rFonts w:ascii="Arial" w:hAnsi="Arial" w:cs="Arial"/>
          <w:u w:val="single"/>
        </w:rPr>
        <w:t>A</w:t>
      </w:r>
      <w:r w:rsidR="006E36C6" w:rsidRPr="00322B09">
        <w:rPr>
          <w:rFonts w:ascii="Arial" w:hAnsi="Arial" w:cs="Arial"/>
          <w:u w:val="single"/>
        </w:rPr>
        <w:t>plikační a technické podpory</w:t>
      </w:r>
      <w:r w:rsidR="006E36C6" w:rsidRPr="00322B09">
        <w:rPr>
          <w:rFonts w:ascii="Arial" w:hAnsi="Arial" w:cs="Arial"/>
          <w:b/>
          <w:u w:val="single"/>
        </w:rPr>
        <w:t xml:space="preserve"> </w:t>
      </w:r>
      <w:r w:rsidRPr="00322B09">
        <w:rPr>
          <w:rFonts w:ascii="Arial" w:hAnsi="Arial" w:cs="Arial"/>
        </w:rPr>
        <w:t>bude m</w:t>
      </w:r>
      <w:r w:rsidR="00CD4A2C" w:rsidRPr="00322B09">
        <w:rPr>
          <w:rFonts w:ascii="Arial" w:hAnsi="Arial" w:cs="Arial"/>
        </w:rPr>
        <w:t>j.</w:t>
      </w:r>
      <w:r w:rsidR="006D4CAB" w:rsidRPr="00322B09">
        <w:rPr>
          <w:rFonts w:ascii="Arial" w:hAnsi="Arial" w:cs="Arial"/>
        </w:rPr>
        <w:t xml:space="preserve"> </w:t>
      </w:r>
      <w:r w:rsidR="00CD4A2C" w:rsidRPr="00322B09">
        <w:rPr>
          <w:rFonts w:ascii="Arial" w:hAnsi="Arial" w:cs="Arial"/>
        </w:rPr>
        <w:t xml:space="preserve">realizováno </w:t>
      </w:r>
      <w:r w:rsidR="00944C50">
        <w:rPr>
          <w:rFonts w:ascii="Arial" w:hAnsi="Arial" w:cs="Arial"/>
        </w:rPr>
        <w:t>takto</w:t>
      </w:r>
      <w:r w:rsidR="00CD4A2C" w:rsidRPr="00322B09">
        <w:rPr>
          <w:rFonts w:ascii="Arial" w:hAnsi="Arial" w:cs="Arial"/>
        </w:rPr>
        <w:t>:</w:t>
      </w:r>
    </w:p>
    <w:p w14:paraId="7FF8A469" w14:textId="77777777" w:rsidR="005E17C6" w:rsidRDefault="002F1AB2" w:rsidP="00A0785E">
      <w:pPr>
        <w:pStyle w:val="Odstavecseseznamem"/>
        <w:spacing w:after="120" w:line="276" w:lineRule="auto"/>
        <w:ind w:left="1134" w:hanging="425"/>
        <w:jc w:val="both"/>
        <w:rPr>
          <w:rFonts w:ascii="Arial" w:hAnsi="Arial" w:cs="Arial"/>
        </w:rPr>
      </w:pPr>
      <w:r w:rsidRPr="00D22F8D">
        <w:rPr>
          <w:rFonts w:ascii="Arial" w:hAnsi="Arial" w:cs="Arial"/>
        </w:rPr>
        <w:t xml:space="preserve">aa) </w:t>
      </w:r>
      <w:r w:rsidR="005E17C6">
        <w:rPr>
          <w:rFonts w:ascii="Arial" w:hAnsi="Arial" w:cs="Arial"/>
        </w:rPr>
        <w:tab/>
        <w:t>Aktualizace:</w:t>
      </w:r>
    </w:p>
    <w:p w14:paraId="1D7D7227" w14:textId="4D80D39C" w:rsidR="00A775E9" w:rsidRDefault="00C0243B" w:rsidP="00FC3FBD">
      <w:pPr>
        <w:pStyle w:val="Odstavecseseznamem"/>
        <w:spacing w:after="120" w:line="276" w:lineRule="auto"/>
        <w:ind w:left="1134"/>
        <w:contextualSpacing/>
        <w:jc w:val="both"/>
        <w:rPr>
          <w:rFonts w:ascii="Arial" w:hAnsi="Arial" w:cs="Arial"/>
          <w:szCs w:val="22"/>
        </w:rPr>
      </w:pPr>
      <w:r w:rsidRPr="00D22F8D">
        <w:rPr>
          <w:rFonts w:ascii="Arial" w:hAnsi="Arial" w:cs="Arial"/>
        </w:rPr>
        <w:t xml:space="preserve">Poskytovatel zajistí, že </w:t>
      </w:r>
      <w:r w:rsidR="001871D4">
        <w:rPr>
          <w:rFonts w:ascii="Arial" w:hAnsi="Arial" w:cs="Arial"/>
        </w:rPr>
        <w:t xml:space="preserve">veškeré </w:t>
      </w:r>
      <w:r w:rsidRPr="00D22F8D">
        <w:rPr>
          <w:rFonts w:ascii="Arial" w:hAnsi="Arial" w:cs="Arial"/>
        </w:rPr>
        <w:t>aktuální verze SW</w:t>
      </w:r>
      <w:r w:rsidR="002258B2" w:rsidRPr="00D22F8D">
        <w:rPr>
          <w:rFonts w:ascii="Arial" w:hAnsi="Arial" w:cs="Arial"/>
        </w:rPr>
        <w:t xml:space="preserve"> </w:t>
      </w:r>
      <w:r w:rsidRPr="00D22F8D">
        <w:rPr>
          <w:rFonts w:ascii="Arial" w:hAnsi="Arial" w:cs="Arial"/>
        </w:rPr>
        <w:t xml:space="preserve">jsou a budou </w:t>
      </w:r>
      <w:r w:rsidR="004F306D">
        <w:rPr>
          <w:rFonts w:ascii="Arial" w:hAnsi="Arial" w:cs="Arial"/>
        </w:rPr>
        <w:t xml:space="preserve">po dobu trvání této podpory </w:t>
      </w:r>
      <w:r w:rsidRPr="00D22F8D">
        <w:rPr>
          <w:rFonts w:ascii="Arial" w:hAnsi="Arial" w:cs="Arial"/>
        </w:rPr>
        <w:t>pro VZP ČR bez omezení k dispozici na webových stránkách výrobce</w:t>
      </w:r>
      <w:r w:rsidR="002258B2" w:rsidRPr="00D22F8D">
        <w:rPr>
          <w:rFonts w:ascii="Arial" w:hAnsi="Arial" w:cs="Arial"/>
        </w:rPr>
        <w:t xml:space="preserve"> SW</w:t>
      </w:r>
      <w:r w:rsidRPr="00D22F8D">
        <w:rPr>
          <w:rFonts w:ascii="Arial" w:hAnsi="Arial" w:cs="Arial"/>
        </w:rPr>
        <w:t xml:space="preserve">, </w:t>
      </w:r>
      <w:r w:rsidR="002258B2" w:rsidRPr="00D22F8D">
        <w:rPr>
          <w:rFonts w:ascii="Arial" w:hAnsi="Arial" w:cs="Arial"/>
        </w:rPr>
        <w:t>(</w:t>
      </w:r>
      <w:r w:rsidRPr="00D22F8D">
        <w:rPr>
          <w:rFonts w:ascii="Arial" w:hAnsi="Arial" w:cs="Arial"/>
        </w:rPr>
        <w:t>tzv. zákaznickém webu</w:t>
      </w:r>
      <w:r w:rsidR="002258B2" w:rsidRPr="00D22F8D">
        <w:rPr>
          <w:rFonts w:ascii="Arial" w:hAnsi="Arial" w:cs="Arial"/>
        </w:rPr>
        <w:t>)</w:t>
      </w:r>
      <w:r w:rsidRPr="00D22F8D">
        <w:rPr>
          <w:rFonts w:ascii="Arial" w:hAnsi="Arial" w:cs="Arial"/>
        </w:rPr>
        <w:t xml:space="preserve">, na </w:t>
      </w:r>
      <w:r w:rsidRPr="007446AA">
        <w:rPr>
          <w:rFonts w:ascii="Arial" w:hAnsi="Arial" w:cs="Arial"/>
        </w:rPr>
        <w:t xml:space="preserve">adrese: </w:t>
      </w:r>
      <w:r w:rsidR="00A95FF5" w:rsidRPr="007446AA">
        <w:rPr>
          <w:rFonts w:ascii="Arial" w:hAnsi="Arial" w:cs="Arial"/>
        </w:rPr>
        <w:t>https://servicedesk.iseco.cz</w:t>
      </w:r>
      <w:r w:rsidR="00734C35" w:rsidRPr="007446AA">
        <w:rPr>
          <w:rFonts w:ascii="Arial" w:hAnsi="Arial" w:cs="Arial"/>
          <w:szCs w:val="22"/>
        </w:rPr>
        <w:t xml:space="preserve"> a </w:t>
      </w:r>
      <w:r w:rsidR="00717CA2" w:rsidRPr="007446AA">
        <w:rPr>
          <w:rFonts w:ascii="Arial" w:hAnsi="Arial" w:cs="Arial"/>
          <w:szCs w:val="22"/>
        </w:rPr>
        <w:t>https://www-945.ibm.com/support/fixcentral/</w:t>
      </w:r>
      <w:r w:rsidRPr="007446AA">
        <w:rPr>
          <w:rFonts w:ascii="Arial" w:hAnsi="Arial" w:cs="Arial"/>
        </w:rPr>
        <w:t xml:space="preserve"> s tí</w:t>
      </w:r>
      <w:r w:rsidRPr="00D22F8D">
        <w:rPr>
          <w:rFonts w:ascii="Arial" w:hAnsi="Arial" w:cs="Arial"/>
        </w:rPr>
        <w:t xml:space="preserve">m, že VZP ČR je </w:t>
      </w:r>
      <w:r w:rsidR="0041271B">
        <w:rPr>
          <w:rFonts w:ascii="Arial" w:hAnsi="Arial" w:cs="Arial"/>
        </w:rPr>
        <w:t xml:space="preserve">a bude </w:t>
      </w:r>
      <w:r w:rsidRPr="00D22F8D">
        <w:rPr>
          <w:rFonts w:ascii="Arial" w:hAnsi="Arial" w:cs="Arial"/>
        </w:rPr>
        <w:t xml:space="preserve">oprávněna </w:t>
      </w:r>
      <w:r w:rsidR="00DC2448" w:rsidRPr="00D22F8D">
        <w:rPr>
          <w:rFonts w:ascii="Arial" w:hAnsi="Arial" w:cs="Arial"/>
        </w:rPr>
        <w:t xml:space="preserve">a schopna </w:t>
      </w:r>
      <w:r w:rsidRPr="00D22F8D">
        <w:rPr>
          <w:rFonts w:ascii="Arial" w:hAnsi="Arial" w:cs="Arial"/>
        </w:rPr>
        <w:t xml:space="preserve">si tyto </w:t>
      </w:r>
      <w:r w:rsidR="002258B2" w:rsidRPr="00D22F8D">
        <w:rPr>
          <w:rFonts w:ascii="Arial" w:hAnsi="Arial" w:cs="Arial"/>
        </w:rPr>
        <w:t xml:space="preserve">aktuální </w:t>
      </w:r>
      <w:r w:rsidRPr="00D22F8D">
        <w:rPr>
          <w:rFonts w:ascii="Arial" w:hAnsi="Arial" w:cs="Arial"/>
        </w:rPr>
        <w:t xml:space="preserve">verze </w:t>
      </w:r>
      <w:r w:rsidR="003243F8" w:rsidRPr="00D22F8D">
        <w:rPr>
          <w:rFonts w:ascii="Arial" w:hAnsi="Arial" w:cs="Arial"/>
        </w:rPr>
        <w:t xml:space="preserve">SW </w:t>
      </w:r>
      <w:r w:rsidRPr="00D22F8D">
        <w:rPr>
          <w:rFonts w:ascii="Arial" w:hAnsi="Arial" w:cs="Arial"/>
        </w:rPr>
        <w:t xml:space="preserve">kdykoliv po dobu trvání této Smlouvy „stáhnout“ a </w:t>
      </w:r>
      <w:r w:rsidR="00DC2448" w:rsidRPr="00D22F8D">
        <w:rPr>
          <w:rFonts w:ascii="Arial" w:hAnsi="Arial" w:cs="Arial"/>
        </w:rPr>
        <w:t xml:space="preserve">příslušným způsobem </w:t>
      </w:r>
      <w:r w:rsidR="003243F8" w:rsidRPr="00D22F8D">
        <w:rPr>
          <w:rFonts w:ascii="Arial" w:hAnsi="Arial" w:cs="Arial"/>
        </w:rPr>
        <w:t xml:space="preserve">je </w:t>
      </w:r>
      <w:r w:rsidRPr="00D22F8D">
        <w:rPr>
          <w:rFonts w:ascii="Arial" w:hAnsi="Arial" w:cs="Arial"/>
        </w:rPr>
        <w:t>nainstalovat.</w:t>
      </w:r>
      <w:r w:rsidR="001D2B1A" w:rsidRPr="00D22F8D">
        <w:rPr>
          <w:rFonts w:ascii="Arial" w:hAnsi="Arial" w:cs="Arial"/>
        </w:rPr>
        <w:t xml:space="preserve"> </w:t>
      </w:r>
      <w:r w:rsidRPr="00D22F8D">
        <w:rPr>
          <w:rFonts w:ascii="Arial" w:hAnsi="Arial" w:cs="Arial"/>
        </w:rPr>
        <w:t xml:space="preserve">Poskytovatel bude VZP ČR o </w:t>
      </w:r>
      <w:r w:rsidR="003243F8" w:rsidRPr="00D22F8D">
        <w:rPr>
          <w:rFonts w:ascii="Arial" w:hAnsi="Arial" w:cs="Arial"/>
        </w:rPr>
        <w:t xml:space="preserve">aktuální </w:t>
      </w:r>
      <w:r w:rsidRPr="00D22F8D">
        <w:rPr>
          <w:rFonts w:ascii="Arial" w:hAnsi="Arial" w:cs="Arial"/>
        </w:rPr>
        <w:t>verzi SW</w:t>
      </w:r>
      <w:r w:rsidR="00C90D66" w:rsidRPr="00D22F8D">
        <w:rPr>
          <w:rFonts w:ascii="Arial" w:hAnsi="Arial" w:cs="Arial"/>
        </w:rPr>
        <w:t xml:space="preserve"> </w:t>
      </w:r>
      <w:r w:rsidRPr="00D22F8D">
        <w:rPr>
          <w:rFonts w:ascii="Arial" w:hAnsi="Arial" w:cs="Arial"/>
        </w:rPr>
        <w:t>neprodleně</w:t>
      </w:r>
      <w:r w:rsidR="00141A85" w:rsidRPr="00D22F8D">
        <w:rPr>
          <w:rFonts w:ascii="Arial" w:hAnsi="Arial" w:cs="Arial"/>
        </w:rPr>
        <w:t xml:space="preserve"> po její</w:t>
      </w:r>
      <w:r w:rsidR="004F306D">
        <w:rPr>
          <w:rFonts w:ascii="Arial" w:hAnsi="Arial" w:cs="Arial"/>
        </w:rPr>
        <w:t>m</w:t>
      </w:r>
      <w:r w:rsidR="00141A85" w:rsidRPr="00D22F8D">
        <w:rPr>
          <w:rFonts w:ascii="Arial" w:hAnsi="Arial" w:cs="Arial"/>
        </w:rPr>
        <w:t xml:space="preserve"> vydání</w:t>
      </w:r>
      <w:r w:rsidRPr="00D22F8D">
        <w:rPr>
          <w:rFonts w:ascii="Arial" w:hAnsi="Arial" w:cs="Arial"/>
        </w:rPr>
        <w:t xml:space="preserve"> informovat notifikačním e-mailem tak, aby </w:t>
      </w:r>
      <w:r w:rsidR="0041271B">
        <w:rPr>
          <w:rFonts w:ascii="Arial" w:hAnsi="Arial" w:cs="Arial"/>
        </w:rPr>
        <w:t xml:space="preserve">VZP ČR </w:t>
      </w:r>
      <w:r w:rsidRPr="00D22F8D">
        <w:rPr>
          <w:rFonts w:ascii="Arial" w:hAnsi="Arial" w:cs="Arial"/>
        </w:rPr>
        <w:t xml:space="preserve">mohla příslušnou aktuální verzi </w:t>
      </w:r>
      <w:r w:rsidRPr="003237E5">
        <w:rPr>
          <w:rFonts w:ascii="Arial" w:hAnsi="Arial" w:cs="Arial"/>
        </w:rPr>
        <w:t>včas užít</w:t>
      </w:r>
      <w:r w:rsidR="00DC2448" w:rsidRPr="003237E5">
        <w:rPr>
          <w:rFonts w:ascii="Arial" w:hAnsi="Arial" w:cs="Arial"/>
        </w:rPr>
        <w:t xml:space="preserve">, </w:t>
      </w:r>
      <w:r w:rsidR="003237E5">
        <w:rPr>
          <w:rFonts w:ascii="Arial" w:hAnsi="Arial" w:cs="Arial"/>
        </w:rPr>
        <w:t xml:space="preserve">a to na e-mail: </w:t>
      </w:r>
      <w:r w:rsidR="003237E5" w:rsidRPr="003237E5">
        <w:rPr>
          <w:rFonts w:ascii="Arial" w:hAnsi="Arial" w:cs="Arial"/>
          <w:szCs w:val="22"/>
        </w:rPr>
        <w:t>OIKB@vzp.cz.</w:t>
      </w:r>
    </w:p>
    <w:p w14:paraId="328D5ED7" w14:textId="77777777" w:rsidR="003237E5" w:rsidRDefault="003237E5" w:rsidP="00FC3FBD">
      <w:pPr>
        <w:pStyle w:val="Odstavecseseznamem"/>
        <w:spacing w:after="120" w:line="276" w:lineRule="auto"/>
        <w:ind w:left="1134"/>
        <w:contextualSpacing/>
        <w:jc w:val="both"/>
        <w:rPr>
          <w:rFonts w:ascii="Arial" w:hAnsi="Arial" w:cs="Arial"/>
        </w:rPr>
      </w:pPr>
    </w:p>
    <w:p w14:paraId="7090F378" w14:textId="77777777" w:rsidR="00C0243B" w:rsidRPr="00D22F8D" w:rsidRDefault="00C0243B" w:rsidP="00FC3FBD">
      <w:pPr>
        <w:pStyle w:val="Odstavecseseznamem"/>
        <w:spacing w:after="120" w:line="276" w:lineRule="auto"/>
        <w:ind w:left="1134"/>
        <w:contextualSpacing/>
        <w:jc w:val="both"/>
        <w:rPr>
          <w:rFonts w:ascii="Arial" w:hAnsi="Arial" w:cs="Arial"/>
        </w:rPr>
      </w:pPr>
      <w:r w:rsidRPr="00D22F8D">
        <w:rPr>
          <w:rFonts w:ascii="Arial" w:hAnsi="Arial" w:cs="Arial"/>
        </w:rPr>
        <w:t>Poskytovatel odpovídá za to, že aktuální verze SW budou schopny rutinního, bezchybného provozu a běžné provozní činnosti v obvyklé kvalitě a rychlosti. Poskytovatel odpovídá za to, že aktuální verze SW budou vždy zohledňovat příslušnou platnou legislativu.</w:t>
      </w:r>
    </w:p>
    <w:p w14:paraId="03D93BDF" w14:textId="77777777" w:rsidR="002F1AB2" w:rsidRPr="00D22F8D" w:rsidRDefault="002F1AB2" w:rsidP="00FC3FBD">
      <w:pPr>
        <w:pStyle w:val="Odstavecseseznamem"/>
        <w:spacing w:after="120" w:line="276" w:lineRule="auto"/>
        <w:ind w:left="644"/>
        <w:contextualSpacing/>
        <w:jc w:val="both"/>
        <w:rPr>
          <w:rFonts w:ascii="Arial" w:hAnsi="Arial" w:cs="Arial"/>
        </w:rPr>
      </w:pPr>
    </w:p>
    <w:p w14:paraId="3FDA79DB" w14:textId="77777777" w:rsidR="00677877" w:rsidRPr="00D22F8D" w:rsidRDefault="002F1AB2" w:rsidP="00A0785E">
      <w:pPr>
        <w:pStyle w:val="Odstavecseseznamem"/>
        <w:spacing w:after="120" w:line="276" w:lineRule="auto"/>
        <w:ind w:left="1134" w:hanging="488"/>
        <w:jc w:val="both"/>
        <w:rPr>
          <w:rFonts w:ascii="Arial" w:hAnsi="Arial" w:cs="Arial"/>
        </w:rPr>
      </w:pPr>
      <w:r w:rsidRPr="00D22F8D">
        <w:rPr>
          <w:rStyle w:val="bntext2rovnChar"/>
          <w:rFonts w:eastAsia="Calibri"/>
          <w:szCs w:val="22"/>
        </w:rPr>
        <w:t>ab)</w:t>
      </w:r>
      <w:r w:rsidRPr="00D22F8D">
        <w:rPr>
          <w:rStyle w:val="bntext2rovnChar"/>
          <w:rFonts w:eastAsia="Calibri"/>
          <w:szCs w:val="22"/>
        </w:rPr>
        <w:tab/>
      </w:r>
      <w:r w:rsidR="00677877" w:rsidRPr="00D22F8D">
        <w:rPr>
          <w:rFonts w:ascii="Arial" w:hAnsi="Arial" w:cs="Arial"/>
        </w:rPr>
        <w:t xml:space="preserve">Odstraňování </w:t>
      </w:r>
      <w:r w:rsidR="008E6931" w:rsidRPr="00D22F8D">
        <w:rPr>
          <w:rFonts w:ascii="Arial" w:hAnsi="Arial" w:cs="Arial"/>
        </w:rPr>
        <w:t>incidentů a vad</w:t>
      </w:r>
      <w:r w:rsidR="00677877" w:rsidRPr="00D22F8D">
        <w:rPr>
          <w:rFonts w:ascii="Arial" w:hAnsi="Arial" w:cs="Arial"/>
        </w:rPr>
        <w:t xml:space="preserve"> systému SIEM:</w:t>
      </w:r>
    </w:p>
    <w:p w14:paraId="3B81A7F7" w14:textId="77777777" w:rsidR="00C0243B" w:rsidRPr="00D22F8D" w:rsidRDefault="00CA05BD" w:rsidP="00FC3FBD">
      <w:pPr>
        <w:pStyle w:val="Odstavecseseznamem"/>
        <w:spacing w:after="120" w:line="276" w:lineRule="auto"/>
        <w:ind w:left="1134"/>
        <w:jc w:val="both"/>
        <w:rPr>
          <w:rStyle w:val="bntext2rovnChar"/>
          <w:rFonts w:eastAsia="Calibri"/>
          <w:szCs w:val="22"/>
        </w:rPr>
      </w:pPr>
      <w:r w:rsidRPr="00D22F8D">
        <w:rPr>
          <w:rStyle w:val="bntext2rovnChar"/>
          <w:rFonts w:eastAsia="Calibri"/>
          <w:szCs w:val="22"/>
        </w:rPr>
        <w:t>Oprávněný</w:t>
      </w:r>
      <w:r w:rsidR="00440756" w:rsidRPr="00D22F8D">
        <w:rPr>
          <w:rStyle w:val="bntext2rovnChar"/>
          <w:rFonts w:eastAsia="Calibri"/>
          <w:szCs w:val="22"/>
        </w:rPr>
        <w:t xml:space="preserve"> </w:t>
      </w:r>
      <w:r w:rsidRPr="00D22F8D">
        <w:rPr>
          <w:rStyle w:val="bntext2rovnChar"/>
          <w:rFonts w:eastAsia="Calibri"/>
          <w:szCs w:val="22"/>
        </w:rPr>
        <w:t xml:space="preserve">zástupce </w:t>
      </w:r>
      <w:r w:rsidR="00440756" w:rsidRPr="00D22F8D">
        <w:rPr>
          <w:rStyle w:val="bntext2rovnChar"/>
          <w:rFonts w:eastAsia="Calibri"/>
          <w:szCs w:val="22"/>
        </w:rPr>
        <w:t>VZP ČR zadává požadavek na řešení</w:t>
      </w:r>
      <w:r w:rsidR="00D84C55" w:rsidRPr="00D22F8D">
        <w:rPr>
          <w:rStyle w:val="bntext2rovnChar"/>
          <w:rFonts w:eastAsia="Calibri"/>
          <w:szCs w:val="22"/>
        </w:rPr>
        <w:t xml:space="preserve"> a odstranění</w:t>
      </w:r>
      <w:r w:rsidR="008E6931" w:rsidRPr="00D22F8D">
        <w:rPr>
          <w:rStyle w:val="bntext2rovnChar"/>
          <w:rFonts w:eastAsia="Calibri"/>
          <w:szCs w:val="22"/>
        </w:rPr>
        <w:t xml:space="preserve"> </w:t>
      </w:r>
      <w:r w:rsidR="008E6931" w:rsidRPr="00D22F8D">
        <w:rPr>
          <w:rFonts w:ascii="Arial" w:hAnsi="Arial" w:cs="Arial"/>
        </w:rPr>
        <w:t>incidentů a vad systému SIEM</w:t>
      </w:r>
      <w:r w:rsidR="00440756" w:rsidRPr="00D22F8D">
        <w:rPr>
          <w:rStyle w:val="bntext2rovnChar"/>
          <w:rFonts w:eastAsia="Calibri"/>
          <w:szCs w:val="22"/>
        </w:rPr>
        <w:t xml:space="preserve"> Poskytovatelem formou příslušného servisního požadavku (dále</w:t>
      </w:r>
      <w:r w:rsidR="002C2249">
        <w:rPr>
          <w:rStyle w:val="bntext2rovnChar"/>
          <w:rFonts w:eastAsia="Calibri"/>
          <w:szCs w:val="22"/>
        </w:rPr>
        <w:t xml:space="preserve"> též</w:t>
      </w:r>
      <w:r w:rsidR="00440756" w:rsidRPr="00D22F8D">
        <w:rPr>
          <w:rStyle w:val="bntext2rovnChar"/>
          <w:rFonts w:eastAsia="Calibri"/>
          <w:szCs w:val="22"/>
        </w:rPr>
        <w:t xml:space="preserve"> jen „servisní požadavek“ nebo „SP“) prostřednictvím Service Desku VZP ČR (dále též „SD“), to způsobem </w:t>
      </w:r>
      <w:r w:rsidR="00C26366" w:rsidRPr="00D22F8D">
        <w:rPr>
          <w:rStyle w:val="bntext2rovnChar"/>
          <w:rFonts w:eastAsia="Calibri"/>
          <w:szCs w:val="22"/>
        </w:rPr>
        <w:t xml:space="preserve">popsaným </w:t>
      </w:r>
      <w:r w:rsidR="00787BF6" w:rsidRPr="00D22F8D">
        <w:rPr>
          <w:rStyle w:val="bntext2rovnChar"/>
          <w:rFonts w:eastAsia="Calibri"/>
          <w:szCs w:val="22"/>
        </w:rPr>
        <w:t xml:space="preserve">a ve lhůtách </w:t>
      </w:r>
      <w:r w:rsidR="00C26366" w:rsidRPr="00D22F8D">
        <w:rPr>
          <w:rStyle w:val="bntext2rovnChar"/>
          <w:rFonts w:eastAsia="Calibri"/>
          <w:szCs w:val="22"/>
        </w:rPr>
        <w:t xml:space="preserve">uvedených </w:t>
      </w:r>
      <w:r w:rsidR="00440756" w:rsidRPr="00D22F8D">
        <w:rPr>
          <w:rStyle w:val="bntext2rovnChar"/>
          <w:rFonts w:eastAsia="Calibri"/>
          <w:szCs w:val="22"/>
        </w:rPr>
        <w:t>v</w:t>
      </w:r>
      <w:r w:rsidR="00787BF6" w:rsidRPr="00D22F8D">
        <w:rPr>
          <w:rStyle w:val="bntext2rovnChar"/>
          <w:rFonts w:eastAsia="Calibri"/>
          <w:szCs w:val="22"/>
        </w:rPr>
        <w:t xml:space="preserve"> </w:t>
      </w:r>
      <w:r w:rsidR="00174424" w:rsidRPr="00D22F8D">
        <w:rPr>
          <w:rStyle w:val="bntext2rovnChar"/>
          <w:rFonts w:eastAsia="Calibri"/>
          <w:szCs w:val="22"/>
        </w:rPr>
        <w:t>Příloze č.</w:t>
      </w:r>
      <w:r w:rsidR="0017600F">
        <w:rPr>
          <w:rStyle w:val="bntext2rovnChar"/>
          <w:rFonts w:eastAsia="Calibri"/>
          <w:szCs w:val="22"/>
        </w:rPr>
        <w:t xml:space="preserve"> </w:t>
      </w:r>
      <w:r w:rsidR="00174424" w:rsidRPr="00D22F8D">
        <w:rPr>
          <w:rStyle w:val="bntext2rovnChar"/>
          <w:rFonts w:eastAsia="Calibri"/>
          <w:szCs w:val="22"/>
        </w:rPr>
        <w:t>1</w:t>
      </w:r>
      <w:r w:rsidR="00787BF6" w:rsidRPr="00D22F8D">
        <w:rPr>
          <w:rStyle w:val="bntext2rovnChar"/>
          <w:rFonts w:eastAsia="Calibri"/>
          <w:szCs w:val="22"/>
        </w:rPr>
        <w:t xml:space="preserve"> </w:t>
      </w:r>
      <w:r w:rsidR="006F53BE" w:rsidRPr="00D22F8D">
        <w:rPr>
          <w:rStyle w:val="bntext2rovnChar"/>
          <w:rFonts w:eastAsia="Calibri"/>
          <w:szCs w:val="22"/>
        </w:rPr>
        <w:t>této Smlouvy</w:t>
      </w:r>
      <w:r w:rsidR="004A448A" w:rsidRPr="00D22F8D">
        <w:rPr>
          <w:rStyle w:val="bntext2rovnChar"/>
          <w:rFonts w:eastAsia="Calibri"/>
          <w:szCs w:val="22"/>
        </w:rPr>
        <w:t>.</w:t>
      </w:r>
    </w:p>
    <w:p w14:paraId="78158DA9" w14:textId="77777777" w:rsidR="00312F44" w:rsidRDefault="00312F44" w:rsidP="00FC3FBD">
      <w:pPr>
        <w:tabs>
          <w:tab w:val="num" w:pos="709"/>
        </w:tabs>
        <w:spacing w:after="120" w:line="276" w:lineRule="auto"/>
        <w:ind w:left="1134"/>
        <w:jc w:val="both"/>
        <w:rPr>
          <w:rFonts w:ascii="Arial" w:hAnsi="Arial" w:cs="Arial"/>
        </w:rPr>
      </w:pPr>
      <w:r w:rsidRPr="00D22F8D">
        <w:rPr>
          <w:rFonts w:ascii="Arial" w:hAnsi="Arial" w:cs="Arial"/>
        </w:rPr>
        <w:t xml:space="preserve">Při odstraňování incidentů a vad v rámci systému SIEM se bude jednat zejména o řešení </w:t>
      </w:r>
      <w:r w:rsidR="00C26366" w:rsidRPr="00D22F8D">
        <w:rPr>
          <w:rFonts w:ascii="Arial" w:hAnsi="Arial" w:cs="Arial"/>
        </w:rPr>
        <w:t xml:space="preserve">situací, </w:t>
      </w:r>
      <w:r w:rsidRPr="00D22F8D">
        <w:rPr>
          <w:rFonts w:ascii="Arial" w:hAnsi="Arial" w:cs="Arial"/>
        </w:rPr>
        <w:t>které jsou odchylkou od standardního chování systému SIEM, a které způsobují nebo mohou způsobit přerušení nebo snížení kvality funkčnosti systému SIEM v IS VZP ČR., atd.</w:t>
      </w:r>
    </w:p>
    <w:p w14:paraId="4A2BCA64" w14:textId="31702E15" w:rsidR="001A5A9A" w:rsidRDefault="001A5A9A" w:rsidP="00FC3FBD">
      <w:pPr>
        <w:tabs>
          <w:tab w:val="num" w:pos="709"/>
        </w:tabs>
        <w:spacing w:after="120" w:line="276" w:lineRule="auto"/>
        <w:ind w:left="1134"/>
        <w:jc w:val="both"/>
        <w:rPr>
          <w:rFonts w:ascii="Arial" w:hAnsi="Arial" w:cs="Arial"/>
        </w:rPr>
      </w:pPr>
    </w:p>
    <w:p w14:paraId="6D7B621F" w14:textId="77777777" w:rsidR="001A5A9A" w:rsidRPr="00D22F8D" w:rsidRDefault="001A5A9A" w:rsidP="00FC3FBD">
      <w:pPr>
        <w:tabs>
          <w:tab w:val="num" w:pos="709"/>
        </w:tabs>
        <w:spacing w:after="120" w:line="276" w:lineRule="auto"/>
        <w:ind w:left="1134"/>
        <w:jc w:val="both"/>
        <w:rPr>
          <w:rFonts w:ascii="Arial" w:hAnsi="Arial" w:cs="Arial"/>
        </w:rPr>
      </w:pPr>
    </w:p>
    <w:p w14:paraId="6DE891EA" w14:textId="77777777" w:rsidR="008E58F2" w:rsidRPr="00D22F8D" w:rsidRDefault="00A0785E" w:rsidP="00FC3FBD">
      <w:pPr>
        <w:pStyle w:val="Odstavecseseznamem"/>
        <w:numPr>
          <w:ilvl w:val="0"/>
          <w:numId w:val="26"/>
        </w:numPr>
        <w:spacing w:after="120" w:line="276" w:lineRule="auto"/>
        <w:jc w:val="both"/>
        <w:rPr>
          <w:rFonts w:ascii="Arial" w:hAnsi="Arial" w:cs="Arial"/>
        </w:rPr>
      </w:pPr>
      <w:r>
        <w:rPr>
          <w:rFonts w:ascii="Arial" w:hAnsi="Arial" w:cs="Arial"/>
          <w:u w:val="single"/>
        </w:rPr>
        <w:lastRenderedPageBreak/>
        <w:t>P</w:t>
      </w:r>
      <w:r w:rsidR="00CD475E" w:rsidRPr="001719EF">
        <w:rPr>
          <w:rFonts w:ascii="Arial" w:hAnsi="Arial" w:cs="Arial"/>
          <w:u w:val="single"/>
        </w:rPr>
        <w:t xml:space="preserve">oskytování </w:t>
      </w:r>
      <w:r w:rsidR="006956D5" w:rsidRPr="001719EF">
        <w:rPr>
          <w:rFonts w:ascii="Arial" w:hAnsi="Arial" w:cs="Arial"/>
          <w:u w:val="single"/>
        </w:rPr>
        <w:t>P</w:t>
      </w:r>
      <w:r w:rsidR="00CD475E" w:rsidRPr="001719EF">
        <w:rPr>
          <w:rFonts w:ascii="Arial" w:hAnsi="Arial" w:cs="Arial"/>
          <w:u w:val="single"/>
        </w:rPr>
        <w:t>odpory Poskytovatele</w:t>
      </w:r>
      <w:r w:rsidR="00CD475E" w:rsidRPr="00D22F8D">
        <w:rPr>
          <w:rFonts w:ascii="Arial" w:hAnsi="Arial" w:cs="Arial"/>
        </w:rPr>
        <w:t xml:space="preserve"> bude realizováno </w:t>
      </w:r>
      <w:r w:rsidR="00944C50">
        <w:rPr>
          <w:rFonts w:ascii="Arial" w:hAnsi="Arial" w:cs="Arial"/>
        </w:rPr>
        <w:t>takto</w:t>
      </w:r>
      <w:r w:rsidR="00CD475E" w:rsidRPr="00D22F8D">
        <w:rPr>
          <w:rFonts w:ascii="Arial" w:hAnsi="Arial" w:cs="Arial"/>
        </w:rPr>
        <w:t>:</w:t>
      </w:r>
    </w:p>
    <w:p w14:paraId="0E32B23A" w14:textId="77777777" w:rsidR="00DF74A1" w:rsidRPr="0055261D" w:rsidRDefault="008E58F2"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ba) Poskytování této podpory bude realizováno</w:t>
      </w:r>
      <w:r w:rsidR="00697DAF" w:rsidRPr="0055261D">
        <w:rPr>
          <w:rStyle w:val="bntext2rovnChar"/>
          <w:rFonts w:eastAsia="Calibri"/>
          <w:szCs w:val="22"/>
        </w:rPr>
        <w:t xml:space="preserve"> </w:t>
      </w:r>
      <w:r w:rsidR="00347540">
        <w:rPr>
          <w:rStyle w:val="bntext2rovnChar"/>
          <w:rFonts w:eastAsia="Calibri"/>
          <w:szCs w:val="22"/>
        </w:rPr>
        <w:t xml:space="preserve">na vyžádání </w:t>
      </w:r>
      <w:r w:rsidRPr="0055261D">
        <w:rPr>
          <w:rStyle w:val="bntext2rovnChar"/>
          <w:rFonts w:eastAsia="Calibri"/>
          <w:szCs w:val="22"/>
        </w:rPr>
        <w:t xml:space="preserve">na základě jednotlivých konkrétních </w:t>
      </w:r>
      <w:r w:rsidR="00697DAF" w:rsidRPr="0055261D">
        <w:rPr>
          <w:rStyle w:val="bntext2rovnChar"/>
          <w:rFonts w:eastAsia="Calibri"/>
          <w:szCs w:val="22"/>
        </w:rPr>
        <w:t xml:space="preserve">servisních </w:t>
      </w:r>
      <w:r w:rsidRPr="0055261D">
        <w:rPr>
          <w:rStyle w:val="bntext2rovnChar"/>
          <w:rFonts w:eastAsia="Calibri"/>
          <w:szCs w:val="22"/>
        </w:rPr>
        <w:t>požadavků VZP ČR, a to kdykoliv po dobu stanovenou pro</w:t>
      </w:r>
      <w:r w:rsidR="00DF74A1" w:rsidRPr="0055261D">
        <w:rPr>
          <w:rStyle w:val="bntext2rovnChar"/>
          <w:rFonts w:eastAsia="Calibri"/>
          <w:szCs w:val="22"/>
        </w:rPr>
        <w:t xml:space="preserve"> poskytování této podpory touto Smlouvou a </w:t>
      </w:r>
      <w:r w:rsidR="00980834">
        <w:rPr>
          <w:rStyle w:val="bntext2rovnChar"/>
          <w:rFonts w:eastAsia="Calibri"/>
          <w:szCs w:val="22"/>
        </w:rPr>
        <w:t xml:space="preserve">formou a </w:t>
      </w:r>
      <w:r w:rsidR="00DF74A1" w:rsidRPr="0055261D">
        <w:rPr>
          <w:rStyle w:val="bntext2rovnChar"/>
          <w:rFonts w:eastAsia="Calibri"/>
          <w:szCs w:val="22"/>
        </w:rPr>
        <w:t>postupem stanoveným v</w:t>
      </w:r>
      <w:r w:rsidR="00A0785E">
        <w:rPr>
          <w:rStyle w:val="bntext2rovnChar"/>
          <w:rFonts w:eastAsia="Calibri"/>
          <w:szCs w:val="22"/>
        </w:rPr>
        <w:t> Příloze č. </w:t>
      </w:r>
      <w:r w:rsidR="00312D0D" w:rsidRPr="0055261D">
        <w:rPr>
          <w:rStyle w:val="bntext2rovnChar"/>
          <w:rFonts w:eastAsia="Calibri"/>
          <w:szCs w:val="22"/>
        </w:rPr>
        <w:t xml:space="preserve">1 </w:t>
      </w:r>
      <w:r w:rsidR="00DF74A1" w:rsidRPr="0055261D">
        <w:rPr>
          <w:rStyle w:val="bntext2rovnChar"/>
          <w:rFonts w:eastAsia="Calibri"/>
          <w:szCs w:val="22"/>
        </w:rPr>
        <w:t>této Smlouv</w:t>
      </w:r>
      <w:r w:rsidR="00312D0D" w:rsidRPr="0055261D">
        <w:rPr>
          <w:rStyle w:val="bntext2rovnChar"/>
          <w:rFonts w:eastAsia="Calibri"/>
          <w:szCs w:val="22"/>
        </w:rPr>
        <w:t>y</w:t>
      </w:r>
      <w:r w:rsidR="00980834">
        <w:rPr>
          <w:rStyle w:val="bntext2rovnChar"/>
          <w:rFonts w:eastAsia="Calibri"/>
          <w:szCs w:val="22"/>
        </w:rPr>
        <w:t>.</w:t>
      </w:r>
      <w:r w:rsidR="00DF74A1" w:rsidRPr="0055261D">
        <w:rPr>
          <w:rStyle w:val="bntext2rovnChar"/>
          <w:rFonts w:eastAsia="Calibri"/>
          <w:szCs w:val="22"/>
        </w:rPr>
        <w:t xml:space="preserve"> </w:t>
      </w:r>
    </w:p>
    <w:p w14:paraId="49EC040E" w14:textId="77777777" w:rsidR="00451497" w:rsidRPr="0055261D" w:rsidRDefault="007E2E8F"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bb</w:t>
      </w:r>
      <w:r w:rsidR="00414A14" w:rsidRPr="0055261D">
        <w:rPr>
          <w:rStyle w:val="bntext2rovnChar"/>
          <w:rFonts w:eastAsia="Calibri"/>
          <w:szCs w:val="22"/>
        </w:rPr>
        <w:t>)</w:t>
      </w:r>
      <w:r w:rsidR="00730B46">
        <w:rPr>
          <w:rStyle w:val="bntext2rovnChar"/>
          <w:rFonts w:eastAsia="Calibri"/>
          <w:szCs w:val="22"/>
        </w:rPr>
        <w:t xml:space="preserve"> </w:t>
      </w:r>
      <w:r w:rsidR="009B1971" w:rsidRPr="0055261D">
        <w:rPr>
          <w:rStyle w:val="bntext2rovnChar"/>
          <w:rFonts w:eastAsia="Calibri"/>
          <w:szCs w:val="22"/>
        </w:rPr>
        <w:t xml:space="preserve">Jednotlivé člověkodny může Objednatel čerpat kdykoliv v průběhu trvání </w:t>
      </w:r>
      <w:r w:rsidR="00A53B37">
        <w:rPr>
          <w:rStyle w:val="bntext2rovnChar"/>
          <w:rFonts w:eastAsia="Calibri"/>
          <w:szCs w:val="22"/>
        </w:rPr>
        <w:t xml:space="preserve">této </w:t>
      </w:r>
      <w:r w:rsidR="009B1971" w:rsidRPr="0055261D">
        <w:rPr>
          <w:rStyle w:val="bntext2rovnChar"/>
          <w:rFonts w:eastAsia="Calibri"/>
          <w:szCs w:val="22"/>
        </w:rPr>
        <w:t xml:space="preserve">podpory a Poskytovatel je povinen vyžádanou </w:t>
      </w:r>
      <w:r w:rsidR="006956D5" w:rsidRPr="0055261D">
        <w:rPr>
          <w:rStyle w:val="bntext2rovnChar"/>
          <w:rFonts w:eastAsia="Calibri"/>
          <w:szCs w:val="22"/>
        </w:rPr>
        <w:t>P</w:t>
      </w:r>
      <w:r w:rsidR="009B1971" w:rsidRPr="0055261D">
        <w:rPr>
          <w:rStyle w:val="bntext2rovnChar"/>
          <w:rFonts w:eastAsia="Calibri"/>
          <w:szCs w:val="22"/>
        </w:rPr>
        <w:t>odporu</w:t>
      </w:r>
      <w:r w:rsidR="0097556F" w:rsidRPr="0055261D">
        <w:rPr>
          <w:rStyle w:val="bntext2rovnChar"/>
          <w:rFonts w:eastAsia="Calibri"/>
          <w:szCs w:val="22"/>
        </w:rPr>
        <w:t xml:space="preserve"> Poskytovatele</w:t>
      </w:r>
      <w:r w:rsidR="009B1971" w:rsidRPr="0055261D">
        <w:rPr>
          <w:rStyle w:val="bntext2rovnChar"/>
          <w:rFonts w:eastAsia="Calibri"/>
          <w:szCs w:val="22"/>
        </w:rPr>
        <w:t xml:space="preserve"> poskytnout. Spotřebované člověkodny </w:t>
      </w:r>
      <w:r w:rsidR="00732709">
        <w:rPr>
          <w:rStyle w:val="bntext2rovnChar"/>
          <w:rFonts w:eastAsia="Calibri"/>
          <w:szCs w:val="22"/>
        </w:rPr>
        <w:t xml:space="preserve">(MD) </w:t>
      </w:r>
      <w:r w:rsidR="009B1971" w:rsidRPr="0055261D">
        <w:rPr>
          <w:rStyle w:val="bntext2rovnChar"/>
          <w:rFonts w:eastAsia="Calibri"/>
          <w:szCs w:val="22"/>
        </w:rPr>
        <w:t>se vykazují po celých člověkohodinách</w:t>
      </w:r>
      <w:r w:rsidR="001131B6">
        <w:rPr>
          <w:rStyle w:val="bntext2rovnChar"/>
          <w:rFonts w:eastAsia="Calibri"/>
          <w:szCs w:val="22"/>
        </w:rPr>
        <w:t>.</w:t>
      </w:r>
      <w:r w:rsidR="009B1971" w:rsidRPr="0055261D">
        <w:rPr>
          <w:rStyle w:val="bntext2rovnChar"/>
          <w:rFonts w:eastAsia="Calibri"/>
          <w:szCs w:val="22"/>
        </w:rPr>
        <w:t xml:space="preserve"> Rozsah čerpání člověkodnů/člověkohodin </w:t>
      </w:r>
      <w:r w:rsidR="008A3873" w:rsidRPr="0055261D">
        <w:rPr>
          <w:rStyle w:val="bntext2rovnChar"/>
          <w:rFonts w:eastAsia="Calibri"/>
          <w:szCs w:val="22"/>
        </w:rPr>
        <w:t xml:space="preserve">(se seznamem příslušných servisních požadavků, popisem poskytnutých služeb a jejich časovým rozsahem) </w:t>
      </w:r>
      <w:r w:rsidR="009B1971" w:rsidRPr="0055261D">
        <w:rPr>
          <w:rStyle w:val="bntext2rovnChar"/>
          <w:rFonts w:eastAsia="Calibri"/>
          <w:szCs w:val="22"/>
        </w:rPr>
        <w:t>v</w:t>
      </w:r>
      <w:r w:rsidR="003764EC" w:rsidRPr="0055261D">
        <w:rPr>
          <w:rStyle w:val="bntext2rovnChar"/>
          <w:rFonts w:eastAsia="Calibri"/>
          <w:szCs w:val="22"/>
        </w:rPr>
        <w:t xml:space="preserve">e třech </w:t>
      </w:r>
      <w:r w:rsidR="009B1971" w:rsidRPr="0055261D">
        <w:rPr>
          <w:rStyle w:val="bntext2rovnChar"/>
          <w:rFonts w:eastAsia="Calibri"/>
          <w:szCs w:val="22"/>
        </w:rPr>
        <w:t> </w:t>
      </w:r>
      <w:r w:rsidR="003764EC" w:rsidRPr="0055261D">
        <w:rPr>
          <w:rStyle w:val="bntext2rovnChar"/>
          <w:rFonts w:eastAsia="Calibri"/>
          <w:szCs w:val="22"/>
        </w:rPr>
        <w:t>měsících po sobě jdoucích</w:t>
      </w:r>
      <w:r w:rsidR="00EB50F7">
        <w:rPr>
          <w:rStyle w:val="bntext2rovnChar"/>
          <w:rFonts w:eastAsia="Calibri"/>
          <w:szCs w:val="22"/>
        </w:rPr>
        <w:t xml:space="preserve"> (</w:t>
      </w:r>
      <w:r w:rsidR="009841E8">
        <w:rPr>
          <w:rStyle w:val="bntext2rovnChar"/>
          <w:rFonts w:eastAsia="Calibri"/>
          <w:szCs w:val="22"/>
        </w:rPr>
        <w:t>tj.</w:t>
      </w:r>
      <w:r w:rsidR="00A0785E">
        <w:rPr>
          <w:rStyle w:val="bntext2rovnChar"/>
          <w:rFonts w:eastAsia="Calibri"/>
          <w:szCs w:val="22"/>
        </w:rPr>
        <w:t> </w:t>
      </w:r>
      <w:r w:rsidR="00C4578B">
        <w:rPr>
          <w:rStyle w:val="bntext2rovnChar"/>
          <w:rFonts w:eastAsia="Calibri"/>
          <w:szCs w:val="22"/>
        </w:rPr>
        <w:t>„</w:t>
      </w:r>
      <w:r w:rsidR="00EB50F7">
        <w:rPr>
          <w:rStyle w:val="bntext2rovnChar"/>
          <w:rFonts w:eastAsia="Calibri"/>
          <w:szCs w:val="22"/>
        </w:rPr>
        <w:t>tříměsíční období</w:t>
      </w:r>
      <w:r w:rsidR="00C4578B">
        <w:rPr>
          <w:rStyle w:val="bntext2rovnChar"/>
          <w:rFonts w:eastAsia="Calibri"/>
          <w:szCs w:val="22"/>
        </w:rPr>
        <w:t>“</w:t>
      </w:r>
      <w:r w:rsidR="003146FA">
        <w:rPr>
          <w:rStyle w:val="bntext2rovnChar"/>
          <w:rFonts w:eastAsia="Calibri"/>
          <w:szCs w:val="22"/>
        </w:rPr>
        <w:t xml:space="preserve"> </w:t>
      </w:r>
      <w:r w:rsidR="00A0785E">
        <w:rPr>
          <w:rStyle w:val="bntext2rovnChar"/>
          <w:rFonts w:eastAsia="Calibri"/>
          <w:szCs w:val="22"/>
        </w:rPr>
        <w:t>–</w:t>
      </w:r>
      <w:r w:rsidR="00FF5047">
        <w:rPr>
          <w:rStyle w:val="bntext2rovnChar"/>
          <w:rFonts w:eastAsia="Calibri"/>
          <w:szCs w:val="22"/>
        </w:rPr>
        <w:t xml:space="preserve"> srov. čl. VII., </w:t>
      </w:r>
      <w:r w:rsidR="00FF5047" w:rsidRPr="003146FA">
        <w:rPr>
          <w:rStyle w:val="bntext2rovnChar"/>
          <w:rFonts w:eastAsia="Calibri"/>
          <w:szCs w:val="22"/>
        </w:rPr>
        <w:t>odst.</w:t>
      </w:r>
      <w:r w:rsidR="008D1B7F">
        <w:rPr>
          <w:rStyle w:val="bntext2rovnChar"/>
          <w:rFonts w:eastAsia="Calibri"/>
          <w:szCs w:val="22"/>
        </w:rPr>
        <w:t xml:space="preserve"> </w:t>
      </w:r>
      <w:r w:rsidR="00FF5047">
        <w:rPr>
          <w:rStyle w:val="bntext2rovnChar"/>
          <w:rFonts w:eastAsia="Calibri"/>
          <w:szCs w:val="22"/>
        </w:rPr>
        <w:t>4.</w:t>
      </w:r>
      <w:r w:rsidR="00EB50F7">
        <w:rPr>
          <w:rStyle w:val="bntext2rovnChar"/>
          <w:rFonts w:eastAsia="Calibri"/>
          <w:szCs w:val="22"/>
        </w:rPr>
        <w:t>)</w:t>
      </w:r>
      <w:r w:rsidR="006D458F" w:rsidRPr="0055261D">
        <w:rPr>
          <w:rStyle w:val="bntext2rovnChar"/>
          <w:rFonts w:eastAsia="Calibri"/>
          <w:szCs w:val="22"/>
        </w:rPr>
        <w:t xml:space="preserve"> </w:t>
      </w:r>
      <w:r w:rsidR="003764EC" w:rsidRPr="0055261D">
        <w:rPr>
          <w:rStyle w:val="bntext2rovnChar"/>
          <w:rFonts w:eastAsia="Calibri"/>
          <w:szCs w:val="22"/>
        </w:rPr>
        <w:t xml:space="preserve">bude </w:t>
      </w:r>
      <w:r w:rsidR="009B1971" w:rsidRPr="0055261D">
        <w:rPr>
          <w:rStyle w:val="bntext2rovnChar"/>
          <w:rFonts w:eastAsia="Calibri"/>
          <w:szCs w:val="22"/>
        </w:rPr>
        <w:t>vždy uveden v příslušném výkazu prací, který vyhotoví Poskytovatel a odsouhlasí VZP ČR</w:t>
      </w:r>
      <w:r w:rsidR="00E00489" w:rsidRPr="0055261D">
        <w:rPr>
          <w:rStyle w:val="bntext2rovnChar"/>
          <w:rFonts w:eastAsia="Calibri"/>
          <w:szCs w:val="22"/>
        </w:rPr>
        <w:t xml:space="preserve">, tj. </w:t>
      </w:r>
      <w:r w:rsidR="009B1971" w:rsidRPr="0055261D">
        <w:rPr>
          <w:rStyle w:val="bntext2rovnChar"/>
          <w:rFonts w:eastAsia="Calibri"/>
          <w:szCs w:val="22"/>
        </w:rPr>
        <w:t>oprávnění zástupci</w:t>
      </w:r>
      <w:r w:rsidR="00182D26" w:rsidRPr="0055261D">
        <w:rPr>
          <w:rStyle w:val="bntext2rovnChar"/>
          <w:rFonts w:eastAsia="Calibri"/>
          <w:szCs w:val="22"/>
        </w:rPr>
        <w:t xml:space="preserve"> smluvních stran</w:t>
      </w:r>
      <w:r w:rsidR="0097556F" w:rsidRPr="0055261D">
        <w:rPr>
          <w:rStyle w:val="bntext2rovnChar"/>
          <w:rFonts w:eastAsia="Calibri"/>
          <w:szCs w:val="22"/>
        </w:rPr>
        <w:t xml:space="preserve"> </w:t>
      </w:r>
      <w:r w:rsidR="00E00489" w:rsidRPr="0055261D">
        <w:rPr>
          <w:rStyle w:val="bntext2rovnChar"/>
          <w:rFonts w:eastAsia="Calibri"/>
          <w:szCs w:val="22"/>
        </w:rPr>
        <w:t>(dále vše jen „Výkaz prací“).</w:t>
      </w:r>
      <w:r w:rsidR="008A3873" w:rsidRPr="0055261D">
        <w:rPr>
          <w:rStyle w:val="bntext2rovnChar"/>
          <w:rFonts w:eastAsia="Calibri"/>
          <w:szCs w:val="22"/>
        </w:rPr>
        <w:t xml:space="preserve"> </w:t>
      </w:r>
      <w:r w:rsidR="00490093" w:rsidRPr="0055261D">
        <w:rPr>
          <w:rStyle w:val="bntext2rovnChar"/>
          <w:rFonts w:eastAsia="Calibri"/>
          <w:szCs w:val="22"/>
        </w:rPr>
        <w:t>Bude-li o poskytnuté Podpo</w:t>
      </w:r>
      <w:r w:rsidR="00F34E3E">
        <w:rPr>
          <w:rStyle w:val="bntext2rovnChar"/>
          <w:rFonts w:eastAsia="Calibri"/>
          <w:szCs w:val="22"/>
        </w:rPr>
        <w:t>ře</w:t>
      </w:r>
      <w:r w:rsidR="00490093" w:rsidRPr="0055261D">
        <w:rPr>
          <w:rStyle w:val="bntext2rovnChar"/>
          <w:rFonts w:eastAsia="Calibri"/>
          <w:szCs w:val="22"/>
        </w:rPr>
        <w:t xml:space="preserve"> </w:t>
      </w:r>
      <w:r w:rsidR="00F34E3E">
        <w:rPr>
          <w:rStyle w:val="bntext2rovnChar"/>
          <w:rFonts w:eastAsia="Calibri"/>
          <w:szCs w:val="22"/>
        </w:rPr>
        <w:t>P</w:t>
      </w:r>
      <w:r w:rsidR="00490093" w:rsidRPr="0055261D">
        <w:rPr>
          <w:rStyle w:val="bntext2rovnChar"/>
          <w:rFonts w:eastAsia="Calibri"/>
          <w:szCs w:val="22"/>
        </w:rPr>
        <w:t>oskytovatele podepsán Akceptační protokol</w:t>
      </w:r>
      <w:r w:rsidR="009841E8">
        <w:rPr>
          <w:rStyle w:val="bntext2rovnChar"/>
          <w:rFonts w:eastAsia="Calibri"/>
          <w:szCs w:val="22"/>
        </w:rPr>
        <w:t>,</w:t>
      </w:r>
      <w:r w:rsidR="00490093" w:rsidRPr="0055261D">
        <w:rPr>
          <w:rStyle w:val="bntext2rovnChar"/>
          <w:rFonts w:eastAsia="Calibri"/>
          <w:szCs w:val="22"/>
        </w:rPr>
        <w:t xml:space="preserve"> stane se p</w:t>
      </w:r>
      <w:r w:rsidR="00B269C3" w:rsidRPr="0055261D">
        <w:rPr>
          <w:rStyle w:val="bntext2rovnChar"/>
          <w:rFonts w:eastAsia="Calibri"/>
          <w:szCs w:val="22"/>
        </w:rPr>
        <w:t>řílohou příslušného Výkazu prací</w:t>
      </w:r>
      <w:r w:rsidR="008D1B7F">
        <w:rPr>
          <w:rStyle w:val="bntext2rovnChar"/>
          <w:rFonts w:eastAsia="Calibri"/>
          <w:szCs w:val="22"/>
        </w:rPr>
        <w:t xml:space="preserve"> </w:t>
      </w:r>
      <w:r w:rsidR="008D1B7F" w:rsidRPr="0055261D">
        <w:rPr>
          <w:rStyle w:val="bntext2rovnChar"/>
          <w:rFonts w:eastAsia="Calibri"/>
          <w:szCs w:val="22"/>
        </w:rPr>
        <w:t xml:space="preserve">(viz čl. VII., </w:t>
      </w:r>
      <w:r w:rsidR="008D1B7F" w:rsidRPr="003146FA">
        <w:rPr>
          <w:rStyle w:val="bntext2rovnChar"/>
          <w:rFonts w:eastAsia="Calibri"/>
          <w:szCs w:val="22"/>
        </w:rPr>
        <w:t>odst.</w:t>
      </w:r>
      <w:r w:rsidR="008D1B7F">
        <w:rPr>
          <w:rStyle w:val="bntext2rovnChar"/>
          <w:rFonts w:eastAsia="Calibri"/>
          <w:szCs w:val="22"/>
        </w:rPr>
        <w:t xml:space="preserve"> </w:t>
      </w:r>
      <w:r w:rsidR="008D1B7F" w:rsidRPr="0055261D">
        <w:rPr>
          <w:rStyle w:val="bntext2rovnChar"/>
          <w:rFonts w:eastAsia="Calibri"/>
          <w:szCs w:val="22"/>
        </w:rPr>
        <w:t>8</w:t>
      </w:r>
      <w:r w:rsidR="008D1B7F">
        <w:rPr>
          <w:rStyle w:val="bntext2rovnChar"/>
          <w:rFonts w:eastAsia="Calibri"/>
          <w:szCs w:val="22"/>
        </w:rPr>
        <w:t>.</w:t>
      </w:r>
      <w:r w:rsidR="00AE4078">
        <w:rPr>
          <w:rStyle w:val="bntext2rovnChar"/>
          <w:rFonts w:eastAsia="Calibri"/>
          <w:szCs w:val="22"/>
        </w:rPr>
        <w:t>).</w:t>
      </w:r>
      <w:r w:rsidR="00490093" w:rsidRPr="0055261D">
        <w:rPr>
          <w:rStyle w:val="bntext2rovnChar"/>
          <w:rFonts w:eastAsia="Calibri"/>
          <w:szCs w:val="22"/>
        </w:rPr>
        <w:t xml:space="preserve"> </w:t>
      </w:r>
      <w:r w:rsidR="009B1971" w:rsidRPr="0055261D">
        <w:rPr>
          <w:rStyle w:val="bntext2rovnChar"/>
          <w:rFonts w:eastAsia="Calibri"/>
          <w:szCs w:val="22"/>
        </w:rPr>
        <w:t>Pokud v</w:t>
      </w:r>
      <w:r w:rsidR="0097556F" w:rsidRPr="0055261D">
        <w:rPr>
          <w:rStyle w:val="bntext2rovnChar"/>
          <w:rFonts w:eastAsia="Calibri"/>
          <w:szCs w:val="22"/>
        </w:rPr>
        <w:t xml:space="preserve"> příslušném </w:t>
      </w:r>
      <w:r w:rsidR="003764EC" w:rsidRPr="0055261D">
        <w:rPr>
          <w:rStyle w:val="bntext2rovnChar"/>
          <w:rFonts w:eastAsia="Calibri"/>
          <w:szCs w:val="22"/>
        </w:rPr>
        <w:t xml:space="preserve">období </w:t>
      </w:r>
      <w:r w:rsidR="009B1971" w:rsidRPr="0055261D">
        <w:rPr>
          <w:rStyle w:val="bntext2rovnChar"/>
          <w:rFonts w:eastAsia="Calibri"/>
          <w:szCs w:val="22"/>
        </w:rPr>
        <w:t xml:space="preserve">nebude tato </w:t>
      </w:r>
      <w:r w:rsidR="006956D5" w:rsidRPr="0055261D">
        <w:rPr>
          <w:rStyle w:val="bntext2rovnChar"/>
          <w:rFonts w:eastAsia="Calibri"/>
          <w:szCs w:val="22"/>
        </w:rPr>
        <w:t>P</w:t>
      </w:r>
      <w:r w:rsidR="009B1971" w:rsidRPr="0055261D">
        <w:rPr>
          <w:rStyle w:val="bntext2rovnChar"/>
          <w:rFonts w:eastAsia="Calibri"/>
          <w:szCs w:val="22"/>
        </w:rPr>
        <w:t xml:space="preserve">odpora </w:t>
      </w:r>
      <w:r w:rsidR="0037615C" w:rsidRPr="0055261D">
        <w:rPr>
          <w:rStyle w:val="bntext2rovnChar"/>
          <w:rFonts w:eastAsia="Calibri"/>
          <w:szCs w:val="22"/>
        </w:rPr>
        <w:t xml:space="preserve">Poskytovatele </w:t>
      </w:r>
      <w:r w:rsidR="009B1971" w:rsidRPr="0055261D">
        <w:rPr>
          <w:rStyle w:val="bntext2rovnChar"/>
          <w:rFonts w:eastAsia="Calibri"/>
          <w:szCs w:val="22"/>
        </w:rPr>
        <w:t xml:space="preserve">čerpána, </w:t>
      </w:r>
      <w:r w:rsidR="0037615C" w:rsidRPr="0055261D">
        <w:rPr>
          <w:rStyle w:val="bntext2rovnChar"/>
          <w:rFonts w:eastAsia="Calibri"/>
          <w:szCs w:val="22"/>
        </w:rPr>
        <w:t>V</w:t>
      </w:r>
      <w:r w:rsidR="009B1971" w:rsidRPr="0055261D">
        <w:rPr>
          <w:rStyle w:val="bntext2rovnChar"/>
          <w:rFonts w:eastAsia="Calibri"/>
          <w:szCs w:val="22"/>
        </w:rPr>
        <w:t>ýkaz prací se nepořizuje.</w:t>
      </w:r>
    </w:p>
    <w:p w14:paraId="7E6474A2" w14:textId="77777777" w:rsidR="00451497" w:rsidRPr="0055261D" w:rsidRDefault="007E2E8F"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bc</w:t>
      </w:r>
      <w:r w:rsidR="0055261D">
        <w:rPr>
          <w:rStyle w:val="bntext2rovnChar"/>
          <w:rFonts w:eastAsia="Calibri"/>
          <w:szCs w:val="22"/>
        </w:rPr>
        <w:t>)</w:t>
      </w:r>
      <w:r w:rsidR="0055261D">
        <w:rPr>
          <w:rStyle w:val="bntext2rovnChar"/>
          <w:rFonts w:eastAsia="Calibri"/>
          <w:szCs w:val="22"/>
        </w:rPr>
        <w:tab/>
      </w:r>
      <w:r w:rsidRPr="0055261D">
        <w:rPr>
          <w:rStyle w:val="bntext2rovnChar"/>
          <w:rFonts w:eastAsia="Calibri"/>
          <w:szCs w:val="22"/>
        </w:rPr>
        <w:t xml:space="preserve">Výkaz prací bude vždy vyhotoven pro každou </w:t>
      </w:r>
      <w:r w:rsidR="00D50ED1">
        <w:rPr>
          <w:rStyle w:val="bntext2rovnChar"/>
          <w:rFonts w:eastAsia="Calibri"/>
          <w:szCs w:val="22"/>
        </w:rPr>
        <w:t>s</w:t>
      </w:r>
      <w:r w:rsidRPr="0055261D">
        <w:rPr>
          <w:rStyle w:val="bntext2rovnChar"/>
          <w:rFonts w:eastAsia="Calibri"/>
          <w:szCs w:val="22"/>
        </w:rPr>
        <w:t xml:space="preserve">mluvní stranu, bude podepsaný </w:t>
      </w:r>
      <w:r w:rsidR="00BC2B75">
        <w:rPr>
          <w:rStyle w:val="bntext2rovnChar"/>
          <w:rFonts w:eastAsia="Calibri"/>
          <w:szCs w:val="22"/>
        </w:rPr>
        <w:t>oprávněnými zástupci</w:t>
      </w:r>
      <w:r w:rsidRPr="0055261D">
        <w:rPr>
          <w:rStyle w:val="bntext2rovnChar"/>
          <w:rFonts w:eastAsia="Calibri"/>
          <w:szCs w:val="22"/>
        </w:rPr>
        <w:t xml:space="preserve"> </w:t>
      </w:r>
      <w:r w:rsidR="00D50ED1">
        <w:rPr>
          <w:rStyle w:val="bntext2rovnChar"/>
          <w:rFonts w:eastAsia="Calibri"/>
          <w:szCs w:val="22"/>
        </w:rPr>
        <w:t>s</w:t>
      </w:r>
      <w:r w:rsidRPr="0055261D">
        <w:rPr>
          <w:rStyle w:val="bntext2rovnChar"/>
          <w:rFonts w:eastAsia="Calibri"/>
          <w:szCs w:val="22"/>
        </w:rPr>
        <w:t>mluvní</w:t>
      </w:r>
      <w:r w:rsidR="009637BB">
        <w:rPr>
          <w:rStyle w:val="bntext2rovnChar"/>
          <w:rFonts w:eastAsia="Calibri"/>
          <w:szCs w:val="22"/>
        </w:rPr>
        <w:t>ch</w:t>
      </w:r>
      <w:r w:rsidRPr="0055261D">
        <w:rPr>
          <w:rStyle w:val="bntext2rovnChar"/>
          <w:rFonts w:eastAsia="Calibri"/>
          <w:szCs w:val="22"/>
        </w:rPr>
        <w:t xml:space="preserve"> stran ve věci plnění</w:t>
      </w:r>
      <w:r w:rsidR="0037615C" w:rsidRPr="0055261D">
        <w:rPr>
          <w:rStyle w:val="bntext2rovnChar"/>
          <w:rFonts w:eastAsia="Calibri"/>
          <w:szCs w:val="22"/>
        </w:rPr>
        <w:t xml:space="preserve"> </w:t>
      </w:r>
      <w:r w:rsidR="00451497" w:rsidRPr="0055261D">
        <w:rPr>
          <w:rStyle w:val="bntext2rovnChar"/>
          <w:rFonts w:eastAsia="Calibri"/>
          <w:szCs w:val="22"/>
        </w:rPr>
        <w:t>této Smlouvy a takto podepsaný bude použit pro fakturaci příslušné ceny plnění.</w:t>
      </w:r>
    </w:p>
    <w:p w14:paraId="6EDB6C1A" w14:textId="77777777" w:rsidR="00D07E87" w:rsidRPr="0055261D" w:rsidRDefault="00D07E87"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bd</w:t>
      </w:r>
      <w:r w:rsidR="00414A14" w:rsidRPr="0055261D">
        <w:rPr>
          <w:rStyle w:val="bntext2rovnChar"/>
          <w:rFonts w:eastAsia="Calibri"/>
          <w:szCs w:val="22"/>
        </w:rPr>
        <w:t>)</w:t>
      </w:r>
      <w:r w:rsidR="00414A14" w:rsidRPr="0055261D">
        <w:rPr>
          <w:rStyle w:val="bntext2rovnChar"/>
          <w:rFonts w:eastAsia="Calibri"/>
          <w:szCs w:val="22"/>
        </w:rPr>
        <w:tab/>
      </w:r>
      <w:r w:rsidR="009B1971" w:rsidRPr="0055261D">
        <w:rPr>
          <w:rStyle w:val="bntext2rovnChar"/>
          <w:rFonts w:eastAsia="Calibri"/>
          <w:szCs w:val="22"/>
        </w:rPr>
        <w:t>Člověkodnem se rozumí 8 člověkohodin.</w:t>
      </w:r>
      <w:r w:rsidR="0055261D">
        <w:rPr>
          <w:rStyle w:val="bntext2rovnChar"/>
          <w:rFonts w:eastAsia="Calibri"/>
          <w:szCs w:val="22"/>
        </w:rPr>
        <w:t xml:space="preserve"> </w:t>
      </w:r>
      <w:r w:rsidR="009B1971" w:rsidRPr="0055261D">
        <w:rPr>
          <w:rStyle w:val="bntext2rovnChar"/>
          <w:rFonts w:eastAsia="Calibri"/>
          <w:szCs w:val="22"/>
        </w:rPr>
        <w:t>Člověkohodinou se rozumí 60 mi</w:t>
      </w:r>
      <w:r w:rsidR="005E1768" w:rsidRPr="0055261D">
        <w:rPr>
          <w:rStyle w:val="bntext2rovnChar"/>
          <w:rFonts w:eastAsia="Calibri"/>
          <w:szCs w:val="22"/>
        </w:rPr>
        <w:t>nut.</w:t>
      </w:r>
    </w:p>
    <w:p w14:paraId="72CF0805" w14:textId="77777777" w:rsidR="00D07E87" w:rsidRPr="0055261D" w:rsidRDefault="007C7A4A"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b</w:t>
      </w:r>
      <w:r w:rsidR="00D07E87" w:rsidRPr="0055261D">
        <w:rPr>
          <w:rStyle w:val="bntext2rovnChar"/>
          <w:rFonts w:eastAsia="Calibri"/>
          <w:szCs w:val="22"/>
        </w:rPr>
        <w:t>e)</w:t>
      </w:r>
      <w:r w:rsidR="00335A35" w:rsidRPr="0055261D">
        <w:rPr>
          <w:rStyle w:val="bntext2rovnChar"/>
          <w:rFonts w:eastAsia="Calibri"/>
          <w:szCs w:val="22"/>
        </w:rPr>
        <w:t xml:space="preserve"> </w:t>
      </w:r>
      <w:r w:rsidR="00D07E87" w:rsidRPr="0055261D">
        <w:rPr>
          <w:rStyle w:val="bntext2rovnChar"/>
          <w:rFonts w:eastAsia="Calibri"/>
          <w:szCs w:val="22"/>
        </w:rPr>
        <w:t xml:space="preserve">Pokud pro poskytnutí této </w:t>
      </w:r>
      <w:r w:rsidR="006956D5" w:rsidRPr="0055261D">
        <w:rPr>
          <w:rStyle w:val="bntext2rovnChar"/>
          <w:rFonts w:eastAsia="Calibri"/>
          <w:szCs w:val="22"/>
        </w:rPr>
        <w:t>P</w:t>
      </w:r>
      <w:r w:rsidR="00D07E87" w:rsidRPr="0055261D">
        <w:rPr>
          <w:rStyle w:val="bntext2rovnChar"/>
          <w:rFonts w:eastAsia="Calibri"/>
          <w:szCs w:val="22"/>
        </w:rPr>
        <w:t>odpory</w:t>
      </w:r>
      <w:r w:rsidR="0037615C" w:rsidRPr="0055261D">
        <w:rPr>
          <w:rStyle w:val="bntext2rovnChar"/>
          <w:rFonts w:eastAsia="Calibri"/>
          <w:szCs w:val="22"/>
        </w:rPr>
        <w:t xml:space="preserve"> Poskytovatele </w:t>
      </w:r>
      <w:r w:rsidR="00D07E87" w:rsidRPr="0055261D">
        <w:rPr>
          <w:rStyle w:val="bntext2rovnChar"/>
          <w:rFonts w:eastAsia="Calibri"/>
          <w:szCs w:val="22"/>
        </w:rPr>
        <w:t xml:space="preserve">není nezbytná osobní přítomnost </w:t>
      </w:r>
      <w:r w:rsidR="00D07E87" w:rsidRPr="00B16039">
        <w:rPr>
          <w:rStyle w:val="bntext2rovnChar"/>
          <w:rFonts w:eastAsia="Calibri"/>
          <w:szCs w:val="22"/>
        </w:rPr>
        <w:t>zaměstnanců</w:t>
      </w:r>
      <w:r w:rsidR="00DF59B1" w:rsidRPr="00B16039">
        <w:rPr>
          <w:rStyle w:val="bntext2rovnChar"/>
          <w:rFonts w:eastAsia="Calibri"/>
          <w:szCs w:val="22"/>
        </w:rPr>
        <w:t xml:space="preserve"> (atd.)</w:t>
      </w:r>
      <w:r w:rsidR="00D07E87" w:rsidRPr="00B16039">
        <w:rPr>
          <w:rStyle w:val="bntext2rovnChar"/>
          <w:rFonts w:eastAsia="Calibri"/>
          <w:szCs w:val="22"/>
        </w:rPr>
        <w:t xml:space="preserve"> Poskytovatele</w:t>
      </w:r>
      <w:r w:rsidR="00D07E87" w:rsidRPr="0055261D">
        <w:rPr>
          <w:rStyle w:val="bntext2rovnChar"/>
          <w:rFonts w:eastAsia="Calibri"/>
          <w:szCs w:val="22"/>
        </w:rPr>
        <w:t xml:space="preserve"> v místě plnění, mohou být příslušné služby této podpory provedeny u VZP ČR formou vzdáleného připojení (VPN přístup). Pro tyto případy se Poskytovatel zavazuje uzavř</w:t>
      </w:r>
      <w:r w:rsidR="001938DC">
        <w:rPr>
          <w:rStyle w:val="bntext2rovnChar"/>
          <w:rFonts w:eastAsia="Calibri"/>
          <w:szCs w:val="22"/>
        </w:rPr>
        <w:t xml:space="preserve">ít s VZP ČR </w:t>
      </w:r>
      <w:r w:rsidR="00D07E87" w:rsidRPr="0055261D">
        <w:rPr>
          <w:rStyle w:val="bntext2rovnChar"/>
          <w:rFonts w:eastAsia="Calibri"/>
          <w:szCs w:val="22"/>
        </w:rPr>
        <w:t>Smlouv</w:t>
      </w:r>
      <w:r w:rsidR="001938DC">
        <w:rPr>
          <w:rStyle w:val="bntext2rovnChar"/>
          <w:rFonts w:eastAsia="Calibri"/>
          <w:szCs w:val="22"/>
        </w:rPr>
        <w:t>u</w:t>
      </w:r>
      <w:r w:rsidR="00D07E87" w:rsidRPr="0055261D">
        <w:rPr>
          <w:rStyle w:val="bntext2rovnChar"/>
          <w:rFonts w:eastAsia="Calibri"/>
          <w:szCs w:val="22"/>
        </w:rPr>
        <w:t xml:space="preserve"> o podmínk</w:t>
      </w:r>
      <w:r w:rsidR="00A0785E">
        <w:rPr>
          <w:rStyle w:val="bntext2rovnChar"/>
          <w:rFonts w:eastAsia="Calibri"/>
          <w:szCs w:val="22"/>
        </w:rPr>
        <w:t>ách VPN přístupů do sítě VZP ČR.</w:t>
      </w:r>
    </w:p>
    <w:p w14:paraId="0B739B49" w14:textId="77777777" w:rsidR="006F53BE" w:rsidRPr="0055261D" w:rsidRDefault="00551B72" w:rsidP="00FC3FBD">
      <w:pPr>
        <w:pStyle w:val="Odstavecseseznamem"/>
        <w:spacing w:after="120" w:line="276" w:lineRule="auto"/>
        <w:ind w:left="1134" w:hanging="425"/>
        <w:jc w:val="both"/>
        <w:rPr>
          <w:rStyle w:val="bntext2rovnChar"/>
          <w:rFonts w:eastAsia="Calibri"/>
          <w:szCs w:val="22"/>
        </w:rPr>
      </w:pPr>
      <w:r w:rsidRPr="0055261D">
        <w:rPr>
          <w:rStyle w:val="bntext2rovnChar"/>
          <w:rFonts w:eastAsia="Calibri"/>
          <w:szCs w:val="22"/>
        </w:rPr>
        <w:t xml:space="preserve">bf) Objednatel neporuší tuto Smlouvu, pokud </w:t>
      </w:r>
      <w:r w:rsidR="00090807" w:rsidRPr="0055261D">
        <w:rPr>
          <w:rStyle w:val="bntext2rovnChar"/>
          <w:rFonts w:eastAsia="Calibri"/>
          <w:szCs w:val="22"/>
        </w:rPr>
        <w:t xml:space="preserve">si poskytnutí </w:t>
      </w:r>
      <w:r w:rsidR="006956D5" w:rsidRPr="0055261D">
        <w:rPr>
          <w:rStyle w:val="bntext2rovnChar"/>
          <w:rFonts w:eastAsia="Calibri"/>
          <w:szCs w:val="22"/>
        </w:rPr>
        <w:t>P</w:t>
      </w:r>
      <w:r w:rsidR="00090807" w:rsidRPr="0055261D">
        <w:rPr>
          <w:rStyle w:val="bntext2rovnChar"/>
          <w:rFonts w:eastAsia="Calibri"/>
          <w:szCs w:val="22"/>
        </w:rPr>
        <w:t xml:space="preserve">odpory Poskytovatele </w:t>
      </w:r>
      <w:r w:rsidR="00F30212" w:rsidRPr="0055261D">
        <w:rPr>
          <w:rStyle w:val="bntext2rovnChar"/>
          <w:rFonts w:eastAsia="Calibri"/>
          <w:szCs w:val="22"/>
        </w:rPr>
        <w:t>za trvání této Smlouvy nevyžádá.</w:t>
      </w:r>
      <w:r w:rsidRPr="0055261D">
        <w:rPr>
          <w:rStyle w:val="bntext2rovnChar"/>
          <w:rFonts w:eastAsia="Calibri"/>
          <w:szCs w:val="22"/>
        </w:rPr>
        <w:t xml:space="preserve"> </w:t>
      </w:r>
    </w:p>
    <w:p w14:paraId="6D18EF8C" w14:textId="77777777" w:rsidR="00DF59B1" w:rsidRPr="00A775E9" w:rsidRDefault="00DF59B1" w:rsidP="00FC3FBD">
      <w:pPr>
        <w:pStyle w:val="Odstavecseseznamem"/>
        <w:numPr>
          <w:ilvl w:val="0"/>
          <w:numId w:val="26"/>
        </w:numPr>
        <w:spacing w:after="120" w:line="276" w:lineRule="auto"/>
        <w:jc w:val="both"/>
        <w:rPr>
          <w:rFonts w:ascii="Arial" w:hAnsi="Arial" w:cs="Arial"/>
        </w:rPr>
      </w:pPr>
      <w:r w:rsidRPr="00D22F8D">
        <w:rPr>
          <w:rStyle w:val="bntext2rovnChar"/>
          <w:rFonts w:eastAsia="Calibri"/>
          <w:szCs w:val="22"/>
        </w:rPr>
        <w:t xml:space="preserve"> </w:t>
      </w:r>
      <w:r w:rsidRPr="00A775E9">
        <w:rPr>
          <w:rFonts w:ascii="Arial" w:hAnsi="Arial" w:cs="Arial"/>
        </w:rPr>
        <w:t>Detailní způsoby komunikace</w:t>
      </w:r>
      <w:r w:rsidR="00404896" w:rsidRPr="00A775E9">
        <w:rPr>
          <w:rFonts w:ascii="Arial" w:hAnsi="Arial" w:cs="Arial"/>
        </w:rPr>
        <w:t xml:space="preserve"> ve věci </w:t>
      </w:r>
      <w:r w:rsidR="00765A26">
        <w:rPr>
          <w:rFonts w:ascii="Arial" w:hAnsi="Arial" w:cs="Arial"/>
        </w:rPr>
        <w:t>P</w:t>
      </w:r>
      <w:r w:rsidR="00404896" w:rsidRPr="00A775E9">
        <w:rPr>
          <w:rFonts w:ascii="Arial" w:hAnsi="Arial" w:cs="Arial"/>
        </w:rPr>
        <w:t>odpory</w:t>
      </w:r>
      <w:r w:rsidRPr="00A775E9">
        <w:rPr>
          <w:rFonts w:ascii="Arial" w:hAnsi="Arial" w:cs="Arial"/>
        </w:rPr>
        <w:t xml:space="preserve"> jsou popsány v Příloze č.</w:t>
      </w:r>
      <w:r w:rsidR="003146FA">
        <w:rPr>
          <w:rFonts w:ascii="Arial" w:hAnsi="Arial" w:cs="Arial"/>
        </w:rPr>
        <w:t xml:space="preserve"> </w:t>
      </w:r>
      <w:r w:rsidRPr="00A775E9">
        <w:rPr>
          <w:rFonts w:ascii="Arial" w:hAnsi="Arial" w:cs="Arial"/>
        </w:rPr>
        <w:t>1</w:t>
      </w:r>
      <w:r w:rsidR="006D4CAB" w:rsidRPr="00A775E9">
        <w:rPr>
          <w:rFonts w:ascii="Arial" w:hAnsi="Arial" w:cs="Arial"/>
        </w:rPr>
        <w:t xml:space="preserve"> </w:t>
      </w:r>
      <w:r w:rsidR="00404896" w:rsidRPr="00A775E9">
        <w:rPr>
          <w:rFonts w:ascii="Arial" w:hAnsi="Arial" w:cs="Arial"/>
        </w:rPr>
        <w:t>této Smlouvy.</w:t>
      </w:r>
      <w:r w:rsidRPr="00A775E9">
        <w:rPr>
          <w:rFonts w:ascii="Arial" w:hAnsi="Arial" w:cs="Arial"/>
        </w:rPr>
        <w:t xml:space="preserve"> </w:t>
      </w:r>
    </w:p>
    <w:p w14:paraId="70AAB841" w14:textId="77777777" w:rsidR="00981E18" w:rsidRPr="0055261D" w:rsidRDefault="00981E18" w:rsidP="000C77F1">
      <w:pPr>
        <w:numPr>
          <w:ilvl w:val="0"/>
          <w:numId w:val="10"/>
        </w:numPr>
        <w:spacing w:after="120"/>
        <w:ind w:left="284" w:hanging="284"/>
        <w:jc w:val="both"/>
        <w:rPr>
          <w:rFonts w:ascii="Arial" w:hAnsi="Arial" w:cs="Arial"/>
          <w:b/>
        </w:rPr>
      </w:pPr>
      <w:r w:rsidRPr="0055261D">
        <w:rPr>
          <w:rFonts w:ascii="Arial" w:hAnsi="Arial" w:cs="Arial"/>
          <w:b/>
        </w:rPr>
        <w:t>Věcný a časový harmonogram plnění:</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01"/>
        <w:gridCol w:w="3119"/>
        <w:gridCol w:w="4111"/>
      </w:tblGrid>
      <w:tr w:rsidR="00981E18" w:rsidRPr="00D22F8D" w14:paraId="04209347" w14:textId="77777777" w:rsidTr="00A0785E">
        <w:trPr>
          <w:trHeight w:val="802"/>
        </w:trPr>
        <w:tc>
          <w:tcPr>
            <w:tcW w:w="1701" w:type="dxa"/>
            <w:shd w:val="clear" w:color="auto" w:fill="auto"/>
          </w:tcPr>
          <w:p w14:paraId="606B931E" w14:textId="77777777" w:rsidR="00981E18" w:rsidRPr="00D22F8D" w:rsidRDefault="00981E18" w:rsidP="00A0785E">
            <w:pPr>
              <w:pStyle w:val="Zkladntext"/>
              <w:suppressAutoHyphens/>
              <w:spacing w:after="120" w:line="276" w:lineRule="auto"/>
              <w:jc w:val="left"/>
              <w:rPr>
                <w:rFonts w:ascii="Arial" w:hAnsi="Arial" w:cs="Arial"/>
                <w:b/>
                <w:sz w:val="20"/>
              </w:rPr>
            </w:pPr>
            <w:r w:rsidRPr="00A0785E">
              <w:rPr>
                <w:rFonts w:ascii="Arial" w:hAnsi="Arial" w:cs="Arial"/>
                <w:b/>
                <w:sz w:val="20"/>
              </w:rPr>
              <w:t>Plnění – etapy Díla a</w:t>
            </w:r>
            <w:r w:rsidR="00A0785E">
              <w:rPr>
                <w:rFonts w:ascii="Arial" w:hAnsi="Arial" w:cs="Arial"/>
                <w:b/>
                <w:sz w:val="20"/>
              </w:rPr>
              <w:br/>
            </w:r>
            <w:r w:rsidRPr="00A0785E">
              <w:rPr>
                <w:rFonts w:ascii="Arial" w:hAnsi="Arial" w:cs="Arial"/>
                <w:b/>
                <w:sz w:val="20"/>
              </w:rPr>
              <w:t>Související plnění</w:t>
            </w:r>
          </w:p>
        </w:tc>
        <w:tc>
          <w:tcPr>
            <w:tcW w:w="3119" w:type="dxa"/>
            <w:shd w:val="clear" w:color="auto" w:fill="auto"/>
          </w:tcPr>
          <w:p w14:paraId="19F7C955" w14:textId="77777777" w:rsidR="00981E18" w:rsidRPr="00D22F8D" w:rsidRDefault="00981E18" w:rsidP="00A0785E">
            <w:pPr>
              <w:pStyle w:val="Zkladntext"/>
              <w:suppressAutoHyphens/>
              <w:spacing w:after="120" w:line="276" w:lineRule="auto"/>
              <w:jc w:val="left"/>
              <w:rPr>
                <w:rFonts w:ascii="Arial" w:hAnsi="Arial" w:cs="Arial"/>
                <w:b/>
                <w:sz w:val="20"/>
              </w:rPr>
            </w:pPr>
            <w:r w:rsidRPr="00D22F8D">
              <w:rPr>
                <w:rFonts w:ascii="Arial" w:hAnsi="Arial" w:cs="Arial"/>
                <w:b/>
                <w:sz w:val="20"/>
              </w:rPr>
              <w:t>Realizace plnění</w:t>
            </w:r>
          </w:p>
        </w:tc>
        <w:tc>
          <w:tcPr>
            <w:tcW w:w="4111" w:type="dxa"/>
            <w:shd w:val="clear" w:color="auto" w:fill="auto"/>
          </w:tcPr>
          <w:p w14:paraId="51F376C7" w14:textId="77777777" w:rsidR="00981E18" w:rsidRPr="00D22F8D" w:rsidRDefault="00981E18" w:rsidP="00A0785E">
            <w:pPr>
              <w:pStyle w:val="Zkladntext"/>
              <w:suppressAutoHyphens/>
              <w:spacing w:after="120" w:line="276" w:lineRule="auto"/>
              <w:jc w:val="left"/>
              <w:rPr>
                <w:rFonts w:ascii="Arial" w:hAnsi="Arial" w:cs="Arial"/>
                <w:b/>
                <w:sz w:val="20"/>
              </w:rPr>
            </w:pPr>
            <w:r w:rsidRPr="00D22F8D">
              <w:rPr>
                <w:rFonts w:ascii="Arial" w:hAnsi="Arial" w:cs="Arial"/>
                <w:b/>
                <w:sz w:val="20"/>
              </w:rPr>
              <w:t>Termíny provedení dílčích plnění</w:t>
            </w:r>
            <w:r w:rsidR="00A0785E">
              <w:rPr>
                <w:rFonts w:ascii="Arial" w:hAnsi="Arial" w:cs="Arial"/>
                <w:b/>
                <w:sz w:val="20"/>
              </w:rPr>
              <w:t xml:space="preserve"> </w:t>
            </w:r>
            <w:r w:rsidRPr="00D22F8D">
              <w:rPr>
                <w:rFonts w:ascii="Arial" w:hAnsi="Arial" w:cs="Arial"/>
                <w:b/>
                <w:sz w:val="20"/>
              </w:rPr>
              <w:t>/etap</w:t>
            </w:r>
            <w:r w:rsidR="00A0785E">
              <w:rPr>
                <w:rFonts w:ascii="Arial" w:hAnsi="Arial" w:cs="Arial"/>
                <w:b/>
                <w:sz w:val="20"/>
              </w:rPr>
              <w:t xml:space="preserve"> </w:t>
            </w:r>
            <w:r w:rsidRPr="00D22F8D">
              <w:rPr>
                <w:rFonts w:ascii="Arial" w:hAnsi="Arial" w:cs="Arial"/>
                <w:b/>
                <w:sz w:val="20"/>
              </w:rPr>
              <w:t>/ Díla jako celku a</w:t>
            </w:r>
            <w:r w:rsidR="00A0785E">
              <w:rPr>
                <w:rFonts w:ascii="Arial" w:hAnsi="Arial" w:cs="Arial"/>
                <w:b/>
                <w:sz w:val="20"/>
              </w:rPr>
              <w:br/>
            </w:r>
            <w:r w:rsidRPr="00D22F8D">
              <w:rPr>
                <w:rFonts w:ascii="Arial" w:hAnsi="Arial" w:cs="Arial"/>
                <w:b/>
                <w:sz w:val="20"/>
              </w:rPr>
              <w:t>Realizace souvisejících plnění</w:t>
            </w:r>
          </w:p>
        </w:tc>
      </w:tr>
      <w:tr w:rsidR="00981E18" w:rsidRPr="00D22F8D" w14:paraId="44624558" w14:textId="77777777" w:rsidTr="00A0785E">
        <w:tc>
          <w:tcPr>
            <w:tcW w:w="1701" w:type="dxa"/>
            <w:shd w:val="clear" w:color="auto" w:fill="auto"/>
          </w:tcPr>
          <w:p w14:paraId="70BEBC3E"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E0 - Zahájení plnění</w:t>
            </w:r>
          </w:p>
        </w:tc>
        <w:tc>
          <w:tcPr>
            <w:tcW w:w="3119" w:type="dxa"/>
            <w:shd w:val="clear" w:color="auto" w:fill="auto"/>
          </w:tcPr>
          <w:p w14:paraId="6048923A"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Zahájení prací</w:t>
            </w:r>
          </w:p>
        </w:tc>
        <w:tc>
          <w:tcPr>
            <w:tcW w:w="4111" w:type="dxa"/>
            <w:shd w:val="clear" w:color="auto" w:fill="auto"/>
          </w:tcPr>
          <w:p w14:paraId="5B1EB713"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Plnění bude zahájeno do 5 pracovních dnů od </w:t>
            </w:r>
            <w:r w:rsidR="00415DD6" w:rsidRPr="00D22F8D">
              <w:rPr>
                <w:rFonts w:ascii="Arial" w:hAnsi="Arial" w:cs="Arial"/>
                <w:sz w:val="20"/>
              </w:rPr>
              <w:t xml:space="preserve">účinnosti této </w:t>
            </w:r>
            <w:r w:rsidRPr="00D22F8D">
              <w:rPr>
                <w:rFonts w:ascii="Arial" w:hAnsi="Arial" w:cs="Arial"/>
                <w:sz w:val="20"/>
              </w:rPr>
              <w:t xml:space="preserve">Smlouvy. </w:t>
            </w:r>
          </w:p>
        </w:tc>
      </w:tr>
      <w:tr w:rsidR="00981E18" w:rsidRPr="00D22F8D" w14:paraId="3CD25074" w14:textId="77777777" w:rsidTr="00A0785E">
        <w:tc>
          <w:tcPr>
            <w:tcW w:w="1701" w:type="dxa"/>
            <w:shd w:val="clear" w:color="auto" w:fill="auto"/>
          </w:tcPr>
          <w:p w14:paraId="090B1AF6"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Etapa I. Díla</w:t>
            </w:r>
          </w:p>
          <w:p w14:paraId="0A16089E" w14:textId="77777777" w:rsidR="00981E18" w:rsidRPr="00D22F8D" w:rsidRDefault="00981E18" w:rsidP="00A0785E">
            <w:pPr>
              <w:pStyle w:val="Zkladntext"/>
              <w:suppressAutoHyphens/>
              <w:spacing w:after="120" w:line="276" w:lineRule="auto"/>
              <w:jc w:val="left"/>
              <w:rPr>
                <w:rFonts w:ascii="Arial" w:hAnsi="Arial" w:cs="Arial"/>
                <w:sz w:val="20"/>
              </w:rPr>
            </w:pPr>
          </w:p>
        </w:tc>
        <w:tc>
          <w:tcPr>
            <w:tcW w:w="3119" w:type="dxa"/>
            <w:shd w:val="clear" w:color="auto" w:fill="auto"/>
          </w:tcPr>
          <w:p w14:paraId="0A554030"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Dodání a implementace systému SIEM</w:t>
            </w:r>
          </w:p>
        </w:tc>
        <w:tc>
          <w:tcPr>
            <w:tcW w:w="4111" w:type="dxa"/>
            <w:shd w:val="clear" w:color="auto" w:fill="auto"/>
          </w:tcPr>
          <w:p w14:paraId="038C1A0D" w14:textId="77777777" w:rsidR="00981E18" w:rsidRPr="00D22F8D" w:rsidRDefault="00981E18" w:rsidP="00A0785E">
            <w:pPr>
              <w:pStyle w:val="Zkladntext"/>
              <w:suppressAutoHyphens/>
              <w:spacing w:after="120" w:line="276" w:lineRule="auto"/>
              <w:jc w:val="left"/>
              <w:rPr>
                <w:rFonts w:ascii="Arial" w:hAnsi="Arial" w:cs="Arial"/>
                <w:sz w:val="20"/>
              </w:rPr>
            </w:pPr>
            <w:r w:rsidRPr="00AE4078">
              <w:rPr>
                <w:rFonts w:ascii="Arial" w:hAnsi="Arial" w:cs="Arial"/>
                <w:sz w:val="20"/>
              </w:rPr>
              <w:t xml:space="preserve">Nejpozději do </w:t>
            </w:r>
            <w:r w:rsidR="00C03104" w:rsidRPr="00AE4078">
              <w:rPr>
                <w:rFonts w:ascii="Arial" w:hAnsi="Arial" w:cs="Arial"/>
                <w:sz w:val="20"/>
              </w:rPr>
              <w:t>4</w:t>
            </w:r>
            <w:r w:rsidR="003B6B44" w:rsidRPr="00AE4078">
              <w:rPr>
                <w:rFonts w:ascii="Arial" w:hAnsi="Arial" w:cs="Arial"/>
                <w:sz w:val="20"/>
              </w:rPr>
              <w:t>0</w:t>
            </w:r>
            <w:r w:rsidRPr="00AE4078">
              <w:rPr>
                <w:rFonts w:ascii="Arial" w:hAnsi="Arial" w:cs="Arial"/>
                <w:sz w:val="20"/>
              </w:rPr>
              <w:t xml:space="preserve"> </w:t>
            </w:r>
            <w:r w:rsidR="00676C34" w:rsidRPr="00AE4078">
              <w:rPr>
                <w:rFonts w:ascii="Arial" w:hAnsi="Arial" w:cs="Arial"/>
                <w:sz w:val="20"/>
              </w:rPr>
              <w:t xml:space="preserve">pracovních </w:t>
            </w:r>
            <w:r w:rsidRPr="00AE4078">
              <w:rPr>
                <w:rFonts w:ascii="Arial" w:hAnsi="Arial" w:cs="Arial"/>
                <w:sz w:val="20"/>
              </w:rPr>
              <w:t>dnů.</w:t>
            </w:r>
          </w:p>
          <w:p w14:paraId="30D0296F" w14:textId="77777777" w:rsidR="00981E18" w:rsidRPr="00D22F8D" w:rsidRDefault="00981E18" w:rsidP="00A0785E">
            <w:pPr>
              <w:pStyle w:val="Zkladntext"/>
              <w:suppressAutoHyphens/>
              <w:spacing w:after="120" w:line="276" w:lineRule="auto"/>
              <w:jc w:val="left"/>
              <w:rPr>
                <w:rFonts w:ascii="Arial" w:hAnsi="Arial" w:cs="Arial"/>
                <w:b/>
                <w:sz w:val="20"/>
              </w:rPr>
            </w:pPr>
            <w:r w:rsidRPr="00D22F8D">
              <w:rPr>
                <w:rFonts w:ascii="Arial" w:hAnsi="Arial" w:cs="Arial"/>
                <w:b/>
                <w:sz w:val="20"/>
              </w:rPr>
              <w:t>Předávací protokol o dodávce a implementaci systému SIEM</w:t>
            </w:r>
          </w:p>
        </w:tc>
      </w:tr>
      <w:tr w:rsidR="00981E18" w:rsidRPr="00D22F8D" w14:paraId="4DA7E34F" w14:textId="77777777" w:rsidTr="00A0785E">
        <w:tc>
          <w:tcPr>
            <w:tcW w:w="1701" w:type="dxa"/>
            <w:shd w:val="clear" w:color="auto" w:fill="auto"/>
          </w:tcPr>
          <w:p w14:paraId="6B6556C4"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Etapa II.</w:t>
            </w:r>
            <w:r w:rsidR="00CD332C">
              <w:rPr>
                <w:rFonts w:ascii="Arial" w:hAnsi="Arial" w:cs="Arial"/>
                <w:sz w:val="20"/>
              </w:rPr>
              <w:t xml:space="preserve"> </w:t>
            </w:r>
            <w:r w:rsidRPr="00D22F8D">
              <w:rPr>
                <w:rFonts w:ascii="Arial" w:hAnsi="Arial" w:cs="Arial"/>
                <w:sz w:val="20"/>
              </w:rPr>
              <w:t>Díla</w:t>
            </w:r>
          </w:p>
        </w:tc>
        <w:tc>
          <w:tcPr>
            <w:tcW w:w="3119" w:type="dxa"/>
            <w:shd w:val="clear" w:color="auto" w:fill="auto"/>
          </w:tcPr>
          <w:p w14:paraId="29BE9B3C"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Testovací provoz systému SIEM</w:t>
            </w:r>
          </w:p>
        </w:tc>
        <w:tc>
          <w:tcPr>
            <w:tcW w:w="4111" w:type="dxa"/>
            <w:shd w:val="clear" w:color="auto" w:fill="auto"/>
          </w:tcPr>
          <w:p w14:paraId="1056145B"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Bude zahájen nejpozději do 3 pracovních dnů od data podpisu Předávacího protokolu o dodávce a implementaci systému SIEM a bude realizován (ukončen) nejpozději do </w:t>
            </w:r>
            <w:r w:rsidR="002A2585" w:rsidRPr="00D22F8D">
              <w:rPr>
                <w:rFonts w:ascii="Arial" w:hAnsi="Arial" w:cs="Arial"/>
                <w:sz w:val="20"/>
              </w:rPr>
              <w:t>14</w:t>
            </w:r>
            <w:r w:rsidRPr="00D22F8D">
              <w:rPr>
                <w:rFonts w:ascii="Arial" w:hAnsi="Arial" w:cs="Arial"/>
                <w:sz w:val="20"/>
              </w:rPr>
              <w:t xml:space="preserve"> pracovních dnů od jeho zahájení.</w:t>
            </w:r>
          </w:p>
          <w:p w14:paraId="5157AC71" w14:textId="77777777" w:rsidR="00981E18" w:rsidRPr="00D22F8D" w:rsidRDefault="00981E18" w:rsidP="00A0785E">
            <w:pPr>
              <w:pStyle w:val="Zkladntext"/>
              <w:suppressAutoHyphens/>
              <w:spacing w:after="120" w:line="276" w:lineRule="auto"/>
              <w:jc w:val="left"/>
              <w:rPr>
                <w:rFonts w:ascii="Arial" w:hAnsi="Arial" w:cs="Arial"/>
                <w:b/>
                <w:sz w:val="20"/>
              </w:rPr>
            </w:pPr>
            <w:r w:rsidRPr="00D22F8D">
              <w:rPr>
                <w:rFonts w:ascii="Arial" w:hAnsi="Arial" w:cs="Arial"/>
                <w:b/>
                <w:sz w:val="20"/>
              </w:rPr>
              <w:t>Testovací protokol</w:t>
            </w:r>
          </w:p>
          <w:p w14:paraId="2B7F4C89"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w:t>
            </w:r>
            <w:r w:rsidR="00850738" w:rsidRPr="00D22F8D">
              <w:rPr>
                <w:rFonts w:ascii="Arial" w:hAnsi="Arial" w:cs="Arial"/>
                <w:sz w:val="20"/>
              </w:rPr>
              <w:t xml:space="preserve">Testovací provoz zahrnuje </w:t>
            </w:r>
            <w:r w:rsidR="00B37FF2" w:rsidRPr="00D22F8D">
              <w:rPr>
                <w:rFonts w:ascii="Arial" w:hAnsi="Arial" w:cs="Arial"/>
                <w:sz w:val="20"/>
              </w:rPr>
              <w:t>dob</w:t>
            </w:r>
            <w:r w:rsidR="00850738" w:rsidRPr="00D22F8D">
              <w:rPr>
                <w:rFonts w:ascii="Arial" w:hAnsi="Arial" w:cs="Arial"/>
                <w:sz w:val="20"/>
              </w:rPr>
              <w:t>u</w:t>
            </w:r>
            <w:r w:rsidR="00B37FF2" w:rsidRPr="00D22F8D">
              <w:rPr>
                <w:rFonts w:ascii="Arial" w:hAnsi="Arial" w:cs="Arial"/>
                <w:sz w:val="20"/>
              </w:rPr>
              <w:t xml:space="preserve"> testování</w:t>
            </w:r>
            <w:r w:rsidR="006F1543" w:rsidRPr="00D22F8D">
              <w:rPr>
                <w:rFonts w:ascii="Arial" w:hAnsi="Arial" w:cs="Arial"/>
                <w:sz w:val="20"/>
              </w:rPr>
              <w:t>,</w:t>
            </w:r>
            <w:r w:rsidR="00B37FF2" w:rsidRPr="00D22F8D">
              <w:rPr>
                <w:rFonts w:ascii="Arial" w:hAnsi="Arial" w:cs="Arial"/>
                <w:sz w:val="20"/>
              </w:rPr>
              <w:t xml:space="preserve"> </w:t>
            </w:r>
            <w:r w:rsidR="00B85BD2" w:rsidRPr="00D22F8D">
              <w:rPr>
                <w:rFonts w:ascii="Arial" w:hAnsi="Arial" w:cs="Arial"/>
                <w:sz w:val="20"/>
              </w:rPr>
              <w:lastRenderedPageBreak/>
              <w:t xml:space="preserve">dobu </w:t>
            </w:r>
            <w:r w:rsidR="00254D98" w:rsidRPr="00D22F8D">
              <w:rPr>
                <w:rFonts w:ascii="Arial" w:hAnsi="Arial" w:cs="Arial"/>
                <w:sz w:val="20"/>
              </w:rPr>
              <w:t xml:space="preserve">odstraňování </w:t>
            </w:r>
            <w:r w:rsidR="00BD5AFB" w:rsidRPr="00D22F8D">
              <w:rPr>
                <w:rFonts w:ascii="Arial" w:hAnsi="Arial" w:cs="Arial"/>
                <w:sz w:val="20"/>
              </w:rPr>
              <w:t>chyb</w:t>
            </w:r>
            <w:r w:rsidR="004C4548" w:rsidRPr="00D22F8D">
              <w:rPr>
                <w:rFonts w:ascii="Arial" w:hAnsi="Arial" w:cs="Arial"/>
                <w:sz w:val="20"/>
              </w:rPr>
              <w:t>, přetestování</w:t>
            </w:r>
            <w:r w:rsidR="00BD5AFB" w:rsidRPr="00D22F8D">
              <w:rPr>
                <w:rFonts w:ascii="Arial" w:hAnsi="Arial" w:cs="Arial"/>
                <w:sz w:val="20"/>
              </w:rPr>
              <w:t xml:space="preserve"> </w:t>
            </w:r>
            <w:r w:rsidR="006F1543" w:rsidRPr="00D22F8D">
              <w:rPr>
                <w:rFonts w:ascii="Arial" w:hAnsi="Arial" w:cs="Arial"/>
                <w:sz w:val="20"/>
              </w:rPr>
              <w:t>dobu</w:t>
            </w:r>
            <w:r w:rsidR="00BD5AFB" w:rsidRPr="00D22F8D">
              <w:rPr>
                <w:rFonts w:ascii="Arial" w:hAnsi="Arial" w:cs="Arial"/>
                <w:sz w:val="20"/>
              </w:rPr>
              <w:t xml:space="preserve"> podpisu</w:t>
            </w:r>
            <w:r w:rsidR="00A0785E">
              <w:rPr>
                <w:rFonts w:ascii="Arial" w:hAnsi="Arial" w:cs="Arial"/>
                <w:sz w:val="20"/>
              </w:rPr>
              <w:t xml:space="preserve"> Protokolu o odstranění chyb v </w:t>
            </w:r>
            <w:r w:rsidRPr="00D22F8D">
              <w:rPr>
                <w:rFonts w:ascii="Arial" w:hAnsi="Arial" w:cs="Arial"/>
                <w:sz w:val="20"/>
              </w:rPr>
              <w:t>Testovacím provozu</w:t>
            </w:r>
            <w:r w:rsidR="00E44AB5" w:rsidRPr="00D22F8D">
              <w:rPr>
                <w:rFonts w:ascii="Arial" w:hAnsi="Arial" w:cs="Arial"/>
                <w:sz w:val="20"/>
              </w:rPr>
              <w:t xml:space="preserve">, </w:t>
            </w:r>
            <w:r w:rsidR="006F1543" w:rsidRPr="00D22F8D">
              <w:rPr>
                <w:rFonts w:ascii="Arial" w:hAnsi="Arial" w:cs="Arial"/>
                <w:sz w:val="20"/>
              </w:rPr>
              <w:t xml:space="preserve">dobu </w:t>
            </w:r>
            <w:r w:rsidR="00ED7886" w:rsidRPr="00D22F8D">
              <w:rPr>
                <w:rFonts w:ascii="Arial" w:hAnsi="Arial" w:cs="Arial"/>
                <w:sz w:val="20"/>
              </w:rPr>
              <w:t>podpis</w:t>
            </w:r>
            <w:r w:rsidR="006F1543" w:rsidRPr="00D22F8D">
              <w:rPr>
                <w:rFonts w:ascii="Arial" w:hAnsi="Arial" w:cs="Arial"/>
                <w:sz w:val="20"/>
              </w:rPr>
              <w:t>u</w:t>
            </w:r>
            <w:r w:rsidR="00ED7886" w:rsidRPr="00D22F8D">
              <w:rPr>
                <w:rFonts w:ascii="Arial" w:hAnsi="Arial" w:cs="Arial"/>
                <w:sz w:val="20"/>
              </w:rPr>
              <w:t xml:space="preserve"> Testovacího protokolu</w:t>
            </w:r>
            <w:r w:rsidRPr="00D22F8D">
              <w:rPr>
                <w:rFonts w:ascii="Arial" w:hAnsi="Arial" w:cs="Arial"/>
                <w:sz w:val="20"/>
              </w:rPr>
              <w:t>)</w:t>
            </w:r>
          </w:p>
        </w:tc>
      </w:tr>
      <w:tr w:rsidR="00981E18" w:rsidRPr="00D22F8D" w14:paraId="0FE21645" w14:textId="77777777" w:rsidTr="00A0785E">
        <w:tc>
          <w:tcPr>
            <w:tcW w:w="1701" w:type="dxa"/>
            <w:shd w:val="clear" w:color="auto" w:fill="auto"/>
          </w:tcPr>
          <w:p w14:paraId="3CC828BD"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lastRenderedPageBreak/>
              <w:t>Etapa III.</w:t>
            </w:r>
            <w:r w:rsidR="00CD332C">
              <w:rPr>
                <w:rFonts w:ascii="Arial" w:hAnsi="Arial" w:cs="Arial"/>
                <w:sz w:val="20"/>
              </w:rPr>
              <w:t xml:space="preserve"> </w:t>
            </w:r>
            <w:r w:rsidRPr="00D22F8D">
              <w:rPr>
                <w:rFonts w:ascii="Arial" w:hAnsi="Arial" w:cs="Arial"/>
                <w:sz w:val="20"/>
              </w:rPr>
              <w:t>Díla</w:t>
            </w:r>
          </w:p>
        </w:tc>
        <w:tc>
          <w:tcPr>
            <w:tcW w:w="3119" w:type="dxa"/>
            <w:shd w:val="clear" w:color="auto" w:fill="auto"/>
          </w:tcPr>
          <w:p w14:paraId="65CFA8BC"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Zaškolení administrátorů VZP</w:t>
            </w:r>
            <w:r w:rsidR="00857AC3" w:rsidRPr="00D22F8D">
              <w:rPr>
                <w:rFonts w:ascii="Arial" w:hAnsi="Arial" w:cs="Arial"/>
                <w:sz w:val="20"/>
              </w:rPr>
              <w:t xml:space="preserve"> </w:t>
            </w:r>
            <w:r w:rsidRPr="00D22F8D">
              <w:rPr>
                <w:rFonts w:ascii="Arial" w:hAnsi="Arial" w:cs="Arial"/>
                <w:sz w:val="20"/>
              </w:rPr>
              <w:t xml:space="preserve"> ČR</w:t>
            </w:r>
            <w:r w:rsidR="00857AC3" w:rsidRPr="00D22F8D">
              <w:rPr>
                <w:rFonts w:ascii="Arial" w:hAnsi="Arial" w:cs="Arial"/>
                <w:sz w:val="20"/>
              </w:rPr>
              <w:t xml:space="preserve"> v systému SIEM</w:t>
            </w:r>
          </w:p>
        </w:tc>
        <w:tc>
          <w:tcPr>
            <w:tcW w:w="4111" w:type="dxa"/>
            <w:shd w:val="clear" w:color="auto" w:fill="auto"/>
          </w:tcPr>
          <w:p w14:paraId="6A891879"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V rozsahu 4 člověkodnů.</w:t>
            </w:r>
          </w:p>
          <w:p w14:paraId="287CD48B" w14:textId="77777777" w:rsidR="00EE31EB"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Bude zahájeno nejpozději do 2 pracovních dnů od ukončení Testovacího provozu </w:t>
            </w:r>
            <w:r w:rsidR="00EE31EB" w:rsidRPr="00D22F8D">
              <w:rPr>
                <w:rFonts w:ascii="Arial" w:hAnsi="Arial" w:cs="Arial"/>
                <w:sz w:val="20"/>
              </w:rPr>
              <w:t xml:space="preserve">a ukončeno </w:t>
            </w:r>
            <w:r w:rsidR="0035698F" w:rsidRPr="00D22F8D">
              <w:rPr>
                <w:rFonts w:ascii="Arial" w:hAnsi="Arial" w:cs="Arial"/>
                <w:sz w:val="20"/>
              </w:rPr>
              <w:t xml:space="preserve">nejpozději </w:t>
            </w:r>
            <w:r w:rsidR="00EE31EB" w:rsidRPr="00D22F8D">
              <w:rPr>
                <w:rFonts w:ascii="Arial" w:hAnsi="Arial" w:cs="Arial"/>
                <w:sz w:val="20"/>
              </w:rPr>
              <w:t>do</w:t>
            </w:r>
            <w:r w:rsidR="00B85BD2" w:rsidRPr="00D22F8D">
              <w:rPr>
                <w:rFonts w:ascii="Arial" w:hAnsi="Arial" w:cs="Arial"/>
                <w:sz w:val="20"/>
              </w:rPr>
              <w:t xml:space="preserve"> </w:t>
            </w:r>
            <w:r w:rsidR="0035698F" w:rsidRPr="00D22F8D">
              <w:rPr>
                <w:rFonts w:ascii="Arial" w:hAnsi="Arial" w:cs="Arial"/>
                <w:sz w:val="20"/>
              </w:rPr>
              <w:t xml:space="preserve">zahájení </w:t>
            </w:r>
            <w:r w:rsidR="00B85BD2" w:rsidRPr="00D22F8D">
              <w:rPr>
                <w:rFonts w:ascii="Arial" w:hAnsi="Arial" w:cs="Arial"/>
                <w:sz w:val="20"/>
              </w:rPr>
              <w:t>P</w:t>
            </w:r>
            <w:r w:rsidR="0035698F" w:rsidRPr="00D22F8D">
              <w:rPr>
                <w:rFonts w:ascii="Arial" w:hAnsi="Arial" w:cs="Arial"/>
                <w:sz w:val="20"/>
              </w:rPr>
              <w:t>ilotního provozu.</w:t>
            </w:r>
          </w:p>
          <w:p w14:paraId="57F29244"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b/>
                <w:sz w:val="20"/>
              </w:rPr>
              <w:t>Potvrzení o zaškolení administrátorů VZP ČR v systému SIEM</w:t>
            </w:r>
          </w:p>
        </w:tc>
      </w:tr>
      <w:tr w:rsidR="00981E18" w:rsidRPr="00D22F8D" w14:paraId="68AC3D5F" w14:textId="77777777" w:rsidTr="00A0785E">
        <w:tc>
          <w:tcPr>
            <w:tcW w:w="1701" w:type="dxa"/>
            <w:shd w:val="clear" w:color="auto" w:fill="auto"/>
          </w:tcPr>
          <w:p w14:paraId="6F7D0731"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Etapa IV.</w:t>
            </w:r>
            <w:r w:rsidR="00CD332C">
              <w:rPr>
                <w:rFonts w:ascii="Arial" w:hAnsi="Arial" w:cs="Arial"/>
                <w:sz w:val="20"/>
              </w:rPr>
              <w:t xml:space="preserve"> </w:t>
            </w:r>
            <w:r w:rsidRPr="00D22F8D">
              <w:rPr>
                <w:rFonts w:ascii="Arial" w:hAnsi="Arial" w:cs="Arial"/>
                <w:sz w:val="20"/>
              </w:rPr>
              <w:t>Díla</w:t>
            </w:r>
          </w:p>
        </w:tc>
        <w:tc>
          <w:tcPr>
            <w:tcW w:w="3119" w:type="dxa"/>
            <w:shd w:val="clear" w:color="auto" w:fill="auto"/>
          </w:tcPr>
          <w:p w14:paraId="2A89D07F"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Pilotní provoz</w:t>
            </w:r>
            <w:r w:rsidR="001F2876" w:rsidRPr="00D22F8D">
              <w:rPr>
                <w:rFonts w:ascii="Arial" w:hAnsi="Arial" w:cs="Arial"/>
                <w:sz w:val="20"/>
              </w:rPr>
              <w:t xml:space="preserve"> systému SIEM</w:t>
            </w:r>
          </w:p>
        </w:tc>
        <w:tc>
          <w:tcPr>
            <w:tcW w:w="4111" w:type="dxa"/>
            <w:shd w:val="clear" w:color="auto" w:fill="auto"/>
          </w:tcPr>
          <w:p w14:paraId="04106EFC" w14:textId="77777777" w:rsidR="00981E18" w:rsidRPr="00BA18F2"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Bude zahájen po ukončení </w:t>
            </w:r>
            <w:r w:rsidR="001F2876" w:rsidRPr="00D22F8D">
              <w:rPr>
                <w:rFonts w:ascii="Arial" w:hAnsi="Arial" w:cs="Arial"/>
                <w:sz w:val="20"/>
              </w:rPr>
              <w:t>za</w:t>
            </w:r>
            <w:r w:rsidRPr="00D22F8D">
              <w:rPr>
                <w:rFonts w:ascii="Arial" w:hAnsi="Arial" w:cs="Arial"/>
                <w:sz w:val="20"/>
              </w:rPr>
              <w:t xml:space="preserve">školení administrátorů </w:t>
            </w:r>
            <w:r w:rsidR="00765D12" w:rsidRPr="00D22F8D">
              <w:rPr>
                <w:rFonts w:ascii="Arial" w:hAnsi="Arial" w:cs="Arial"/>
                <w:sz w:val="20"/>
              </w:rPr>
              <w:t>Objednatel</w:t>
            </w:r>
            <w:r w:rsidRPr="00D22F8D">
              <w:rPr>
                <w:rFonts w:ascii="Arial" w:hAnsi="Arial" w:cs="Arial"/>
                <w:sz w:val="20"/>
              </w:rPr>
              <w:t xml:space="preserve">e, </w:t>
            </w:r>
            <w:r w:rsidR="00724A97">
              <w:rPr>
                <w:rFonts w:ascii="Arial" w:hAnsi="Arial" w:cs="Arial"/>
                <w:sz w:val="20"/>
              </w:rPr>
              <w:t xml:space="preserve">a to </w:t>
            </w:r>
            <w:r w:rsidRPr="00D22F8D">
              <w:rPr>
                <w:rFonts w:ascii="Arial" w:hAnsi="Arial" w:cs="Arial"/>
                <w:sz w:val="20"/>
              </w:rPr>
              <w:t xml:space="preserve">nejpozději do </w:t>
            </w:r>
            <w:r w:rsidR="003B6B44">
              <w:rPr>
                <w:rFonts w:ascii="Arial" w:hAnsi="Arial" w:cs="Arial"/>
                <w:sz w:val="20"/>
              </w:rPr>
              <w:t>8</w:t>
            </w:r>
            <w:r w:rsidRPr="00D22F8D">
              <w:rPr>
                <w:rFonts w:ascii="Arial" w:hAnsi="Arial" w:cs="Arial"/>
                <w:sz w:val="20"/>
              </w:rPr>
              <w:t xml:space="preserve"> pracovních dnů </w:t>
            </w:r>
            <w:r w:rsidR="00A0785E">
              <w:rPr>
                <w:rFonts w:ascii="Arial" w:hAnsi="Arial" w:cs="Arial"/>
                <w:sz w:val="20"/>
              </w:rPr>
              <w:t>od ukončení Testovacího provozu.</w:t>
            </w:r>
          </w:p>
          <w:p w14:paraId="057E5AAB"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Pilotní provoz bude ukončen nejpozději do </w:t>
            </w:r>
            <w:r w:rsidR="002A2585" w:rsidRPr="00D22F8D">
              <w:rPr>
                <w:rFonts w:ascii="Arial" w:hAnsi="Arial" w:cs="Arial"/>
                <w:sz w:val="20"/>
              </w:rPr>
              <w:t>14</w:t>
            </w:r>
            <w:r w:rsidRPr="00D22F8D">
              <w:rPr>
                <w:rFonts w:ascii="Arial" w:hAnsi="Arial" w:cs="Arial"/>
                <w:sz w:val="20"/>
              </w:rPr>
              <w:t xml:space="preserve"> pracovních dnů od jeho zahájení.</w:t>
            </w:r>
          </w:p>
          <w:p w14:paraId="5B691089" w14:textId="77777777" w:rsidR="00981E18" w:rsidRPr="00D22F8D" w:rsidRDefault="00981E18" w:rsidP="00A0785E">
            <w:pPr>
              <w:pStyle w:val="Zkladntext"/>
              <w:suppressAutoHyphens/>
              <w:spacing w:after="120" w:line="276" w:lineRule="auto"/>
              <w:jc w:val="left"/>
              <w:rPr>
                <w:rFonts w:ascii="Arial" w:hAnsi="Arial" w:cs="Arial"/>
                <w:sz w:val="20"/>
              </w:rPr>
            </w:pPr>
            <w:r w:rsidRPr="00D22F8D">
              <w:rPr>
                <w:rFonts w:ascii="Arial" w:hAnsi="Arial" w:cs="Arial"/>
                <w:b/>
                <w:sz w:val="20"/>
              </w:rPr>
              <w:t>Protokol o provedení Pilotního provozu</w:t>
            </w:r>
            <w:r w:rsidRPr="00D22F8D">
              <w:rPr>
                <w:rFonts w:ascii="Arial" w:hAnsi="Arial" w:cs="Arial"/>
                <w:sz w:val="20"/>
              </w:rPr>
              <w:t xml:space="preserve"> </w:t>
            </w:r>
            <w:r w:rsidRPr="00D22F8D">
              <w:rPr>
                <w:rFonts w:ascii="Arial" w:hAnsi="Arial" w:cs="Arial"/>
                <w:sz w:val="20"/>
              </w:rPr>
              <w:br/>
              <w:t>(</w:t>
            </w:r>
            <w:r w:rsidR="00A0785E">
              <w:rPr>
                <w:rFonts w:ascii="Arial" w:hAnsi="Arial" w:cs="Arial"/>
                <w:sz w:val="20"/>
              </w:rPr>
              <w:t>Pilotní</w:t>
            </w:r>
            <w:r w:rsidR="00DB30DE" w:rsidRPr="00D22F8D">
              <w:rPr>
                <w:rFonts w:ascii="Arial" w:hAnsi="Arial" w:cs="Arial"/>
                <w:sz w:val="20"/>
              </w:rPr>
              <w:t xml:space="preserve"> provoz zahrnuje i dobu </w:t>
            </w:r>
            <w:r w:rsidR="00EE31EB" w:rsidRPr="00D22F8D">
              <w:rPr>
                <w:rFonts w:ascii="Arial" w:hAnsi="Arial" w:cs="Arial"/>
                <w:sz w:val="20"/>
              </w:rPr>
              <w:t>odstraňování chyb</w:t>
            </w:r>
            <w:r w:rsidR="00B5727F" w:rsidRPr="00D22F8D">
              <w:rPr>
                <w:rFonts w:ascii="Arial" w:hAnsi="Arial" w:cs="Arial"/>
                <w:sz w:val="20"/>
              </w:rPr>
              <w:t>, přetestování, dobu</w:t>
            </w:r>
            <w:r w:rsidR="00EE31EB" w:rsidRPr="00D22F8D">
              <w:rPr>
                <w:rFonts w:ascii="Arial" w:hAnsi="Arial" w:cs="Arial"/>
                <w:sz w:val="20"/>
              </w:rPr>
              <w:t xml:space="preserve"> podpisu </w:t>
            </w:r>
            <w:r w:rsidRPr="00D22F8D">
              <w:rPr>
                <w:rFonts w:ascii="Arial" w:hAnsi="Arial" w:cs="Arial"/>
                <w:sz w:val="20"/>
              </w:rPr>
              <w:t xml:space="preserve">Protokolu o odstranění všech chyb v Pilotním provozu </w:t>
            </w:r>
            <w:r w:rsidR="00B5727F" w:rsidRPr="00D22F8D">
              <w:rPr>
                <w:rFonts w:ascii="Arial" w:hAnsi="Arial" w:cs="Arial"/>
                <w:sz w:val="20"/>
              </w:rPr>
              <w:t xml:space="preserve">dobu </w:t>
            </w:r>
            <w:r w:rsidR="005A021B" w:rsidRPr="00D22F8D">
              <w:rPr>
                <w:rFonts w:ascii="Arial" w:hAnsi="Arial" w:cs="Arial"/>
                <w:sz w:val="20"/>
              </w:rPr>
              <w:t xml:space="preserve">provedení všech </w:t>
            </w:r>
            <w:r w:rsidR="00E44AB5" w:rsidRPr="00D22F8D">
              <w:rPr>
                <w:rFonts w:ascii="Arial" w:hAnsi="Arial" w:cs="Arial"/>
                <w:sz w:val="20"/>
              </w:rPr>
              <w:t xml:space="preserve">souvisejících </w:t>
            </w:r>
            <w:r w:rsidR="005A021B" w:rsidRPr="00D22F8D">
              <w:rPr>
                <w:rFonts w:ascii="Arial" w:hAnsi="Arial" w:cs="Arial"/>
                <w:sz w:val="20"/>
              </w:rPr>
              <w:t xml:space="preserve">testů </w:t>
            </w:r>
            <w:r w:rsidR="00B5727F" w:rsidRPr="00D22F8D">
              <w:rPr>
                <w:rFonts w:ascii="Arial" w:hAnsi="Arial" w:cs="Arial"/>
                <w:sz w:val="20"/>
              </w:rPr>
              <w:t xml:space="preserve">a </w:t>
            </w:r>
            <w:r w:rsidR="005A021B" w:rsidRPr="00D22F8D">
              <w:rPr>
                <w:rFonts w:ascii="Arial" w:hAnsi="Arial" w:cs="Arial"/>
                <w:sz w:val="20"/>
              </w:rPr>
              <w:t>podpisu</w:t>
            </w:r>
            <w:r w:rsidRPr="00D22F8D">
              <w:rPr>
                <w:rFonts w:ascii="Arial" w:hAnsi="Arial" w:cs="Arial"/>
                <w:sz w:val="20"/>
              </w:rPr>
              <w:t xml:space="preserve"> všech dílčích protokolů</w:t>
            </w:r>
            <w:r w:rsidR="00E44AB5" w:rsidRPr="00D22F8D">
              <w:rPr>
                <w:rFonts w:ascii="Arial" w:hAnsi="Arial" w:cs="Arial"/>
                <w:sz w:val="20"/>
              </w:rPr>
              <w:t>, dobu podpisu Protokolu o provedení Pilotního provozu</w:t>
            </w:r>
            <w:r w:rsidRPr="00D22F8D">
              <w:rPr>
                <w:rFonts w:ascii="Arial" w:hAnsi="Arial" w:cs="Arial"/>
                <w:sz w:val="20"/>
              </w:rPr>
              <w:t>)</w:t>
            </w:r>
          </w:p>
        </w:tc>
      </w:tr>
      <w:tr w:rsidR="00332D6C" w:rsidRPr="00D22F8D" w14:paraId="5EB878BA" w14:textId="77777777" w:rsidTr="00A0785E">
        <w:tc>
          <w:tcPr>
            <w:tcW w:w="1701" w:type="dxa"/>
            <w:shd w:val="clear" w:color="auto" w:fill="auto"/>
          </w:tcPr>
          <w:p w14:paraId="32BB4B0A"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Etapa V.</w:t>
            </w:r>
            <w:r w:rsidR="00AE0A02" w:rsidRPr="00D22F8D">
              <w:rPr>
                <w:rFonts w:ascii="Arial" w:hAnsi="Arial" w:cs="Arial"/>
                <w:sz w:val="20"/>
              </w:rPr>
              <w:t xml:space="preserve"> </w:t>
            </w:r>
            <w:r w:rsidRPr="00D22F8D">
              <w:rPr>
                <w:rFonts w:ascii="Arial" w:hAnsi="Arial" w:cs="Arial"/>
                <w:sz w:val="20"/>
              </w:rPr>
              <w:t xml:space="preserve">Díla </w:t>
            </w:r>
          </w:p>
        </w:tc>
        <w:tc>
          <w:tcPr>
            <w:tcW w:w="3119" w:type="dxa"/>
            <w:shd w:val="clear" w:color="auto" w:fill="auto"/>
          </w:tcPr>
          <w:p w14:paraId="563A9D31"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Předání Licenčního klíče</w:t>
            </w:r>
          </w:p>
        </w:tc>
        <w:tc>
          <w:tcPr>
            <w:tcW w:w="4111" w:type="dxa"/>
            <w:shd w:val="clear" w:color="auto" w:fill="auto"/>
          </w:tcPr>
          <w:p w14:paraId="21AD437C"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Nejpozději do data podpisu Akceptačního protokolu o provedení Díla jako celku.</w:t>
            </w:r>
          </w:p>
          <w:p w14:paraId="0F02A7FE"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b/>
                <w:sz w:val="20"/>
              </w:rPr>
              <w:t>Předávací protokol o předání Licenčního klíče</w:t>
            </w:r>
            <w:r w:rsidRPr="00D22F8D">
              <w:rPr>
                <w:rFonts w:ascii="Arial" w:hAnsi="Arial" w:cs="Arial"/>
                <w:sz w:val="20"/>
              </w:rPr>
              <w:t xml:space="preserve"> nebo</w:t>
            </w:r>
          </w:p>
          <w:p w14:paraId="73F37ABC"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b/>
                <w:sz w:val="20"/>
              </w:rPr>
              <w:t>Potvrzení o předání Licenčního klíče</w:t>
            </w:r>
            <w:r w:rsidR="00F560FA" w:rsidRPr="00D22F8D">
              <w:rPr>
                <w:rFonts w:ascii="Arial" w:hAnsi="Arial" w:cs="Arial"/>
                <w:b/>
                <w:sz w:val="20"/>
              </w:rPr>
              <w:t xml:space="preserve"> </w:t>
            </w:r>
            <w:r w:rsidR="00F560FA" w:rsidRPr="00D22F8D">
              <w:rPr>
                <w:rFonts w:ascii="Arial" w:hAnsi="Arial" w:cs="Arial"/>
                <w:sz w:val="20"/>
              </w:rPr>
              <w:t>(viz</w:t>
            </w:r>
            <w:r w:rsidR="00D41762" w:rsidRPr="00D22F8D">
              <w:rPr>
                <w:rFonts w:ascii="Arial" w:hAnsi="Arial" w:cs="Arial"/>
                <w:sz w:val="20"/>
              </w:rPr>
              <w:t xml:space="preserve"> </w:t>
            </w:r>
            <w:r w:rsidR="00F560FA" w:rsidRPr="00D22F8D">
              <w:rPr>
                <w:rFonts w:ascii="Arial" w:hAnsi="Arial" w:cs="Arial"/>
                <w:sz w:val="20"/>
              </w:rPr>
              <w:t xml:space="preserve">čl. III., </w:t>
            </w:r>
            <w:r w:rsidR="00F560FA" w:rsidRPr="00CD332C">
              <w:rPr>
                <w:rFonts w:ascii="Arial" w:hAnsi="Arial" w:cs="Arial"/>
                <w:sz w:val="20"/>
              </w:rPr>
              <w:t>odst.</w:t>
            </w:r>
            <w:r w:rsidR="00CD332C">
              <w:rPr>
                <w:rFonts w:ascii="Arial" w:hAnsi="Arial" w:cs="Arial"/>
                <w:sz w:val="20"/>
              </w:rPr>
              <w:t xml:space="preserve"> </w:t>
            </w:r>
            <w:r w:rsidR="00F560FA" w:rsidRPr="00D22F8D">
              <w:rPr>
                <w:rFonts w:ascii="Arial" w:hAnsi="Arial" w:cs="Arial"/>
                <w:sz w:val="20"/>
              </w:rPr>
              <w:t>5.).</w:t>
            </w:r>
          </w:p>
        </w:tc>
      </w:tr>
      <w:tr w:rsidR="00332D6C" w:rsidRPr="00D22F8D" w14:paraId="2E62986F" w14:textId="77777777" w:rsidTr="00A0785E">
        <w:tc>
          <w:tcPr>
            <w:tcW w:w="1701" w:type="dxa"/>
            <w:shd w:val="clear" w:color="auto" w:fill="auto"/>
          </w:tcPr>
          <w:p w14:paraId="65FC7047"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Etapa VI.</w:t>
            </w:r>
            <w:r w:rsidR="003206F5">
              <w:rPr>
                <w:rFonts w:ascii="Arial" w:hAnsi="Arial" w:cs="Arial"/>
                <w:sz w:val="20"/>
              </w:rPr>
              <w:t xml:space="preserve"> </w:t>
            </w:r>
            <w:r w:rsidRPr="00D22F8D">
              <w:rPr>
                <w:rFonts w:ascii="Arial" w:hAnsi="Arial" w:cs="Arial"/>
                <w:sz w:val="20"/>
              </w:rPr>
              <w:t>Díla</w:t>
            </w:r>
          </w:p>
        </w:tc>
        <w:tc>
          <w:tcPr>
            <w:tcW w:w="3119" w:type="dxa"/>
            <w:shd w:val="clear" w:color="auto" w:fill="auto"/>
          </w:tcPr>
          <w:p w14:paraId="206C4589" w14:textId="77777777" w:rsidR="00332D6C" w:rsidRPr="00550954" w:rsidRDefault="00332D6C" w:rsidP="00A0785E">
            <w:pPr>
              <w:pStyle w:val="Zkladntext"/>
              <w:suppressAutoHyphens/>
              <w:spacing w:after="120" w:line="276" w:lineRule="auto"/>
              <w:jc w:val="left"/>
              <w:rPr>
                <w:rFonts w:ascii="Arial" w:hAnsi="Arial" w:cs="Arial"/>
                <w:sz w:val="20"/>
              </w:rPr>
            </w:pPr>
            <w:r w:rsidRPr="00550954">
              <w:rPr>
                <w:rFonts w:ascii="Arial" w:hAnsi="Arial" w:cs="Arial"/>
                <w:sz w:val="20"/>
              </w:rPr>
              <w:t>Dodání Dokumentace</w:t>
            </w:r>
          </w:p>
          <w:p w14:paraId="74B46844" w14:textId="77777777" w:rsidR="00F560FA" w:rsidRPr="00550954" w:rsidRDefault="00F560FA" w:rsidP="00A0785E">
            <w:pPr>
              <w:pStyle w:val="Zkladntext"/>
              <w:suppressAutoHyphens/>
              <w:spacing w:after="120" w:line="276" w:lineRule="auto"/>
              <w:jc w:val="left"/>
              <w:rPr>
                <w:rFonts w:ascii="Arial" w:hAnsi="Arial" w:cs="Arial"/>
                <w:sz w:val="20"/>
              </w:rPr>
            </w:pPr>
          </w:p>
          <w:p w14:paraId="4810EE31" w14:textId="77777777" w:rsidR="00A0785E" w:rsidRPr="00550954" w:rsidRDefault="00A0785E" w:rsidP="00A0785E">
            <w:pPr>
              <w:pStyle w:val="Zkladntext"/>
              <w:suppressAutoHyphens/>
              <w:spacing w:after="120" w:line="276" w:lineRule="auto"/>
              <w:jc w:val="left"/>
              <w:rPr>
                <w:rFonts w:ascii="Arial" w:hAnsi="Arial" w:cs="Arial"/>
                <w:sz w:val="20"/>
              </w:rPr>
            </w:pPr>
          </w:p>
          <w:p w14:paraId="4C8EA072" w14:textId="77777777" w:rsidR="00A0785E" w:rsidRPr="00550954" w:rsidRDefault="00A0785E" w:rsidP="00A0785E">
            <w:pPr>
              <w:pStyle w:val="Zkladntext"/>
              <w:suppressAutoHyphens/>
              <w:spacing w:after="120" w:line="276" w:lineRule="auto"/>
              <w:jc w:val="left"/>
              <w:rPr>
                <w:rFonts w:ascii="Arial" w:hAnsi="Arial" w:cs="Arial"/>
                <w:sz w:val="20"/>
              </w:rPr>
            </w:pPr>
          </w:p>
          <w:p w14:paraId="16AE1CAB" w14:textId="77777777" w:rsidR="00332D6C" w:rsidRPr="00550954" w:rsidRDefault="00332D6C" w:rsidP="00A0785E">
            <w:pPr>
              <w:pStyle w:val="Zkladntext"/>
              <w:suppressAutoHyphens/>
              <w:spacing w:after="120" w:line="276" w:lineRule="auto"/>
              <w:jc w:val="left"/>
              <w:rPr>
                <w:rFonts w:ascii="Arial" w:hAnsi="Arial" w:cs="Arial"/>
                <w:sz w:val="20"/>
              </w:rPr>
            </w:pPr>
            <w:r w:rsidRPr="00550954">
              <w:rPr>
                <w:rFonts w:ascii="Arial" w:hAnsi="Arial" w:cs="Arial"/>
                <w:sz w:val="20"/>
              </w:rPr>
              <w:t>Akceptace Díla jako celku</w:t>
            </w:r>
          </w:p>
        </w:tc>
        <w:tc>
          <w:tcPr>
            <w:tcW w:w="4111" w:type="dxa"/>
            <w:shd w:val="clear" w:color="auto" w:fill="auto"/>
          </w:tcPr>
          <w:p w14:paraId="308E8B23"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Do </w:t>
            </w:r>
            <w:r w:rsidR="003B6B44">
              <w:rPr>
                <w:rFonts w:ascii="Arial" w:hAnsi="Arial" w:cs="Arial"/>
                <w:sz w:val="20"/>
              </w:rPr>
              <w:t>4</w:t>
            </w:r>
            <w:r w:rsidRPr="00D22F8D">
              <w:rPr>
                <w:rFonts w:ascii="Arial" w:hAnsi="Arial" w:cs="Arial"/>
                <w:sz w:val="20"/>
              </w:rPr>
              <w:t xml:space="preserve"> pracovní</w:t>
            </w:r>
            <w:r w:rsidR="00C4648A">
              <w:rPr>
                <w:rFonts w:ascii="Arial" w:hAnsi="Arial" w:cs="Arial"/>
                <w:sz w:val="20"/>
              </w:rPr>
              <w:t>ch</w:t>
            </w:r>
            <w:r w:rsidRPr="00D22F8D">
              <w:rPr>
                <w:rFonts w:ascii="Arial" w:hAnsi="Arial" w:cs="Arial"/>
                <w:sz w:val="20"/>
              </w:rPr>
              <w:t xml:space="preserve"> dnů od ukončení Pilotního provozu </w:t>
            </w:r>
          </w:p>
          <w:p w14:paraId="677C8E56" w14:textId="77777777" w:rsidR="00332D6C" w:rsidRPr="00D22F8D" w:rsidRDefault="00332D6C" w:rsidP="00A0785E">
            <w:pPr>
              <w:pStyle w:val="Zkladntext"/>
              <w:suppressAutoHyphens/>
              <w:spacing w:after="120" w:line="276" w:lineRule="auto"/>
              <w:jc w:val="left"/>
              <w:rPr>
                <w:rFonts w:ascii="Arial" w:hAnsi="Arial" w:cs="Arial"/>
                <w:b/>
                <w:sz w:val="20"/>
              </w:rPr>
            </w:pPr>
            <w:r w:rsidRPr="00D22F8D">
              <w:rPr>
                <w:rFonts w:ascii="Arial" w:hAnsi="Arial" w:cs="Arial"/>
                <w:b/>
                <w:sz w:val="20"/>
              </w:rPr>
              <w:t xml:space="preserve">Předávací protokol o předání Dokumentace </w:t>
            </w:r>
          </w:p>
          <w:p w14:paraId="306D642B" w14:textId="77777777" w:rsidR="00332D6C" w:rsidRPr="00D22F8D" w:rsidRDefault="00332D6C" w:rsidP="00A0785E">
            <w:pPr>
              <w:pStyle w:val="Zkladntext"/>
              <w:suppressAutoHyphens/>
              <w:spacing w:after="120" w:line="276" w:lineRule="auto"/>
              <w:jc w:val="left"/>
              <w:rPr>
                <w:rFonts w:ascii="Arial" w:hAnsi="Arial" w:cs="Arial"/>
                <w:b/>
                <w:sz w:val="20"/>
              </w:rPr>
            </w:pPr>
          </w:p>
          <w:p w14:paraId="6FA880D0" w14:textId="77777777" w:rsidR="00332D6C" w:rsidRPr="00D22F8D" w:rsidRDefault="00332D6C" w:rsidP="00A0785E">
            <w:pPr>
              <w:pStyle w:val="Zkladntext"/>
              <w:suppressAutoHyphens/>
              <w:spacing w:after="120" w:line="276" w:lineRule="auto"/>
              <w:jc w:val="left"/>
              <w:rPr>
                <w:rFonts w:ascii="Arial" w:hAnsi="Arial" w:cs="Arial"/>
                <w:b/>
                <w:sz w:val="20"/>
              </w:rPr>
            </w:pPr>
            <w:r w:rsidRPr="00D22F8D">
              <w:rPr>
                <w:rFonts w:ascii="Arial" w:hAnsi="Arial" w:cs="Arial"/>
                <w:b/>
                <w:sz w:val="20"/>
              </w:rPr>
              <w:t>Akceptační protokol o provedení Díla jako celku</w:t>
            </w:r>
          </w:p>
        </w:tc>
      </w:tr>
      <w:tr w:rsidR="00332D6C" w:rsidRPr="00D22F8D" w14:paraId="123B1725" w14:textId="77777777" w:rsidTr="00A0785E">
        <w:tc>
          <w:tcPr>
            <w:tcW w:w="1701" w:type="dxa"/>
            <w:shd w:val="clear" w:color="auto" w:fill="auto"/>
          </w:tcPr>
          <w:p w14:paraId="177EB152" w14:textId="77777777" w:rsidR="00AB5F11" w:rsidRPr="00D22F8D" w:rsidRDefault="00AB5F11" w:rsidP="00A0785E">
            <w:pPr>
              <w:pStyle w:val="Zkladntext"/>
              <w:suppressAutoHyphens/>
              <w:spacing w:after="120" w:line="276" w:lineRule="auto"/>
              <w:jc w:val="left"/>
              <w:rPr>
                <w:rFonts w:ascii="Arial" w:hAnsi="Arial" w:cs="Arial"/>
                <w:sz w:val="20"/>
              </w:rPr>
            </w:pPr>
            <w:r w:rsidRPr="00D22F8D">
              <w:rPr>
                <w:rFonts w:ascii="Arial" w:hAnsi="Arial" w:cs="Arial"/>
                <w:sz w:val="20"/>
              </w:rPr>
              <w:t>Podpora</w:t>
            </w:r>
          </w:p>
          <w:p w14:paraId="726545D7" w14:textId="77777777" w:rsidR="00AB5F11" w:rsidRPr="00D22F8D" w:rsidRDefault="00AB5F11" w:rsidP="00A0785E">
            <w:pPr>
              <w:pStyle w:val="Zkladntext"/>
              <w:suppressAutoHyphens/>
              <w:spacing w:after="120" w:line="276" w:lineRule="auto"/>
              <w:jc w:val="left"/>
              <w:rPr>
                <w:rFonts w:ascii="Arial" w:hAnsi="Arial" w:cs="Arial"/>
                <w:sz w:val="20"/>
              </w:rPr>
            </w:pPr>
          </w:p>
          <w:p w14:paraId="32354C02" w14:textId="77777777" w:rsidR="00AB5F11" w:rsidRPr="00D22F8D" w:rsidRDefault="00AB5F11" w:rsidP="00A0785E">
            <w:pPr>
              <w:pStyle w:val="Zkladntext"/>
              <w:suppressAutoHyphens/>
              <w:spacing w:after="120" w:line="276" w:lineRule="auto"/>
              <w:jc w:val="left"/>
              <w:rPr>
                <w:rFonts w:ascii="Arial" w:hAnsi="Arial" w:cs="Arial"/>
                <w:sz w:val="20"/>
              </w:rPr>
            </w:pPr>
            <w:r w:rsidRPr="00D22F8D">
              <w:rPr>
                <w:rFonts w:ascii="Arial" w:hAnsi="Arial" w:cs="Arial"/>
                <w:sz w:val="20"/>
              </w:rPr>
              <w:t>(tj.</w:t>
            </w:r>
            <w:r w:rsidR="00A36845">
              <w:rPr>
                <w:rFonts w:ascii="Arial" w:hAnsi="Arial" w:cs="Arial"/>
                <w:sz w:val="20"/>
              </w:rPr>
              <w:t xml:space="preserve"> </w:t>
            </w:r>
            <w:r w:rsidRPr="00D22F8D">
              <w:rPr>
                <w:rFonts w:ascii="Arial" w:hAnsi="Arial" w:cs="Arial"/>
                <w:sz w:val="20"/>
              </w:rPr>
              <w:t>plnění související s</w:t>
            </w:r>
            <w:r w:rsidR="00A0785E">
              <w:rPr>
                <w:rFonts w:ascii="Arial" w:hAnsi="Arial" w:cs="Arial"/>
                <w:sz w:val="20"/>
              </w:rPr>
              <w:t> </w:t>
            </w:r>
            <w:r w:rsidR="00425F20" w:rsidRPr="00D22F8D">
              <w:rPr>
                <w:rFonts w:ascii="Arial" w:hAnsi="Arial" w:cs="Arial"/>
                <w:sz w:val="20"/>
              </w:rPr>
              <w:t>Dílem</w:t>
            </w:r>
            <w:r w:rsidR="00A0785E">
              <w:rPr>
                <w:rFonts w:ascii="Arial" w:hAnsi="Arial" w:cs="Arial"/>
                <w:sz w:val="20"/>
              </w:rPr>
              <w:t>)</w:t>
            </w:r>
            <w:r w:rsidR="00425F20" w:rsidRPr="00D22F8D">
              <w:rPr>
                <w:rFonts w:ascii="Arial" w:hAnsi="Arial" w:cs="Arial"/>
                <w:sz w:val="20"/>
              </w:rPr>
              <w:t xml:space="preserve"> </w:t>
            </w:r>
          </w:p>
          <w:p w14:paraId="41B1A8CA" w14:textId="77777777" w:rsidR="00332D6C" w:rsidRPr="00D22F8D" w:rsidRDefault="00332D6C" w:rsidP="00A0785E">
            <w:pPr>
              <w:pStyle w:val="Zkladntext"/>
              <w:suppressAutoHyphens/>
              <w:spacing w:after="120" w:line="276" w:lineRule="auto"/>
              <w:jc w:val="left"/>
              <w:rPr>
                <w:rFonts w:ascii="Arial" w:hAnsi="Arial" w:cs="Arial"/>
                <w:sz w:val="20"/>
              </w:rPr>
            </w:pPr>
          </w:p>
        </w:tc>
        <w:tc>
          <w:tcPr>
            <w:tcW w:w="3119" w:type="dxa"/>
            <w:shd w:val="clear" w:color="auto" w:fill="auto"/>
          </w:tcPr>
          <w:p w14:paraId="57A532D6" w14:textId="77777777" w:rsidR="00090807"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lastRenderedPageBreak/>
              <w:t xml:space="preserve">Poskytování </w:t>
            </w:r>
            <w:r w:rsidR="00765A26">
              <w:rPr>
                <w:rFonts w:ascii="Arial" w:hAnsi="Arial" w:cs="Arial"/>
                <w:sz w:val="20"/>
              </w:rPr>
              <w:t>A</w:t>
            </w:r>
            <w:r w:rsidRPr="00D22F8D">
              <w:rPr>
                <w:rFonts w:ascii="Arial" w:hAnsi="Arial" w:cs="Arial"/>
                <w:sz w:val="20"/>
              </w:rPr>
              <w:t>plikační a technické podpory systému SIEM (HW a SW)</w:t>
            </w:r>
            <w:r w:rsidR="00090807" w:rsidRPr="00D22F8D">
              <w:rPr>
                <w:rFonts w:ascii="Arial" w:hAnsi="Arial" w:cs="Arial"/>
                <w:sz w:val="20"/>
              </w:rPr>
              <w:t xml:space="preserve"> a</w:t>
            </w:r>
          </w:p>
          <w:p w14:paraId="779C1355" w14:textId="77777777" w:rsidR="00332D6C" w:rsidRPr="00D22F8D" w:rsidRDefault="00332D6C" w:rsidP="00A0785E">
            <w:pPr>
              <w:pStyle w:val="Zkladntext"/>
              <w:suppressAutoHyphens/>
              <w:spacing w:after="120" w:line="276" w:lineRule="auto"/>
              <w:jc w:val="left"/>
              <w:rPr>
                <w:rFonts w:ascii="Arial" w:hAnsi="Arial" w:cs="Arial"/>
                <w:sz w:val="20"/>
              </w:rPr>
            </w:pPr>
            <w:r w:rsidRPr="00D22F8D">
              <w:rPr>
                <w:rFonts w:ascii="Arial" w:hAnsi="Arial" w:cs="Arial"/>
                <w:sz w:val="20"/>
              </w:rPr>
              <w:t xml:space="preserve">Poskytování </w:t>
            </w:r>
            <w:r w:rsidR="009B0DBE" w:rsidRPr="00D22F8D">
              <w:rPr>
                <w:rFonts w:ascii="Arial" w:hAnsi="Arial" w:cs="Arial"/>
                <w:sz w:val="20"/>
              </w:rPr>
              <w:t>P</w:t>
            </w:r>
            <w:r w:rsidRPr="00D22F8D">
              <w:rPr>
                <w:rFonts w:ascii="Arial" w:hAnsi="Arial" w:cs="Arial"/>
                <w:sz w:val="20"/>
              </w:rPr>
              <w:t>odpory Poskytovatele</w:t>
            </w:r>
          </w:p>
        </w:tc>
        <w:tc>
          <w:tcPr>
            <w:tcW w:w="4111" w:type="dxa"/>
            <w:shd w:val="clear" w:color="auto" w:fill="auto"/>
          </w:tcPr>
          <w:p w14:paraId="399E8AAE" w14:textId="77777777" w:rsidR="00332D6C" w:rsidRPr="00D22F8D" w:rsidRDefault="00F953D4" w:rsidP="00A0785E">
            <w:pPr>
              <w:pStyle w:val="Zkladntext"/>
              <w:suppressAutoHyphens/>
              <w:spacing w:after="120" w:line="276" w:lineRule="auto"/>
              <w:jc w:val="left"/>
              <w:rPr>
                <w:rFonts w:ascii="Arial" w:hAnsi="Arial" w:cs="Arial"/>
                <w:sz w:val="20"/>
              </w:rPr>
            </w:pPr>
            <w:r>
              <w:rPr>
                <w:rFonts w:ascii="Arial" w:hAnsi="Arial" w:cs="Arial"/>
                <w:sz w:val="20"/>
              </w:rPr>
              <w:t xml:space="preserve">Bude zahájeno dnem </w:t>
            </w:r>
            <w:r w:rsidR="00332D6C" w:rsidRPr="00D22F8D">
              <w:rPr>
                <w:rFonts w:ascii="Arial" w:hAnsi="Arial" w:cs="Arial"/>
                <w:sz w:val="20"/>
              </w:rPr>
              <w:t xml:space="preserve">podpisu Akceptačního protokolu o provedení Díla jako celku a potrvá po dobu 48 měsíců ode dne zahájení (k tomu viz </w:t>
            </w:r>
            <w:r w:rsidR="00332D6C" w:rsidRPr="00F953D4">
              <w:rPr>
                <w:rFonts w:ascii="Arial" w:hAnsi="Arial" w:cs="Arial"/>
                <w:sz w:val="20"/>
              </w:rPr>
              <w:t>odst.</w:t>
            </w:r>
            <w:r>
              <w:rPr>
                <w:rFonts w:ascii="Arial" w:hAnsi="Arial" w:cs="Arial"/>
                <w:sz w:val="20"/>
              </w:rPr>
              <w:t xml:space="preserve"> </w:t>
            </w:r>
            <w:r w:rsidR="00332D6C" w:rsidRPr="00D22F8D">
              <w:rPr>
                <w:rFonts w:ascii="Arial" w:hAnsi="Arial" w:cs="Arial"/>
                <w:sz w:val="20"/>
              </w:rPr>
              <w:t>6</w:t>
            </w:r>
            <w:r w:rsidR="00166BA5">
              <w:rPr>
                <w:rFonts w:ascii="Arial" w:hAnsi="Arial" w:cs="Arial"/>
                <w:sz w:val="20"/>
              </w:rPr>
              <w:t>.</w:t>
            </w:r>
            <w:r w:rsidR="00332D6C" w:rsidRPr="00D22F8D">
              <w:rPr>
                <w:rFonts w:ascii="Arial" w:hAnsi="Arial" w:cs="Arial"/>
                <w:sz w:val="20"/>
              </w:rPr>
              <w:t xml:space="preserve"> tohoto článku).</w:t>
            </w:r>
          </w:p>
        </w:tc>
      </w:tr>
    </w:tbl>
    <w:p w14:paraId="7FF3A96C" w14:textId="77777777" w:rsidR="00252B31" w:rsidRDefault="00252B31" w:rsidP="00A775E9">
      <w:pPr>
        <w:spacing w:after="120"/>
        <w:jc w:val="both"/>
        <w:rPr>
          <w:rFonts w:ascii="Arial" w:hAnsi="Arial" w:cs="Arial"/>
          <w:b/>
          <w:caps/>
        </w:rPr>
      </w:pPr>
    </w:p>
    <w:p w14:paraId="41B7A346" w14:textId="77777777" w:rsidR="007F12E0" w:rsidRDefault="007F12E0" w:rsidP="002A5DE6">
      <w:pPr>
        <w:spacing w:after="120" w:line="276" w:lineRule="auto"/>
        <w:ind w:left="284" w:hanging="284"/>
        <w:jc w:val="both"/>
        <w:rPr>
          <w:rFonts w:ascii="Arial" w:hAnsi="Arial" w:cs="Arial"/>
          <w:b/>
        </w:rPr>
      </w:pPr>
    </w:p>
    <w:p w14:paraId="3CFF84D4" w14:textId="77777777" w:rsidR="00765A26" w:rsidRPr="00765A26" w:rsidRDefault="00765A26" w:rsidP="002A5DE6">
      <w:pPr>
        <w:spacing w:after="120" w:line="276" w:lineRule="auto"/>
        <w:ind w:left="284" w:hanging="284"/>
        <w:jc w:val="both"/>
        <w:rPr>
          <w:rFonts w:ascii="Arial" w:hAnsi="Arial" w:cs="Arial"/>
          <w:b/>
        </w:rPr>
      </w:pPr>
      <w:r w:rsidRPr="00765A26">
        <w:rPr>
          <w:rFonts w:ascii="Arial" w:hAnsi="Arial" w:cs="Arial"/>
          <w:b/>
        </w:rPr>
        <w:t>Místo plnění</w:t>
      </w:r>
    </w:p>
    <w:p w14:paraId="31978F09" w14:textId="77777777" w:rsidR="00981E18" w:rsidRPr="004B63B2" w:rsidRDefault="00252B31" w:rsidP="002A5DE6">
      <w:pPr>
        <w:spacing w:after="120" w:line="276" w:lineRule="auto"/>
        <w:ind w:left="284" w:hanging="284"/>
        <w:jc w:val="both"/>
        <w:rPr>
          <w:rFonts w:ascii="Arial" w:hAnsi="Arial" w:cs="Arial"/>
        </w:rPr>
      </w:pPr>
      <w:r w:rsidRPr="00252B31">
        <w:rPr>
          <w:rFonts w:ascii="Arial" w:hAnsi="Arial" w:cs="Arial"/>
        </w:rPr>
        <w:t>8.</w:t>
      </w:r>
      <w:r w:rsidRPr="00252B31">
        <w:rPr>
          <w:rFonts w:ascii="Arial" w:hAnsi="Arial" w:cs="Arial"/>
        </w:rPr>
        <w:tab/>
      </w:r>
      <w:r w:rsidR="00981E18" w:rsidRPr="004B63B2">
        <w:rPr>
          <w:rFonts w:ascii="Arial" w:hAnsi="Arial" w:cs="Arial"/>
          <w:b/>
        </w:rPr>
        <w:t xml:space="preserve">Místem plnění </w:t>
      </w:r>
      <w:r w:rsidR="00981E18" w:rsidRPr="004B63B2">
        <w:rPr>
          <w:rFonts w:ascii="Arial" w:hAnsi="Arial" w:cs="Arial"/>
        </w:rPr>
        <w:t xml:space="preserve">je sídlo </w:t>
      </w:r>
      <w:r w:rsidR="00765D12" w:rsidRPr="004B63B2">
        <w:rPr>
          <w:rFonts w:ascii="Arial" w:hAnsi="Arial" w:cs="Arial"/>
        </w:rPr>
        <w:t>Objednatel</w:t>
      </w:r>
      <w:r w:rsidR="00981E18" w:rsidRPr="004B63B2">
        <w:rPr>
          <w:rFonts w:ascii="Arial" w:hAnsi="Arial" w:cs="Arial"/>
        </w:rPr>
        <w:t>e tj. Ústředí VZP ČR, Orlická 2020</w:t>
      </w:r>
      <w:r w:rsidR="00A0785E">
        <w:rPr>
          <w:rFonts w:ascii="Arial" w:hAnsi="Arial" w:cs="Arial"/>
        </w:rPr>
        <w:t>/4</w:t>
      </w:r>
      <w:r w:rsidR="00981E18" w:rsidRPr="004B63B2">
        <w:rPr>
          <w:rFonts w:ascii="Arial" w:hAnsi="Arial" w:cs="Arial"/>
        </w:rPr>
        <w:t>, 130 00 Praha 3.</w:t>
      </w:r>
    </w:p>
    <w:p w14:paraId="1E5713D4" w14:textId="77777777" w:rsidR="00576E71" w:rsidRPr="00D22F8D" w:rsidRDefault="00576E71" w:rsidP="002A5DE6">
      <w:pPr>
        <w:spacing w:after="120" w:line="276" w:lineRule="auto"/>
        <w:jc w:val="both"/>
        <w:rPr>
          <w:rFonts w:ascii="Arial" w:hAnsi="Arial" w:cs="Arial"/>
        </w:rPr>
      </w:pPr>
    </w:p>
    <w:p w14:paraId="0DA07167" w14:textId="77777777" w:rsidR="004A32BB" w:rsidRPr="00D22F8D" w:rsidRDefault="004A32BB" w:rsidP="00052120">
      <w:pPr>
        <w:tabs>
          <w:tab w:val="left" w:pos="0"/>
        </w:tabs>
        <w:spacing w:after="120" w:line="276" w:lineRule="auto"/>
        <w:jc w:val="center"/>
        <w:rPr>
          <w:rFonts w:ascii="Arial" w:hAnsi="Arial" w:cs="Arial"/>
          <w:b/>
        </w:rPr>
      </w:pPr>
      <w:r w:rsidRPr="00D22F8D">
        <w:rPr>
          <w:rFonts w:ascii="Arial" w:hAnsi="Arial" w:cs="Arial"/>
          <w:b/>
        </w:rPr>
        <w:t xml:space="preserve">Článek </w:t>
      </w:r>
      <w:r w:rsidR="00E45E15" w:rsidRPr="00D22F8D">
        <w:rPr>
          <w:rFonts w:ascii="Arial" w:hAnsi="Arial" w:cs="Arial"/>
          <w:b/>
        </w:rPr>
        <w:t>I</w:t>
      </w:r>
      <w:r w:rsidRPr="00D22F8D">
        <w:rPr>
          <w:rFonts w:ascii="Arial" w:hAnsi="Arial" w:cs="Arial"/>
          <w:b/>
        </w:rPr>
        <w:t>V.</w:t>
      </w:r>
    </w:p>
    <w:p w14:paraId="5F2B3789" w14:textId="77777777" w:rsidR="00981E18" w:rsidRPr="00D22F8D" w:rsidRDefault="00981E18" w:rsidP="00052120">
      <w:pPr>
        <w:tabs>
          <w:tab w:val="left" w:pos="0"/>
        </w:tabs>
        <w:spacing w:after="120" w:line="276" w:lineRule="auto"/>
        <w:jc w:val="center"/>
        <w:rPr>
          <w:rFonts w:ascii="Arial" w:hAnsi="Arial" w:cs="Arial"/>
          <w:b/>
        </w:rPr>
      </w:pPr>
      <w:r w:rsidRPr="00D22F8D">
        <w:rPr>
          <w:rFonts w:ascii="Arial" w:hAnsi="Arial" w:cs="Arial"/>
          <w:b/>
        </w:rPr>
        <w:t>Práva a povinnosti smluvních stran</w:t>
      </w:r>
    </w:p>
    <w:p w14:paraId="17FE68AD"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Poskytovatel se zavazuje za podmínek stanovených touto Smlouvou na svůj náklad a na své nebezpečí ve sjednaném termínu splnit celý předmět této Smlouvy. Poskytovatel se dále zavazuje poskytnout řádně a včas plnění podle této Smlouvy, a to bez právních a faktických vad.</w:t>
      </w:r>
    </w:p>
    <w:p w14:paraId="16026986"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 xml:space="preserve">Při provádění plnění dle této Smlouvy Poskytovatel zavazuje počínat si s odbornou péčí tak, aby byl zcela naplněn předmět a účel této Smlouvy. </w:t>
      </w:r>
    </w:p>
    <w:p w14:paraId="759707C1"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Při provádění plnění dle této Smlouvy postupuje Poskytovatel samostatně, je však vázán případnými písemnými pokyny</w:t>
      </w:r>
      <w:r w:rsidR="00857E42" w:rsidRPr="00D22F8D">
        <w:rPr>
          <w:rFonts w:ascii="Arial" w:hAnsi="Arial" w:cs="Arial"/>
        </w:rPr>
        <w:t xml:space="preserve"> Objednatele</w:t>
      </w:r>
      <w:r w:rsidRPr="00D22F8D">
        <w:rPr>
          <w:rFonts w:ascii="Arial" w:hAnsi="Arial" w:cs="Arial"/>
        </w:rPr>
        <w:t xml:space="preserve">. Poskytovatel je povinen bez zbytečného odkladu písemně upozornit </w:t>
      </w:r>
      <w:r w:rsidR="00857E42" w:rsidRPr="00D22F8D">
        <w:rPr>
          <w:rFonts w:ascii="Arial" w:hAnsi="Arial" w:cs="Arial"/>
        </w:rPr>
        <w:t xml:space="preserve">Objednatele </w:t>
      </w:r>
      <w:r w:rsidRPr="00D22F8D">
        <w:rPr>
          <w:rFonts w:ascii="Arial" w:hAnsi="Arial" w:cs="Arial"/>
        </w:rPr>
        <w:t xml:space="preserve">na nevhodnost jeho pokynů k provedení plnění dle této Smlouvy. Pokud nevhodné pokyny brání v řádném provádění plnění dle této Smlouvy, je Poskytovatel povinen v nezbytně nutném rozsahu přerušit provádění plnění dle této Smlouvy do doby změny pokynů </w:t>
      </w:r>
      <w:r w:rsidR="00857E42" w:rsidRPr="00D22F8D">
        <w:rPr>
          <w:rFonts w:ascii="Arial" w:hAnsi="Arial" w:cs="Arial"/>
        </w:rPr>
        <w:t xml:space="preserve">Objednatele </w:t>
      </w:r>
      <w:r w:rsidRPr="00D22F8D">
        <w:rPr>
          <w:rFonts w:ascii="Arial" w:hAnsi="Arial" w:cs="Arial"/>
        </w:rPr>
        <w:t xml:space="preserve">nebo písemného sdělení, že </w:t>
      </w:r>
      <w:r w:rsidR="00857E42" w:rsidRPr="00D22F8D">
        <w:rPr>
          <w:rFonts w:ascii="Arial" w:hAnsi="Arial" w:cs="Arial"/>
        </w:rPr>
        <w:t xml:space="preserve">Objednatel </w:t>
      </w:r>
      <w:r w:rsidRPr="00D22F8D">
        <w:rPr>
          <w:rFonts w:ascii="Arial" w:hAnsi="Arial" w:cs="Arial"/>
        </w:rPr>
        <w:t xml:space="preserve">trvá na provádění plnění dle této Smlouvy dle svých pokynů. Poskytovatel nemá nárok na náhradu nákladů spojených s přerušením provádění plnění dle této Smlouvy. </w:t>
      </w:r>
    </w:p>
    <w:p w14:paraId="3E115B4B"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Poskytovatel je povinen v průběhu provádění plnění dle této Smlouvy dodržovat obecně závazné předpisy a normy, postupovat s náležitou odbornou péčí, podle nejlepších znalostí a schopností, sledovat a chránit oprávněné zájmy</w:t>
      </w:r>
      <w:r w:rsidR="00857E42" w:rsidRPr="00D22F8D">
        <w:rPr>
          <w:rFonts w:ascii="Arial" w:hAnsi="Arial" w:cs="Arial"/>
        </w:rPr>
        <w:t xml:space="preserve"> Objednatele</w:t>
      </w:r>
      <w:r w:rsidRPr="00D22F8D">
        <w:rPr>
          <w:rFonts w:ascii="Arial" w:hAnsi="Arial" w:cs="Arial"/>
        </w:rPr>
        <w:t>.</w:t>
      </w:r>
    </w:p>
    <w:p w14:paraId="3AE8208B"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 xml:space="preserve">Poskytovatel je povinen v průběhu provádění plnění dle této Smlouvy neprodleně informovat </w:t>
      </w:r>
      <w:r w:rsidR="00765D12" w:rsidRPr="00D22F8D">
        <w:rPr>
          <w:rFonts w:ascii="Arial" w:hAnsi="Arial" w:cs="Arial"/>
        </w:rPr>
        <w:t>Objednatel</w:t>
      </w:r>
      <w:r w:rsidRPr="00D22F8D">
        <w:rPr>
          <w:rFonts w:ascii="Arial" w:hAnsi="Arial" w:cs="Arial"/>
        </w:rPr>
        <w:t>e o všech skutečnostech, které mají nebo mohou mít vliv na provedení plnění dle této Smlouvy.</w:t>
      </w:r>
    </w:p>
    <w:p w14:paraId="7635353B"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 xml:space="preserve">Pokud </w:t>
      </w:r>
      <w:r w:rsidR="00765D12" w:rsidRPr="00D22F8D">
        <w:rPr>
          <w:rFonts w:ascii="Arial" w:hAnsi="Arial" w:cs="Arial"/>
        </w:rPr>
        <w:t>Objednatel</w:t>
      </w:r>
      <w:r w:rsidRPr="00D22F8D">
        <w:rPr>
          <w:rFonts w:ascii="Arial" w:hAnsi="Arial" w:cs="Arial"/>
        </w:rPr>
        <w:t xml:space="preserve"> zjistí, že Poskytovatel provádí plnění dle této Smlouvy v rozporu se svými povinnostmi, je oprávněn požadovat, aby Poskytovatel odstranil v </w:t>
      </w:r>
      <w:r w:rsidR="00765D12" w:rsidRPr="00D22F8D">
        <w:rPr>
          <w:rFonts w:ascii="Arial" w:hAnsi="Arial" w:cs="Arial"/>
        </w:rPr>
        <w:t>Objednatel</w:t>
      </w:r>
      <w:r w:rsidRPr="00D22F8D">
        <w:rPr>
          <w:rFonts w:ascii="Arial" w:hAnsi="Arial" w:cs="Arial"/>
        </w:rPr>
        <w:t xml:space="preserve">em stanovené lhůtě vzniklé vady a plnění dle této Smlouvy prováděl řádným způsobem. </w:t>
      </w:r>
    </w:p>
    <w:p w14:paraId="7248163C" w14:textId="77777777" w:rsidR="00981E18" w:rsidRPr="00D22F8D" w:rsidRDefault="00765D12" w:rsidP="00052120">
      <w:pPr>
        <w:numPr>
          <w:ilvl w:val="0"/>
          <w:numId w:val="13"/>
        </w:numPr>
        <w:spacing w:after="120" w:line="276" w:lineRule="auto"/>
        <w:ind w:left="357" w:hanging="357"/>
        <w:jc w:val="both"/>
        <w:rPr>
          <w:rFonts w:ascii="Arial" w:hAnsi="Arial" w:cs="Arial"/>
        </w:rPr>
      </w:pPr>
      <w:r w:rsidRPr="00D22F8D">
        <w:rPr>
          <w:rFonts w:ascii="Arial" w:hAnsi="Arial" w:cs="Arial"/>
        </w:rPr>
        <w:t>Objednatel</w:t>
      </w:r>
      <w:r w:rsidR="00981E18" w:rsidRPr="00D22F8D">
        <w:rPr>
          <w:rFonts w:ascii="Arial" w:hAnsi="Arial" w:cs="Arial"/>
        </w:rPr>
        <w:t xml:space="preserve"> se zavazuje v průběhu provádění plnění dle této Smlouvy poskytovat Poskytovateli součinnost v míře nezbytně nutné pro jeho řádné plnění dle této Smlouvy.</w:t>
      </w:r>
    </w:p>
    <w:p w14:paraId="5289FB19"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 xml:space="preserve">Součinnost </w:t>
      </w:r>
      <w:r w:rsidR="00765D12" w:rsidRPr="00D22F8D">
        <w:rPr>
          <w:rFonts w:ascii="Arial" w:hAnsi="Arial" w:cs="Arial"/>
        </w:rPr>
        <w:t>Objednatel</w:t>
      </w:r>
      <w:r w:rsidRPr="00D22F8D">
        <w:rPr>
          <w:rFonts w:ascii="Arial" w:hAnsi="Arial" w:cs="Arial"/>
        </w:rPr>
        <w:t xml:space="preserve">e se </w:t>
      </w:r>
      <w:r w:rsidR="00DA7350" w:rsidRPr="00D22F8D">
        <w:rPr>
          <w:rFonts w:ascii="Arial" w:hAnsi="Arial" w:cs="Arial"/>
        </w:rPr>
        <w:t xml:space="preserve">bude </w:t>
      </w:r>
      <w:r w:rsidRPr="00D22F8D">
        <w:rPr>
          <w:rFonts w:ascii="Arial" w:hAnsi="Arial" w:cs="Arial"/>
        </w:rPr>
        <w:t xml:space="preserve">vztahovat především na schvalování výstupů Poskytovatele v předem </w:t>
      </w:r>
      <w:r w:rsidR="002571B3">
        <w:rPr>
          <w:rFonts w:ascii="Arial" w:hAnsi="Arial" w:cs="Arial"/>
        </w:rPr>
        <w:t>stanovených termínech</w:t>
      </w:r>
      <w:r w:rsidR="00DA7350">
        <w:rPr>
          <w:rFonts w:ascii="Arial" w:hAnsi="Arial" w:cs="Arial"/>
        </w:rPr>
        <w:t xml:space="preserve"> </w:t>
      </w:r>
      <w:r w:rsidRPr="00D22F8D">
        <w:rPr>
          <w:rFonts w:ascii="Arial" w:hAnsi="Arial" w:cs="Arial"/>
        </w:rPr>
        <w:t>a na nezbytnou IT podporu nutnou k nasazení řešení a realizaci</w:t>
      </w:r>
      <w:r w:rsidR="00F36D0B" w:rsidRPr="00D22F8D">
        <w:rPr>
          <w:rFonts w:ascii="Arial" w:hAnsi="Arial" w:cs="Arial"/>
        </w:rPr>
        <w:t xml:space="preserve"> příslušných</w:t>
      </w:r>
      <w:r w:rsidRPr="00D22F8D">
        <w:rPr>
          <w:rFonts w:ascii="Arial" w:hAnsi="Arial" w:cs="Arial"/>
        </w:rPr>
        <w:t xml:space="preserve"> vazeb</w:t>
      </w:r>
      <w:r w:rsidR="00F36D0B" w:rsidRPr="00D22F8D">
        <w:rPr>
          <w:rFonts w:ascii="Arial" w:hAnsi="Arial" w:cs="Arial"/>
        </w:rPr>
        <w:t xml:space="preserve"> v rámci IS</w:t>
      </w:r>
      <w:r w:rsidR="005E1768" w:rsidRPr="00D22F8D">
        <w:rPr>
          <w:rFonts w:ascii="Arial" w:hAnsi="Arial" w:cs="Arial"/>
        </w:rPr>
        <w:t xml:space="preserve"> VZP</w:t>
      </w:r>
      <w:r w:rsidRPr="00D22F8D">
        <w:rPr>
          <w:rFonts w:ascii="Arial" w:hAnsi="Arial" w:cs="Arial"/>
        </w:rPr>
        <w:t xml:space="preserve">. Rozsah součinnosti bude odsouhlasen </w:t>
      </w:r>
      <w:r w:rsidR="00E40994" w:rsidRPr="00D22F8D">
        <w:rPr>
          <w:rFonts w:ascii="Arial" w:hAnsi="Arial" w:cs="Arial"/>
        </w:rPr>
        <w:t xml:space="preserve">oprávněnými zástupci smluvních stran </w:t>
      </w:r>
      <w:r w:rsidRPr="00D22F8D">
        <w:rPr>
          <w:rFonts w:ascii="Arial" w:hAnsi="Arial" w:cs="Arial"/>
        </w:rPr>
        <w:t xml:space="preserve">při zahájení plnění, včetně termínů jejího poskytování. </w:t>
      </w:r>
    </w:p>
    <w:p w14:paraId="1272DF4D" w14:textId="77777777" w:rsidR="001170C7"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V případě další nutné součinnosti VZP ČR k plnění Pos</w:t>
      </w:r>
      <w:r w:rsidR="0063155B" w:rsidRPr="00D22F8D">
        <w:rPr>
          <w:rFonts w:ascii="Arial" w:hAnsi="Arial" w:cs="Arial"/>
        </w:rPr>
        <w:t>kytovatele dle této Smlouvy se s</w:t>
      </w:r>
      <w:r w:rsidRPr="00D22F8D">
        <w:rPr>
          <w:rFonts w:ascii="Arial" w:hAnsi="Arial" w:cs="Arial"/>
        </w:rPr>
        <w:t>mluvní strany protokolárně dohodnou o podmínkách této součinnosti.</w:t>
      </w:r>
    </w:p>
    <w:p w14:paraId="5BED520E" w14:textId="77777777" w:rsidR="00981E18" w:rsidRPr="00D22F8D" w:rsidRDefault="00981E18" w:rsidP="00052120">
      <w:pPr>
        <w:numPr>
          <w:ilvl w:val="0"/>
          <w:numId w:val="13"/>
        </w:numPr>
        <w:spacing w:after="120" w:line="276" w:lineRule="auto"/>
        <w:ind w:left="357" w:hanging="357"/>
        <w:jc w:val="both"/>
        <w:rPr>
          <w:rFonts w:ascii="Arial" w:hAnsi="Arial" w:cs="Arial"/>
        </w:rPr>
      </w:pPr>
      <w:r w:rsidRPr="00D22F8D">
        <w:rPr>
          <w:rFonts w:ascii="Arial" w:hAnsi="Arial" w:cs="Arial"/>
        </w:rPr>
        <w:t>Pro účely této Smlouvy se nepoužije ustanovení § 2591 občanského zákoníku.</w:t>
      </w:r>
    </w:p>
    <w:p w14:paraId="3A71CF0F" w14:textId="77777777" w:rsidR="00F8058C" w:rsidRPr="00F8058C" w:rsidRDefault="00981E18" w:rsidP="00052120">
      <w:pPr>
        <w:numPr>
          <w:ilvl w:val="0"/>
          <w:numId w:val="13"/>
        </w:numPr>
        <w:spacing w:after="120" w:line="276" w:lineRule="auto"/>
        <w:ind w:left="357" w:hanging="357"/>
        <w:jc w:val="both"/>
        <w:rPr>
          <w:rFonts w:ascii="Arial" w:hAnsi="Arial" w:cs="Arial"/>
          <w:bCs/>
          <w:iCs/>
        </w:rPr>
      </w:pPr>
      <w:r w:rsidRPr="00F8058C">
        <w:rPr>
          <w:rFonts w:ascii="Arial" w:hAnsi="Arial" w:cs="Arial"/>
        </w:rPr>
        <w:t xml:space="preserve">Poskytovatel se zavazuje </w:t>
      </w:r>
      <w:r w:rsidRPr="00F8058C">
        <w:rPr>
          <w:rFonts w:ascii="Arial" w:hAnsi="Arial" w:cs="Arial"/>
          <w:bCs/>
          <w:iCs/>
        </w:rPr>
        <w:t xml:space="preserve">mít </w:t>
      </w:r>
      <w:r w:rsidR="00E74E28" w:rsidRPr="00F8058C">
        <w:rPr>
          <w:rFonts w:ascii="Arial" w:hAnsi="Arial" w:cs="Arial"/>
        </w:rPr>
        <w:t xml:space="preserve">po dobu od uzavření této Smlouvy do ukončení Podpory poskytované podle této Smlouvy </w:t>
      </w:r>
      <w:r w:rsidRPr="00F8058C">
        <w:rPr>
          <w:rFonts w:ascii="Arial" w:hAnsi="Arial" w:cs="Arial"/>
          <w:bCs/>
          <w:iCs/>
        </w:rPr>
        <w:t xml:space="preserve">k dispozici minimálně 1 osobu, která má </w:t>
      </w:r>
      <w:r w:rsidR="00A461A0" w:rsidRPr="00F8058C">
        <w:rPr>
          <w:rFonts w:ascii="Arial" w:hAnsi="Arial" w:cs="Arial"/>
          <w:bCs/>
          <w:iCs/>
        </w:rPr>
        <w:t xml:space="preserve">prokazatelnou znalost </w:t>
      </w:r>
      <w:r w:rsidR="00A73605" w:rsidRPr="00F8058C">
        <w:rPr>
          <w:rFonts w:ascii="Arial" w:hAnsi="Arial" w:cs="Arial"/>
          <w:bCs/>
          <w:iCs/>
        </w:rPr>
        <w:t>dodávaného</w:t>
      </w:r>
      <w:r w:rsidR="009677AF" w:rsidRPr="00F8058C">
        <w:rPr>
          <w:rFonts w:ascii="Arial" w:hAnsi="Arial" w:cs="Arial"/>
          <w:bCs/>
          <w:iCs/>
        </w:rPr>
        <w:t xml:space="preserve"> systému SIEM</w:t>
      </w:r>
      <w:r w:rsidR="00C66659" w:rsidRPr="00F8058C">
        <w:rPr>
          <w:rFonts w:ascii="Arial" w:hAnsi="Arial" w:cs="Arial"/>
          <w:bCs/>
          <w:iCs/>
        </w:rPr>
        <w:t xml:space="preserve"> na úrovni potřebné k </w:t>
      </w:r>
      <w:r w:rsidR="00F8058C">
        <w:rPr>
          <w:rFonts w:ascii="Arial" w:hAnsi="Arial" w:cs="Arial"/>
          <w:bCs/>
          <w:iCs/>
        </w:rPr>
        <w:t xml:space="preserve"> </w:t>
      </w:r>
      <w:r w:rsidR="00C66659" w:rsidRPr="00F8058C">
        <w:rPr>
          <w:rFonts w:ascii="Arial" w:hAnsi="Arial" w:cs="Arial"/>
          <w:bCs/>
          <w:iCs/>
        </w:rPr>
        <w:t xml:space="preserve">řádnému </w:t>
      </w:r>
      <w:r w:rsidR="00F92DB3" w:rsidRPr="00F8058C">
        <w:rPr>
          <w:rFonts w:ascii="Arial" w:hAnsi="Arial" w:cs="Arial"/>
          <w:bCs/>
          <w:iCs/>
        </w:rPr>
        <w:t>poskytování Podpory Poskytovatele</w:t>
      </w:r>
      <w:r w:rsidR="00183BFA" w:rsidRPr="00F8058C">
        <w:rPr>
          <w:rFonts w:ascii="Arial" w:hAnsi="Arial" w:cs="Arial"/>
          <w:bCs/>
          <w:iCs/>
        </w:rPr>
        <w:t xml:space="preserve"> podle této Smlouvy</w:t>
      </w:r>
      <w:r w:rsidR="005E085F">
        <w:rPr>
          <w:rFonts w:ascii="Arial" w:hAnsi="Arial" w:cs="Arial"/>
          <w:bCs/>
          <w:iCs/>
        </w:rPr>
        <w:t xml:space="preserve"> (</w:t>
      </w:r>
      <w:r w:rsidR="002F3AD9" w:rsidRPr="00F8058C">
        <w:rPr>
          <w:rFonts w:ascii="Arial" w:hAnsi="Arial" w:cs="Arial"/>
          <w:bCs/>
          <w:iCs/>
        </w:rPr>
        <w:t>srov. čl.</w:t>
      </w:r>
      <w:r w:rsidR="00183BFA" w:rsidRPr="00F8058C">
        <w:rPr>
          <w:rFonts w:ascii="Arial" w:hAnsi="Arial" w:cs="Arial"/>
          <w:bCs/>
          <w:iCs/>
        </w:rPr>
        <w:t xml:space="preserve"> II.,</w:t>
      </w:r>
      <w:r w:rsidR="005E085F">
        <w:rPr>
          <w:rFonts w:ascii="Arial" w:hAnsi="Arial" w:cs="Arial"/>
          <w:bCs/>
          <w:iCs/>
        </w:rPr>
        <w:t xml:space="preserve"> </w:t>
      </w:r>
      <w:r w:rsidR="00C15977" w:rsidRPr="005E085F">
        <w:rPr>
          <w:rFonts w:ascii="Arial" w:hAnsi="Arial" w:cs="Arial"/>
          <w:bCs/>
          <w:iCs/>
        </w:rPr>
        <w:t>odst.</w:t>
      </w:r>
      <w:r w:rsidR="005E085F">
        <w:rPr>
          <w:rFonts w:ascii="Arial" w:hAnsi="Arial" w:cs="Arial"/>
          <w:bCs/>
          <w:iCs/>
        </w:rPr>
        <w:t xml:space="preserve"> </w:t>
      </w:r>
      <w:r w:rsidR="007E5045">
        <w:rPr>
          <w:rFonts w:ascii="Arial" w:hAnsi="Arial" w:cs="Arial"/>
          <w:bCs/>
          <w:iCs/>
        </w:rPr>
        <w:t>2.</w:t>
      </w:r>
      <w:r w:rsidR="005E085F">
        <w:rPr>
          <w:rFonts w:ascii="Arial" w:hAnsi="Arial" w:cs="Arial"/>
          <w:bCs/>
          <w:iCs/>
        </w:rPr>
        <w:t>3., písm. b)</w:t>
      </w:r>
      <w:r w:rsidR="00C15977" w:rsidRPr="00F8058C">
        <w:rPr>
          <w:rFonts w:ascii="Arial" w:hAnsi="Arial" w:cs="Arial"/>
          <w:bCs/>
          <w:iCs/>
        </w:rPr>
        <w:t>)</w:t>
      </w:r>
      <w:r w:rsidR="00F8058C">
        <w:rPr>
          <w:rFonts w:ascii="Arial" w:hAnsi="Arial" w:cs="Arial"/>
          <w:bCs/>
          <w:iCs/>
        </w:rPr>
        <w:t>,</w:t>
      </w:r>
      <w:r w:rsidR="002F3AD9" w:rsidRPr="00F8058C">
        <w:rPr>
          <w:rFonts w:ascii="Arial" w:hAnsi="Arial" w:cs="Arial"/>
          <w:bCs/>
          <w:iCs/>
        </w:rPr>
        <w:t xml:space="preserve"> </w:t>
      </w:r>
      <w:r w:rsidR="009677AF" w:rsidRPr="00F8058C">
        <w:rPr>
          <w:rFonts w:ascii="Arial" w:hAnsi="Arial" w:cs="Arial"/>
          <w:bCs/>
          <w:iCs/>
        </w:rPr>
        <w:t xml:space="preserve">doloženou certifikátem </w:t>
      </w:r>
      <w:r w:rsidR="00F90C6C" w:rsidRPr="00F8058C">
        <w:rPr>
          <w:rFonts w:ascii="Arial" w:hAnsi="Arial" w:cs="Arial"/>
          <w:bCs/>
          <w:iCs/>
        </w:rPr>
        <w:t xml:space="preserve">nebo potvrzením o absolvování </w:t>
      </w:r>
      <w:r w:rsidR="00183BFA" w:rsidRPr="00F8058C">
        <w:rPr>
          <w:rFonts w:ascii="Arial" w:hAnsi="Arial" w:cs="Arial"/>
          <w:bCs/>
          <w:iCs/>
        </w:rPr>
        <w:t xml:space="preserve">příslušného </w:t>
      </w:r>
      <w:r w:rsidR="00F90C6C" w:rsidRPr="00F8058C">
        <w:rPr>
          <w:rFonts w:ascii="Arial" w:hAnsi="Arial" w:cs="Arial"/>
          <w:bCs/>
          <w:iCs/>
        </w:rPr>
        <w:t>školení či jin</w:t>
      </w:r>
      <w:r w:rsidR="00183BFA" w:rsidRPr="00F8058C">
        <w:rPr>
          <w:rFonts w:ascii="Arial" w:hAnsi="Arial" w:cs="Arial"/>
          <w:bCs/>
          <w:iCs/>
        </w:rPr>
        <w:t>ým dokladem</w:t>
      </w:r>
      <w:r w:rsidR="00F90C6C" w:rsidRPr="00F8058C">
        <w:rPr>
          <w:rFonts w:ascii="Arial" w:hAnsi="Arial" w:cs="Arial"/>
          <w:bCs/>
          <w:iCs/>
        </w:rPr>
        <w:t xml:space="preserve"> výrobce/výrobců systému SIEM </w:t>
      </w:r>
      <w:r w:rsidR="00183BFA" w:rsidRPr="00F8058C">
        <w:rPr>
          <w:rFonts w:ascii="Arial" w:hAnsi="Arial" w:cs="Arial"/>
          <w:bCs/>
          <w:iCs/>
        </w:rPr>
        <w:t xml:space="preserve">/ jejich </w:t>
      </w:r>
      <w:r w:rsidR="00183BFA" w:rsidRPr="00F8058C">
        <w:rPr>
          <w:rFonts w:ascii="Arial" w:hAnsi="Arial" w:cs="Arial"/>
          <w:bCs/>
          <w:iCs/>
        </w:rPr>
        <w:lastRenderedPageBreak/>
        <w:t>obchodního za</w:t>
      </w:r>
      <w:r w:rsidR="0092341E">
        <w:rPr>
          <w:rFonts w:ascii="Arial" w:hAnsi="Arial" w:cs="Arial"/>
          <w:bCs/>
          <w:iCs/>
        </w:rPr>
        <w:t>stoupení pro Českou republiku (</w:t>
      </w:r>
      <w:r w:rsidR="00183BFA" w:rsidRPr="00F8058C">
        <w:rPr>
          <w:rFonts w:ascii="Arial" w:hAnsi="Arial" w:cs="Arial"/>
          <w:bCs/>
          <w:iCs/>
        </w:rPr>
        <w:t>dále vše jen „Osvědčení“)</w:t>
      </w:r>
      <w:r w:rsidR="00F8058C" w:rsidRPr="00F8058C">
        <w:rPr>
          <w:rFonts w:ascii="Arial" w:hAnsi="Arial" w:cs="Arial"/>
          <w:bCs/>
          <w:iCs/>
        </w:rPr>
        <w:t xml:space="preserve">; </w:t>
      </w:r>
      <w:r w:rsidRPr="00F8058C">
        <w:rPr>
          <w:rFonts w:ascii="Arial" w:hAnsi="Arial" w:cs="Arial"/>
        </w:rPr>
        <w:t xml:space="preserve">na vyžádání </w:t>
      </w:r>
      <w:r w:rsidR="00765D12" w:rsidRPr="00F8058C">
        <w:rPr>
          <w:rFonts w:ascii="Arial" w:hAnsi="Arial" w:cs="Arial"/>
        </w:rPr>
        <w:t>Objednatel</w:t>
      </w:r>
      <w:r w:rsidRPr="00F8058C">
        <w:rPr>
          <w:rFonts w:ascii="Arial" w:hAnsi="Arial" w:cs="Arial"/>
        </w:rPr>
        <w:t xml:space="preserve">e je </w:t>
      </w:r>
      <w:r w:rsidR="00846A83">
        <w:rPr>
          <w:rFonts w:ascii="Arial" w:hAnsi="Arial" w:cs="Arial"/>
        </w:rPr>
        <w:t xml:space="preserve">Poskytovatel </w:t>
      </w:r>
      <w:r w:rsidR="00B3110D" w:rsidRPr="00F8058C">
        <w:rPr>
          <w:rFonts w:ascii="Arial" w:hAnsi="Arial" w:cs="Arial"/>
        </w:rPr>
        <w:t xml:space="preserve">vždy po dobu trvání této Smlouvy </w:t>
      </w:r>
      <w:r w:rsidR="00F8058C">
        <w:rPr>
          <w:rFonts w:ascii="Arial" w:hAnsi="Arial" w:cs="Arial"/>
        </w:rPr>
        <w:t xml:space="preserve">příslušné Osvědčení </w:t>
      </w:r>
      <w:r w:rsidR="00846A83">
        <w:rPr>
          <w:rFonts w:ascii="Arial" w:hAnsi="Arial" w:cs="Arial"/>
        </w:rPr>
        <w:t xml:space="preserve">Objednateli </w:t>
      </w:r>
      <w:r w:rsidR="00F8058C">
        <w:rPr>
          <w:rFonts w:ascii="Arial" w:hAnsi="Arial" w:cs="Arial"/>
        </w:rPr>
        <w:t>neprodleně předložit.</w:t>
      </w:r>
    </w:p>
    <w:p w14:paraId="3B214279" w14:textId="1AD76873" w:rsidR="002B6878" w:rsidRPr="00F8058C" w:rsidRDefault="002B6878" w:rsidP="00052120">
      <w:pPr>
        <w:spacing w:after="120" w:line="276" w:lineRule="auto"/>
        <w:ind w:left="360"/>
        <w:jc w:val="both"/>
        <w:rPr>
          <w:rFonts w:ascii="Arial" w:hAnsi="Arial" w:cs="Arial"/>
          <w:bCs/>
          <w:iCs/>
        </w:rPr>
      </w:pPr>
      <w:r w:rsidRPr="00F8058C">
        <w:rPr>
          <w:rFonts w:ascii="Arial" w:hAnsi="Arial" w:cs="Arial"/>
        </w:rPr>
        <w:t>V den uzavření této Smlouvy je touto osobou</w:t>
      </w:r>
      <w:r w:rsidRPr="00E67193">
        <w:rPr>
          <w:rFonts w:ascii="Arial" w:hAnsi="Arial" w:cs="Arial"/>
        </w:rPr>
        <w:t>:</w:t>
      </w:r>
      <w:r w:rsidR="00E67193" w:rsidRPr="00E67193">
        <w:rPr>
          <w:rFonts w:ascii="Arial" w:hAnsi="Arial" w:cs="Arial"/>
          <w:szCs w:val="22"/>
        </w:rPr>
        <w:t xml:space="preserve"> </w:t>
      </w:r>
      <w:r w:rsidR="00AE06F7">
        <w:rPr>
          <w:rFonts w:ascii="Arial" w:hAnsi="Arial" w:cs="Arial"/>
          <w:szCs w:val="22"/>
        </w:rPr>
        <w:t>xxxxxxx</w:t>
      </w:r>
      <w:r w:rsidR="00564806">
        <w:rPr>
          <w:rFonts w:ascii="Arial" w:hAnsi="Arial" w:cs="Arial"/>
          <w:szCs w:val="22"/>
        </w:rPr>
        <w:t xml:space="preserve">, </w:t>
      </w:r>
      <w:r w:rsidR="00AE06F7">
        <w:rPr>
          <w:rFonts w:ascii="Arial" w:hAnsi="Arial" w:cs="Arial"/>
          <w:szCs w:val="22"/>
        </w:rPr>
        <w:t>xxxxxxx</w:t>
      </w:r>
    </w:p>
    <w:p w14:paraId="05FFF580" w14:textId="77777777" w:rsidR="00BB19A1" w:rsidRPr="00550954" w:rsidRDefault="00B6226C" w:rsidP="00052120">
      <w:pPr>
        <w:numPr>
          <w:ilvl w:val="0"/>
          <w:numId w:val="13"/>
        </w:numPr>
        <w:tabs>
          <w:tab w:val="left" w:pos="284"/>
        </w:tabs>
        <w:spacing w:after="120" w:line="276" w:lineRule="auto"/>
        <w:jc w:val="both"/>
        <w:rPr>
          <w:rFonts w:ascii="Arial" w:hAnsi="Arial" w:cs="Arial"/>
          <w:bCs/>
          <w:iCs/>
        </w:rPr>
      </w:pPr>
      <w:r>
        <w:rPr>
          <w:rFonts w:ascii="Arial" w:hAnsi="Arial" w:cs="Arial"/>
        </w:rPr>
        <w:t xml:space="preserve"> Z</w:t>
      </w:r>
      <w:r w:rsidR="00BB19A1" w:rsidRPr="00CE6F0C">
        <w:rPr>
          <w:rFonts w:ascii="Arial" w:hAnsi="Arial" w:cs="Arial"/>
        </w:rPr>
        <w:t xml:space="preserve">měna </w:t>
      </w:r>
      <w:r w:rsidR="00CE6F0C" w:rsidRPr="00CE6F0C">
        <w:rPr>
          <w:rFonts w:ascii="Arial" w:hAnsi="Arial" w:cs="Arial"/>
        </w:rPr>
        <w:t xml:space="preserve">této osoby/osob </w:t>
      </w:r>
      <w:r w:rsidR="00BB19A1" w:rsidRPr="00CE6F0C">
        <w:rPr>
          <w:rFonts w:ascii="Arial" w:hAnsi="Arial" w:cs="Arial"/>
        </w:rPr>
        <w:t xml:space="preserve">v průběhu plnění </w:t>
      </w:r>
      <w:r w:rsidR="00972CEF">
        <w:rPr>
          <w:rFonts w:ascii="Arial" w:hAnsi="Arial" w:cs="Arial"/>
        </w:rPr>
        <w:t xml:space="preserve">této </w:t>
      </w:r>
      <w:r w:rsidR="00BB19A1" w:rsidRPr="00CE6F0C">
        <w:rPr>
          <w:rFonts w:ascii="Arial" w:hAnsi="Arial" w:cs="Arial"/>
        </w:rPr>
        <w:t>Smlouvy může být provedena pouze za podmínky, že osoba, která má nahradit původní osobu,</w:t>
      </w:r>
      <w:r w:rsidR="002B6878">
        <w:rPr>
          <w:rFonts w:ascii="Arial" w:hAnsi="Arial" w:cs="Arial"/>
        </w:rPr>
        <w:t xml:space="preserve"> má </w:t>
      </w:r>
      <w:r w:rsidR="00A0785E">
        <w:rPr>
          <w:rFonts w:ascii="Arial" w:hAnsi="Arial" w:cs="Arial"/>
        </w:rPr>
        <w:t xml:space="preserve">Osvědčení prokazující minimálně stejné nebo vyšší znalosti dodávaného systému SIEM, </w:t>
      </w:r>
      <w:r>
        <w:rPr>
          <w:rFonts w:ascii="Arial" w:hAnsi="Arial" w:cs="Arial"/>
        </w:rPr>
        <w:t xml:space="preserve">jako </w:t>
      </w:r>
      <w:r w:rsidR="00BB19A1" w:rsidRPr="00CE6F0C">
        <w:rPr>
          <w:rFonts w:ascii="Arial" w:hAnsi="Arial" w:cs="Arial"/>
        </w:rPr>
        <w:t>nahrazovan</w:t>
      </w:r>
      <w:r>
        <w:rPr>
          <w:rFonts w:ascii="Arial" w:hAnsi="Arial" w:cs="Arial"/>
        </w:rPr>
        <w:t xml:space="preserve">á </w:t>
      </w:r>
      <w:r w:rsidR="00BB19A1" w:rsidRPr="00CE6F0C">
        <w:rPr>
          <w:rFonts w:ascii="Arial" w:hAnsi="Arial" w:cs="Arial"/>
        </w:rPr>
        <w:t>os</w:t>
      </w:r>
      <w:r w:rsidR="00BB19A1" w:rsidRPr="00550954">
        <w:rPr>
          <w:rFonts w:ascii="Arial" w:hAnsi="Arial" w:cs="Arial"/>
        </w:rPr>
        <w:t>ob</w:t>
      </w:r>
      <w:r w:rsidRPr="00550954">
        <w:rPr>
          <w:rFonts w:ascii="Arial" w:hAnsi="Arial" w:cs="Arial"/>
        </w:rPr>
        <w:t>a</w:t>
      </w:r>
      <w:r w:rsidR="00CE6F0C" w:rsidRPr="00550954">
        <w:rPr>
          <w:rFonts w:ascii="Arial" w:hAnsi="Arial" w:cs="Arial"/>
        </w:rPr>
        <w:t>.</w:t>
      </w:r>
      <w:r w:rsidR="00BB19A1" w:rsidRPr="00550954">
        <w:rPr>
          <w:rFonts w:ascii="Arial" w:hAnsi="Arial" w:cs="Arial"/>
        </w:rPr>
        <w:t xml:space="preserve"> Poskytovatel je povinen </w:t>
      </w:r>
      <w:r w:rsidRPr="00550954">
        <w:rPr>
          <w:rFonts w:ascii="Arial" w:hAnsi="Arial" w:cs="Arial"/>
        </w:rPr>
        <w:t xml:space="preserve">takovou </w:t>
      </w:r>
      <w:r w:rsidR="00CE6F0C" w:rsidRPr="00550954">
        <w:rPr>
          <w:rFonts w:ascii="Arial" w:hAnsi="Arial" w:cs="Arial"/>
        </w:rPr>
        <w:t xml:space="preserve">změnu osoby Objednateli </w:t>
      </w:r>
      <w:r w:rsidR="002B6878" w:rsidRPr="00550954">
        <w:rPr>
          <w:rFonts w:ascii="Arial" w:hAnsi="Arial" w:cs="Arial"/>
        </w:rPr>
        <w:t>do 10 pracovních dnů od jejího prov</w:t>
      </w:r>
      <w:r w:rsidR="002B6878">
        <w:rPr>
          <w:rFonts w:ascii="Arial" w:hAnsi="Arial" w:cs="Arial"/>
        </w:rPr>
        <w:t>edení</w:t>
      </w:r>
      <w:r>
        <w:rPr>
          <w:rFonts w:ascii="Arial" w:hAnsi="Arial" w:cs="Arial"/>
        </w:rPr>
        <w:t xml:space="preserve"> </w:t>
      </w:r>
      <w:r w:rsidR="00CE6F0C" w:rsidRPr="00CE6F0C">
        <w:rPr>
          <w:rFonts w:ascii="Arial" w:hAnsi="Arial" w:cs="Arial"/>
        </w:rPr>
        <w:t xml:space="preserve">písemně oznámit a </w:t>
      </w:r>
      <w:r w:rsidR="00BB19A1" w:rsidRPr="00CE6F0C">
        <w:rPr>
          <w:rFonts w:ascii="Arial" w:hAnsi="Arial" w:cs="Arial"/>
        </w:rPr>
        <w:t xml:space="preserve">k písemnému oznámení o provedení změny </w:t>
      </w:r>
      <w:r w:rsidR="00CE6F0C" w:rsidRPr="00CE6F0C">
        <w:rPr>
          <w:rFonts w:ascii="Arial" w:hAnsi="Arial" w:cs="Arial"/>
        </w:rPr>
        <w:t xml:space="preserve">této </w:t>
      </w:r>
      <w:r w:rsidR="00BB19A1" w:rsidRPr="00CE6F0C">
        <w:rPr>
          <w:rFonts w:ascii="Arial" w:hAnsi="Arial" w:cs="Arial"/>
        </w:rPr>
        <w:t>osob</w:t>
      </w:r>
      <w:r w:rsidR="00CE6F0C" w:rsidRPr="00CE6F0C">
        <w:rPr>
          <w:rFonts w:ascii="Arial" w:hAnsi="Arial" w:cs="Arial"/>
        </w:rPr>
        <w:t>y/osob</w:t>
      </w:r>
      <w:r w:rsidR="00BB19A1" w:rsidRPr="00CE6F0C">
        <w:rPr>
          <w:rFonts w:ascii="Arial" w:hAnsi="Arial" w:cs="Arial"/>
        </w:rPr>
        <w:t xml:space="preserve"> přiložit příslušn</w:t>
      </w:r>
      <w:r w:rsidR="00CE6F0C" w:rsidRPr="00CE6F0C">
        <w:rPr>
          <w:rFonts w:ascii="Arial" w:hAnsi="Arial" w:cs="Arial"/>
        </w:rPr>
        <w:t xml:space="preserve">ý doklad </w:t>
      </w:r>
      <w:r w:rsidR="00BB19A1" w:rsidRPr="00CE6F0C">
        <w:rPr>
          <w:rFonts w:ascii="Arial" w:hAnsi="Arial" w:cs="Arial"/>
        </w:rPr>
        <w:t xml:space="preserve">o </w:t>
      </w:r>
      <w:r w:rsidR="00972CEF">
        <w:rPr>
          <w:rFonts w:ascii="Arial" w:hAnsi="Arial" w:cs="Arial"/>
        </w:rPr>
        <w:t xml:space="preserve">odborné kvalifikaci </w:t>
      </w:r>
      <w:r>
        <w:rPr>
          <w:rFonts w:ascii="Arial" w:hAnsi="Arial" w:cs="Arial"/>
        </w:rPr>
        <w:t>takové</w:t>
      </w:r>
      <w:r w:rsidR="00972CEF">
        <w:rPr>
          <w:rFonts w:ascii="Arial" w:hAnsi="Arial" w:cs="Arial"/>
        </w:rPr>
        <w:t xml:space="preserve"> </w:t>
      </w:r>
      <w:r w:rsidR="00BB19A1" w:rsidRPr="00CE6F0C">
        <w:rPr>
          <w:rFonts w:ascii="Arial" w:hAnsi="Arial" w:cs="Arial"/>
        </w:rPr>
        <w:t>osoby</w:t>
      </w:r>
      <w:r w:rsidR="00972CEF">
        <w:rPr>
          <w:rFonts w:ascii="Arial" w:hAnsi="Arial" w:cs="Arial"/>
        </w:rPr>
        <w:t>.</w:t>
      </w:r>
      <w:r w:rsidR="00BB19A1" w:rsidRPr="00CE6F0C" w:rsidDel="009137B7">
        <w:rPr>
          <w:rFonts w:ascii="Arial" w:hAnsi="Arial" w:cs="Arial"/>
        </w:rPr>
        <w:t xml:space="preserve"> </w:t>
      </w:r>
    </w:p>
    <w:p w14:paraId="4779E54C" w14:textId="77777777" w:rsidR="0067620C" w:rsidRPr="00D22F8D" w:rsidRDefault="0067620C" w:rsidP="005E085F">
      <w:pPr>
        <w:tabs>
          <w:tab w:val="left" w:pos="0"/>
        </w:tabs>
        <w:spacing w:after="120" w:line="276" w:lineRule="auto"/>
        <w:jc w:val="center"/>
        <w:rPr>
          <w:rFonts w:ascii="Arial" w:hAnsi="Arial" w:cs="Arial"/>
          <w:b/>
        </w:rPr>
      </w:pPr>
    </w:p>
    <w:p w14:paraId="2A5E7E7C" w14:textId="77777777" w:rsidR="00981E18" w:rsidRPr="00D22F8D" w:rsidRDefault="00981E18" w:rsidP="00FC3FBD">
      <w:pPr>
        <w:tabs>
          <w:tab w:val="left" w:pos="0"/>
        </w:tabs>
        <w:spacing w:after="120" w:line="276" w:lineRule="auto"/>
        <w:jc w:val="center"/>
        <w:rPr>
          <w:rFonts w:ascii="Arial" w:hAnsi="Arial" w:cs="Arial"/>
          <w:b/>
        </w:rPr>
      </w:pPr>
      <w:r w:rsidRPr="00D22F8D">
        <w:rPr>
          <w:rFonts w:ascii="Arial" w:hAnsi="Arial" w:cs="Arial"/>
          <w:b/>
        </w:rPr>
        <w:t>Článek V</w:t>
      </w:r>
      <w:r w:rsidR="00ED1B8E" w:rsidRPr="00D22F8D">
        <w:rPr>
          <w:rFonts w:ascii="Arial" w:hAnsi="Arial" w:cs="Arial"/>
          <w:b/>
        </w:rPr>
        <w:t>.</w:t>
      </w:r>
      <w:r w:rsidRPr="00D22F8D">
        <w:rPr>
          <w:rFonts w:ascii="Arial" w:hAnsi="Arial" w:cs="Arial"/>
          <w:b/>
        </w:rPr>
        <w:t xml:space="preserve"> Provedení Díla, přechod vlastnictví</w:t>
      </w:r>
    </w:p>
    <w:p w14:paraId="062727C7" w14:textId="77777777" w:rsidR="00981E18" w:rsidRPr="00A775E9" w:rsidRDefault="00981E18" w:rsidP="00FC3FBD">
      <w:pPr>
        <w:pStyle w:val="Odstavecseseznamem"/>
        <w:numPr>
          <w:ilvl w:val="6"/>
          <w:numId w:val="39"/>
        </w:numPr>
        <w:spacing w:after="120" w:line="276" w:lineRule="auto"/>
        <w:ind w:left="425" w:hanging="425"/>
        <w:jc w:val="both"/>
        <w:rPr>
          <w:rFonts w:ascii="Arial" w:hAnsi="Arial" w:cs="Arial"/>
        </w:rPr>
      </w:pPr>
      <w:r w:rsidRPr="00A775E9">
        <w:rPr>
          <w:rFonts w:ascii="Arial" w:hAnsi="Arial" w:cs="Arial"/>
        </w:rPr>
        <w:t xml:space="preserve">Poskytovatel splní svoji povinnost provést Dílo jeho řádným a včasným dokončením v souladu s podmínkami této Smlouvy, předáním hotového Díla </w:t>
      </w:r>
      <w:r w:rsidR="00765D12" w:rsidRPr="00A775E9">
        <w:rPr>
          <w:rFonts w:ascii="Arial" w:hAnsi="Arial" w:cs="Arial"/>
        </w:rPr>
        <w:t>Objednatel</w:t>
      </w:r>
      <w:r w:rsidRPr="00A775E9">
        <w:rPr>
          <w:rFonts w:ascii="Arial" w:hAnsi="Arial" w:cs="Arial"/>
        </w:rPr>
        <w:t>i a podpisem Akceptačního protokolu o provedení Díla jako celku</w:t>
      </w:r>
      <w:r w:rsidR="00192820" w:rsidRPr="00A775E9">
        <w:rPr>
          <w:rFonts w:ascii="Arial" w:hAnsi="Arial" w:cs="Arial"/>
        </w:rPr>
        <w:t xml:space="preserve"> </w:t>
      </w:r>
      <w:r w:rsidRPr="00A775E9">
        <w:rPr>
          <w:rFonts w:ascii="Arial" w:hAnsi="Arial" w:cs="Arial"/>
        </w:rPr>
        <w:t xml:space="preserve">(k tomu srov. čl. III., </w:t>
      </w:r>
      <w:r w:rsidRPr="00B448F1">
        <w:rPr>
          <w:rFonts w:ascii="Arial" w:hAnsi="Arial" w:cs="Arial"/>
        </w:rPr>
        <w:t>odst.</w:t>
      </w:r>
      <w:r w:rsidR="008225D0" w:rsidRPr="00A775E9">
        <w:rPr>
          <w:rFonts w:ascii="Arial" w:hAnsi="Arial" w:cs="Arial"/>
        </w:rPr>
        <w:t xml:space="preserve"> </w:t>
      </w:r>
      <w:r w:rsidRPr="00A775E9">
        <w:rPr>
          <w:rFonts w:ascii="Arial" w:hAnsi="Arial" w:cs="Arial"/>
        </w:rPr>
        <w:t xml:space="preserve">3.). </w:t>
      </w:r>
    </w:p>
    <w:p w14:paraId="272DB0C5" w14:textId="77777777" w:rsidR="00981E18" w:rsidRPr="00A775E9" w:rsidRDefault="00765D12" w:rsidP="00FC3FBD">
      <w:pPr>
        <w:pStyle w:val="Odstavecseseznamem"/>
        <w:numPr>
          <w:ilvl w:val="6"/>
          <w:numId w:val="39"/>
        </w:numPr>
        <w:spacing w:after="120" w:line="276" w:lineRule="auto"/>
        <w:ind w:left="425" w:hanging="425"/>
        <w:jc w:val="both"/>
        <w:rPr>
          <w:rFonts w:ascii="Arial" w:hAnsi="Arial" w:cs="Arial"/>
        </w:rPr>
      </w:pPr>
      <w:r w:rsidRPr="00A775E9">
        <w:rPr>
          <w:rFonts w:ascii="Arial" w:hAnsi="Arial" w:cs="Arial"/>
        </w:rPr>
        <w:t>Objednatel</w:t>
      </w:r>
      <w:r w:rsidR="00981E18" w:rsidRPr="00A775E9">
        <w:rPr>
          <w:rFonts w:ascii="Arial" w:hAnsi="Arial" w:cs="Arial"/>
        </w:rPr>
        <w:t xml:space="preserve"> prohlašuje, že bude akceptovat pouze dokončené Dílo, bez zjevných vad a nedodělků. V opačném případě si </w:t>
      </w:r>
      <w:r w:rsidRPr="00A775E9">
        <w:rPr>
          <w:rFonts w:ascii="Arial" w:hAnsi="Arial" w:cs="Arial"/>
        </w:rPr>
        <w:t>Objednatel</w:t>
      </w:r>
      <w:r w:rsidR="00981E18" w:rsidRPr="00A775E9">
        <w:rPr>
          <w:rFonts w:ascii="Arial" w:hAnsi="Arial" w:cs="Arial"/>
        </w:rPr>
        <w:t xml:space="preserve"> vyhrazuje právo akceptaci Díla odmítnout, a to bez nároku Poskytovatele na navýšení ceny Díla. Akceptací se rozumí podpis Akceptačního protokolu o provedení Díla jako celku.</w:t>
      </w:r>
    </w:p>
    <w:p w14:paraId="1EE3473E" w14:textId="77777777" w:rsidR="00981E18" w:rsidRPr="00A775E9" w:rsidRDefault="00981E18" w:rsidP="00FC3FBD">
      <w:pPr>
        <w:pStyle w:val="Odstavecseseznamem"/>
        <w:numPr>
          <w:ilvl w:val="6"/>
          <w:numId w:val="39"/>
        </w:numPr>
        <w:spacing w:after="120" w:line="276" w:lineRule="auto"/>
        <w:ind w:left="425" w:hanging="425"/>
        <w:jc w:val="both"/>
        <w:rPr>
          <w:rFonts w:ascii="Arial" w:hAnsi="Arial" w:cs="Arial"/>
        </w:rPr>
      </w:pPr>
      <w:r w:rsidRPr="00A775E9">
        <w:rPr>
          <w:rFonts w:ascii="Arial" w:hAnsi="Arial" w:cs="Arial"/>
        </w:rPr>
        <w:t xml:space="preserve">Zjistí-li </w:t>
      </w:r>
      <w:r w:rsidR="00765D12" w:rsidRPr="00A775E9">
        <w:rPr>
          <w:rFonts w:ascii="Arial" w:hAnsi="Arial" w:cs="Arial"/>
        </w:rPr>
        <w:t>Objednatel</w:t>
      </w:r>
      <w:r w:rsidRPr="00A775E9">
        <w:rPr>
          <w:rFonts w:ascii="Arial" w:hAnsi="Arial" w:cs="Arial"/>
        </w:rPr>
        <w:t xml:space="preserve"> po provedení Díla jako celku </w:t>
      </w:r>
      <w:r w:rsidR="00005AB2" w:rsidRPr="00A775E9">
        <w:rPr>
          <w:rFonts w:ascii="Arial" w:hAnsi="Arial" w:cs="Arial"/>
        </w:rPr>
        <w:t xml:space="preserve">jakékoliv jeho </w:t>
      </w:r>
      <w:r w:rsidRPr="00A775E9">
        <w:rPr>
          <w:rFonts w:ascii="Arial" w:hAnsi="Arial" w:cs="Arial"/>
        </w:rPr>
        <w:t>nedostatky</w:t>
      </w:r>
      <w:r w:rsidR="00A0785E">
        <w:rPr>
          <w:rFonts w:ascii="Arial" w:hAnsi="Arial" w:cs="Arial"/>
        </w:rPr>
        <w:t>,</w:t>
      </w:r>
      <w:r w:rsidR="00005AB2" w:rsidRPr="00A775E9">
        <w:rPr>
          <w:rFonts w:ascii="Arial" w:hAnsi="Arial" w:cs="Arial"/>
        </w:rPr>
        <w:t xml:space="preserve"> </w:t>
      </w:r>
      <w:r w:rsidRPr="00A775E9">
        <w:rPr>
          <w:rFonts w:ascii="Arial" w:hAnsi="Arial" w:cs="Arial"/>
        </w:rPr>
        <w:t>nedodělky, či vady</w:t>
      </w:r>
      <w:r w:rsidR="0041476F" w:rsidRPr="00A775E9">
        <w:rPr>
          <w:rFonts w:ascii="Arial" w:hAnsi="Arial" w:cs="Arial"/>
        </w:rPr>
        <w:t xml:space="preserve"> (dále též jen „vady Díla“)</w:t>
      </w:r>
      <w:r w:rsidRPr="00A775E9">
        <w:rPr>
          <w:rFonts w:ascii="Arial" w:hAnsi="Arial" w:cs="Arial"/>
        </w:rPr>
        <w:t>, je oprávněn tyto</w:t>
      </w:r>
      <w:r w:rsidR="0041476F" w:rsidRPr="00A775E9">
        <w:rPr>
          <w:rFonts w:ascii="Arial" w:hAnsi="Arial" w:cs="Arial"/>
        </w:rPr>
        <w:t xml:space="preserve"> </w:t>
      </w:r>
      <w:r w:rsidRPr="00A775E9">
        <w:rPr>
          <w:rFonts w:ascii="Arial" w:hAnsi="Arial" w:cs="Arial"/>
        </w:rPr>
        <w:t xml:space="preserve">vady </w:t>
      </w:r>
      <w:r w:rsidR="0041476F" w:rsidRPr="00A775E9">
        <w:rPr>
          <w:rFonts w:ascii="Arial" w:hAnsi="Arial" w:cs="Arial"/>
        </w:rPr>
        <w:t xml:space="preserve">Díla </w:t>
      </w:r>
      <w:r w:rsidRPr="00A775E9">
        <w:rPr>
          <w:rFonts w:ascii="Arial" w:hAnsi="Arial" w:cs="Arial"/>
        </w:rPr>
        <w:t>uplatnit v rámci záruky (srov. čl</w:t>
      </w:r>
      <w:r w:rsidR="004506E5" w:rsidRPr="00A775E9">
        <w:rPr>
          <w:rFonts w:ascii="Arial" w:hAnsi="Arial" w:cs="Arial"/>
        </w:rPr>
        <w:t>.</w:t>
      </w:r>
      <w:r w:rsidRPr="00A775E9">
        <w:rPr>
          <w:rFonts w:ascii="Arial" w:hAnsi="Arial" w:cs="Arial"/>
        </w:rPr>
        <w:t xml:space="preserve"> </w:t>
      </w:r>
      <w:r w:rsidR="00D54DFB" w:rsidRPr="00A775E9">
        <w:rPr>
          <w:rFonts w:ascii="Arial" w:hAnsi="Arial" w:cs="Arial"/>
        </w:rPr>
        <w:t>VIII</w:t>
      </w:r>
      <w:r w:rsidRPr="00A775E9">
        <w:rPr>
          <w:rFonts w:ascii="Arial" w:hAnsi="Arial" w:cs="Arial"/>
        </w:rPr>
        <w:t xml:space="preserve">., </w:t>
      </w:r>
      <w:r w:rsidRPr="00B448F1">
        <w:rPr>
          <w:rFonts w:ascii="Arial" w:hAnsi="Arial" w:cs="Arial"/>
        </w:rPr>
        <w:t>odst</w:t>
      </w:r>
      <w:r w:rsidR="004506E5" w:rsidRPr="00B448F1">
        <w:rPr>
          <w:rFonts w:ascii="Arial" w:hAnsi="Arial" w:cs="Arial"/>
        </w:rPr>
        <w:t>.</w:t>
      </w:r>
      <w:r w:rsidR="00A0785E">
        <w:rPr>
          <w:rFonts w:ascii="Arial" w:hAnsi="Arial" w:cs="Arial"/>
        </w:rPr>
        <w:t> </w:t>
      </w:r>
      <w:r w:rsidRPr="00A775E9">
        <w:rPr>
          <w:rFonts w:ascii="Arial" w:hAnsi="Arial" w:cs="Arial"/>
        </w:rPr>
        <w:t>4.)</w:t>
      </w:r>
      <w:r w:rsidR="00005AB2" w:rsidRPr="00A775E9">
        <w:rPr>
          <w:rFonts w:ascii="Arial" w:hAnsi="Arial" w:cs="Arial"/>
        </w:rPr>
        <w:t xml:space="preserve"> či </w:t>
      </w:r>
      <w:r w:rsidR="008711CC">
        <w:rPr>
          <w:rFonts w:ascii="Arial" w:hAnsi="Arial" w:cs="Arial"/>
        </w:rPr>
        <w:t>A</w:t>
      </w:r>
      <w:r w:rsidR="00807FE9" w:rsidRPr="00A775E9">
        <w:rPr>
          <w:rFonts w:ascii="Arial" w:hAnsi="Arial" w:cs="Arial"/>
        </w:rPr>
        <w:t xml:space="preserve">plikační a technické </w:t>
      </w:r>
      <w:r w:rsidR="00005AB2" w:rsidRPr="00A775E9">
        <w:rPr>
          <w:rFonts w:ascii="Arial" w:hAnsi="Arial" w:cs="Arial"/>
        </w:rPr>
        <w:t>podpory</w:t>
      </w:r>
      <w:r w:rsidR="00807FE9" w:rsidRPr="00A775E9">
        <w:rPr>
          <w:rFonts w:ascii="Arial" w:hAnsi="Arial" w:cs="Arial"/>
        </w:rPr>
        <w:t xml:space="preserve"> systému SIEM poskytované podle této Smlouvy</w:t>
      </w:r>
      <w:r w:rsidR="00005AB2" w:rsidRPr="00A775E9">
        <w:rPr>
          <w:rFonts w:ascii="Arial" w:hAnsi="Arial" w:cs="Arial"/>
        </w:rPr>
        <w:t>.</w:t>
      </w:r>
    </w:p>
    <w:p w14:paraId="1030C88E" w14:textId="77777777" w:rsidR="00981E18" w:rsidRPr="00A775E9" w:rsidRDefault="00981E18" w:rsidP="00FC3FBD">
      <w:pPr>
        <w:pStyle w:val="Odstavecseseznamem"/>
        <w:numPr>
          <w:ilvl w:val="6"/>
          <w:numId w:val="39"/>
        </w:numPr>
        <w:tabs>
          <w:tab w:val="left" w:pos="2880"/>
        </w:tabs>
        <w:autoSpaceDE w:val="0"/>
        <w:autoSpaceDN w:val="0"/>
        <w:spacing w:after="120" w:line="276" w:lineRule="auto"/>
        <w:ind w:left="425" w:hanging="425"/>
        <w:jc w:val="both"/>
        <w:rPr>
          <w:rFonts w:ascii="Arial" w:hAnsi="Arial" w:cs="Arial"/>
          <w:b/>
        </w:rPr>
      </w:pPr>
      <w:r w:rsidRPr="00A775E9">
        <w:rPr>
          <w:rFonts w:ascii="Arial" w:hAnsi="Arial" w:cs="Arial"/>
        </w:rPr>
        <w:t xml:space="preserve">Vlastnické právo k Dílu (resp. k jeho součástem, k nimž lze vlastnické právo nabýt) přechází na </w:t>
      </w:r>
      <w:r w:rsidR="00765D12" w:rsidRPr="00A775E9">
        <w:rPr>
          <w:rFonts w:ascii="Arial" w:hAnsi="Arial" w:cs="Arial"/>
        </w:rPr>
        <w:t>Objednatel</w:t>
      </w:r>
      <w:r w:rsidRPr="00A775E9">
        <w:rPr>
          <w:rFonts w:ascii="Arial" w:hAnsi="Arial" w:cs="Arial"/>
        </w:rPr>
        <w:t xml:space="preserve">e </w:t>
      </w:r>
      <w:r w:rsidR="00752E9B">
        <w:rPr>
          <w:rFonts w:ascii="Arial" w:hAnsi="Arial" w:cs="Arial"/>
        </w:rPr>
        <w:t xml:space="preserve">dnem </w:t>
      </w:r>
      <w:r w:rsidRPr="00A775E9">
        <w:rPr>
          <w:rFonts w:ascii="Arial" w:hAnsi="Arial" w:cs="Arial"/>
        </w:rPr>
        <w:t>podpisu Akceptačního protokolu o provedení Díla</w:t>
      </w:r>
      <w:r w:rsidR="00752E9B">
        <w:rPr>
          <w:rFonts w:ascii="Arial" w:hAnsi="Arial" w:cs="Arial"/>
        </w:rPr>
        <w:t xml:space="preserve"> jako celku</w:t>
      </w:r>
      <w:r w:rsidRPr="00A775E9">
        <w:rPr>
          <w:rFonts w:ascii="Arial" w:hAnsi="Arial" w:cs="Arial"/>
        </w:rPr>
        <w:t>. Práva z poskytnuté licence se řídí ustanovením čl. XI. této Smlouvy</w:t>
      </w:r>
      <w:r w:rsidRPr="00A775E9">
        <w:rPr>
          <w:rFonts w:ascii="Arial" w:hAnsi="Arial" w:cs="Arial"/>
          <w:sz w:val="22"/>
          <w:szCs w:val="22"/>
        </w:rPr>
        <w:t>.</w:t>
      </w:r>
    </w:p>
    <w:p w14:paraId="3A8A9773" w14:textId="77777777" w:rsidR="00981E18" w:rsidRPr="00D22F8D" w:rsidRDefault="00981E18" w:rsidP="00FC3FBD">
      <w:pPr>
        <w:tabs>
          <w:tab w:val="left" w:pos="0"/>
        </w:tabs>
        <w:spacing w:after="120" w:line="276" w:lineRule="auto"/>
        <w:jc w:val="center"/>
        <w:rPr>
          <w:rFonts w:ascii="Arial" w:hAnsi="Arial" w:cs="Arial"/>
          <w:b/>
        </w:rPr>
      </w:pPr>
    </w:p>
    <w:p w14:paraId="71E0E287" w14:textId="77777777" w:rsidR="00AE4D8C" w:rsidRPr="00D22F8D" w:rsidRDefault="00AE4D8C" w:rsidP="00FC3FBD">
      <w:pPr>
        <w:tabs>
          <w:tab w:val="left" w:pos="0"/>
        </w:tabs>
        <w:spacing w:after="120" w:line="276" w:lineRule="auto"/>
        <w:jc w:val="center"/>
        <w:rPr>
          <w:rFonts w:ascii="Arial" w:hAnsi="Arial" w:cs="Arial"/>
          <w:b/>
        </w:rPr>
      </w:pPr>
      <w:r w:rsidRPr="00D22F8D">
        <w:rPr>
          <w:rFonts w:ascii="Arial" w:hAnsi="Arial" w:cs="Arial"/>
          <w:b/>
        </w:rPr>
        <w:t>Článek V</w:t>
      </w:r>
      <w:r w:rsidR="0014207B" w:rsidRPr="00D22F8D">
        <w:rPr>
          <w:rFonts w:ascii="Arial" w:hAnsi="Arial" w:cs="Arial"/>
          <w:b/>
        </w:rPr>
        <w:t>I</w:t>
      </w:r>
      <w:r w:rsidRPr="00D22F8D">
        <w:rPr>
          <w:rFonts w:ascii="Arial" w:hAnsi="Arial" w:cs="Arial"/>
          <w:b/>
        </w:rPr>
        <w:t>.</w:t>
      </w:r>
      <w:r w:rsidR="00B477DD">
        <w:rPr>
          <w:rFonts w:ascii="Arial" w:hAnsi="Arial" w:cs="Arial"/>
          <w:b/>
        </w:rPr>
        <w:t xml:space="preserve"> </w:t>
      </w:r>
      <w:r w:rsidRPr="00D22F8D">
        <w:rPr>
          <w:rFonts w:ascii="Arial" w:hAnsi="Arial" w:cs="Arial"/>
          <w:b/>
        </w:rPr>
        <w:t>Cena plnění</w:t>
      </w:r>
    </w:p>
    <w:p w14:paraId="5B5F4762" w14:textId="77777777" w:rsidR="00981E18" w:rsidRPr="00D22F8D" w:rsidRDefault="00981E18" w:rsidP="00FC3FBD">
      <w:pPr>
        <w:numPr>
          <w:ilvl w:val="0"/>
          <w:numId w:val="14"/>
        </w:numPr>
        <w:spacing w:after="120" w:line="276" w:lineRule="auto"/>
        <w:ind w:left="426" w:hanging="426"/>
        <w:jc w:val="both"/>
        <w:rPr>
          <w:rFonts w:ascii="Arial" w:hAnsi="Arial" w:cs="Arial"/>
        </w:rPr>
      </w:pPr>
      <w:r w:rsidRPr="00D22F8D">
        <w:rPr>
          <w:rFonts w:ascii="Arial" w:hAnsi="Arial" w:cs="Arial"/>
        </w:rPr>
        <w:t>Celková ce</w:t>
      </w:r>
      <w:r w:rsidR="0063155B" w:rsidRPr="00D22F8D">
        <w:rPr>
          <w:rFonts w:ascii="Arial" w:hAnsi="Arial" w:cs="Arial"/>
        </w:rPr>
        <w:t xml:space="preserve">na plnění je stanovena </w:t>
      </w:r>
      <w:r w:rsidRPr="00D22F8D">
        <w:rPr>
          <w:rFonts w:ascii="Arial" w:hAnsi="Arial" w:cs="Arial"/>
        </w:rPr>
        <w:t>v souladu se zákonem č. 526/1990 Sb., o cenách, ve znění pozdějších předpisů, a to na základě cenové nabídky Poskytovatele předložené v rámci předmětné veřejné zakázky.</w:t>
      </w:r>
    </w:p>
    <w:p w14:paraId="71425BA2" w14:textId="24989BAF" w:rsidR="00981E18" w:rsidRPr="00D22F8D" w:rsidRDefault="00981E18" w:rsidP="00FC3FBD">
      <w:pPr>
        <w:numPr>
          <w:ilvl w:val="0"/>
          <w:numId w:val="14"/>
        </w:numPr>
        <w:spacing w:after="120" w:line="276" w:lineRule="auto"/>
        <w:ind w:left="426" w:hanging="426"/>
        <w:jc w:val="both"/>
        <w:rPr>
          <w:rFonts w:ascii="Arial" w:hAnsi="Arial" w:cs="Arial"/>
        </w:rPr>
      </w:pPr>
      <w:r w:rsidRPr="00D22F8D">
        <w:rPr>
          <w:rFonts w:ascii="Arial" w:hAnsi="Arial" w:cs="Arial"/>
          <w:b/>
        </w:rPr>
        <w:t>Celková cena plnění dle této Smlouvy</w:t>
      </w:r>
      <w:r w:rsidRPr="00D22F8D">
        <w:rPr>
          <w:rFonts w:ascii="Arial" w:hAnsi="Arial" w:cs="Arial"/>
        </w:rPr>
        <w:t xml:space="preserve"> činí</w:t>
      </w:r>
      <w:r w:rsidR="005714F5" w:rsidRPr="00D22F8D">
        <w:rPr>
          <w:rFonts w:ascii="Arial" w:hAnsi="Arial" w:cs="Arial"/>
        </w:rPr>
        <w:t xml:space="preserve"> maximálně</w:t>
      </w:r>
      <w:r w:rsidRPr="00D22F8D">
        <w:rPr>
          <w:rFonts w:ascii="Arial" w:hAnsi="Arial" w:cs="Arial"/>
        </w:rPr>
        <w:t xml:space="preserve"> </w:t>
      </w:r>
      <w:r w:rsidR="001A5A9A" w:rsidRPr="001A5A9A">
        <w:rPr>
          <w:rFonts w:ascii="Arial" w:hAnsi="Arial" w:cs="Arial"/>
          <w:b/>
        </w:rPr>
        <w:t>5 288 000,-</w:t>
      </w:r>
      <w:r w:rsidR="001A5A9A">
        <w:rPr>
          <w:rFonts w:ascii="Arial" w:hAnsi="Arial" w:cs="Arial"/>
          <w:i/>
        </w:rPr>
        <w:t xml:space="preserve"> </w:t>
      </w:r>
      <w:r w:rsidRPr="00D22F8D">
        <w:rPr>
          <w:rFonts w:ascii="Arial" w:hAnsi="Arial" w:cs="Arial"/>
        </w:rPr>
        <w:t>Kč (</w:t>
      </w:r>
      <w:r w:rsidRPr="00390AAA">
        <w:rPr>
          <w:rFonts w:ascii="Arial" w:hAnsi="Arial" w:cs="Arial"/>
        </w:rPr>
        <w:t xml:space="preserve">slovy: </w:t>
      </w:r>
      <w:r w:rsidR="001A5A9A" w:rsidRPr="00390AAA">
        <w:rPr>
          <w:rFonts w:ascii="Arial" w:hAnsi="Arial" w:cs="Arial"/>
        </w:rPr>
        <w:t xml:space="preserve">pět milionů dvěstě osmdesát osm tisíc korun českých </w:t>
      </w:r>
      <w:r w:rsidR="001A5A9A">
        <w:rPr>
          <w:rFonts w:ascii="Arial" w:hAnsi="Arial" w:cs="Arial"/>
        </w:rPr>
        <w:t>)</w:t>
      </w:r>
      <w:r w:rsidRPr="00B477DD">
        <w:rPr>
          <w:rFonts w:ascii="Arial" w:hAnsi="Arial" w:cs="Arial"/>
        </w:rPr>
        <w:t xml:space="preserve"> bez DPH</w:t>
      </w:r>
      <w:r w:rsidR="00A36845">
        <w:rPr>
          <w:rFonts w:ascii="Arial" w:hAnsi="Arial" w:cs="Arial"/>
        </w:rPr>
        <w:t xml:space="preserve"> (</w:t>
      </w:r>
      <w:r w:rsidR="00B613C1">
        <w:rPr>
          <w:rFonts w:ascii="Arial" w:hAnsi="Arial" w:cs="Arial"/>
        </w:rPr>
        <w:t>dále též jen „maximální celková cena plnění“)</w:t>
      </w:r>
      <w:r w:rsidRPr="00D22F8D">
        <w:rPr>
          <w:rFonts w:ascii="Arial" w:hAnsi="Arial" w:cs="Arial"/>
        </w:rPr>
        <w:t xml:space="preserve">. </w:t>
      </w:r>
    </w:p>
    <w:p w14:paraId="19C2384F" w14:textId="37F9A479" w:rsidR="00981E18" w:rsidRPr="00A775E9" w:rsidRDefault="00981E18" w:rsidP="00FC3FBD">
      <w:pPr>
        <w:pStyle w:val="Odstavecseseznamem"/>
        <w:numPr>
          <w:ilvl w:val="0"/>
          <w:numId w:val="14"/>
        </w:numPr>
        <w:spacing w:after="120" w:line="276" w:lineRule="auto"/>
        <w:ind w:left="426" w:hanging="426"/>
        <w:jc w:val="both"/>
        <w:rPr>
          <w:rFonts w:ascii="Arial" w:hAnsi="Arial" w:cs="Arial"/>
        </w:rPr>
      </w:pPr>
      <w:r w:rsidRPr="00C40668">
        <w:rPr>
          <w:rFonts w:ascii="Arial" w:hAnsi="Arial" w:cs="Arial"/>
          <w:b/>
        </w:rPr>
        <w:t>Cena za provedení Díla jako celku včetně odměny za poskytnutou licenci</w:t>
      </w:r>
      <w:r w:rsidR="00B477DD" w:rsidRPr="00C40668">
        <w:rPr>
          <w:rFonts w:ascii="Arial" w:hAnsi="Arial" w:cs="Arial"/>
        </w:rPr>
        <w:t xml:space="preserve"> (</w:t>
      </w:r>
      <w:r w:rsidR="00B448F1" w:rsidRPr="00C40668">
        <w:rPr>
          <w:rFonts w:ascii="Arial" w:hAnsi="Arial" w:cs="Arial"/>
        </w:rPr>
        <w:t>viz čl. II.,</w:t>
      </w:r>
      <w:r w:rsidRPr="00C40668">
        <w:rPr>
          <w:rFonts w:ascii="Arial" w:hAnsi="Arial" w:cs="Arial"/>
        </w:rPr>
        <w:t xml:space="preserve"> odst.</w:t>
      </w:r>
      <w:r w:rsidR="00A0785E" w:rsidRPr="00C40668">
        <w:rPr>
          <w:rFonts w:ascii="Arial" w:hAnsi="Arial" w:cs="Arial"/>
        </w:rPr>
        <w:t> </w:t>
      </w:r>
      <w:r w:rsidRPr="00C40668">
        <w:rPr>
          <w:rFonts w:ascii="Arial" w:hAnsi="Arial" w:cs="Arial"/>
        </w:rPr>
        <w:t>2.</w:t>
      </w:r>
      <w:r w:rsidR="00A0785E" w:rsidRPr="00C40668">
        <w:rPr>
          <w:rFonts w:ascii="Arial" w:hAnsi="Arial" w:cs="Arial"/>
        </w:rPr>
        <w:t>1</w:t>
      </w:r>
      <w:r w:rsidR="00C9485B" w:rsidRPr="00C40668">
        <w:rPr>
          <w:rFonts w:ascii="Arial" w:hAnsi="Arial" w:cs="Arial"/>
        </w:rPr>
        <w:t>.</w:t>
      </w:r>
      <w:r w:rsidR="0023357A" w:rsidRPr="00C40668">
        <w:rPr>
          <w:rFonts w:ascii="Arial" w:hAnsi="Arial" w:cs="Arial"/>
        </w:rPr>
        <w:t xml:space="preserve"> a odst. 2.2</w:t>
      </w:r>
      <w:r w:rsidR="00C9485B" w:rsidRPr="00C40668">
        <w:rPr>
          <w:rFonts w:ascii="Arial" w:hAnsi="Arial" w:cs="Arial"/>
        </w:rPr>
        <w:t>.</w:t>
      </w:r>
      <w:r w:rsidRPr="00C40668">
        <w:rPr>
          <w:rFonts w:ascii="Arial" w:hAnsi="Arial" w:cs="Arial"/>
        </w:rPr>
        <w:t>) činí</w:t>
      </w:r>
      <w:r w:rsidR="007E788D" w:rsidRPr="00C40668">
        <w:rPr>
          <w:rFonts w:ascii="Arial" w:hAnsi="Arial" w:cs="Arial"/>
        </w:rPr>
        <w:t xml:space="preserve"> </w:t>
      </w:r>
      <w:r w:rsidR="001A5A9A">
        <w:rPr>
          <w:rFonts w:ascii="Arial" w:hAnsi="Arial" w:cs="Arial"/>
        </w:rPr>
        <w:t xml:space="preserve"> 1 890</w:t>
      </w:r>
      <w:r w:rsidR="00BE2712">
        <w:rPr>
          <w:rFonts w:ascii="Arial" w:hAnsi="Arial" w:cs="Arial"/>
        </w:rPr>
        <w:t> </w:t>
      </w:r>
      <w:r w:rsidR="001A5A9A">
        <w:rPr>
          <w:rFonts w:ascii="Arial" w:hAnsi="Arial" w:cs="Arial"/>
        </w:rPr>
        <w:t>000</w:t>
      </w:r>
      <w:r w:rsidR="00BE2712">
        <w:rPr>
          <w:rFonts w:ascii="Arial" w:hAnsi="Arial" w:cs="Arial"/>
        </w:rPr>
        <w:t>,-</w:t>
      </w:r>
      <w:r w:rsidR="007E788D" w:rsidRPr="00A775E9">
        <w:rPr>
          <w:rFonts w:ascii="Arial" w:hAnsi="Arial" w:cs="Arial"/>
          <w:i/>
        </w:rPr>
        <w:t xml:space="preserve"> </w:t>
      </w:r>
      <w:r w:rsidRPr="00A775E9">
        <w:rPr>
          <w:rFonts w:ascii="Arial" w:hAnsi="Arial" w:cs="Arial"/>
        </w:rPr>
        <w:t xml:space="preserve">Kč (slovy: </w:t>
      </w:r>
      <w:r w:rsidR="001A5A9A">
        <w:rPr>
          <w:rFonts w:ascii="Arial" w:hAnsi="Arial" w:cs="Arial"/>
        </w:rPr>
        <w:t>jeden milion osm set devadesát tisíc</w:t>
      </w:r>
      <w:r w:rsidRPr="00A775E9">
        <w:rPr>
          <w:rFonts w:ascii="Arial" w:hAnsi="Arial" w:cs="Arial"/>
          <w:i/>
        </w:rPr>
        <w:t xml:space="preserve"> korun českých</w:t>
      </w:r>
      <w:r w:rsidRPr="00A775E9">
        <w:rPr>
          <w:rFonts w:ascii="Arial" w:hAnsi="Arial" w:cs="Arial"/>
        </w:rPr>
        <w:t>) bez DPH.</w:t>
      </w:r>
    </w:p>
    <w:p w14:paraId="4AF6FC40" w14:textId="21D8EDD0" w:rsidR="002B6878" w:rsidRPr="00A775E9" w:rsidRDefault="00981E18" w:rsidP="00FC3FBD">
      <w:pPr>
        <w:pStyle w:val="Odstavecseseznamem"/>
        <w:numPr>
          <w:ilvl w:val="0"/>
          <w:numId w:val="14"/>
        </w:numPr>
        <w:spacing w:after="120" w:line="276" w:lineRule="auto"/>
        <w:ind w:left="426" w:hanging="426"/>
        <w:jc w:val="both"/>
        <w:rPr>
          <w:rFonts w:ascii="Arial" w:hAnsi="Arial" w:cs="Arial"/>
        </w:rPr>
      </w:pPr>
      <w:r w:rsidRPr="00A775E9">
        <w:rPr>
          <w:rFonts w:ascii="Arial" w:hAnsi="Arial" w:cs="Arial"/>
          <w:b/>
        </w:rPr>
        <w:t xml:space="preserve">Cena za poskytování </w:t>
      </w:r>
      <w:r w:rsidR="002B6878">
        <w:rPr>
          <w:rFonts w:ascii="Arial" w:hAnsi="Arial" w:cs="Arial"/>
          <w:b/>
        </w:rPr>
        <w:t>A</w:t>
      </w:r>
      <w:r w:rsidRPr="00A775E9">
        <w:rPr>
          <w:rFonts w:ascii="Arial" w:hAnsi="Arial" w:cs="Arial"/>
          <w:b/>
        </w:rPr>
        <w:t xml:space="preserve">plikační a technické podpory systému SIEM po dobu </w:t>
      </w:r>
      <w:r w:rsidR="004142F9" w:rsidRPr="00A775E9">
        <w:rPr>
          <w:rFonts w:ascii="Arial" w:hAnsi="Arial" w:cs="Arial"/>
          <w:b/>
        </w:rPr>
        <w:t>48</w:t>
      </w:r>
      <w:r w:rsidRPr="00A775E9">
        <w:rPr>
          <w:rFonts w:ascii="Arial" w:hAnsi="Arial" w:cs="Arial"/>
          <w:b/>
        </w:rPr>
        <w:t xml:space="preserve"> měsíců</w:t>
      </w:r>
      <w:r w:rsidR="00B477DD" w:rsidRPr="00A775E9">
        <w:rPr>
          <w:rFonts w:ascii="Arial" w:hAnsi="Arial" w:cs="Arial"/>
        </w:rPr>
        <w:t xml:space="preserve"> (</w:t>
      </w:r>
      <w:r w:rsidRPr="00A775E9">
        <w:rPr>
          <w:rFonts w:ascii="Arial" w:hAnsi="Arial" w:cs="Arial"/>
        </w:rPr>
        <w:t xml:space="preserve">viz čl. II., </w:t>
      </w:r>
      <w:r w:rsidRPr="00C068CA">
        <w:rPr>
          <w:rFonts w:ascii="Arial" w:hAnsi="Arial" w:cs="Arial"/>
        </w:rPr>
        <w:t>odst.</w:t>
      </w:r>
      <w:r w:rsidRPr="00A775E9">
        <w:rPr>
          <w:rFonts w:ascii="Arial" w:hAnsi="Arial" w:cs="Arial"/>
        </w:rPr>
        <w:t xml:space="preserve"> </w:t>
      </w:r>
      <w:r w:rsidR="00C068CA">
        <w:rPr>
          <w:rFonts w:ascii="Arial" w:hAnsi="Arial" w:cs="Arial"/>
        </w:rPr>
        <w:t>2.</w:t>
      </w:r>
      <w:r w:rsidRPr="00A775E9">
        <w:rPr>
          <w:rFonts w:ascii="Arial" w:hAnsi="Arial" w:cs="Arial"/>
        </w:rPr>
        <w:t>3., písm</w:t>
      </w:r>
      <w:r w:rsidR="00550954">
        <w:rPr>
          <w:rFonts w:ascii="Arial" w:hAnsi="Arial" w:cs="Arial"/>
        </w:rPr>
        <w:t>.</w:t>
      </w:r>
      <w:r w:rsidRPr="00A775E9">
        <w:rPr>
          <w:rFonts w:ascii="Arial" w:hAnsi="Arial" w:cs="Arial"/>
        </w:rPr>
        <w:t xml:space="preserve"> a)) činí </w:t>
      </w:r>
      <w:r w:rsidR="002545AA" w:rsidRPr="00A775E9">
        <w:rPr>
          <w:rFonts w:ascii="Arial" w:hAnsi="Arial" w:cs="Arial"/>
        </w:rPr>
        <w:t xml:space="preserve">celkem </w:t>
      </w:r>
      <w:r w:rsidR="00FB1C3B" w:rsidRPr="00FB1C3B">
        <w:rPr>
          <w:rFonts w:ascii="Arial" w:hAnsi="Arial" w:cs="Arial"/>
        </w:rPr>
        <w:t>2 360 000,-</w:t>
      </w:r>
      <w:r w:rsidR="00FB1C3B">
        <w:rPr>
          <w:rFonts w:ascii="Arial" w:hAnsi="Arial" w:cs="Arial"/>
          <w:i/>
        </w:rPr>
        <w:t xml:space="preserve"> </w:t>
      </w:r>
      <w:r w:rsidRPr="00A775E9">
        <w:rPr>
          <w:rFonts w:ascii="Arial" w:hAnsi="Arial" w:cs="Arial"/>
        </w:rPr>
        <w:t>Kč (slovy:</w:t>
      </w:r>
      <w:r w:rsidR="00FB1C3B">
        <w:rPr>
          <w:rFonts w:ascii="Arial" w:hAnsi="Arial" w:cs="Arial"/>
        </w:rPr>
        <w:t xml:space="preserve"> dva miliony třista šedesát tisíc</w:t>
      </w:r>
      <w:r w:rsidR="007E788D" w:rsidRPr="00A775E9">
        <w:rPr>
          <w:rFonts w:ascii="Arial" w:hAnsi="Arial" w:cs="Arial"/>
          <w:i/>
        </w:rPr>
        <w:t xml:space="preserve"> </w:t>
      </w:r>
      <w:r w:rsidR="004712DA">
        <w:rPr>
          <w:rFonts w:ascii="Arial" w:hAnsi="Arial" w:cs="Arial"/>
        </w:rPr>
        <w:t>korun českých) bez DPH,</w:t>
      </w:r>
    </w:p>
    <w:p w14:paraId="0037FD05" w14:textId="409EEF04" w:rsidR="002B6878" w:rsidRDefault="00981E18" w:rsidP="00FC3FBD">
      <w:pPr>
        <w:pStyle w:val="Odstavecseseznamem"/>
        <w:spacing w:after="120" w:line="276" w:lineRule="auto"/>
        <w:ind w:left="426"/>
        <w:jc w:val="both"/>
        <w:rPr>
          <w:rFonts w:ascii="Arial" w:hAnsi="Arial" w:cs="Arial"/>
        </w:rPr>
      </w:pPr>
      <w:r w:rsidRPr="002B6878">
        <w:rPr>
          <w:rFonts w:ascii="Arial" w:hAnsi="Arial" w:cs="Arial"/>
        </w:rPr>
        <w:t xml:space="preserve">přičemž </w:t>
      </w:r>
      <w:r w:rsidR="002545AA" w:rsidRPr="002B6878">
        <w:rPr>
          <w:rFonts w:ascii="Arial" w:hAnsi="Arial" w:cs="Arial"/>
        </w:rPr>
        <w:t xml:space="preserve">část </w:t>
      </w:r>
      <w:r w:rsidR="00AE0CB4" w:rsidRPr="002B6878">
        <w:rPr>
          <w:rFonts w:ascii="Arial" w:hAnsi="Arial" w:cs="Arial"/>
        </w:rPr>
        <w:t xml:space="preserve">této </w:t>
      </w:r>
      <w:r w:rsidRPr="002B6878">
        <w:rPr>
          <w:rFonts w:ascii="Arial" w:hAnsi="Arial" w:cs="Arial"/>
        </w:rPr>
        <w:t>cen</w:t>
      </w:r>
      <w:r w:rsidR="00AE0CB4" w:rsidRPr="002B6878">
        <w:rPr>
          <w:rFonts w:ascii="Arial" w:hAnsi="Arial" w:cs="Arial"/>
        </w:rPr>
        <w:t>y, která je fakturována</w:t>
      </w:r>
      <w:r w:rsidRPr="002B6878">
        <w:rPr>
          <w:rFonts w:ascii="Arial" w:hAnsi="Arial" w:cs="Arial"/>
        </w:rPr>
        <w:t xml:space="preserve"> za každé jednotlivé dvanáctiměsíční období </w:t>
      </w:r>
      <w:r w:rsidR="00B477DD" w:rsidRPr="002B6878">
        <w:rPr>
          <w:rFonts w:ascii="Arial" w:hAnsi="Arial" w:cs="Arial"/>
        </w:rPr>
        <w:t>(</w:t>
      </w:r>
      <w:r w:rsidR="00A0785E">
        <w:rPr>
          <w:rFonts w:ascii="Arial" w:hAnsi="Arial" w:cs="Arial"/>
        </w:rPr>
        <w:t>viz čl. </w:t>
      </w:r>
      <w:r w:rsidR="004B3A8D" w:rsidRPr="002B6878">
        <w:rPr>
          <w:rFonts w:ascii="Arial" w:hAnsi="Arial" w:cs="Arial"/>
        </w:rPr>
        <w:t xml:space="preserve">VII., </w:t>
      </w:r>
      <w:r w:rsidR="004B3A8D" w:rsidRPr="009B1CEE">
        <w:rPr>
          <w:rFonts w:ascii="Arial" w:hAnsi="Arial" w:cs="Arial"/>
        </w:rPr>
        <w:t>odst.</w:t>
      </w:r>
      <w:r w:rsidR="004B3A8D" w:rsidRPr="002B6878">
        <w:rPr>
          <w:rFonts w:ascii="Arial" w:hAnsi="Arial" w:cs="Arial"/>
        </w:rPr>
        <w:t xml:space="preserve"> 3.) </w:t>
      </w:r>
      <w:r w:rsidRPr="002B6878">
        <w:rPr>
          <w:rFonts w:ascii="Arial" w:hAnsi="Arial" w:cs="Arial"/>
        </w:rPr>
        <w:t xml:space="preserve">je </w:t>
      </w:r>
      <w:r w:rsidR="004F4777" w:rsidRPr="002B6878">
        <w:rPr>
          <w:rFonts w:ascii="Arial" w:hAnsi="Arial" w:cs="Arial"/>
        </w:rPr>
        <w:t xml:space="preserve">vždy </w:t>
      </w:r>
      <w:r w:rsidRPr="002B6878">
        <w:rPr>
          <w:rFonts w:ascii="Arial" w:hAnsi="Arial" w:cs="Arial"/>
        </w:rPr>
        <w:t>stejná a činí</w:t>
      </w:r>
      <w:r w:rsidR="007E788D" w:rsidRPr="002B6878">
        <w:rPr>
          <w:rFonts w:ascii="Arial" w:hAnsi="Arial" w:cs="Arial"/>
        </w:rPr>
        <w:t xml:space="preserve"> </w:t>
      </w:r>
      <w:r w:rsidR="00FB1C3B">
        <w:rPr>
          <w:rFonts w:ascii="Arial" w:hAnsi="Arial" w:cs="Arial"/>
          <w:i/>
        </w:rPr>
        <w:t xml:space="preserve"> </w:t>
      </w:r>
      <w:r w:rsidR="00FB1C3B" w:rsidRPr="00FB1C3B">
        <w:rPr>
          <w:rFonts w:ascii="Arial" w:hAnsi="Arial" w:cs="Arial"/>
        </w:rPr>
        <w:t>590 000,-</w:t>
      </w:r>
      <w:r w:rsidR="00FB1C3B">
        <w:rPr>
          <w:rFonts w:ascii="Arial" w:hAnsi="Arial" w:cs="Arial"/>
          <w:i/>
        </w:rPr>
        <w:t xml:space="preserve"> </w:t>
      </w:r>
      <w:r w:rsidRPr="002B6878">
        <w:rPr>
          <w:rFonts w:ascii="Arial" w:hAnsi="Arial" w:cs="Arial"/>
        </w:rPr>
        <w:t xml:space="preserve">Kč (slovy: </w:t>
      </w:r>
      <w:r w:rsidR="00FB1C3B" w:rsidRPr="00FB1C3B">
        <w:rPr>
          <w:rFonts w:ascii="Arial" w:hAnsi="Arial" w:cs="Arial"/>
        </w:rPr>
        <w:t>pět set devadesát tisíc</w:t>
      </w:r>
      <w:r w:rsidR="00FB1C3B">
        <w:rPr>
          <w:rFonts w:ascii="Arial" w:hAnsi="Arial" w:cs="Arial"/>
          <w:i/>
        </w:rPr>
        <w:t xml:space="preserve"> </w:t>
      </w:r>
      <w:r w:rsidRPr="002B6878">
        <w:rPr>
          <w:rFonts w:ascii="Arial" w:hAnsi="Arial" w:cs="Arial"/>
        </w:rPr>
        <w:t>korun českých) bez DPH.</w:t>
      </w:r>
    </w:p>
    <w:p w14:paraId="7EF24D27" w14:textId="77777777" w:rsidR="005714F5" w:rsidRPr="002B6878" w:rsidRDefault="002B6878" w:rsidP="00FC3FBD">
      <w:pPr>
        <w:pStyle w:val="Odstavecseseznamem"/>
        <w:spacing w:after="120" w:line="276" w:lineRule="auto"/>
        <w:ind w:left="426"/>
        <w:jc w:val="both"/>
        <w:rPr>
          <w:rFonts w:ascii="Arial" w:hAnsi="Arial" w:cs="Arial"/>
        </w:rPr>
      </w:pPr>
      <w:r>
        <w:rPr>
          <w:rFonts w:ascii="Arial" w:hAnsi="Arial" w:cs="Arial"/>
        </w:rPr>
        <w:t xml:space="preserve">Objednatel je povinen zaplatit cenu za tuto podporu jen do doby do skončení této Smlouvy (k tomu srov. čl. XIII., </w:t>
      </w:r>
      <w:r w:rsidRPr="009B1CEE">
        <w:rPr>
          <w:rFonts w:ascii="Arial" w:hAnsi="Arial" w:cs="Arial"/>
        </w:rPr>
        <w:t>odst.</w:t>
      </w:r>
      <w:r w:rsidR="009B1CEE">
        <w:rPr>
          <w:rFonts w:ascii="Arial" w:hAnsi="Arial" w:cs="Arial"/>
        </w:rPr>
        <w:t xml:space="preserve"> </w:t>
      </w:r>
      <w:r>
        <w:rPr>
          <w:rFonts w:ascii="Arial" w:hAnsi="Arial" w:cs="Arial"/>
        </w:rPr>
        <w:t>8.).</w:t>
      </w:r>
    </w:p>
    <w:p w14:paraId="3086D50B" w14:textId="514604B8" w:rsidR="007D7975" w:rsidRPr="00A775E9" w:rsidRDefault="007D7975" w:rsidP="00FC3FBD">
      <w:pPr>
        <w:pStyle w:val="Odstavecseseznamem"/>
        <w:numPr>
          <w:ilvl w:val="0"/>
          <w:numId w:val="14"/>
        </w:numPr>
        <w:spacing w:after="120" w:line="276" w:lineRule="auto"/>
        <w:ind w:left="426" w:hanging="426"/>
        <w:jc w:val="both"/>
        <w:rPr>
          <w:rFonts w:ascii="Arial" w:hAnsi="Arial" w:cs="Arial"/>
        </w:rPr>
      </w:pPr>
      <w:r w:rsidRPr="00A775E9">
        <w:rPr>
          <w:rFonts w:ascii="Arial" w:hAnsi="Arial" w:cs="Arial"/>
        </w:rPr>
        <w:t>Cena za poskyt</w:t>
      </w:r>
      <w:r w:rsidR="004506E5" w:rsidRPr="00A775E9">
        <w:rPr>
          <w:rFonts w:ascii="Arial" w:hAnsi="Arial" w:cs="Arial"/>
        </w:rPr>
        <w:t xml:space="preserve">ování </w:t>
      </w:r>
      <w:r w:rsidR="00EA0166" w:rsidRPr="00A775E9">
        <w:rPr>
          <w:rFonts w:ascii="Arial" w:hAnsi="Arial" w:cs="Arial"/>
          <w:b/>
        </w:rPr>
        <w:t>P</w:t>
      </w:r>
      <w:r w:rsidRPr="00A775E9">
        <w:rPr>
          <w:rFonts w:ascii="Arial" w:hAnsi="Arial" w:cs="Arial"/>
          <w:b/>
        </w:rPr>
        <w:t>odpory Poskytovatel</w:t>
      </w:r>
      <w:r w:rsidR="00EA0166" w:rsidRPr="00A775E9">
        <w:rPr>
          <w:rFonts w:ascii="Arial" w:hAnsi="Arial" w:cs="Arial"/>
          <w:b/>
        </w:rPr>
        <w:t>e</w:t>
      </w:r>
      <w:r w:rsidRPr="00A775E9">
        <w:rPr>
          <w:rFonts w:ascii="Arial" w:hAnsi="Arial" w:cs="Arial"/>
          <w:b/>
        </w:rPr>
        <w:t xml:space="preserve"> </w:t>
      </w:r>
      <w:r w:rsidRPr="00A775E9">
        <w:rPr>
          <w:rFonts w:ascii="Arial" w:hAnsi="Arial" w:cs="Arial"/>
        </w:rPr>
        <w:t>dle čl. II.</w:t>
      </w:r>
      <w:r w:rsidR="00F94392" w:rsidRPr="00A775E9">
        <w:rPr>
          <w:rFonts w:ascii="Arial" w:hAnsi="Arial" w:cs="Arial"/>
        </w:rPr>
        <w:t>,</w:t>
      </w:r>
      <w:r w:rsidRPr="00A775E9">
        <w:rPr>
          <w:rFonts w:ascii="Arial" w:hAnsi="Arial" w:cs="Arial"/>
        </w:rPr>
        <w:t xml:space="preserve"> </w:t>
      </w:r>
      <w:r w:rsidRPr="00460917">
        <w:rPr>
          <w:rFonts w:ascii="Arial" w:hAnsi="Arial" w:cs="Arial"/>
        </w:rPr>
        <w:t>odst.</w:t>
      </w:r>
      <w:r w:rsidRPr="00A775E9">
        <w:rPr>
          <w:rFonts w:ascii="Arial" w:hAnsi="Arial" w:cs="Arial"/>
        </w:rPr>
        <w:t xml:space="preserve"> </w:t>
      </w:r>
      <w:r w:rsidR="00460917">
        <w:rPr>
          <w:rFonts w:ascii="Arial" w:hAnsi="Arial" w:cs="Arial"/>
        </w:rPr>
        <w:t>2.</w:t>
      </w:r>
      <w:r w:rsidR="0011626E" w:rsidRPr="00A775E9">
        <w:rPr>
          <w:rFonts w:ascii="Arial" w:hAnsi="Arial" w:cs="Arial"/>
        </w:rPr>
        <w:t>3</w:t>
      </w:r>
      <w:r w:rsidRPr="00A775E9">
        <w:rPr>
          <w:rFonts w:ascii="Arial" w:hAnsi="Arial" w:cs="Arial"/>
        </w:rPr>
        <w:t xml:space="preserve">., písm. </w:t>
      </w:r>
      <w:r w:rsidR="0011626E" w:rsidRPr="00A775E9">
        <w:rPr>
          <w:rFonts w:ascii="Arial" w:hAnsi="Arial" w:cs="Arial"/>
        </w:rPr>
        <w:t>b</w:t>
      </w:r>
      <w:r w:rsidRPr="00A775E9">
        <w:rPr>
          <w:rFonts w:ascii="Arial" w:hAnsi="Arial" w:cs="Arial"/>
        </w:rPr>
        <w:t xml:space="preserve">) této </w:t>
      </w:r>
      <w:r w:rsidRPr="00322B09">
        <w:rPr>
          <w:rFonts w:ascii="Arial" w:hAnsi="Arial" w:cs="Arial"/>
        </w:rPr>
        <w:t>Smlouvy činí za 1 člověkoden</w:t>
      </w:r>
      <w:r w:rsidRPr="00A775E9">
        <w:rPr>
          <w:rFonts w:ascii="Arial" w:hAnsi="Arial" w:cs="Arial"/>
        </w:rPr>
        <w:t xml:space="preserve"> </w:t>
      </w:r>
      <w:r w:rsidR="00BE2712">
        <w:rPr>
          <w:rFonts w:ascii="Arial" w:hAnsi="Arial" w:cs="Arial"/>
        </w:rPr>
        <w:t xml:space="preserve"> 8 650</w:t>
      </w:r>
      <w:r w:rsidR="00BE2712" w:rsidRPr="00BE2712">
        <w:rPr>
          <w:rFonts w:ascii="Arial" w:hAnsi="Arial" w:cs="Arial"/>
        </w:rPr>
        <w:t>,-</w:t>
      </w:r>
      <w:r w:rsidR="00BE2712">
        <w:rPr>
          <w:rFonts w:ascii="Arial" w:hAnsi="Arial" w:cs="Arial"/>
          <w:i/>
        </w:rPr>
        <w:t xml:space="preserve"> </w:t>
      </w:r>
      <w:r w:rsidR="00A0785E" w:rsidRPr="00A775E9">
        <w:rPr>
          <w:rFonts w:ascii="Arial" w:hAnsi="Arial" w:cs="Arial"/>
        </w:rPr>
        <w:t xml:space="preserve">Kč </w:t>
      </w:r>
      <w:r w:rsidRPr="00A775E9">
        <w:rPr>
          <w:rFonts w:ascii="Arial" w:hAnsi="Arial" w:cs="Arial"/>
        </w:rPr>
        <w:t xml:space="preserve">(slovy </w:t>
      </w:r>
      <w:r w:rsidR="00FB1C3B">
        <w:rPr>
          <w:rFonts w:ascii="Arial" w:hAnsi="Arial" w:cs="Arial"/>
        </w:rPr>
        <w:t xml:space="preserve">osm tisíc šest set padesát </w:t>
      </w:r>
      <w:r w:rsidR="00A0785E" w:rsidRPr="00A0785E">
        <w:rPr>
          <w:rFonts w:ascii="Arial" w:hAnsi="Arial" w:cs="Arial"/>
        </w:rPr>
        <w:t>korun českých</w:t>
      </w:r>
      <w:r w:rsidRPr="00A0785E">
        <w:rPr>
          <w:rFonts w:ascii="Arial" w:hAnsi="Arial" w:cs="Arial"/>
        </w:rPr>
        <w:t>) bez DPH</w:t>
      </w:r>
      <w:r w:rsidRPr="00A775E9">
        <w:rPr>
          <w:rFonts w:ascii="Arial" w:hAnsi="Arial" w:cs="Arial"/>
        </w:rPr>
        <w:t>.</w:t>
      </w:r>
    </w:p>
    <w:p w14:paraId="3FA7E33C" w14:textId="77777777" w:rsidR="00CE6E21" w:rsidRDefault="00CE6E21" w:rsidP="00FC3FBD">
      <w:pPr>
        <w:pStyle w:val="Textkomente"/>
        <w:numPr>
          <w:ilvl w:val="0"/>
          <w:numId w:val="14"/>
        </w:numPr>
        <w:spacing w:after="120" w:line="276" w:lineRule="auto"/>
        <w:ind w:left="426" w:hanging="426"/>
        <w:jc w:val="both"/>
        <w:rPr>
          <w:rFonts w:ascii="Arial" w:hAnsi="Arial" w:cs="Arial"/>
        </w:rPr>
      </w:pPr>
      <w:r w:rsidRPr="00D22F8D">
        <w:rPr>
          <w:rFonts w:ascii="Arial" w:hAnsi="Arial" w:cs="Arial"/>
        </w:rPr>
        <w:lastRenderedPageBreak/>
        <w:t xml:space="preserve">Cena za </w:t>
      </w:r>
      <w:r w:rsidR="00EA0166" w:rsidRPr="00D22F8D">
        <w:rPr>
          <w:rFonts w:ascii="Arial" w:hAnsi="Arial" w:cs="Arial"/>
        </w:rPr>
        <w:t>P</w:t>
      </w:r>
      <w:r w:rsidRPr="00D22F8D">
        <w:rPr>
          <w:rFonts w:ascii="Arial" w:hAnsi="Arial" w:cs="Arial"/>
        </w:rPr>
        <w:t>o</w:t>
      </w:r>
      <w:r w:rsidR="00D348F7" w:rsidRPr="00D22F8D">
        <w:rPr>
          <w:rFonts w:ascii="Arial" w:hAnsi="Arial" w:cs="Arial"/>
        </w:rPr>
        <w:t>dpor</w:t>
      </w:r>
      <w:r w:rsidR="00AE0CB4" w:rsidRPr="00D22F8D">
        <w:rPr>
          <w:rFonts w:ascii="Arial" w:hAnsi="Arial" w:cs="Arial"/>
        </w:rPr>
        <w:t>u</w:t>
      </w:r>
      <w:r w:rsidR="00EA0166" w:rsidRPr="00D22F8D">
        <w:rPr>
          <w:rFonts w:ascii="Arial" w:hAnsi="Arial" w:cs="Arial"/>
        </w:rPr>
        <w:t xml:space="preserve"> Poskytovatele</w:t>
      </w:r>
      <w:r w:rsidR="00D348F7" w:rsidRPr="00D22F8D">
        <w:rPr>
          <w:rFonts w:ascii="Arial" w:hAnsi="Arial" w:cs="Arial"/>
        </w:rPr>
        <w:t xml:space="preserve"> poskyt</w:t>
      </w:r>
      <w:r w:rsidR="00AE0CB4" w:rsidRPr="00D22F8D">
        <w:rPr>
          <w:rFonts w:ascii="Arial" w:hAnsi="Arial" w:cs="Arial"/>
        </w:rPr>
        <w:t>nutou</w:t>
      </w:r>
      <w:r w:rsidR="00D348F7" w:rsidRPr="00D22F8D">
        <w:rPr>
          <w:rFonts w:ascii="Arial" w:hAnsi="Arial" w:cs="Arial"/>
        </w:rPr>
        <w:t xml:space="preserve"> v příslušném </w:t>
      </w:r>
      <w:r w:rsidR="002E7F44" w:rsidRPr="00D22F8D">
        <w:rPr>
          <w:rFonts w:ascii="Arial" w:hAnsi="Arial" w:cs="Arial"/>
        </w:rPr>
        <w:t>tří</w:t>
      </w:r>
      <w:r w:rsidRPr="00D22F8D">
        <w:rPr>
          <w:rFonts w:ascii="Arial" w:hAnsi="Arial" w:cs="Arial"/>
        </w:rPr>
        <w:t>měsíčním období (</w:t>
      </w:r>
      <w:r w:rsidR="00AE0CB4" w:rsidRPr="00D22F8D">
        <w:rPr>
          <w:rFonts w:ascii="Arial" w:hAnsi="Arial" w:cs="Arial"/>
        </w:rPr>
        <w:t xml:space="preserve">tj. </w:t>
      </w:r>
      <w:r w:rsidRPr="00D22F8D">
        <w:rPr>
          <w:rFonts w:ascii="Arial" w:hAnsi="Arial" w:cs="Arial"/>
        </w:rPr>
        <w:t>cena příslušného plnění) vychází vždy ze součinu rozsahu poskytnutého plnění Poskytovatele vyjádřeného v člověkodnech (</w:t>
      </w:r>
      <w:r w:rsidR="00AE0CB4" w:rsidRPr="00D22F8D">
        <w:rPr>
          <w:rFonts w:ascii="Arial" w:hAnsi="Arial" w:cs="Arial"/>
        </w:rPr>
        <w:t xml:space="preserve">ve Smlouvě </w:t>
      </w:r>
      <w:r w:rsidRPr="00D22F8D">
        <w:rPr>
          <w:rFonts w:ascii="Arial" w:hAnsi="Arial" w:cs="Arial"/>
        </w:rPr>
        <w:t xml:space="preserve">též jen „MD“) a příslušné ceny za 1 člověkoden </w:t>
      </w:r>
      <w:r w:rsidR="004F4777" w:rsidRPr="00D22F8D">
        <w:rPr>
          <w:rFonts w:ascii="Arial" w:hAnsi="Arial" w:cs="Arial"/>
        </w:rPr>
        <w:t>uvedené v</w:t>
      </w:r>
      <w:r w:rsidR="002E7F44" w:rsidRPr="00D22F8D">
        <w:rPr>
          <w:rFonts w:ascii="Arial" w:hAnsi="Arial" w:cs="Arial"/>
        </w:rPr>
        <w:t> </w:t>
      </w:r>
      <w:r w:rsidR="002E7F44" w:rsidRPr="00095958">
        <w:rPr>
          <w:rFonts w:ascii="Arial" w:hAnsi="Arial" w:cs="Arial"/>
        </w:rPr>
        <w:t>odst.</w:t>
      </w:r>
      <w:r w:rsidR="00394C96">
        <w:rPr>
          <w:rFonts w:ascii="Arial" w:hAnsi="Arial" w:cs="Arial"/>
        </w:rPr>
        <w:t xml:space="preserve"> </w:t>
      </w:r>
      <w:r w:rsidR="002E7F44" w:rsidRPr="00D22F8D">
        <w:rPr>
          <w:rFonts w:ascii="Arial" w:hAnsi="Arial" w:cs="Arial"/>
        </w:rPr>
        <w:t>5</w:t>
      </w:r>
      <w:r w:rsidRPr="00D22F8D">
        <w:rPr>
          <w:rFonts w:ascii="Arial" w:hAnsi="Arial" w:cs="Arial"/>
        </w:rPr>
        <w:t>. tohoto článku a ze součtu jednotlivých součinů. V případě, kdy nebude vykázán celý člověkoden</w:t>
      </w:r>
      <w:r w:rsidR="00F7771A" w:rsidRPr="00D22F8D">
        <w:rPr>
          <w:rFonts w:ascii="Arial" w:hAnsi="Arial" w:cs="Arial"/>
        </w:rPr>
        <w:t xml:space="preserve"> plnění</w:t>
      </w:r>
      <w:r w:rsidRPr="00D22F8D">
        <w:rPr>
          <w:rFonts w:ascii="Arial" w:hAnsi="Arial" w:cs="Arial"/>
        </w:rPr>
        <w:t xml:space="preserve">, příslušná cena za člověkoden se v tomto případě v příslušném poměru sníží. </w:t>
      </w:r>
      <w:r w:rsidR="004D45FD">
        <w:rPr>
          <w:rFonts w:ascii="Arial" w:hAnsi="Arial" w:cs="Arial"/>
        </w:rPr>
        <w:t>S</w:t>
      </w:r>
      <w:r w:rsidRPr="00D22F8D">
        <w:rPr>
          <w:rFonts w:ascii="Arial" w:hAnsi="Arial" w:cs="Arial"/>
        </w:rPr>
        <w:t xml:space="preserve">mluvní strany se dohodly, že počet člověkodnů vykázaný na příslušném Výkazu prací nepřevýší počet člověkodnů, který byl odsouhlasen oběma </w:t>
      </w:r>
      <w:r w:rsidR="00D50ED1">
        <w:rPr>
          <w:rFonts w:ascii="Arial" w:hAnsi="Arial" w:cs="Arial"/>
        </w:rPr>
        <w:t>s</w:t>
      </w:r>
      <w:r w:rsidRPr="00D22F8D">
        <w:rPr>
          <w:rFonts w:ascii="Arial" w:hAnsi="Arial" w:cs="Arial"/>
        </w:rPr>
        <w:t>mluvními stranami v</w:t>
      </w:r>
      <w:r w:rsidR="002E7F44" w:rsidRPr="00D22F8D">
        <w:rPr>
          <w:rFonts w:ascii="Arial" w:hAnsi="Arial" w:cs="Arial"/>
        </w:rPr>
        <w:t> jednotlivých příslušných</w:t>
      </w:r>
      <w:r w:rsidRPr="00D22F8D">
        <w:rPr>
          <w:rFonts w:ascii="Arial" w:hAnsi="Arial" w:cs="Arial"/>
        </w:rPr>
        <w:t xml:space="preserve">  </w:t>
      </w:r>
      <w:r w:rsidR="007E6C19" w:rsidRPr="00D22F8D">
        <w:rPr>
          <w:rFonts w:ascii="Arial" w:hAnsi="Arial" w:cs="Arial"/>
        </w:rPr>
        <w:t>s</w:t>
      </w:r>
      <w:r w:rsidRPr="00D22F8D">
        <w:rPr>
          <w:rFonts w:ascii="Arial" w:hAnsi="Arial" w:cs="Arial"/>
        </w:rPr>
        <w:t>ervisní</w:t>
      </w:r>
      <w:r w:rsidR="009D6D81" w:rsidRPr="00D22F8D">
        <w:rPr>
          <w:rFonts w:ascii="Arial" w:hAnsi="Arial" w:cs="Arial"/>
        </w:rPr>
        <w:t>ch požadavcích</w:t>
      </w:r>
      <w:r w:rsidR="00D50ED1">
        <w:rPr>
          <w:rFonts w:ascii="Arial" w:hAnsi="Arial" w:cs="Arial"/>
        </w:rPr>
        <w:t xml:space="preserve">, pokud se smluvní strany nedohodnou ad hoc jinak </w:t>
      </w:r>
      <w:r w:rsidRPr="00D22F8D">
        <w:rPr>
          <w:rFonts w:ascii="Arial" w:hAnsi="Arial" w:cs="Arial"/>
        </w:rPr>
        <w:t>(viz</w:t>
      </w:r>
      <w:r w:rsidR="00D348F7" w:rsidRPr="00D22F8D">
        <w:rPr>
          <w:rFonts w:ascii="Arial" w:hAnsi="Arial" w:cs="Arial"/>
        </w:rPr>
        <w:t xml:space="preserve"> </w:t>
      </w:r>
      <w:r w:rsidR="004E37C7" w:rsidRPr="00D22F8D">
        <w:rPr>
          <w:rFonts w:ascii="Arial" w:hAnsi="Arial" w:cs="Arial"/>
        </w:rPr>
        <w:t>Příloha č.</w:t>
      </w:r>
      <w:r w:rsidR="00236449">
        <w:rPr>
          <w:rFonts w:ascii="Arial" w:hAnsi="Arial" w:cs="Arial"/>
        </w:rPr>
        <w:t xml:space="preserve"> </w:t>
      </w:r>
      <w:r w:rsidR="004E37C7" w:rsidRPr="00D22F8D">
        <w:rPr>
          <w:rFonts w:ascii="Arial" w:hAnsi="Arial" w:cs="Arial"/>
        </w:rPr>
        <w:t>1</w:t>
      </w:r>
      <w:r w:rsidR="00245246" w:rsidRPr="00D22F8D">
        <w:rPr>
          <w:rFonts w:ascii="Arial" w:hAnsi="Arial" w:cs="Arial"/>
        </w:rPr>
        <w:t>).</w:t>
      </w:r>
    </w:p>
    <w:p w14:paraId="26C53F47" w14:textId="77777777" w:rsidR="00981E18" w:rsidRPr="00A775E9" w:rsidRDefault="00981E18" w:rsidP="00FC3FBD">
      <w:pPr>
        <w:pStyle w:val="Odstavecseseznamem"/>
        <w:numPr>
          <w:ilvl w:val="0"/>
          <w:numId w:val="14"/>
        </w:numPr>
        <w:spacing w:after="120" w:line="276" w:lineRule="auto"/>
        <w:ind w:left="426" w:hanging="426"/>
        <w:jc w:val="both"/>
        <w:rPr>
          <w:rFonts w:ascii="Arial" w:hAnsi="Arial" w:cs="Arial"/>
        </w:rPr>
      </w:pPr>
      <w:r w:rsidRPr="00A775E9">
        <w:rPr>
          <w:rFonts w:ascii="Arial" w:hAnsi="Arial" w:cs="Arial"/>
        </w:rPr>
        <w:t xml:space="preserve">K ceně plnění bude Poskytovatelem </w:t>
      </w:r>
      <w:r w:rsidR="005714F5" w:rsidRPr="00A775E9">
        <w:rPr>
          <w:rFonts w:ascii="Arial" w:hAnsi="Arial" w:cs="Arial"/>
        </w:rPr>
        <w:t xml:space="preserve">vždy </w:t>
      </w:r>
      <w:r w:rsidRPr="00A775E9">
        <w:rPr>
          <w:rFonts w:ascii="Arial" w:hAnsi="Arial" w:cs="Arial"/>
        </w:rPr>
        <w:t>účtována DPH v zákonem stanovené výši, platné ke dni uskutečnění zdanitelného plnění. Za správnost stanovení sazby DPH a vyčíslení výše DPH odpovídá Poskytovatel.</w:t>
      </w:r>
    </w:p>
    <w:p w14:paraId="78194F65" w14:textId="77777777" w:rsidR="00981E18" w:rsidRPr="00A775E9" w:rsidRDefault="00981E18" w:rsidP="00FC3FBD">
      <w:pPr>
        <w:pStyle w:val="Odstavecseseznamem"/>
        <w:numPr>
          <w:ilvl w:val="0"/>
          <w:numId w:val="14"/>
        </w:numPr>
        <w:spacing w:after="120" w:line="276" w:lineRule="auto"/>
        <w:ind w:left="426" w:hanging="426"/>
        <w:jc w:val="both"/>
        <w:rPr>
          <w:rFonts w:ascii="Arial" w:hAnsi="Arial" w:cs="Arial"/>
        </w:rPr>
      </w:pPr>
      <w:r w:rsidRPr="00A775E9">
        <w:rPr>
          <w:rFonts w:ascii="Arial" w:hAnsi="Arial" w:cs="Arial"/>
        </w:rPr>
        <w:t>Smluvní strany výslovně konstatují, že v celkové ceně plnění uvedené v </w:t>
      </w:r>
      <w:r w:rsidRPr="000A5761">
        <w:rPr>
          <w:rFonts w:ascii="Arial" w:hAnsi="Arial" w:cs="Arial"/>
        </w:rPr>
        <w:t>odst.</w:t>
      </w:r>
      <w:r w:rsidRPr="00A775E9">
        <w:rPr>
          <w:rFonts w:ascii="Arial" w:hAnsi="Arial" w:cs="Arial"/>
        </w:rPr>
        <w:t xml:space="preserve"> 2 tohoto článku je zahrnuta cena za veškeré plnění dle této Smlouvy, tj. i odměna za licenci (podlicenci) poskytnutou </w:t>
      </w:r>
      <w:r w:rsidR="00234CD2" w:rsidRPr="00A775E9">
        <w:rPr>
          <w:rFonts w:ascii="Arial" w:hAnsi="Arial" w:cs="Arial"/>
        </w:rPr>
        <w:t xml:space="preserve">toto </w:t>
      </w:r>
      <w:r w:rsidRPr="00A775E9">
        <w:rPr>
          <w:rFonts w:ascii="Arial" w:hAnsi="Arial" w:cs="Arial"/>
        </w:rPr>
        <w:t>Smlouv</w:t>
      </w:r>
      <w:r w:rsidR="00234CD2" w:rsidRPr="00A775E9">
        <w:rPr>
          <w:rFonts w:ascii="Arial" w:hAnsi="Arial" w:cs="Arial"/>
        </w:rPr>
        <w:t>ou</w:t>
      </w:r>
      <w:r w:rsidRPr="00A775E9">
        <w:rPr>
          <w:rFonts w:ascii="Arial" w:hAnsi="Arial" w:cs="Arial"/>
        </w:rPr>
        <w:t xml:space="preserve">. </w:t>
      </w:r>
    </w:p>
    <w:p w14:paraId="7E07D644" w14:textId="77777777" w:rsidR="00981E18" w:rsidRPr="00A775E9" w:rsidRDefault="00CB0FAF" w:rsidP="00FC3FBD">
      <w:pPr>
        <w:pStyle w:val="Odstavecseseznamem"/>
        <w:numPr>
          <w:ilvl w:val="0"/>
          <w:numId w:val="14"/>
        </w:numPr>
        <w:spacing w:after="120" w:line="276" w:lineRule="auto"/>
        <w:ind w:left="425" w:hanging="425"/>
        <w:jc w:val="both"/>
        <w:rPr>
          <w:rFonts w:ascii="Arial" w:hAnsi="Arial" w:cs="Arial"/>
        </w:rPr>
      </w:pPr>
      <w:r>
        <w:rPr>
          <w:rFonts w:ascii="Arial" w:hAnsi="Arial" w:cs="Arial"/>
        </w:rPr>
        <w:t>Maximální c</w:t>
      </w:r>
      <w:r w:rsidR="00981E18" w:rsidRPr="00A775E9">
        <w:rPr>
          <w:rFonts w:ascii="Arial" w:hAnsi="Arial" w:cs="Arial"/>
        </w:rPr>
        <w:t xml:space="preserve">elková cena plnění bez DPH uvedená v </w:t>
      </w:r>
      <w:r w:rsidR="00981E18" w:rsidRPr="000A5761">
        <w:rPr>
          <w:rFonts w:ascii="Arial" w:hAnsi="Arial" w:cs="Arial"/>
        </w:rPr>
        <w:t>odst.</w:t>
      </w:r>
      <w:r w:rsidR="00981E18" w:rsidRPr="00A775E9">
        <w:rPr>
          <w:rFonts w:ascii="Arial" w:hAnsi="Arial" w:cs="Arial"/>
        </w:rPr>
        <w:t xml:space="preserve"> 2. tohoto článku je stanovena jako pevná a nepřekročitelná a zahrnuje</w:t>
      </w:r>
      <w:r>
        <w:rPr>
          <w:rFonts w:ascii="Arial" w:hAnsi="Arial" w:cs="Arial"/>
        </w:rPr>
        <w:t xml:space="preserve"> maximální</w:t>
      </w:r>
      <w:r w:rsidR="00981E18" w:rsidRPr="00A775E9">
        <w:rPr>
          <w:rFonts w:ascii="Arial" w:hAnsi="Arial" w:cs="Arial"/>
        </w:rPr>
        <w:t xml:space="preserve"> úhradu za plnění Poskytovatele</w:t>
      </w:r>
      <w:r w:rsidR="008C35A1">
        <w:rPr>
          <w:rFonts w:ascii="Arial" w:hAnsi="Arial" w:cs="Arial"/>
        </w:rPr>
        <w:t xml:space="preserve"> poskytnuté</w:t>
      </w:r>
      <w:r>
        <w:rPr>
          <w:rFonts w:ascii="Arial" w:hAnsi="Arial" w:cs="Arial"/>
        </w:rPr>
        <w:t xml:space="preserve"> Objednateli </w:t>
      </w:r>
      <w:r w:rsidR="00981E18" w:rsidRPr="00A775E9">
        <w:rPr>
          <w:rFonts w:ascii="Arial" w:hAnsi="Arial" w:cs="Arial"/>
        </w:rPr>
        <w:t>dle této Smlouvy, včetně veškerých nákladů Poskytovatele s tímto plněním spojených.</w:t>
      </w:r>
    </w:p>
    <w:p w14:paraId="0DB3E338" w14:textId="77777777" w:rsidR="00AE4D8C" w:rsidRPr="00D22F8D" w:rsidRDefault="00AE4D8C" w:rsidP="005A6CF5">
      <w:pPr>
        <w:spacing w:after="120" w:line="276" w:lineRule="auto"/>
        <w:rPr>
          <w:rFonts w:ascii="Arial" w:hAnsi="Arial" w:cs="Arial"/>
        </w:rPr>
      </w:pPr>
    </w:p>
    <w:p w14:paraId="4920A034" w14:textId="77777777" w:rsidR="00AE4D8C" w:rsidRPr="00D22F8D" w:rsidRDefault="00AE4D8C" w:rsidP="00FC3FBD">
      <w:pPr>
        <w:tabs>
          <w:tab w:val="left" w:pos="1701"/>
        </w:tabs>
        <w:spacing w:after="120" w:line="276" w:lineRule="auto"/>
        <w:jc w:val="center"/>
        <w:rPr>
          <w:rFonts w:ascii="Arial" w:hAnsi="Arial" w:cs="Arial"/>
          <w:b/>
        </w:rPr>
      </w:pPr>
      <w:r w:rsidRPr="00D22F8D">
        <w:rPr>
          <w:rFonts w:ascii="Arial" w:hAnsi="Arial" w:cs="Arial"/>
          <w:b/>
        </w:rPr>
        <w:t>Článek V</w:t>
      </w:r>
      <w:r w:rsidR="00FC2E52" w:rsidRPr="00D22F8D">
        <w:rPr>
          <w:rFonts w:ascii="Arial" w:hAnsi="Arial" w:cs="Arial"/>
          <w:b/>
        </w:rPr>
        <w:t>I</w:t>
      </w:r>
      <w:r w:rsidR="0014207B" w:rsidRPr="00D22F8D">
        <w:rPr>
          <w:rFonts w:ascii="Arial" w:hAnsi="Arial" w:cs="Arial"/>
          <w:b/>
        </w:rPr>
        <w:t>I</w:t>
      </w:r>
      <w:r w:rsidRPr="00D22F8D">
        <w:rPr>
          <w:rFonts w:ascii="Arial" w:hAnsi="Arial" w:cs="Arial"/>
          <w:b/>
        </w:rPr>
        <w:t>.</w:t>
      </w:r>
    </w:p>
    <w:p w14:paraId="03AEC1F6" w14:textId="77777777" w:rsidR="00AE4D8C" w:rsidRPr="00D22F8D" w:rsidRDefault="00AE4D8C" w:rsidP="00FC3FBD">
      <w:pPr>
        <w:spacing w:after="120" w:line="276" w:lineRule="auto"/>
        <w:jc w:val="center"/>
        <w:rPr>
          <w:rFonts w:ascii="Arial" w:hAnsi="Arial" w:cs="Arial"/>
          <w:b/>
        </w:rPr>
      </w:pPr>
      <w:r w:rsidRPr="00D22F8D">
        <w:rPr>
          <w:rFonts w:ascii="Arial" w:hAnsi="Arial" w:cs="Arial"/>
          <w:b/>
        </w:rPr>
        <w:t>Fakturační a platební podmínky</w:t>
      </w:r>
    </w:p>
    <w:p w14:paraId="6253B064" w14:textId="77777777" w:rsidR="00981E18" w:rsidRPr="00D22F8D" w:rsidRDefault="00981E18" w:rsidP="00FC3FBD">
      <w:pPr>
        <w:numPr>
          <w:ilvl w:val="0"/>
          <w:numId w:val="15"/>
        </w:numPr>
        <w:spacing w:after="120" w:line="276" w:lineRule="auto"/>
        <w:ind w:left="425" w:hanging="425"/>
        <w:jc w:val="both"/>
        <w:rPr>
          <w:rFonts w:ascii="Arial" w:hAnsi="Arial" w:cs="Arial"/>
        </w:rPr>
      </w:pPr>
      <w:r w:rsidRPr="00D22F8D">
        <w:rPr>
          <w:rFonts w:ascii="Arial" w:hAnsi="Arial" w:cs="Arial"/>
        </w:rPr>
        <w:t>Smluvní strany se dohodly, že úhrada ceny plnění dle této Smlouvy bude provedena bezhotovostním převodem na účet Poskytovatele uvedený v záhlaví této Smlouvy, a to na základě daňových dokladů – faktur vystavených Poskytovatelem (dále jen „faktura“) a zaslan</w:t>
      </w:r>
      <w:r w:rsidR="00572905" w:rsidRPr="00D22F8D">
        <w:rPr>
          <w:rFonts w:ascii="Arial" w:hAnsi="Arial" w:cs="Arial"/>
        </w:rPr>
        <w:t>ých</w:t>
      </w:r>
      <w:r w:rsidRPr="00D22F8D">
        <w:rPr>
          <w:rFonts w:ascii="Arial" w:hAnsi="Arial" w:cs="Arial"/>
        </w:rPr>
        <w:t xml:space="preserve"> </w:t>
      </w:r>
      <w:r w:rsidR="00765D12" w:rsidRPr="00AB7A46">
        <w:rPr>
          <w:rFonts w:ascii="Arial" w:hAnsi="Arial" w:cs="Arial"/>
        </w:rPr>
        <w:t>Objednatel</w:t>
      </w:r>
      <w:r w:rsidRPr="00AB7A46">
        <w:rPr>
          <w:rFonts w:ascii="Arial" w:hAnsi="Arial" w:cs="Arial"/>
        </w:rPr>
        <w:t xml:space="preserve">i </w:t>
      </w:r>
      <w:r w:rsidR="00155A1C" w:rsidRPr="00AB7A46">
        <w:rPr>
          <w:rFonts w:ascii="Arial" w:hAnsi="Arial" w:cs="Arial"/>
        </w:rPr>
        <w:t xml:space="preserve">v listinné podobě </w:t>
      </w:r>
      <w:r w:rsidRPr="00AB7A46">
        <w:rPr>
          <w:rFonts w:ascii="Arial" w:hAnsi="Arial" w:cs="Arial"/>
        </w:rPr>
        <w:t>na adresu jeho sídla</w:t>
      </w:r>
      <w:r w:rsidR="00155A1C" w:rsidRPr="00AB7A46">
        <w:rPr>
          <w:rFonts w:ascii="Arial" w:hAnsi="Arial" w:cs="Arial"/>
        </w:rPr>
        <w:t xml:space="preserve"> nebo v elektronické podobě do datové schránky Objedna</w:t>
      </w:r>
      <w:r w:rsidR="00AB7A46" w:rsidRPr="00AB7A46">
        <w:rPr>
          <w:rFonts w:ascii="Arial" w:hAnsi="Arial" w:cs="Arial"/>
        </w:rPr>
        <w:t>t</w:t>
      </w:r>
      <w:r w:rsidR="00155A1C" w:rsidRPr="00AB7A46">
        <w:rPr>
          <w:rFonts w:ascii="Arial" w:hAnsi="Arial" w:cs="Arial"/>
        </w:rPr>
        <w:t>ele</w:t>
      </w:r>
      <w:r w:rsidRPr="00AB7A46">
        <w:rPr>
          <w:rFonts w:ascii="Arial" w:hAnsi="Arial" w:cs="Arial"/>
        </w:rPr>
        <w:t>.</w:t>
      </w:r>
      <w:r w:rsidRPr="00D22F8D">
        <w:rPr>
          <w:rFonts w:ascii="Arial" w:hAnsi="Arial" w:cs="Arial"/>
        </w:rPr>
        <w:t xml:space="preserve"> Úhrada za </w:t>
      </w:r>
      <w:r w:rsidR="004B3A8D" w:rsidRPr="00D22F8D">
        <w:rPr>
          <w:rFonts w:ascii="Arial" w:hAnsi="Arial" w:cs="Arial"/>
        </w:rPr>
        <w:t xml:space="preserve">plnění </w:t>
      </w:r>
      <w:r w:rsidRPr="00D22F8D">
        <w:rPr>
          <w:rFonts w:ascii="Arial" w:hAnsi="Arial" w:cs="Arial"/>
        </w:rPr>
        <w:t xml:space="preserve">poskytnutá dle této Smlouvy bude prováděna v české měně. </w:t>
      </w:r>
    </w:p>
    <w:p w14:paraId="3FA2C4BE" w14:textId="77777777" w:rsidR="00981E18" w:rsidRPr="00D22F8D" w:rsidRDefault="00981E18" w:rsidP="00FC3FBD">
      <w:pPr>
        <w:numPr>
          <w:ilvl w:val="0"/>
          <w:numId w:val="15"/>
        </w:numPr>
        <w:spacing w:after="120" w:line="276" w:lineRule="auto"/>
        <w:ind w:left="425" w:hanging="425"/>
        <w:jc w:val="both"/>
        <w:rPr>
          <w:rFonts w:ascii="Arial" w:hAnsi="Arial" w:cs="Arial"/>
        </w:rPr>
      </w:pPr>
      <w:r w:rsidRPr="00D22F8D">
        <w:rPr>
          <w:rFonts w:ascii="Arial" w:hAnsi="Arial" w:cs="Arial"/>
        </w:rPr>
        <w:t xml:space="preserve">Úhrada ceny za plnění dle čl. II., </w:t>
      </w:r>
      <w:r w:rsidRPr="005A544B">
        <w:rPr>
          <w:rFonts w:ascii="Arial" w:hAnsi="Arial" w:cs="Arial"/>
        </w:rPr>
        <w:t>odst.</w:t>
      </w:r>
      <w:r w:rsidR="005A544B">
        <w:rPr>
          <w:rFonts w:ascii="Arial" w:hAnsi="Arial" w:cs="Arial"/>
        </w:rPr>
        <w:t xml:space="preserve"> 2.</w:t>
      </w:r>
      <w:r w:rsidRPr="00D22F8D">
        <w:rPr>
          <w:rFonts w:ascii="Arial" w:hAnsi="Arial" w:cs="Arial"/>
        </w:rPr>
        <w:t xml:space="preserve">1. a </w:t>
      </w:r>
      <w:r w:rsidRPr="005A544B">
        <w:rPr>
          <w:rFonts w:ascii="Arial" w:hAnsi="Arial" w:cs="Arial"/>
        </w:rPr>
        <w:t>odst.</w:t>
      </w:r>
      <w:r w:rsidRPr="00D22F8D">
        <w:rPr>
          <w:rFonts w:ascii="Arial" w:hAnsi="Arial" w:cs="Arial"/>
        </w:rPr>
        <w:t xml:space="preserve"> </w:t>
      </w:r>
      <w:r w:rsidR="005A544B">
        <w:rPr>
          <w:rFonts w:ascii="Arial" w:hAnsi="Arial" w:cs="Arial"/>
        </w:rPr>
        <w:t>2.</w:t>
      </w:r>
      <w:r w:rsidR="001F023A" w:rsidRPr="00D22F8D">
        <w:rPr>
          <w:rFonts w:ascii="Arial" w:hAnsi="Arial" w:cs="Arial"/>
        </w:rPr>
        <w:t>2.</w:t>
      </w:r>
      <w:r w:rsidR="00042FC2" w:rsidRPr="00D22F8D">
        <w:rPr>
          <w:rFonts w:ascii="Arial" w:hAnsi="Arial" w:cs="Arial"/>
        </w:rPr>
        <w:t xml:space="preserve"> </w:t>
      </w:r>
      <w:r w:rsidRPr="00D22F8D">
        <w:rPr>
          <w:rFonts w:ascii="Arial" w:hAnsi="Arial" w:cs="Arial"/>
        </w:rPr>
        <w:t xml:space="preserve">této Smlouvy </w:t>
      </w:r>
      <w:r w:rsidR="00B477DD">
        <w:rPr>
          <w:rFonts w:ascii="Arial" w:hAnsi="Arial" w:cs="Arial"/>
        </w:rPr>
        <w:t>(</w:t>
      </w:r>
      <w:r w:rsidR="00252196">
        <w:rPr>
          <w:rFonts w:ascii="Arial" w:hAnsi="Arial" w:cs="Arial"/>
        </w:rPr>
        <w:t xml:space="preserve">provedení </w:t>
      </w:r>
      <w:r w:rsidR="00042FC2" w:rsidRPr="00D22F8D">
        <w:rPr>
          <w:rFonts w:ascii="Arial" w:hAnsi="Arial" w:cs="Arial"/>
        </w:rPr>
        <w:t>Díl</w:t>
      </w:r>
      <w:r w:rsidR="00252196">
        <w:rPr>
          <w:rFonts w:ascii="Arial" w:hAnsi="Arial" w:cs="Arial"/>
        </w:rPr>
        <w:t>a</w:t>
      </w:r>
      <w:r w:rsidR="00042FC2" w:rsidRPr="00D22F8D">
        <w:rPr>
          <w:rFonts w:ascii="Arial" w:hAnsi="Arial" w:cs="Arial"/>
        </w:rPr>
        <w:t xml:space="preserve"> a </w:t>
      </w:r>
      <w:r w:rsidR="00252196">
        <w:rPr>
          <w:rFonts w:ascii="Arial" w:hAnsi="Arial" w:cs="Arial"/>
        </w:rPr>
        <w:t>poskytnutí l</w:t>
      </w:r>
      <w:r w:rsidR="00042FC2" w:rsidRPr="00D22F8D">
        <w:rPr>
          <w:rFonts w:ascii="Arial" w:hAnsi="Arial" w:cs="Arial"/>
        </w:rPr>
        <w:t xml:space="preserve">icence) </w:t>
      </w:r>
      <w:r w:rsidRPr="00D22F8D">
        <w:rPr>
          <w:rFonts w:ascii="Arial" w:hAnsi="Arial" w:cs="Arial"/>
        </w:rPr>
        <w:t>bude provedena na základě faktury vystavené po podpisu Akceptačního protokolu o provedení Díla jako celku</w:t>
      </w:r>
      <w:r w:rsidR="00572957" w:rsidRPr="00D22F8D">
        <w:rPr>
          <w:rFonts w:ascii="Arial" w:hAnsi="Arial" w:cs="Arial"/>
        </w:rPr>
        <w:t xml:space="preserve"> (viz čl. III., </w:t>
      </w:r>
      <w:r w:rsidR="00572957" w:rsidRPr="005A544B">
        <w:rPr>
          <w:rFonts w:ascii="Arial" w:hAnsi="Arial" w:cs="Arial"/>
        </w:rPr>
        <w:t>odst.</w:t>
      </w:r>
      <w:r w:rsidR="005A544B">
        <w:rPr>
          <w:rFonts w:ascii="Arial" w:hAnsi="Arial" w:cs="Arial"/>
        </w:rPr>
        <w:t xml:space="preserve"> </w:t>
      </w:r>
      <w:r w:rsidR="002B6878">
        <w:rPr>
          <w:rFonts w:ascii="Arial" w:hAnsi="Arial" w:cs="Arial"/>
        </w:rPr>
        <w:t>3</w:t>
      </w:r>
      <w:r w:rsidR="00572957" w:rsidRPr="00D22F8D">
        <w:rPr>
          <w:rFonts w:ascii="Arial" w:hAnsi="Arial" w:cs="Arial"/>
        </w:rPr>
        <w:t>.),</w:t>
      </w:r>
      <w:r w:rsidR="00A0785E">
        <w:rPr>
          <w:rFonts w:ascii="Arial" w:hAnsi="Arial" w:cs="Arial"/>
        </w:rPr>
        <w:t xml:space="preserve"> </w:t>
      </w:r>
      <w:r w:rsidRPr="00D22F8D">
        <w:rPr>
          <w:rFonts w:ascii="Arial" w:hAnsi="Arial" w:cs="Arial"/>
        </w:rPr>
        <w:t xml:space="preserve">den podpisu Akceptačního protokolu o provedení Díla jako celku je považován pro tento případ za den uskutečnění zdanitelného plnění. </w:t>
      </w:r>
    </w:p>
    <w:p w14:paraId="626293C0" w14:textId="77777777" w:rsidR="00981E18" w:rsidRPr="00D22F8D" w:rsidRDefault="00981E18" w:rsidP="00FC3FBD">
      <w:pPr>
        <w:numPr>
          <w:ilvl w:val="0"/>
          <w:numId w:val="15"/>
        </w:numPr>
        <w:spacing w:after="120" w:line="276" w:lineRule="auto"/>
        <w:ind w:left="425" w:hanging="425"/>
        <w:jc w:val="both"/>
        <w:rPr>
          <w:rFonts w:ascii="Arial" w:hAnsi="Arial" w:cs="Arial"/>
        </w:rPr>
      </w:pPr>
      <w:r w:rsidRPr="00D22F8D">
        <w:rPr>
          <w:rFonts w:ascii="Arial" w:hAnsi="Arial" w:cs="Arial"/>
        </w:rPr>
        <w:t xml:space="preserve">Úhrada ceny za plnění dle čl. II., </w:t>
      </w:r>
      <w:r w:rsidRPr="005A544B">
        <w:rPr>
          <w:rFonts w:ascii="Arial" w:hAnsi="Arial" w:cs="Arial"/>
        </w:rPr>
        <w:t>odst.</w:t>
      </w:r>
      <w:r w:rsidRPr="00D22F8D">
        <w:rPr>
          <w:rFonts w:ascii="Arial" w:hAnsi="Arial" w:cs="Arial"/>
        </w:rPr>
        <w:t xml:space="preserve"> </w:t>
      </w:r>
      <w:r w:rsidR="00E44762">
        <w:rPr>
          <w:rFonts w:ascii="Arial" w:hAnsi="Arial" w:cs="Arial"/>
        </w:rPr>
        <w:t>2.</w:t>
      </w:r>
      <w:r w:rsidRPr="00D22F8D">
        <w:rPr>
          <w:rFonts w:ascii="Arial" w:hAnsi="Arial" w:cs="Arial"/>
        </w:rPr>
        <w:t>3., písm. a)</w:t>
      </w:r>
      <w:r w:rsidR="001F023A" w:rsidRPr="00D22F8D">
        <w:rPr>
          <w:rFonts w:ascii="Arial" w:hAnsi="Arial" w:cs="Arial"/>
        </w:rPr>
        <w:t xml:space="preserve"> </w:t>
      </w:r>
      <w:r w:rsidRPr="00D22F8D">
        <w:rPr>
          <w:rFonts w:ascii="Arial" w:hAnsi="Arial" w:cs="Arial"/>
        </w:rPr>
        <w:t>této Smlouvy</w:t>
      </w:r>
      <w:r w:rsidR="001F023A" w:rsidRPr="00D22F8D">
        <w:rPr>
          <w:rFonts w:ascii="Arial" w:hAnsi="Arial" w:cs="Arial"/>
        </w:rPr>
        <w:t xml:space="preserve"> (tj.</w:t>
      </w:r>
      <w:r w:rsidR="005A544B">
        <w:rPr>
          <w:rFonts w:ascii="Arial" w:hAnsi="Arial" w:cs="Arial"/>
        </w:rPr>
        <w:t xml:space="preserve"> </w:t>
      </w:r>
      <w:r w:rsidR="00252196">
        <w:rPr>
          <w:rFonts w:ascii="Arial" w:hAnsi="Arial" w:cs="Arial"/>
        </w:rPr>
        <w:t>poskytování</w:t>
      </w:r>
      <w:r w:rsidR="00F46280" w:rsidRPr="00D22F8D">
        <w:rPr>
          <w:rFonts w:ascii="Arial" w:hAnsi="Arial" w:cs="Arial"/>
        </w:rPr>
        <w:t xml:space="preserve"> </w:t>
      </w:r>
      <w:r w:rsidR="00E33532">
        <w:rPr>
          <w:rFonts w:ascii="Arial" w:hAnsi="Arial" w:cs="Arial"/>
        </w:rPr>
        <w:t>A</w:t>
      </w:r>
      <w:r w:rsidR="00AF0050" w:rsidRPr="00D22F8D">
        <w:rPr>
          <w:rFonts w:ascii="Arial" w:hAnsi="Arial" w:cs="Arial"/>
        </w:rPr>
        <w:t>plikační a technick</w:t>
      </w:r>
      <w:r w:rsidR="00252196">
        <w:rPr>
          <w:rFonts w:ascii="Arial" w:hAnsi="Arial" w:cs="Arial"/>
        </w:rPr>
        <w:t>é</w:t>
      </w:r>
      <w:r w:rsidR="00AF0050" w:rsidRPr="00D22F8D">
        <w:rPr>
          <w:rFonts w:ascii="Arial" w:hAnsi="Arial" w:cs="Arial"/>
        </w:rPr>
        <w:t xml:space="preserve"> podpor</w:t>
      </w:r>
      <w:r w:rsidR="00252196">
        <w:rPr>
          <w:rFonts w:ascii="Arial" w:hAnsi="Arial" w:cs="Arial"/>
        </w:rPr>
        <w:t>y</w:t>
      </w:r>
      <w:r w:rsidR="001F023A" w:rsidRPr="00D22F8D">
        <w:rPr>
          <w:rFonts w:ascii="Arial" w:hAnsi="Arial" w:cs="Arial"/>
        </w:rPr>
        <w:t>)</w:t>
      </w:r>
      <w:r w:rsidR="000D1B7E" w:rsidRPr="00D22F8D">
        <w:rPr>
          <w:rFonts w:ascii="Arial" w:hAnsi="Arial" w:cs="Arial"/>
        </w:rPr>
        <w:t xml:space="preserve"> </w:t>
      </w:r>
      <w:r w:rsidRPr="00D22F8D">
        <w:rPr>
          <w:rFonts w:ascii="Arial" w:hAnsi="Arial" w:cs="Arial"/>
        </w:rPr>
        <w:t xml:space="preserve">bude provedena </w:t>
      </w:r>
      <w:r w:rsidR="00F46280" w:rsidRPr="00D22F8D">
        <w:rPr>
          <w:rFonts w:ascii="Arial" w:hAnsi="Arial" w:cs="Arial"/>
        </w:rPr>
        <w:t xml:space="preserve">postupně </w:t>
      </w:r>
      <w:r w:rsidRPr="00D22F8D">
        <w:rPr>
          <w:rFonts w:ascii="Arial" w:hAnsi="Arial" w:cs="Arial"/>
        </w:rPr>
        <w:t xml:space="preserve">na základě faktur vystavených vždy pro každé </w:t>
      </w:r>
      <w:r w:rsidR="00F46280" w:rsidRPr="00D22F8D">
        <w:rPr>
          <w:rFonts w:ascii="Arial" w:hAnsi="Arial" w:cs="Arial"/>
        </w:rPr>
        <w:t xml:space="preserve">po sobě jdoucí </w:t>
      </w:r>
      <w:r w:rsidRPr="00D22F8D">
        <w:rPr>
          <w:rFonts w:ascii="Arial" w:hAnsi="Arial" w:cs="Arial"/>
        </w:rPr>
        <w:t>dvanáctiměsíční období, a to pro:</w:t>
      </w:r>
    </w:p>
    <w:p w14:paraId="7ACB07B6" w14:textId="62540FA0" w:rsidR="00981E18" w:rsidRPr="00CE6F0C" w:rsidRDefault="00981E18" w:rsidP="00FC3FBD">
      <w:pPr>
        <w:pStyle w:val="Odstavecseseznamem"/>
        <w:numPr>
          <w:ilvl w:val="1"/>
          <w:numId w:val="51"/>
        </w:numPr>
        <w:spacing w:after="120" w:line="276" w:lineRule="auto"/>
        <w:ind w:left="851" w:hanging="425"/>
        <w:jc w:val="both"/>
        <w:rPr>
          <w:rFonts w:ascii="Arial" w:hAnsi="Arial" w:cs="Arial"/>
        </w:rPr>
      </w:pPr>
      <w:r w:rsidRPr="00CE6F0C">
        <w:rPr>
          <w:rFonts w:ascii="Arial" w:hAnsi="Arial" w:cs="Arial"/>
        </w:rPr>
        <w:t xml:space="preserve">první dvanáctiměsíční období </w:t>
      </w:r>
      <w:r w:rsidR="00F46280" w:rsidRPr="00CE6F0C">
        <w:rPr>
          <w:rFonts w:ascii="Arial" w:hAnsi="Arial" w:cs="Arial"/>
        </w:rPr>
        <w:t xml:space="preserve">bude fakturována částka </w:t>
      </w:r>
      <w:r w:rsidRPr="00CE6F0C">
        <w:rPr>
          <w:rFonts w:ascii="Arial" w:hAnsi="Arial" w:cs="Arial"/>
        </w:rPr>
        <w:t>ve výši:</w:t>
      </w:r>
      <w:r w:rsidR="007E788D" w:rsidRPr="00CE6F0C">
        <w:rPr>
          <w:rFonts w:ascii="Arial" w:hAnsi="Arial" w:cs="Arial"/>
          <w:highlight w:val="lightGray"/>
        </w:rPr>
        <w:t xml:space="preserve"> </w:t>
      </w:r>
      <w:r w:rsidR="008269CD">
        <w:rPr>
          <w:rFonts w:ascii="Arial" w:hAnsi="Arial" w:cs="Arial"/>
        </w:rPr>
        <w:t xml:space="preserve"> 590 000,- </w:t>
      </w:r>
      <w:r w:rsidRPr="00CE6F0C">
        <w:rPr>
          <w:rFonts w:ascii="Arial" w:hAnsi="Arial" w:cs="Arial"/>
        </w:rPr>
        <w:t xml:space="preserve">Kč bez </w:t>
      </w:r>
      <w:r w:rsidR="00A0785E">
        <w:rPr>
          <w:rFonts w:ascii="Arial" w:hAnsi="Arial" w:cs="Arial"/>
        </w:rPr>
        <w:t>D</w:t>
      </w:r>
      <w:r w:rsidRPr="00CE6F0C">
        <w:rPr>
          <w:rFonts w:ascii="Arial" w:hAnsi="Arial" w:cs="Arial"/>
        </w:rPr>
        <w:t>PH</w:t>
      </w:r>
      <w:r w:rsidR="00A0785E">
        <w:rPr>
          <w:rFonts w:ascii="Arial" w:hAnsi="Arial" w:cs="Arial"/>
        </w:rPr>
        <w:t>;</w:t>
      </w:r>
    </w:p>
    <w:p w14:paraId="59F3BE96" w14:textId="11521820" w:rsidR="00981E18" w:rsidRPr="00CE6F0C" w:rsidRDefault="00981E18" w:rsidP="00FC3FBD">
      <w:pPr>
        <w:pStyle w:val="Odstavecseseznamem"/>
        <w:numPr>
          <w:ilvl w:val="1"/>
          <w:numId w:val="51"/>
        </w:numPr>
        <w:spacing w:after="120" w:line="276" w:lineRule="auto"/>
        <w:ind w:left="851" w:hanging="425"/>
        <w:jc w:val="both"/>
        <w:rPr>
          <w:rFonts w:ascii="Arial" w:hAnsi="Arial" w:cs="Arial"/>
        </w:rPr>
      </w:pPr>
      <w:r w:rsidRPr="00CE6F0C">
        <w:rPr>
          <w:rFonts w:ascii="Arial" w:hAnsi="Arial" w:cs="Arial"/>
        </w:rPr>
        <w:t xml:space="preserve">druhé dvanáctiměsíční období </w:t>
      </w:r>
      <w:r w:rsidR="00F46280" w:rsidRPr="00CE6F0C">
        <w:rPr>
          <w:rFonts w:ascii="Arial" w:hAnsi="Arial" w:cs="Arial"/>
        </w:rPr>
        <w:t xml:space="preserve">bude fakturována částka </w:t>
      </w:r>
      <w:r w:rsidRPr="00CE6F0C">
        <w:rPr>
          <w:rFonts w:ascii="Arial" w:hAnsi="Arial" w:cs="Arial"/>
        </w:rPr>
        <w:t>ve výši:</w:t>
      </w:r>
      <w:r w:rsidR="008269CD">
        <w:rPr>
          <w:rFonts w:ascii="Arial" w:hAnsi="Arial" w:cs="Arial"/>
          <w:i/>
          <w:highlight w:val="lightGray"/>
        </w:rPr>
        <w:t xml:space="preserve"> </w:t>
      </w:r>
      <w:r w:rsidR="008269CD">
        <w:rPr>
          <w:rFonts w:ascii="Arial" w:hAnsi="Arial" w:cs="Arial"/>
        </w:rPr>
        <w:t>590 000,-</w:t>
      </w:r>
      <w:r w:rsidR="00A0785E">
        <w:rPr>
          <w:rFonts w:ascii="Arial" w:hAnsi="Arial" w:cs="Arial"/>
        </w:rPr>
        <w:t xml:space="preserve"> </w:t>
      </w:r>
      <w:r w:rsidRPr="00CE6F0C">
        <w:rPr>
          <w:rFonts w:ascii="Arial" w:hAnsi="Arial" w:cs="Arial"/>
        </w:rPr>
        <w:t>Kč bez</w:t>
      </w:r>
      <w:r w:rsidR="00A0785E">
        <w:rPr>
          <w:rFonts w:ascii="Arial" w:hAnsi="Arial" w:cs="Arial"/>
        </w:rPr>
        <w:t xml:space="preserve"> </w:t>
      </w:r>
      <w:r w:rsidRPr="00CE6F0C">
        <w:rPr>
          <w:rFonts w:ascii="Arial" w:hAnsi="Arial" w:cs="Arial"/>
        </w:rPr>
        <w:t>DPH</w:t>
      </w:r>
      <w:r w:rsidR="00A0785E">
        <w:rPr>
          <w:rFonts w:ascii="Arial" w:hAnsi="Arial" w:cs="Arial"/>
        </w:rPr>
        <w:t>;</w:t>
      </w:r>
    </w:p>
    <w:p w14:paraId="76E368DD" w14:textId="79C0D868" w:rsidR="00E574C5" w:rsidRPr="00CE6F0C" w:rsidRDefault="00981E18" w:rsidP="00FC3FBD">
      <w:pPr>
        <w:pStyle w:val="Odstavecseseznamem"/>
        <w:numPr>
          <w:ilvl w:val="1"/>
          <w:numId w:val="51"/>
        </w:numPr>
        <w:spacing w:after="120" w:line="276" w:lineRule="auto"/>
        <w:ind w:left="851" w:hanging="425"/>
        <w:jc w:val="both"/>
        <w:rPr>
          <w:rFonts w:ascii="Arial" w:hAnsi="Arial" w:cs="Arial"/>
        </w:rPr>
      </w:pPr>
      <w:r w:rsidRPr="00CE6F0C">
        <w:rPr>
          <w:rFonts w:ascii="Arial" w:hAnsi="Arial" w:cs="Arial"/>
        </w:rPr>
        <w:t xml:space="preserve">třetí dvanáctiměsíční období </w:t>
      </w:r>
      <w:r w:rsidR="00F46280" w:rsidRPr="00CE6F0C">
        <w:rPr>
          <w:rFonts w:ascii="Arial" w:hAnsi="Arial" w:cs="Arial"/>
        </w:rPr>
        <w:t xml:space="preserve">bude fakturována částka </w:t>
      </w:r>
      <w:r w:rsidR="00A0785E">
        <w:rPr>
          <w:rFonts w:ascii="Arial" w:hAnsi="Arial" w:cs="Arial"/>
        </w:rPr>
        <w:t>ve výši:</w:t>
      </w:r>
      <w:r w:rsidR="007E788D" w:rsidRPr="00CE6F0C">
        <w:rPr>
          <w:rFonts w:ascii="Arial" w:hAnsi="Arial" w:cs="Arial"/>
          <w:highlight w:val="lightGray"/>
        </w:rPr>
        <w:t xml:space="preserve"> </w:t>
      </w:r>
      <w:r w:rsidR="008269CD">
        <w:rPr>
          <w:rFonts w:ascii="Arial" w:hAnsi="Arial" w:cs="Arial"/>
        </w:rPr>
        <w:t xml:space="preserve">590 000,- </w:t>
      </w:r>
      <w:r w:rsidR="008269CD">
        <w:rPr>
          <w:rFonts w:ascii="Arial" w:hAnsi="Arial" w:cs="Arial"/>
          <w:i/>
        </w:rPr>
        <w:t xml:space="preserve"> </w:t>
      </w:r>
      <w:r w:rsidRPr="00CE6F0C">
        <w:rPr>
          <w:rFonts w:ascii="Arial" w:hAnsi="Arial" w:cs="Arial"/>
        </w:rPr>
        <w:t>Kč bez DPH</w:t>
      </w:r>
      <w:r w:rsidR="00A0785E">
        <w:rPr>
          <w:rFonts w:ascii="Arial" w:hAnsi="Arial" w:cs="Arial"/>
        </w:rPr>
        <w:t>;</w:t>
      </w:r>
    </w:p>
    <w:p w14:paraId="0D3AE777" w14:textId="5371A443" w:rsidR="008F71E9" w:rsidRPr="00CE6F0C" w:rsidRDefault="008F71E9" w:rsidP="00FC3FBD">
      <w:pPr>
        <w:pStyle w:val="Odstavecseseznamem"/>
        <w:numPr>
          <w:ilvl w:val="1"/>
          <w:numId w:val="51"/>
        </w:numPr>
        <w:spacing w:after="120" w:line="276" w:lineRule="auto"/>
        <w:ind w:left="851" w:hanging="425"/>
        <w:jc w:val="both"/>
        <w:rPr>
          <w:rFonts w:ascii="Arial" w:hAnsi="Arial" w:cs="Arial"/>
        </w:rPr>
      </w:pPr>
      <w:r w:rsidRPr="00CE6F0C">
        <w:rPr>
          <w:rFonts w:ascii="Arial" w:hAnsi="Arial" w:cs="Arial"/>
        </w:rPr>
        <w:t xml:space="preserve">čtvrté </w:t>
      </w:r>
      <w:r w:rsidR="00645FCF" w:rsidRPr="00CE6F0C">
        <w:rPr>
          <w:rFonts w:ascii="Arial" w:hAnsi="Arial" w:cs="Arial"/>
        </w:rPr>
        <w:t xml:space="preserve">dvanáctiměsíční období </w:t>
      </w:r>
      <w:r w:rsidR="00F46280" w:rsidRPr="00CE6F0C">
        <w:rPr>
          <w:rFonts w:ascii="Arial" w:hAnsi="Arial" w:cs="Arial"/>
        </w:rPr>
        <w:t xml:space="preserve">bude fakturována částka </w:t>
      </w:r>
      <w:r w:rsidR="00A0785E">
        <w:rPr>
          <w:rFonts w:ascii="Arial" w:hAnsi="Arial" w:cs="Arial"/>
        </w:rPr>
        <w:t>ve výši:</w:t>
      </w:r>
      <w:r w:rsidR="00645FCF" w:rsidRPr="00CE6F0C">
        <w:rPr>
          <w:rFonts w:ascii="Arial" w:hAnsi="Arial" w:cs="Arial"/>
          <w:highlight w:val="lightGray"/>
        </w:rPr>
        <w:t xml:space="preserve"> </w:t>
      </w:r>
      <w:r w:rsidR="008269CD" w:rsidRPr="008269CD">
        <w:rPr>
          <w:rFonts w:ascii="Arial" w:hAnsi="Arial" w:cs="Arial"/>
        </w:rPr>
        <w:t xml:space="preserve"> </w:t>
      </w:r>
      <w:r w:rsidR="008269CD">
        <w:rPr>
          <w:rFonts w:ascii="Arial" w:hAnsi="Arial" w:cs="Arial"/>
        </w:rPr>
        <w:t xml:space="preserve">590 000,- </w:t>
      </w:r>
      <w:r w:rsidR="00A0785E">
        <w:rPr>
          <w:rFonts w:ascii="Arial" w:hAnsi="Arial" w:cs="Arial"/>
          <w:i/>
        </w:rPr>
        <w:t xml:space="preserve"> </w:t>
      </w:r>
      <w:r w:rsidR="00645FCF" w:rsidRPr="00CE6F0C">
        <w:rPr>
          <w:rFonts w:ascii="Arial" w:hAnsi="Arial" w:cs="Arial"/>
        </w:rPr>
        <w:t>Kč bez DPH</w:t>
      </w:r>
      <w:r w:rsidR="00A0785E">
        <w:rPr>
          <w:rFonts w:ascii="Arial" w:hAnsi="Arial" w:cs="Arial"/>
        </w:rPr>
        <w:t>.</w:t>
      </w:r>
    </w:p>
    <w:p w14:paraId="27CE7967" w14:textId="77777777" w:rsidR="00981E18" w:rsidRPr="00D22F8D" w:rsidRDefault="00E574C5" w:rsidP="00FC3FBD">
      <w:pPr>
        <w:spacing w:after="120" w:line="276" w:lineRule="auto"/>
        <w:ind w:left="426"/>
        <w:jc w:val="both"/>
        <w:rPr>
          <w:rFonts w:ascii="Arial" w:hAnsi="Arial" w:cs="Arial"/>
        </w:rPr>
      </w:pPr>
      <w:r w:rsidRPr="00D22F8D">
        <w:rPr>
          <w:rFonts w:ascii="Arial" w:hAnsi="Arial" w:cs="Arial"/>
        </w:rPr>
        <w:t xml:space="preserve">První dvanáctiměsíční období je zahájeno dnem podpisu Akceptačního protokolu o provedení Díla jako celku a </w:t>
      </w:r>
      <w:r w:rsidR="00A0785E">
        <w:rPr>
          <w:rFonts w:ascii="Arial" w:hAnsi="Arial" w:cs="Arial"/>
        </w:rPr>
        <w:t>trvá do dne, který tomuto dni (</w:t>
      </w:r>
      <w:r w:rsidRPr="00D22F8D">
        <w:rPr>
          <w:rFonts w:ascii="Arial" w:hAnsi="Arial" w:cs="Arial"/>
        </w:rPr>
        <w:t>jeho číslu) v následujícím kalendářním roce předchází, další dvanáctiměsíční období pak navazují vždy ode dne následujícího po posledním dni předcházejícího období a počítají se obdobně.</w:t>
      </w:r>
    </w:p>
    <w:p w14:paraId="37142E99" w14:textId="77777777" w:rsidR="00981E18" w:rsidRPr="00D22F8D" w:rsidRDefault="00981E18" w:rsidP="00FC3FBD">
      <w:pPr>
        <w:spacing w:after="120" w:line="276" w:lineRule="auto"/>
        <w:ind w:left="426"/>
        <w:jc w:val="both"/>
        <w:rPr>
          <w:rFonts w:ascii="Arial" w:hAnsi="Arial" w:cs="Arial"/>
        </w:rPr>
      </w:pPr>
      <w:r w:rsidRPr="00D22F8D">
        <w:rPr>
          <w:rFonts w:ascii="Arial" w:hAnsi="Arial" w:cs="Arial"/>
        </w:rPr>
        <w:t>Faktura pro první dvanáctiměsíční období bude vystavena po podpisu Akceptačního protokolu o provedení Díla jako celku (den podpisu Akceptačního protokolu o provedení Díla jako celku je považován pro tento případ za den uskutečnění zdanitelného plnění).</w:t>
      </w:r>
    </w:p>
    <w:p w14:paraId="1C4C76AE" w14:textId="77777777" w:rsidR="005F372F" w:rsidRDefault="00981E18" w:rsidP="00FC3FBD">
      <w:pPr>
        <w:spacing w:after="120" w:line="276" w:lineRule="auto"/>
        <w:ind w:left="426"/>
        <w:jc w:val="both"/>
        <w:rPr>
          <w:rFonts w:ascii="Arial" w:hAnsi="Arial" w:cs="Arial"/>
        </w:rPr>
      </w:pPr>
      <w:r w:rsidRPr="00D22F8D">
        <w:rPr>
          <w:rFonts w:ascii="Arial" w:hAnsi="Arial" w:cs="Arial"/>
        </w:rPr>
        <w:lastRenderedPageBreak/>
        <w:t>Faktury pro druhé a</w:t>
      </w:r>
      <w:r w:rsidR="00C731FE">
        <w:rPr>
          <w:rFonts w:ascii="Arial" w:hAnsi="Arial" w:cs="Arial"/>
        </w:rPr>
        <w:t>ž</w:t>
      </w:r>
      <w:r w:rsidRPr="00D22F8D">
        <w:rPr>
          <w:rFonts w:ascii="Arial" w:hAnsi="Arial" w:cs="Arial"/>
        </w:rPr>
        <w:t xml:space="preserve"> </w:t>
      </w:r>
      <w:r w:rsidR="00C731FE">
        <w:rPr>
          <w:rFonts w:ascii="Arial" w:hAnsi="Arial" w:cs="Arial"/>
        </w:rPr>
        <w:t xml:space="preserve">čtvrté </w:t>
      </w:r>
      <w:r w:rsidRPr="00D22F8D">
        <w:rPr>
          <w:rFonts w:ascii="Arial" w:hAnsi="Arial" w:cs="Arial"/>
        </w:rPr>
        <w:t>dvanáctiměsíční období budou vystaveny nejdříve poslední den předcházejícího dvanáctiměsíčního období</w:t>
      </w:r>
      <w:r w:rsidR="00A775E9">
        <w:rPr>
          <w:rFonts w:ascii="Arial" w:hAnsi="Arial" w:cs="Arial"/>
        </w:rPr>
        <w:t xml:space="preserve"> (</w:t>
      </w:r>
      <w:r w:rsidR="00D34AA4" w:rsidRPr="00D22F8D">
        <w:rPr>
          <w:rFonts w:ascii="Arial" w:hAnsi="Arial" w:cs="Arial"/>
        </w:rPr>
        <w:t>tento den je považován pro tento případ za den uskutečnění příslušného zdanitelného plnění)</w:t>
      </w:r>
      <w:r w:rsidRPr="00D22F8D">
        <w:rPr>
          <w:rFonts w:ascii="Arial" w:hAnsi="Arial" w:cs="Arial"/>
        </w:rPr>
        <w:t>.</w:t>
      </w:r>
    </w:p>
    <w:p w14:paraId="3C71B58C" w14:textId="77777777" w:rsidR="004C32BE" w:rsidRDefault="004C32BE" w:rsidP="00FC3FBD">
      <w:pPr>
        <w:spacing w:after="120" w:line="276" w:lineRule="auto"/>
        <w:ind w:left="426"/>
        <w:jc w:val="both"/>
        <w:rPr>
          <w:rFonts w:ascii="Arial" w:hAnsi="Arial" w:cs="Arial"/>
        </w:rPr>
      </w:pPr>
      <w:r>
        <w:rPr>
          <w:rFonts w:ascii="Arial" w:hAnsi="Arial" w:cs="Arial"/>
        </w:rPr>
        <w:t>Pro případ ukončení této Smlouvy před uplynutím příslušného dvanáctiměsíčního období platí ujednání uvedené v čl.</w:t>
      </w:r>
      <w:r w:rsidR="00411BAB">
        <w:rPr>
          <w:rFonts w:ascii="Arial" w:hAnsi="Arial" w:cs="Arial"/>
        </w:rPr>
        <w:t xml:space="preserve"> </w:t>
      </w:r>
      <w:r w:rsidR="00741589">
        <w:rPr>
          <w:rFonts w:ascii="Arial" w:hAnsi="Arial" w:cs="Arial"/>
        </w:rPr>
        <w:t xml:space="preserve">XIII., </w:t>
      </w:r>
      <w:r w:rsidR="00741589" w:rsidRPr="00411BAB">
        <w:rPr>
          <w:rFonts w:ascii="Arial" w:hAnsi="Arial" w:cs="Arial"/>
        </w:rPr>
        <w:t>odst.</w:t>
      </w:r>
      <w:r w:rsidR="00411BAB">
        <w:rPr>
          <w:rFonts w:ascii="Arial" w:hAnsi="Arial" w:cs="Arial"/>
        </w:rPr>
        <w:t xml:space="preserve"> </w:t>
      </w:r>
      <w:r w:rsidR="00741589">
        <w:rPr>
          <w:rFonts w:ascii="Arial" w:hAnsi="Arial" w:cs="Arial"/>
        </w:rPr>
        <w:t>8. této Smlouvy.</w:t>
      </w:r>
    </w:p>
    <w:p w14:paraId="714E8882" w14:textId="77777777" w:rsidR="00D34AA4" w:rsidRPr="00D22F8D" w:rsidRDefault="001F023A" w:rsidP="00FC3FBD">
      <w:pPr>
        <w:numPr>
          <w:ilvl w:val="0"/>
          <w:numId w:val="15"/>
        </w:numPr>
        <w:spacing w:after="120" w:line="276" w:lineRule="auto"/>
        <w:ind w:left="426" w:hanging="426"/>
        <w:jc w:val="both"/>
        <w:rPr>
          <w:rFonts w:ascii="Arial" w:hAnsi="Arial" w:cs="Arial"/>
        </w:rPr>
      </w:pPr>
      <w:r w:rsidRPr="00D22F8D">
        <w:rPr>
          <w:rFonts w:ascii="Arial" w:hAnsi="Arial" w:cs="Arial"/>
        </w:rPr>
        <w:t xml:space="preserve">Úhrada </w:t>
      </w:r>
      <w:r w:rsidR="001D7E7B" w:rsidRPr="00D22F8D">
        <w:rPr>
          <w:rFonts w:ascii="Arial" w:hAnsi="Arial" w:cs="Arial"/>
        </w:rPr>
        <w:t xml:space="preserve">ceny </w:t>
      </w:r>
      <w:r w:rsidRPr="00D22F8D">
        <w:rPr>
          <w:rFonts w:ascii="Arial" w:hAnsi="Arial" w:cs="Arial"/>
        </w:rPr>
        <w:t>za</w:t>
      </w:r>
      <w:r w:rsidR="001D7E7B" w:rsidRPr="00D22F8D">
        <w:rPr>
          <w:rFonts w:ascii="Arial" w:hAnsi="Arial" w:cs="Arial"/>
        </w:rPr>
        <w:t xml:space="preserve"> </w:t>
      </w:r>
      <w:r w:rsidR="0019660A" w:rsidRPr="00D22F8D">
        <w:rPr>
          <w:rFonts w:ascii="Arial" w:hAnsi="Arial" w:cs="Arial"/>
        </w:rPr>
        <w:t xml:space="preserve">plnění poskytnuté dle čl. II., </w:t>
      </w:r>
      <w:r w:rsidR="0019660A" w:rsidRPr="00411BAB">
        <w:rPr>
          <w:rFonts w:ascii="Arial" w:hAnsi="Arial" w:cs="Arial"/>
        </w:rPr>
        <w:t>ods</w:t>
      </w:r>
      <w:r w:rsidR="00B477DD" w:rsidRPr="00411BAB">
        <w:rPr>
          <w:rFonts w:ascii="Arial" w:hAnsi="Arial" w:cs="Arial"/>
        </w:rPr>
        <w:t>t.</w:t>
      </w:r>
      <w:r w:rsidR="00B477DD">
        <w:rPr>
          <w:rFonts w:ascii="Arial" w:hAnsi="Arial" w:cs="Arial"/>
        </w:rPr>
        <w:t xml:space="preserve"> </w:t>
      </w:r>
      <w:r w:rsidR="00411BAB">
        <w:rPr>
          <w:rFonts w:ascii="Arial" w:hAnsi="Arial" w:cs="Arial"/>
        </w:rPr>
        <w:t>2.</w:t>
      </w:r>
      <w:r w:rsidR="00B477DD">
        <w:rPr>
          <w:rFonts w:ascii="Arial" w:hAnsi="Arial" w:cs="Arial"/>
        </w:rPr>
        <w:t>3., písm. b) této Smlouvy (</w:t>
      </w:r>
      <w:r w:rsidR="00645FCF" w:rsidRPr="00D22F8D">
        <w:rPr>
          <w:rFonts w:ascii="Arial" w:hAnsi="Arial" w:cs="Arial"/>
        </w:rPr>
        <w:t>tj.</w:t>
      </w:r>
      <w:r w:rsidR="009675EC">
        <w:rPr>
          <w:rFonts w:ascii="Arial" w:hAnsi="Arial" w:cs="Arial"/>
        </w:rPr>
        <w:t xml:space="preserve"> poskytování</w:t>
      </w:r>
      <w:r w:rsidR="00645FCF" w:rsidRPr="00D22F8D">
        <w:rPr>
          <w:rFonts w:ascii="Arial" w:hAnsi="Arial" w:cs="Arial"/>
        </w:rPr>
        <w:t xml:space="preserve"> </w:t>
      </w:r>
      <w:r w:rsidR="001D7E7B" w:rsidRPr="00D22F8D">
        <w:rPr>
          <w:rFonts w:ascii="Arial" w:hAnsi="Arial" w:cs="Arial"/>
        </w:rPr>
        <w:t>P</w:t>
      </w:r>
      <w:r w:rsidR="0019660A" w:rsidRPr="00D22F8D">
        <w:rPr>
          <w:rFonts w:ascii="Arial" w:hAnsi="Arial" w:cs="Arial"/>
        </w:rPr>
        <w:t>odpor</w:t>
      </w:r>
      <w:r w:rsidR="009675EC">
        <w:rPr>
          <w:rFonts w:ascii="Arial" w:hAnsi="Arial" w:cs="Arial"/>
        </w:rPr>
        <w:t>y</w:t>
      </w:r>
      <w:r w:rsidR="0019660A" w:rsidRPr="00D22F8D">
        <w:rPr>
          <w:rFonts w:ascii="Arial" w:hAnsi="Arial" w:cs="Arial"/>
        </w:rPr>
        <w:t xml:space="preserve"> Poskytovatele) bude </w:t>
      </w:r>
      <w:r w:rsidR="001D7E7B" w:rsidRPr="00D22F8D">
        <w:rPr>
          <w:rFonts w:ascii="Arial" w:hAnsi="Arial" w:cs="Arial"/>
        </w:rPr>
        <w:t xml:space="preserve">provedena </w:t>
      </w:r>
      <w:r w:rsidR="009D6D81" w:rsidRPr="00D22F8D">
        <w:rPr>
          <w:rFonts w:ascii="Arial" w:hAnsi="Arial" w:cs="Arial"/>
        </w:rPr>
        <w:t>na základě daňových dokladů – faktur (dále jen „faktury“) vystavených vždy za příslušné tříměsíční období</w:t>
      </w:r>
      <w:r w:rsidR="005F372F" w:rsidRPr="00D22F8D">
        <w:rPr>
          <w:rFonts w:ascii="Arial" w:hAnsi="Arial" w:cs="Arial"/>
        </w:rPr>
        <w:t>, pokud budou práce v tomto období provedeny</w:t>
      </w:r>
      <w:r w:rsidR="009D6D81" w:rsidRPr="00D22F8D">
        <w:rPr>
          <w:rFonts w:ascii="Arial" w:hAnsi="Arial" w:cs="Arial"/>
        </w:rPr>
        <w:t xml:space="preserve">. Počátkem prvního tříměsíčního období je první den </w:t>
      </w:r>
      <w:r w:rsidR="00C11726" w:rsidRPr="00D22F8D">
        <w:rPr>
          <w:rFonts w:ascii="Arial" w:hAnsi="Arial" w:cs="Arial"/>
        </w:rPr>
        <w:t>zahájení poskytování této podpory</w:t>
      </w:r>
      <w:r w:rsidR="00697A4D" w:rsidRPr="00D22F8D">
        <w:rPr>
          <w:rFonts w:ascii="Arial" w:hAnsi="Arial" w:cs="Arial"/>
        </w:rPr>
        <w:t xml:space="preserve"> podle</w:t>
      </w:r>
      <w:r w:rsidR="00C11726" w:rsidRPr="00D22F8D">
        <w:rPr>
          <w:rFonts w:ascii="Arial" w:hAnsi="Arial" w:cs="Arial"/>
        </w:rPr>
        <w:t xml:space="preserve"> </w:t>
      </w:r>
      <w:r w:rsidR="009D6D81" w:rsidRPr="00D22F8D">
        <w:rPr>
          <w:rFonts w:ascii="Arial" w:hAnsi="Arial" w:cs="Arial"/>
        </w:rPr>
        <w:t>této Smlouvy</w:t>
      </w:r>
      <w:r w:rsidR="00697A4D" w:rsidRPr="00D22F8D">
        <w:rPr>
          <w:rFonts w:ascii="Arial" w:hAnsi="Arial" w:cs="Arial"/>
        </w:rPr>
        <w:t xml:space="preserve"> (dnem podpisu Akceptačního protokolu o akceptaci Díla jako celku </w:t>
      </w:r>
      <w:r w:rsidR="009D6D81" w:rsidRPr="00D22F8D">
        <w:rPr>
          <w:rFonts w:ascii="Arial" w:hAnsi="Arial" w:cs="Arial"/>
        </w:rPr>
        <w:t xml:space="preserve">a posledním dnem tohoto </w:t>
      </w:r>
      <w:r w:rsidR="00697A4D" w:rsidRPr="00D22F8D">
        <w:rPr>
          <w:rFonts w:ascii="Arial" w:hAnsi="Arial" w:cs="Arial"/>
        </w:rPr>
        <w:t xml:space="preserve">prvního tříměsíčního období </w:t>
      </w:r>
      <w:r w:rsidR="009D6D81" w:rsidRPr="00D22F8D">
        <w:rPr>
          <w:rFonts w:ascii="Arial" w:hAnsi="Arial" w:cs="Arial"/>
        </w:rPr>
        <w:t>je</w:t>
      </w:r>
      <w:r w:rsidR="000A0E37" w:rsidRPr="000A0E37">
        <w:rPr>
          <w:rFonts w:ascii="Arial" w:hAnsi="Arial" w:cs="Arial"/>
        </w:rPr>
        <w:t xml:space="preserve"> </w:t>
      </w:r>
      <w:r w:rsidR="00A36845">
        <w:rPr>
          <w:rFonts w:ascii="Arial" w:hAnsi="Arial" w:cs="Arial"/>
        </w:rPr>
        <w:t>trvá do dne, který tomuto dni (</w:t>
      </w:r>
      <w:r w:rsidR="000A0E37" w:rsidRPr="00D22F8D">
        <w:rPr>
          <w:rFonts w:ascii="Arial" w:hAnsi="Arial" w:cs="Arial"/>
        </w:rPr>
        <w:t xml:space="preserve">jeho číslu) v následujícím </w:t>
      </w:r>
      <w:r w:rsidR="005C161F">
        <w:rPr>
          <w:rFonts w:ascii="Arial" w:hAnsi="Arial" w:cs="Arial"/>
        </w:rPr>
        <w:t xml:space="preserve">třetím měsíci </w:t>
      </w:r>
      <w:r w:rsidR="000A0E37" w:rsidRPr="00D22F8D">
        <w:rPr>
          <w:rFonts w:ascii="Arial" w:hAnsi="Arial" w:cs="Arial"/>
        </w:rPr>
        <w:t>předchází</w:t>
      </w:r>
      <w:r w:rsidR="009D6D81" w:rsidRPr="00D22F8D">
        <w:rPr>
          <w:rFonts w:ascii="Arial" w:hAnsi="Arial" w:cs="Arial"/>
        </w:rPr>
        <w:t>. Následující tříměsíční období navazuje vždy na období předešlé a jeho běh je obdobný. Dnem uskutečnění předmětného zdanitelného plnění je poslední den příslušného tříměsíčního období</w:t>
      </w:r>
      <w:r w:rsidR="00B613C1">
        <w:rPr>
          <w:rFonts w:ascii="Arial" w:hAnsi="Arial" w:cs="Arial"/>
        </w:rPr>
        <w:t>, popř.</w:t>
      </w:r>
      <w:r w:rsidR="00144427">
        <w:rPr>
          <w:rFonts w:ascii="Arial" w:hAnsi="Arial" w:cs="Arial"/>
        </w:rPr>
        <w:t xml:space="preserve"> poslední den</w:t>
      </w:r>
      <w:r w:rsidR="005C161F">
        <w:rPr>
          <w:rFonts w:ascii="Arial" w:hAnsi="Arial" w:cs="Arial"/>
        </w:rPr>
        <w:t xml:space="preserve"> </w:t>
      </w:r>
      <w:r w:rsidR="00144427">
        <w:rPr>
          <w:rFonts w:ascii="Arial" w:hAnsi="Arial" w:cs="Arial"/>
        </w:rPr>
        <w:t>poskytování Podpory podle této Smlouvy.</w:t>
      </w:r>
    </w:p>
    <w:p w14:paraId="472C9979" w14:textId="5F42F662" w:rsidR="00E1508C" w:rsidRPr="00E80C50" w:rsidRDefault="002B6E55" w:rsidP="00E1508C">
      <w:pPr>
        <w:numPr>
          <w:ilvl w:val="0"/>
          <w:numId w:val="15"/>
        </w:numPr>
        <w:spacing w:after="120" w:line="276" w:lineRule="auto"/>
        <w:ind w:left="426" w:hanging="426"/>
        <w:jc w:val="both"/>
        <w:rPr>
          <w:rFonts w:ascii="Arial" w:hAnsi="Arial" w:cs="Arial"/>
        </w:rPr>
      </w:pPr>
      <w:r w:rsidRPr="00A43625">
        <w:rPr>
          <w:rFonts w:ascii="Arial" w:hAnsi="Arial" w:cs="Arial"/>
        </w:rPr>
        <w:t>N</w:t>
      </w:r>
      <w:r w:rsidR="0080455D" w:rsidRPr="00A43625">
        <w:rPr>
          <w:rFonts w:ascii="Arial" w:hAnsi="Arial" w:cs="Arial"/>
        </w:rPr>
        <w:t>a každé faktuře vystavené na základě této Smlouvy musí být uvedeno číslo této Smlouvy</w:t>
      </w:r>
      <w:r w:rsidR="004C38BF" w:rsidRPr="00E80C50">
        <w:rPr>
          <w:rFonts w:ascii="Arial" w:hAnsi="Arial" w:cs="Arial"/>
        </w:rPr>
        <w:t>.</w:t>
      </w:r>
      <w:r w:rsidR="00E1508C" w:rsidRPr="00E80C50">
        <w:rPr>
          <w:rFonts w:ascii="Arial" w:hAnsi="Arial" w:cs="Arial"/>
        </w:rPr>
        <w:t xml:space="preserve"> Na fakturách úhrady ceny plnění dle čl.II., odst. 2.3., písm. a) a b) této Smlouvy pak dále ještě číslo z účetního systému VZP ČR 4100049453</w:t>
      </w:r>
      <w:r w:rsidR="004C38BF" w:rsidRPr="00E80C50">
        <w:rPr>
          <w:rFonts w:ascii="Arial" w:hAnsi="Arial" w:cs="Arial"/>
        </w:rPr>
        <w:t>.</w:t>
      </w:r>
    </w:p>
    <w:p w14:paraId="303170D0" w14:textId="77777777" w:rsidR="00CF02D9" w:rsidRPr="00D22F8D" w:rsidRDefault="00981E18" w:rsidP="00FC3FBD">
      <w:pPr>
        <w:numPr>
          <w:ilvl w:val="0"/>
          <w:numId w:val="15"/>
        </w:numPr>
        <w:spacing w:after="120" w:line="276" w:lineRule="auto"/>
        <w:ind w:left="426" w:hanging="426"/>
        <w:jc w:val="both"/>
        <w:rPr>
          <w:rFonts w:ascii="Arial" w:hAnsi="Arial" w:cs="Arial"/>
        </w:rPr>
      </w:pPr>
      <w:r w:rsidRPr="00D22F8D">
        <w:rPr>
          <w:rFonts w:ascii="Arial" w:hAnsi="Arial" w:cs="Arial"/>
        </w:rPr>
        <w:t>Faktury musí obsahovat náležitosti řádného účetního a daňové</w:t>
      </w:r>
      <w:r w:rsidR="00A0785E">
        <w:rPr>
          <w:rFonts w:ascii="Arial" w:hAnsi="Arial" w:cs="Arial"/>
        </w:rPr>
        <w:t>ho dokladu stanovené zákonem č. </w:t>
      </w:r>
      <w:r w:rsidRPr="00D22F8D">
        <w:rPr>
          <w:rFonts w:ascii="Arial" w:hAnsi="Arial" w:cs="Arial"/>
        </w:rPr>
        <w:t>235/2004 Sb., o dani z přidané hodnoty, ve znění pozdějšíc</w:t>
      </w:r>
      <w:r w:rsidR="00A0785E">
        <w:rPr>
          <w:rFonts w:ascii="Arial" w:hAnsi="Arial" w:cs="Arial"/>
        </w:rPr>
        <w:t>h předpisů, zákonem č. 563/1991 </w:t>
      </w:r>
      <w:r w:rsidRPr="00D22F8D">
        <w:rPr>
          <w:rFonts w:ascii="Arial" w:hAnsi="Arial" w:cs="Arial"/>
        </w:rPr>
        <w:t>Sb., o účetnictví, ve znění pozdějších předpisů, a § 435 občanského zákoníku.</w:t>
      </w:r>
    </w:p>
    <w:p w14:paraId="73C19C39" w14:textId="77777777" w:rsidR="001425F0" w:rsidRPr="00411BAB" w:rsidRDefault="00981E18" w:rsidP="00FC3FBD">
      <w:pPr>
        <w:numPr>
          <w:ilvl w:val="0"/>
          <w:numId w:val="15"/>
        </w:numPr>
        <w:spacing w:after="120" w:line="276" w:lineRule="auto"/>
        <w:ind w:left="426" w:hanging="426"/>
        <w:jc w:val="both"/>
        <w:rPr>
          <w:rFonts w:ascii="Arial" w:hAnsi="Arial" w:cs="Arial"/>
        </w:rPr>
      </w:pPr>
      <w:r w:rsidRPr="00D22F8D">
        <w:rPr>
          <w:rFonts w:ascii="Arial" w:hAnsi="Arial" w:cs="Arial"/>
        </w:rPr>
        <w:t xml:space="preserve">Přílohou faktury vystavené </w:t>
      </w:r>
      <w:r w:rsidRPr="00411BAB">
        <w:rPr>
          <w:rFonts w:ascii="Arial" w:hAnsi="Arial" w:cs="Arial"/>
        </w:rPr>
        <w:t>podle odst. 2. tohoto článku a první faktury vystavené dle odst. 3., písm.</w:t>
      </w:r>
      <w:r w:rsidR="00C6709C" w:rsidRPr="00411BAB">
        <w:rPr>
          <w:rFonts w:ascii="Arial" w:hAnsi="Arial" w:cs="Arial"/>
        </w:rPr>
        <w:t xml:space="preserve"> </w:t>
      </w:r>
      <w:r w:rsidRPr="00411BAB">
        <w:rPr>
          <w:rFonts w:ascii="Arial" w:hAnsi="Arial" w:cs="Arial"/>
        </w:rPr>
        <w:t xml:space="preserve">a) tohoto článku </w:t>
      </w:r>
      <w:r w:rsidR="0080455D" w:rsidRPr="00411BAB">
        <w:rPr>
          <w:rFonts w:ascii="Arial" w:hAnsi="Arial" w:cs="Arial"/>
        </w:rPr>
        <w:t xml:space="preserve">musí být </w:t>
      </w:r>
      <w:r w:rsidR="001F563C" w:rsidRPr="00411BAB">
        <w:rPr>
          <w:rFonts w:ascii="Arial" w:hAnsi="Arial" w:cs="Arial"/>
        </w:rPr>
        <w:t xml:space="preserve">kopie </w:t>
      </w:r>
      <w:r w:rsidRPr="00411BAB">
        <w:rPr>
          <w:rFonts w:ascii="Arial" w:hAnsi="Arial" w:cs="Arial"/>
        </w:rPr>
        <w:t>Akceptační</w:t>
      </w:r>
      <w:r w:rsidR="001F563C" w:rsidRPr="00411BAB">
        <w:rPr>
          <w:rFonts w:ascii="Arial" w:hAnsi="Arial" w:cs="Arial"/>
        </w:rPr>
        <w:t>ho</w:t>
      </w:r>
      <w:r w:rsidRPr="00411BAB">
        <w:rPr>
          <w:rFonts w:ascii="Arial" w:hAnsi="Arial" w:cs="Arial"/>
        </w:rPr>
        <w:t xml:space="preserve"> protokol</w:t>
      </w:r>
      <w:r w:rsidR="001F563C" w:rsidRPr="00411BAB">
        <w:rPr>
          <w:rFonts w:ascii="Arial" w:hAnsi="Arial" w:cs="Arial"/>
        </w:rPr>
        <w:t>u</w:t>
      </w:r>
      <w:r w:rsidRPr="00411BAB">
        <w:rPr>
          <w:rFonts w:ascii="Arial" w:hAnsi="Arial" w:cs="Arial"/>
        </w:rPr>
        <w:t xml:space="preserve"> o akc</w:t>
      </w:r>
      <w:r w:rsidR="00A0785E">
        <w:rPr>
          <w:rFonts w:ascii="Arial" w:hAnsi="Arial" w:cs="Arial"/>
        </w:rPr>
        <w:t>eptaci Díla jako celku (viz čl. </w:t>
      </w:r>
      <w:r w:rsidRPr="00411BAB">
        <w:rPr>
          <w:rFonts w:ascii="Arial" w:hAnsi="Arial" w:cs="Arial"/>
        </w:rPr>
        <w:t>III., odst. 3.)</w:t>
      </w:r>
      <w:r w:rsidR="001425F0" w:rsidRPr="00411BAB">
        <w:rPr>
          <w:rFonts w:ascii="Arial" w:hAnsi="Arial" w:cs="Arial"/>
        </w:rPr>
        <w:t>.</w:t>
      </w:r>
    </w:p>
    <w:p w14:paraId="65932D8B" w14:textId="77777777" w:rsidR="00FC2C38" w:rsidRPr="00411BAB" w:rsidRDefault="00FC2C38" w:rsidP="00FC3FBD">
      <w:pPr>
        <w:numPr>
          <w:ilvl w:val="0"/>
          <w:numId w:val="15"/>
        </w:numPr>
        <w:spacing w:after="120" w:line="276" w:lineRule="auto"/>
        <w:ind w:left="426" w:hanging="426"/>
        <w:jc w:val="both"/>
        <w:rPr>
          <w:rFonts w:ascii="Arial" w:hAnsi="Arial" w:cs="Arial"/>
        </w:rPr>
      </w:pPr>
      <w:r w:rsidRPr="00411BAB">
        <w:rPr>
          <w:rFonts w:ascii="Arial" w:hAnsi="Arial" w:cs="Arial"/>
        </w:rPr>
        <w:t xml:space="preserve">Přílohou </w:t>
      </w:r>
      <w:r w:rsidR="0080455D" w:rsidRPr="00411BAB">
        <w:rPr>
          <w:rFonts w:ascii="Arial" w:hAnsi="Arial" w:cs="Arial"/>
        </w:rPr>
        <w:t>faktur vystavených podle odst.</w:t>
      </w:r>
      <w:r w:rsidR="00411BAB" w:rsidRPr="00411BAB">
        <w:rPr>
          <w:rFonts w:ascii="Arial" w:hAnsi="Arial" w:cs="Arial"/>
        </w:rPr>
        <w:t xml:space="preserve"> </w:t>
      </w:r>
      <w:r w:rsidR="0080455D" w:rsidRPr="00411BAB">
        <w:rPr>
          <w:rFonts w:ascii="Arial" w:hAnsi="Arial" w:cs="Arial"/>
        </w:rPr>
        <w:t xml:space="preserve">3. tohoto článku musí být vždy kopie </w:t>
      </w:r>
      <w:r w:rsidR="00882D91" w:rsidRPr="00411BAB">
        <w:rPr>
          <w:rFonts w:ascii="Arial" w:hAnsi="Arial" w:cs="Arial"/>
        </w:rPr>
        <w:t>příslušného Výkazu prací,</w:t>
      </w:r>
      <w:r w:rsidR="001425F0" w:rsidRPr="00411BAB">
        <w:rPr>
          <w:rFonts w:ascii="Arial" w:hAnsi="Arial" w:cs="Arial"/>
        </w:rPr>
        <w:t xml:space="preserve"> </w:t>
      </w:r>
      <w:r w:rsidR="00A775E9" w:rsidRPr="00411BAB">
        <w:rPr>
          <w:rFonts w:ascii="Arial" w:hAnsi="Arial" w:cs="Arial"/>
        </w:rPr>
        <w:t>příp. i Akceptačního protokolu (</w:t>
      </w:r>
      <w:r w:rsidR="001425F0" w:rsidRPr="00411BAB">
        <w:rPr>
          <w:rFonts w:ascii="Arial" w:hAnsi="Arial" w:cs="Arial"/>
        </w:rPr>
        <w:t>srov. čl. III., odst. 6., písm. bb))</w:t>
      </w:r>
      <w:r w:rsidR="002B6878" w:rsidRPr="00411BAB">
        <w:rPr>
          <w:rFonts w:ascii="Arial" w:hAnsi="Arial" w:cs="Arial"/>
        </w:rPr>
        <w:t>.</w:t>
      </w:r>
    </w:p>
    <w:p w14:paraId="5A470AA1" w14:textId="77777777" w:rsidR="00981E18" w:rsidRPr="00D22F8D" w:rsidRDefault="00981E18" w:rsidP="00FC3FBD">
      <w:pPr>
        <w:numPr>
          <w:ilvl w:val="0"/>
          <w:numId w:val="15"/>
        </w:numPr>
        <w:spacing w:after="120" w:line="276" w:lineRule="auto"/>
        <w:ind w:left="426" w:hanging="426"/>
        <w:jc w:val="both"/>
        <w:rPr>
          <w:rFonts w:ascii="Arial" w:hAnsi="Arial" w:cs="Arial"/>
        </w:rPr>
      </w:pPr>
      <w:r w:rsidRPr="00D22F8D">
        <w:rPr>
          <w:rFonts w:ascii="Arial" w:hAnsi="Arial" w:cs="Arial"/>
        </w:rPr>
        <w:t>Smluvní strany se dohodly na lhůtě splatnosti faktury 30 dnů od data doručení faktury do sídla VZP ČR</w:t>
      </w:r>
      <w:r w:rsidR="006C5453">
        <w:rPr>
          <w:rFonts w:ascii="Arial" w:hAnsi="Arial" w:cs="Arial"/>
        </w:rPr>
        <w:t xml:space="preserve"> nebo do datové schránky VZP ČR</w:t>
      </w:r>
      <w:r w:rsidRPr="00D22F8D">
        <w:rPr>
          <w:rFonts w:ascii="Arial" w:hAnsi="Arial" w:cs="Arial"/>
        </w:rPr>
        <w:t>.</w:t>
      </w:r>
    </w:p>
    <w:p w14:paraId="726FBA39" w14:textId="77777777" w:rsidR="00277B73" w:rsidRPr="00D22F8D" w:rsidRDefault="00981E18" w:rsidP="00FC3FBD">
      <w:pPr>
        <w:numPr>
          <w:ilvl w:val="0"/>
          <w:numId w:val="15"/>
        </w:numPr>
        <w:spacing w:after="120" w:line="276" w:lineRule="auto"/>
        <w:ind w:left="426" w:hanging="426"/>
        <w:jc w:val="both"/>
        <w:rPr>
          <w:rFonts w:ascii="Arial" w:hAnsi="Arial" w:cs="Arial"/>
        </w:rPr>
      </w:pPr>
      <w:r w:rsidRPr="00D22F8D">
        <w:rPr>
          <w:rFonts w:ascii="Arial" w:hAnsi="Arial" w:cs="Arial"/>
        </w:rPr>
        <w:t>VZP ČR je oprávněna vrátit bez zaplacení fakturu, která neobsahuje výše uvedené náležitosti, anebo má jiné vady v obsahu podle této Smlouvy. Ve vrácené faktuře musí VZP ČR vyznačit důvod vrácení. Poskytovatel je povinen podle povahy vady fakturu opravit nebo nově vyhotovit. Vrácením faktury přestává běžet původní lhůta splatnosti. Celá 30 denní lhůta běží znovu ode dne doručení opravené nebo nově vyhotovené faktury do sídla VZP ČR.</w:t>
      </w:r>
    </w:p>
    <w:p w14:paraId="43480096" w14:textId="77777777" w:rsidR="00981E18" w:rsidRDefault="00981E18" w:rsidP="00FC3FBD">
      <w:pPr>
        <w:numPr>
          <w:ilvl w:val="0"/>
          <w:numId w:val="15"/>
        </w:numPr>
        <w:spacing w:after="120" w:line="276" w:lineRule="auto"/>
        <w:ind w:left="426" w:hanging="426"/>
        <w:jc w:val="both"/>
        <w:rPr>
          <w:rFonts w:ascii="Arial" w:hAnsi="Arial" w:cs="Arial"/>
        </w:rPr>
      </w:pPr>
      <w:r w:rsidRPr="00D22F8D">
        <w:rPr>
          <w:rFonts w:ascii="Arial" w:hAnsi="Arial" w:cs="Arial"/>
        </w:rPr>
        <w:t>Faktura se považuje za zaplacenou okamžikem odepsání fakturované částky z účtu VZP ČR ve prospěch účtu Poskytovatele.</w:t>
      </w:r>
    </w:p>
    <w:p w14:paraId="3C4B5947" w14:textId="77777777" w:rsidR="00FC3FBD" w:rsidRDefault="00FC3FBD" w:rsidP="00FC3FBD">
      <w:pPr>
        <w:spacing w:after="120" w:line="276" w:lineRule="auto"/>
        <w:ind w:left="426"/>
        <w:jc w:val="both"/>
        <w:rPr>
          <w:rFonts w:ascii="Arial" w:hAnsi="Arial" w:cs="Arial"/>
        </w:rPr>
      </w:pPr>
    </w:p>
    <w:p w14:paraId="28276FD7" w14:textId="62B796F1" w:rsidR="00E1508C" w:rsidRDefault="00E1508C" w:rsidP="00FC3FBD">
      <w:pPr>
        <w:spacing w:after="120" w:line="276" w:lineRule="auto"/>
        <w:ind w:left="426"/>
        <w:jc w:val="both"/>
        <w:rPr>
          <w:rFonts w:ascii="Arial" w:hAnsi="Arial" w:cs="Arial"/>
        </w:rPr>
      </w:pPr>
    </w:p>
    <w:p w14:paraId="365B2C19" w14:textId="77777777" w:rsidR="00E1508C" w:rsidRDefault="00E1508C" w:rsidP="00FC3FBD">
      <w:pPr>
        <w:spacing w:after="120" w:line="276" w:lineRule="auto"/>
        <w:ind w:left="426"/>
        <w:jc w:val="both"/>
        <w:rPr>
          <w:rFonts w:ascii="Arial" w:hAnsi="Arial" w:cs="Arial"/>
        </w:rPr>
      </w:pPr>
    </w:p>
    <w:p w14:paraId="7B968E54" w14:textId="77777777" w:rsidR="00E1508C" w:rsidRPr="00D22F8D" w:rsidRDefault="00E1508C" w:rsidP="00FC3FBD">
      <w:pPr>
        <w:spacing w:after="120" w:line="276" w:lineRule="auto"/>
        <w:ind w:left="426"/>
        <w:jc w:val="both"/>
        <w:rPr>
          <w:rFonts w:ascii="Arial" w:hAnsi="Arial" w:cs="Arial"/>
        </w:rPr>
      </w:pPr>
    </w:p>
    <w:p w14:paraId="31ACCA04" w14:textId="77777777" w:rsidR="004A32BB" w:rsidRPr="00D22F8D" w:rsidRDefault="004A32BB" w:rsidP="00052120">
      <w:pPr>
        <w:tabs>
          <w:tab w:val="left" w:pos="1701"/>
        </w:tabs>
        <w:spacing w:after="120" w:line="276" w:lineRule="auto"/>
        <w:jc w:val="center"/>
        <w:rPr>
          <w:rFonts w:ascii="Arial" w:hAnsi="Arial" w:cs="Arial"/>
          <w:b/>
        </w:rPr>
      </w:pPr>
      <w:r w:rsidRPr="00D22F8D">
        <w:rPr>
          <w:rFonts w:ascii="Arial" w:hAnsi="Arial" w:cs="Arial"/>
          <w:b/>
        </w:rPr>
        <w:t xml:space="preserve">Článek </w:t>
      </w:r>
      <w:r w:rsidR="00E45E15" w:rsidRPr="00D22F8D">
        <w:rPr>
          <w:rFonts w:ascii="Arial" w:hAnsi="Arial" w:cs="Arial"/>
          <w:b/>
        </w:rPr>
        <w:t>VIII</w:t>
      </w:r>
      <w:r w:rsidRPr="00D22F8D">
        <w:rPr>
          <w:rFonts w:ascii="Arial" w:hAnsi="Arial" w:cs="Arial"/>
          <w:b/>
        </w:rPr>
        <w:t>.</w:t>
      </w:r>
    </w:p>
    <w:p w14:paraId="4CCED165" w14:textId="77777777" w:rsidR="004A32BB" w:rsidRPr="00D22F8D" w:rsidRDefault="004A32BB" w:rsidP="00052120">
      <w:pPr>
        <w:tabs>
          <w:tab w:val="left" w:pos="1701"/>
        </w:tabs>
        <w:spacing w:after="120" w:line="276" w:lineRule="auto"/>
        <w:jc w:val="center"/>
        <w:rPr>
          <w:rFonts w:ascii="Arial" w:hAnsi="Arial" w:cs="Arial"/>
          <w:b/>
        </w:rPr>
      </w:pPr>
      <w:r w:rsidRPr="00D22F8D">
        <w:rPr>
          <w:rFonts w:ascii="Arial" w:hAnsi="Arial" w:cs="Arial"/>
          <w:b/>
        </w:rPr>
        <w:t>Odpovědnost za vady</w:t>
      </w:r>
      <w:r w:rsidR="00EE181E" w:rsidRPr="00D22F8D">
        <w:rPr>
          <w:rFonts w:ascii="Arial" w:hAnsi="Arial" w:cs="Arial"/>
          <w:b/>
        </w:rPr>
        <w:t>, záruka</w:t>
      </w:r>
    </w:p>
    <w:p w14:paraId="3543F6A5" w14:textId="77777777" w:rsidR="00EE181E" w:rsidRPr="00D22F8D" w:rsidRDefault="00EE181E" w:rsidP="00052120">
      <w:pPr>
        <w:numPr>
          <w:ilvl w:val="0"/>
          <w:numId w:val="16"/>
        </w:numPr>
        <w:spacing w:after="120" w:line="276" w:lineRule="auto"/>
        <w:ind w:left="425" w:hanging="425"/>
        <w:jc w:val="both"/>
        <w:rPr>
          <w:rFonts w:ascii="Arial" w:hAnsi="Arial" w:cs="Arial"/>
        </w:rPr>
      </w:pPr>
      <w:r w:rsidRPr="00D22F8D">
        <w:rPr>
          <w:rFonts w:ascii="Arial" w:hAnsi="Arial" w:cs="Arial"/>
        </w:rPr>
        <w:t xml:space="preserve">Poskytovatel odpovídá za to, že veškerá plnění poskytnutá </w:t>
      </w:r>
      <w:r w:rsidR="00765D12" w:rsidRPr="00D22F8D">
        <w:rPr>
          <w:rFonts w:ascii="Arial" w:hAnsi="Arial" w:cs="Arial"/>
        </w:rPr>
        <w:t>Objednatel</w:t>
      </w:r>
      <w:r w:rsidRPr="00D22F8D">
        <w:rPr>
          <w:rFonts w:ascii="Arial" w:hAnsi="Arial" w:cs="Arial"/>
        </w:rPr>
        <w:t xml:space="preserve">i dle této Smlouvy budou mít vlastnosti výslovně vymíněné touto Smlouvou nebo obvyklé a že je </w:t>
      </w:r>
      <w:r w:rsidR="00765D12" w:rsidRPr="00D22F8D">
        <w:rPr>
          <w:rFonts w:ascii="Arial" w:hAnsi="Arial" w:cs="Arial"/>
        </w:rPr>
        <w:t>Objednatel</w:t>
      </w:r>
      <w:r w:rsidRPr="00D22F8D">
        <w:rPr>
          <w:rFonts w:ascii="Arial" w:hAnsi="Arial" w:cs="Arial"/>
        </w:rPr>
        <w:t xml:space="preserve"> bude moci použít podle jejich povahy a účelu jejich poskytnutí dle této Smlouvy. Poskytovatel dále odpovídá za to, že jím poskytnuté plnění nebude mít žádné právní vady.</w:t>
      </w:r>
    </w:p>
    <w:p w14:paraId="0B59E173" w14:textId="77777777" w:rsidR="00EE181E" w:rsidRPr="00D22F8D" w:rsidRDefault="00EE181E" w:rsidP="00052120">
      <w:pPr>
        <w:numPr>
          <w:ilvl w:val="0"/>
          <w:numId w:val="16"/>
        </w:numPr>
        <w:spacing w:after="120" w:line="276" w:lineRule="auto"/>
        <w:ind w:left="425" w:hanging="425"/>
        <w:jc w:val="both"/>
        <w:rPr>
          <w:rFonts w:ascii="Arial" w:hAnsi="Arial" w:cs="Arial"/>
          <w:b/>
        </w:rPr>
      </w:pPr>
      <w:r w:rsidRPr="00D22F8D">
        <w:rPr>
          <w:rFonts w:ascii="Arial" w:hAnsi="Arial" w:cs="Arial"/>
        </w:rPr>
        <w:lastRenderedPageBreak/>
        <w:t xml:space="preserve">Právo </w:t>
      </w:r>
      <w:r w:rsidR="00765D12" w:rsidRPr="00D22F8D">
        <w:rPr>
          <w:rFonts w:ascii="Arial" w:hAnsi="Arial" w:cs="Arial"/>
        </w:rPr>
        <w:t>Objednatel</w:t>
      </w:r>
      <w:r w:rsidRPr="00D22F8D">
        <w:rPr>
          <w:rFonts w:ascii="Arial" w:hAnsi="Arial" w:cs="Arial"/>
        </w:rPr>
        <w:t xml:space="preserve">e z vadného plnění zakládá vada, kterou má předmět plnění při přechodu nebezpečí škody na </w:t>
      </w:r>
      <w:r w:rsidR="00765D12" w:rsidRPr="00D22F8D">
        <w:rPr>
          <w:rFonts w:ascii="Arial" w:hAnsi="Arial" w:cs="Arial"/>
        </w:rPr>
        <w:t>Objednatel</w:t>
      </w:r>
      <w:r w:rsidRPr="00D22F8D">
        <w:rPr>
          <w:rFonts w:ascii="Arial" w:hAnsi="Arial" w:cs="Arial"/>
        </w:rPr>
        <w:t xml:space="preserve">e, byť se projeví až později. Právo </w:t>
      </w:r>
      <w:r w:rsidR="00765D12" w:rsidRPr="00D22F8D">
        <w:rPr>
          <w:rFonts w:ascii="Arial" w:hAnsi="Arial" w:cs="Arial"/>
        </w:rPr>
        <w:t>Objednatel</w:t>
      </w:r>
      <w:r w:rsidRPr="00D22F8D">
        <w:rPr>
          <w:rFonts w:ascii="Arial" w:hAnsi="Arial" w:cs="Arial"/>
        </w:rPr>
        <w:t xml:space="preserve">e založí i později na předmětu plnění vzniklá vada. </w:t>
      </w:r>
    </w:p>
    <w:p w14:paraId="122AB386" w14:textId="77777777" w:rsidR="00EE181E" w:rsidRPr="00D22F8D" w:rsidRDefault="00EE181E" w:rsidP="00052120">
      <w:pPr>
        <w:numPr>
          <w:ilvl w:val="0"/>
          <w:numId w:val="16"/>
        </w:numPr>
        <w:spacing w:after="120" w:line="276" w:lineRule="auto"/>
        <w:ind w:left="425" w:hanging="425"/>
        <w:jc w:val="both"/>
        <w:rPr>
          <w:rFonts w:ascii="Arial" w:hAnsi="Arial" w:cs="Arial"/>
        </w:rPr>
      </w:pPr>
      <w:r w:rsidRPr="00D22F8D">
        <w:rPr>
          <w:rFonts w:ascii="Arial" w:hAnsi="Arial" w:cs="Arial"/>
        </w:rPr>
        <w:t xml:space="preserve">Poskytovatel poskytuje </w:t>
      </w:r>
      <w:r w:rsidR="00765D12" w:rsidRPr="00D22F8D">
        <w:rPr>
          <w:rFonts w:ascii="Arial" w:hAnsi="Arial" w:cs="Arial"/>
        </w:rPr>
        <w:t>Objednatel</w:t>
      </w:r>
      <w:r w:rsidRPr="00D22F8D">
        <w:rPr>
          <w:rFonts w:ascii="Arial" w:hAnsi="Arial" w:cs="Arial"/>
        </w:rPr>
        <w:t>i záruku v délce trvání 3 let, že Dílo (předmět Díla) dle této Smlouvy bude po uvedenou dobu způsobilé k řádnému užití a bude mít vlastnosti stanovené touto Smlouvou, popř. vlastnosti obvyklé.</w:t>
      </w:r>
      <w:r w:rsidR="00E6295A" w:rsidRPr="00D22F8D">
        <w:rPr>
          <w:rFonts w:ascii="Arial" w:hAnsi="Arial" w:cs="Arial"/>
        </w:rPr>
        <w:t xml:space="preserve"> </w:t>
      </w:r>
    </w:p>
    <w:p w14:paraId="0B35DEBE" w14:textId="77777777" w:rsidR="00EE181E" w:rsidRPr="00D22F8D" w:rsidRDefault="00EE181E" w:rsidP="00052120">
      <w:pPr>
        <w:numPr>
          <w:ilvl w:val="0"/>
          <w:numId w:val="16"/>
        </w:numPr>
        <w:spacing w:after="120" w:line="276" w:lineRule="auto"/>
        <w:ind w:left="425" w:hanging="425"/>
        <w:jc w:val="both"/>
        <w:rPr>
          <w:rFonts w:ascii="Arial" w:hAnsi="Arial" w:cs="Arial"/>
        </w:rPr>
      </w:pPr>
      <w:r w:rsidRPr="00D22F8D">
        <w:rPr>
          <w:rFonts w:ascii="Arial" w:hAnsi="Arial" w:cs="Arial"/>
        </w:rPr>
        <w:t>Záruční doba začíná běžet ode dne ode dne</w:t>
      </w:r>
      <w:r w:rsidR="00F032AC" w:rsidRPr="00D22F8D">
        <w:rPr>
          <w:rFonts w:ascii="Arial" w:hAnsi="Arial" w:cs="Arial"/>
        </w:rPr>
        <w:t xml:space="preserve"> </w:t>
      </w:r>
      <w:r w:rsidRPr="00D22F8D">
        <w:rPr>
          <w:rFonts w:ascii="Arial" w:hAnsi="Arial" w:cs="Arial"/>
        </w:rPr>
        <w:t xml:space="preserve">podpisu Akceptačního protokolu o provedení Díla jako celku oprávněnými zástupci </w:t>
      </w:r>
      <w:r w:rsidR="0063155B" w:rsidRPr="00D22F8D">
        <w:rPr>
          <w:rFonts w:ascii="Arial" w:hAnsi="Arial" w:cs="Arial"/>
        </w:rPr>
        <w:t>s</w:t>
      </w:r>
      <w:r w:rsidRPr="00D22F8D">
        <w:rPr>
          <w:rFonts w:ascii="Arial" w:hAnsi="Arial" w:cs="Arial"/>
        </w:rPr>
        <w:t xml:space="preserve">mluvních stran. V záruční době je </w:t>
      </w:r>
      <w:r w:rsidR="00765D12" w:rsidRPr="00D22F8D">
        <w:rPr>
          <w:rFonts w:ascii="Arial" w:hAnsi="Arial" w:cs="Arial"/>
        </w:rPr>
        <w:t>Objednatel</w:t>
      </w:r>
      <w:r w:rsidRPr="00D22F8D">
        <w:rPr>
          <w:rFonts w:ascii="Arial" w:hAnsi="Arial" w:cs="Arial"/>
        </w:rPr>
        <w:t xml:space="preserve"> oprávněn uplatnit nárok na odstranění jakýchkoliv vad Díla, které budou zjištěny po podpisu Akceptačního protokolu o provedení Díla jako celku.</w:t>
      </w:r>
      <w:r w:rsidR="0010760A" w:rsidRPr="00D22F8D">
        <w:rPr>
          <w:rFonts w:ascii="Arial" w:hAnsi="Arial" w:cs="Arial"/>
        </w:rPr>
        <w:t xml:space="preserve"> </w:t>
      </w:r>
    </w:p>
    <w:p w14:paraId="2CAEE84E" w14:textId="77777777" w:rsidR="007F0445" w:rsidRPr="00D22F8D" w:rsidRDefault="00554187" w:rsidP="00052120">
      <w:pPr>
        <w:numPr>
          <w:ilvl w:val="0"/>
          <w:numId w:val="16"/>
        </w:numPr>
        <w:spacing w:after="120" w:line="276" w:lineRule="auto"/>
        <w:ind w:left="425" w:hanging="425"/>
        <w:jc w:val="both"/>
        <w:rPr>
          <w:rFonts w:ascii="Arial" w:hAnsi="Arial" w:cs="Arial"/>
        </w:rPr>
      </w:pPr>
      <w:r w:rsidRPr="00D22F8D">
        <w:rPr>
          <w:rFonts w:ascii="Arial" w:hAnsi="Arial" w:cs="Arial"/>
        </w:rPr>
        <w:t>Při u</w:t>
      </w:r>
      <w:r w:rsidR="007F0445" w:rsidRPr="00D22F8D">
        <w:rPr>
          <w:rFonts w:ascii="Arial" w:hAnsi="Arial" w:cs="Arial"/>
        </w:rPr>
        <w:t xml:space="preserve">platňování práv VZP ČR ze </w:t>
      </w:r>
      <w:r w:rsidR="007F0445" w:rsidRPr="006279FE">
        <w:rPr>
          <w:rFonts w:ascii="Arial" w:hAnsi="Arial" w:cs="Arial"/>
          <w:b/>
        </w:rPr>
        <w:t>záruky</w:t>
      </w:r>
      <w:r w:rsidR="003E3D2A" w:rsidRPr="006279FE">
        <w:rPr>
          <w:rFonts w:ascii="Arial" w:hAnsi="Arial" w:cs="Arial"/>
        </w:rPr>
        <w:t xml:space="preserve"> a</w:t>
      </w:r>
      <w:r w:rsidR="007F0445" w:rsidRPr="00D22F8D">
        <w:rPr>
          <w:rFonts w:ascii="Arial" w:hAnsi="Arial" w:cs="Arial"/>
        </w:rPr>
        <w:t xml:space="preserve"> </w:t>
      </w:r>
      <w:r w:rsidR="00EE181E" w:rsidRPr="00D22F8D">
        <w:rPr>
          <w:rFonts w:ascii="Arial" w:hAnsi="Arial" w:cs="Arial"/>
        </w:rPr>
        <w:t xml:space="preserve">komunikace s Poskytovatelem ve věci </w:t>
      </w:r>
      <w:r w:rsidR="003E3D2A" w:rsidRPr="00D22F8D">
        <w:rPr>
          <w:rFonts w:ascii="Arial" w:hAnsi="Arial" w:cs="Arial"/>
        </w:rPr>
        <w:t xml:space="preserve">záruky se bude </w:t>
      </w:r>
      <w:r w:rsidRPr="00D22F8D">
        <w:rPr>
          <w:rFonts w:ascii="Arial" w:hAnsi="Arial" w:cs="Arial"/>
        </w:rPr>
        <w:t xml:space="preserve">postupováno </w:t>
      </w:r>
      <w:r w:rsidR="001A07EB" w:rsidRPr="00D22F8D">
        <w:rPr>
          <w:rFonts w:ascii="Arial" w:hAnsi="Arial" w:cs="Arial"/>
        </w:rPr>
        <w:t xml:space="preserve">obdobně </w:t>
      </w:r>
      <w:r w:rsidR="0074543A" w:rsidRPr="00D22F8D">
        <w:rPr>
          <w:rFonts w:ascii="Arial" w:hAnsi="Arial" w:cs="Arial"/>
        </w:rPr>
        <w:t xml:space="preserve">jako při </w:t>
      </w:r>
      <w:r w:rsidR="003E3D2A" w:rsidRPr="00D22F8D">
        <w:rPr>
          <w:rFonts w:ascii="Arial" w:hAnsi="Arial" w:cs="Arial"/>
        </w:rPr>
        <w:t xml:space="preserve">řešení </w:t>
      </w:r>
      <w:r w:rsidR="0074543A" w:rsidRPr="00D22F8D">
        <w:rPr>
          <w:rFonts w:ascii="Arial" w:hAnsi="Arial" w:cs="Arial"/>
        </w:rPr>
        <w:t xml:space="preserve">servisních požadavků v rámci </w:t>
      </w:r>
      <w:r w:rsidR="00D50ED1">
        <w:rPr>
          <w:rFonts w:ascii="Arial" w:hAnsi="Arial" w:cs="Arial"/>
        </w:rPr>
        <w:t>A</w:t>
      </w:r>
      <w:r w:rsidRPr="00D22F8D">
        <w:rPr>
          <w:rFonts w:ascii="Arial" w:hAnsi="Arial" w:cs="Arial"/>
        </w:rPr>
        <w:t>plikační a technické podpory systému SIEM</w:t>
      </w:r>
      <w:r w:rsidR="00B477DD">
        <w:rPr>
          <w:rFonts w:ascii="Arial" w:hAnsi="Arial" w:cs="Arial"/>
        </w:rPr>
        <w:t xml:space="preserve"> (</w:t>
      </w:r>
      <w:r w:rsidR="0074543A" w:rsidRPr="00D22F8D">
        <w:rPr>
          <w:rFonts w:ascii="Arial" w:hAnsi="Arial" w:cs="Arial"/>
        </w:rPr>
        <w:t>k tomu viz Příloha č.</w:t>
      </w:r>
      <w:r w:rsidR="005B445D">
        <w:rPr>
          <w:rFonts w:ascii="Arial" w:hAnsi="Arial" w:cs="Arial"/>
        </w:rPr>
        <w:t xml:space="preserve"> </w:t>
      </w:r>
      <w:r w:rsidR="0074543A" w:rsidRPr="00D22F8D">
        <w:rPr>
          <w:rFonts w:ascii="Arial" w:hAnsi="Arial" w:cs="Arial"/>
        </w:rPr>
        <w:t xml:space="preserve">1) </w:t>
      </w:r>
    </w:p>
    <w:p w14:paraId="4D12C48A" w14:textId="77777777" w:rsidR="004A32BB" w:rsidRPr="00D22F8D" w:rsidRDefault="004A32BB" w:rsidP="00052120">
      <w:pPr>
        <w:spacing w:after="120" w:line="276" w:lineRule="auto"/>
        <w:ind w:left="284"/>
        <w:jc w:val="center"/>
        <w:outlineLvl w:val="0"/>
        <w:rPr>
          <w:rFonts w:ascii="Arial" w:hAnsi="Arial" w:cs="Arial"/>
          <w:b/>
        </w:rPr>
      </w:pPr>
      <w:r w:rsidRPr="00D22F8D">
        <w:rPr>
          <w:rFonts w:ascii="Arial" w:hAnsi="Arial" w:cs="Arial"/>
          <w:b/>
        </w:rPr>
        <w:t xml:space="preserve">Článek </w:t>
      </w:r>
      <w:r w:rsidR="00E45E15" w:rsidRPr="00D22F8D">
        <w:rPr>
          <w:rFonts w:ascii="Arial" w:hAnsi="Arial" w:cs="Arial"/>
          <w:b/>
        </w:rPr>
        <w:t>I</w:t>
      </w:r>
      <w:r w:rsidRPr="00D22F8D">
        <w:rPr>
          <w:rFonts w:ascii="Arial" w:hAnsi="Arial" w:cs="Arial"/>
          <w:b/>
        </w:rPr>
        <w:t>X.</w:t>
      </w:r>
    </w:p>
    <w:p w14:paraId="640AB18E" w14:textId="77777777" w:rsidR="003B4354" w:rsidRPr="00D22F8D" w:rsidRDefault="003B4354" w:rsidP="00052120">
      <w:pPr>
        <w:pStyle w:val="Odstavecseseznamem"/>
        <w:spacing w:after="120" w:line="276" w:lineRule="auto"/>
        <w:ind w:left="284"/>
        <w:jc w:val="center"/>
        <w:rPr>
          <w:rFonts w:ascii="Arial" w:hAnsi="Arial" w:cs="Arial"/>
          <w:b/>
        </w:rPr>
      </w:pPr>
      <w:r w:rsidRPr="00D22F8D">
        <w:rPr>
          <w:rFonts w:ascii="Arial" w:hAnsi="Arial" w:cs="Arial"/>
          <w:b/>
        </w:rPr>
        <w:t>Náhrada škody</w:t>
      </w:r>
    </w:p>
    <w:p w14:paraId="094A831C" w14:textId="77777777" w:rsidR="00713C8B" w:rsidRPr="00D22F8D" w:rsidRDefault="00713C8B" w:rsidP="00052120">
      <w:pPr>
        <w:pStyle w:val="Odstavecseseznamem"/>
        <w:numPr>
          <w:ilvl w:val="0"/>
          <w:numId w:val="17"/>
        </w:numPr>
        <w:spacing w:after="120" w:line="276" w:lineRule="auto"/>
        <w:ind w:left="425" w:hanging="425"/>
        <w:jc w:val="both"/>
        <w:rPr>
          <w:rFonts w:ascii="Arial" w:hAnsi="Arial" w:cs="Arial"/>
          <w:b/>
        </w:rPr>
      </w:pPr>
      <w:r w:rsidRPr="00A775E9">
        <w:rPr>
          <w:rFonts w:ascii="Arial" w:hAnsi="Arial" w:cs="Arial"/>
        </w:rPr>
        <w:t>Náhrada škody se řídí ustanovením § 2894 a násl. občanského zákoníku, zejména pak</w:t>
      </w:r>
      <w:r w:rsidRPr="00D22F8D">
        <w:rPr>
          <w:rFonts w:ascii="Arial" w:hAnsi="Arial" w:cs="Arial"/>
        </w:rPr>
        <w:t xml:space="preserve"> ustanovením § 2913 občanského zákoníku</w:t>
      </w:r>
    </w:p>
    <w:p w14:paraId="0A947994" w14:textId="77777777" w:rsidR="00EE181E" w:rsidRPr="00D22F8D" w:rsidRDefault="00EE181E" w:rsidP="00052120">
      <w:pPr>
        <w:pStyle w:val="Odstavecseseznamem"/>
        <w:numPr>
          <w:ilvl w:val="0"/>
          <w:numId w:val="17"/>
        </w:numPr>
        <w:spacing w:after="120" w:line="276" w:lineRule="auto"/>
        <w:ind w:left="425" w:hanging="425"/>
        <w:jc w:val="both"/>
        <w:rPr>
          <w:rFonts w:ascii="Arial" w:hAnsi="Arial" w:cs="Arial"/>
        </w:rPr>
      </w:pPr>
      <w:r w:rsidRPr="00D22F8D">
        <w:rPr>
          <w:rFonts w:ascii="Arial" w:hAnsi="Arial" w:cs="Arial"/>
        </w:rPr>
        <w:t>Odpovědnost za škodu se řídí ustanovením § 2894 a násl. občanského zákoníku.</w:t>
      </w:r>
    </w:p>
    <w:p w14:paraId="7D08E347" w14:textId="77777777" w:rsidR="00EE181E" w:rsidRPr="00D22F8D" w:rsidRDefault="00EE181E" w:rsidP="00052120">
      <w:pPr>
        <w:pStyle w:val="Odstavecseseznamem"/>
        <w:numPr>
          <w:ilvl w:val="0"/>
          <w:numId w:val="17"/>
        </w:numPr>
        <w:spacing w:after="120" w:line="276" w:lineRule="auto"/>
        <w:ind w:left="425" w:hanging="425"/>
        <w:jc w:val="both"/>
        <w:rPr>
          <w:rFonts w:ascii="Arial" w:hAnsi="Arial" w:cs="Arial"/>
        </w:rPr>
      </w:pPr>
      <w:r w:rsidRPr="00D22F8D">
        <w:rPr>
          <w:rFonts w:ascii="Arial" w:hAnsi="Arial" w:cs="Arial"/>
        </w:rPr>
        <w:t>Smluvní strana, která poruší svoji povinnost z této Smlouvy, je povinna nahradit v plném rozs</w:t>
      </w:r>
      <w:r w:rsidR="0063155B" w:rsidRPr="00D22F8D">
        <w:rPr>
          <w:rFonts w:ascii="Arial" w:hAnsi="Arial" w:cs="Arial"/>
        </w:rPr>
        <w:t>ahu škodu tím způsobenou druhé s</w:t>
      </w:r>
      <w:r w:rsidRPr="00D22F8D">
        <w:rPr>
          <w:rFonts w:ascii="Arial" w:hAnsi="Arial" w:cs="Arial"/>
        </w:rPr>
        <w:t>mluvní straně. Povinnosti k náhradě škody se zprostí, prokáže-li, že jí ve splnění povinnosti z této Smlouvy dočasně nebo trvale zabránila mimořádná nepředvídatelná a nepřekonatelná překážka vzniklá nezávisle na její vůli. Škoda, z</w:t>
      </w:r>
      <w:r w:rsidR="0063155B" w:rsidRPr="00D22F8D">
        <w:rPr>
          <w:rFonts w:ascii="Arial" w:hAnsi="Arial" w:cs="Arial"/>
        </w:rPr>
        <w:t>působená zaměstnanci příslušné s</w:t>
      </w:r>
      <w:r w:rsidRPr="00D22F8D">
        <w:rPr>
          <w:rFonts w:ascii="Arial" w:hAnsi="Arial" w:cs="Arial"/>
        </w:rPr>
        <w:t xml:space="preserve">mluvní strany nebo třetími osobami, které příslušná </w:t>
      </w:r>
      <w:r w:rsidR="0063155B" w:rsidRPr="00D22F8D">
        <w:rPr>
          <w:rFonts w:ascii="Arial" w:hAnsi="Arial" w:cs="Arial"/>
        </w:rPr>
        <w:t>s</w:t>
      </w:r>
      <w:r w:rsidRPr="00D22F8D">
        <w:rPr>
          <w:rFonts w:ascii="Arial" w:hAnsi="Arial" w:cs="Arial"/>
        </w:rPr>
        <w:t>mluvní strana pověří plněním svých závazků dle této Smlouvy, bude posuzována j</w:t>
      </w:r>
      <w:r w:rsidR="0063155B" w:rsidRPr="00D22F8D">
        <w:rPr>
          <w:rFonts w:ascii="Arial" w:hAnsi="Arial" w:cs="Arial"/>
        </w:rPr>
        <w:t>ako škoda způsobená příslušnou s</w:t>
      </w:r>
      <w:r w:rsidRPr="00D22F8D">
        <w:rPr>
          <w:rFonts w:ascii="Arial" w:hAnsi="Arial" w:cs="Arial"/>
        </w:rPr>
        <w:t>mluvní stranou.</w:t>
      </w:r>
    </w:p>
    <w:p w14:paraId="590403B1" w14:textId="77777777" w:rsidR="00EE181E" w:rsidRPr="00D22F8D" w:rsidRDefault="00EE181E" w:rsidP="00052120">
      <w:pPr>
        <w:pStyle w:val="Odstavecseseznamem"/>
        <w:numPr>
          <w:ilvl w:val="0"/>
          <w:numId w:val="17"/>
        </w:numPr>
        <w:spacing w:after="120" w:line="276" w:lineRule="auto"/>
        <w:ind w:left="425" w:hanging="425"/>
        <w:jc w:val="both"/>
        <w:rPr>
          <w:rFonts w:ascii="Arial" w:hAnsi="Arial" w:cs="Arial"/>
        </w:rPr>
      </w:pPr>
      <w:r w:rsidRPr="00D22F8D">
        <w:rPr>
          <w:rFonts w:ascii="Arial" w:hAnsi="Arial" w:cs="Arial"/>
        </w:rPr>
        <w:t>Není-li v</w:t>
      </w:r>
      <w:r w:rsidR="00716A3E" w:rsidRPr="00D22F8D">
        <w:rPr>
          <w:rFonts w:ascii="Arial" w:hAnsi="Arial" w:cs="Arial"/>
        </w:rPr>
        <w:t xml:space="preserve"> této </w:t>
      </w:r>
      <w:r w:rsidRPr="00D22F8D">
        <w:rPr>
          <w:rFonts w:ascii="Arial" w:hAnsi="Arial" w:cs="Arial"/>
        </w:rPr>
        <w:t>Smlouvě stano</w:t>
      </w:r>
      <w:r w:rsidR="0063155B" w:rsidRPr="00D22F8D">
        <w:rPr>
          <w:rFonts w:ascii="Arial" w:hAnsi="Arial" w:cs="Arial"/>
        </w:rPr>
        <w:t>veno jinak, odpovídá příslušná s</w:t>
      </w:r>
      <w:r w:rsidRPr="00D22F8D">
        <w:rPr>
          <w:rFonts w:ascii="Arial" w:hAnsi="Arial" w:cs="Arial"/>
        </w:rPr>
        <w:t xml:space="preserve">mluvní strana za jakoukoli škodu, která druhé </w:t>
      </w:r>
      <w:r w:rsidR="00D50ED1">
        <w:rPr>
          <w:rFonts w:ascii="Arial" w:hAnsi="Arial" w:cs="Arial"/>
        </w:rPr>
        <w:t>s</w:t>
      </w:r>
      <w:r w:rsidRPr="00D22F8D">
        <w:rPr>
          <w:rFonts w:ascii="Arial" w:hAnsi="Arial" w:cs="Arial"/>
        </w:rPr>
        <w:t>mluvní straně vznikne v souvislosti s porušením povinností přís</w:t>
      </w:r>
      <w:r w:rsidR="0063155B" w:rsidRPr="00D22F8D">
        <w:rPr>
          <w:rFonts w:ascii="Arial" w:hAnsi="Arial" w:cs="Arial"/>
        </w:rPr>
        <w:t>lušné s</w:t>
      </w:r>
      <w:r w:rsidRPr="00D22F8D">
        <w:rPr>
          <w:rFonts w:ascii="Arial" w:hAnsi="Arial" w:cs="Arial"/>
        </w:rPr>
        <w:t>mluvní strany podle této Smlouvy.</w:t>
      </w:r>
    </w:p>
    <w:p w14:paraId="0A0E8288" w14:textId="77777777" w:rsidR="00EE181E" w:rsidRPr="00D22F8D" w:rsidRDefault="00EE181E" w:rsidP="00052120">
      <w:pPr>
        <w:pStyle w:val="Odstavecseseznamem"/>
        <w:numPr>
          <w:ilvl w:val="0"/>
          <w:numId w:val="17"/>
        </w:numPr>
        <w:spacing w:after="120" w:line="276" w:lineRule="auto"/>
        <w:ind w:left="425" w:hanging="425"/>
        <w:jc w:val="both"/>
        <w:rPr>
          <w:rFonts w:ascii="Arial" w:hAnsi="Arial" w:cs="Arial"/>
        </w:rPr>
      </w:pPr>
      <w:r w:rsidRPr="00D22F8D">
        <w:rPr>
          <w:rFonts w:ascii="Arial" w:hAnsi="Arial" w:cs="Arial"/>
        </w:rPr>
        <w:t xml:space="preserve">Překážka vzniklá z osobních poměrů </w:t>
      </w:r>
      <w:r w:rsidR="0063155B" w:rsidRPr="00D22F8D">
        <w:rPr>
          <w:rFonts w:ascii="Arial" w:hAnsi="Arial" w:cs="Arial"/>
        </w:rPr>
        <w:t>s</w:t>
      </w:r>
      <w:r w:rsidRPr="00D22F8D">
        <w:rPr>
          <w:rFonts w:ascii="Arial" w:hAnsi="Arial" w:cs="Arial"/>
        </w:rPr>
        <w:t xml:space="preserve">mluvní strany nebo vzniklá až v době, kdy byla </w:t>
      </w:r>
      <w:r w:rsidR="00D50ED1">
        <w:rPr>
          <w:rFonts w:ascii="Arial" w:hAnsi="Arial" w:cs="Arial"/>
        </w:rPr>
        <w:t>s</w:t>
      </w:r>
      <w:r w:rsidRPr="00D22F8D">
        <w:rPr>
          <w:rFonts w:ascii="Arial" w:hAnsi="Arial" w:cs="Arial"/>
        </w:rPr>
        <w:t xml:space="preserve">mluvní strana s plněním smluvené povinnosti v prodlení, ani překážka, kterou byla </w:t>
      </w:r>
      <w:r w:rsidR="0063155B" w:rsidRPr="00D22F8D">
        <w:rPr>
          <w:rFonts w:ascii="Arial" w:hAnsi="Arial" w:cs="Arial"/>
        </w:rPr>
        <w:t>s</w:t>
      </w:r>
      <w:r w:rsidRPr="00D22F8D">
        <w:rPr>
          <w:rFonts w:ascii="Arial" w:hAnsi="Arial" w:cs="Arial"/>
        </w:rPr>
        <w:t>mluvní strana podle této Smlouvy povinna překonat, jí však povinnosti k náhradě škody nezprostí.</w:t>
      </w:r>
    </w:p>
    <w:p w14:paraId="69B25E17" w14:textId="77777777" w:rsidR="00EE181E" w:rsidRPr="00D22F8D" w:rsidRDefault="00EE181E" w:rsidP="00052120">
      <w:pPr>
        <w:pStyle w:val="Odstavecseseznamem"/>
        <w:numPr>
          <w:ilvl w:val="0"/>
          <w:numId w:val="17"/>
        </w:numPr>
        <w:spacing w:after="120" w:line="276" w:lineRule="auto"/>
        <w:ind w:left="425" w:hanging="425"/>
        <w:jc w:val="both"/>
        <w:rPr>
          <w:rFonts w:ascii="Arial" w:hAnsi="Arial" w:cs="Arial"/>
        </w:rPr>
      </w:pPr>
      <w:r w:rsidRPr="00D22F8D">
        <w:rPr>
          <w:rFonts w:ascii="Arial" w:hAnsi="Arial" w:cs="Arial"/>
        </w:rPr>
        <w:t xml:space="preserve">Poskytovatel vždy ručí za splnění povinnosti </w:t>
      </w:r>
      <w:r w:rsidR="0028414D" w:rsidRPr="00D22F8D">
        <w:rPr>
          <w:rFonts w:ascii="Arial" w:hAnsi="Arial" w:cs="Arial"/>
        </w:rPr>
        <w:t>pod</w:t>
      </w:r>
      <w:r w:rsidR="0087178B" w:rsidRPr="00D22F8D">
        <w:rPr>
          <w:rFonts w:ascii="Arial" w:hAnsi="Arial" w:cs="Arial"/>
        </w:rPr>
        <w:t>dodavatel</w:t>
      </w:r>
      <w:r w:rsidR="00713C8B" w:rsidRPr="00D22F8D">
        <w:rPr>
          <w:rFonts w:ascii="Arial" w:hAnsi="Arial" w:cs="Arial"/>
        </w:rPr>
        <w:t>e</w:t>
      </w:r>
      <w:r w:rsidR="0028414D" w:rsidRPr="00D22F8D">
        <w:rPr>
          <w:rFonts w:ascii="Arial" w:hAnsi="Arial" w:cs="Arial"/>
        </w:rPr>
        <w:t xml:space="preserve"> k náhradě škody, pokud by pod</w:t>
      </w:r>
      <w:r w:rsidR="0087178B" w:rsidRPr="00D22F8D">
        <w:rPr>
          <w:rFonts w:ascii="Arial" w:hAnsi="Arial" w:cs="Arial"/>
        </w:rPr>
        <w:t>dodavatel</w:t>
      </w:r>
      <w:r w:rsidR="00477393" w:rsidRPr="00D22F8D">
        <w:rPr>
          <w:rFonts w:ascii="Arial" w:hAnsi="Arial" w:cs="Arial"/>
        </w:rPr>
        <w:t xml:space="preserve"> </w:t>
      </w:r>
      <w:r w:rsidRPr="00D22F8D">
        <w:rPr>
          <w:rFonts w:ascii="Arial" w:hAnsi="Arial" w:cs="Arial"/>
        </w:rPr>
        <w:t xml:space="preserve">za škodu vzniklou </w:t>
      </w:r>
      <w:r w:rsidR="00765D12" w:rsidRPr="00D22F8D">
        <w:rPr>
          <w:rFonts w:ascii="Arial" w:hAnsi="Arial" w:cs="Arial"/>
        </w:rPr>
        <w:t>Objednatel</w:t>
      </w:r>
      <w:r w:rsidRPr="00D22F8D">
        <w:rPr>
          <w:rFonts w:ascii="Arial" w:hAnsi="Arial" w:cs="Arial"/>
        </w:rPr>
        <w:t>i při realizaci plnění dle této Smlouvy odpovídal</w:t>
      </w:r>
      <w:r w:rsidR="00056D63" w:rsidRPr="00D22F8D">
        <w:rPr>
          <w:rFonts w:ascii="Arial" w:hAnsi="Arial" w:cs="Arial"/>
        </w:rPr>
        <w:t>, tj. že uspokojí VZP ČR, pokud poddodavatel VZP ČR takovou škodu nenahradí (§ 2018 a násl. občanského zákoníku) a VZP ČR Poskytovatele jako ručitele přijímá</w:t>
      </w:r>
      <w:r w:rsidRPr="00D22F8D">
        <w:rPr>
          <w:rFonts w:ascii="Arial" w:hAnsi="Arial" w:cs="Arial"/>
        </w:rPr>
        <w:t>.</w:t>
      </w:r>
    </w:p>
    <w:p w14:paraId="7AD08B84" w14:textId="77777777" w:rsidR="00B7005E" w:rsidRDefault="00B7005E" w:rsidP="00052120">
      <w:pPr>
        <w:tabs>
          <w:tab w:val="left" w:pos="1701"/>
        </w:tabs>
        <w:spacing w:after="120" w:line="276" w:lineRule="auto"/>
        <w:jc w:val="center"/>
        <w:rPr>
          <w:rFonts w:ascii="Arial" w:hAnsi="Arial" w:cs="Arial"/>
          <w:b/>
        </w:rPr>
      </w:pPr>
    </w:p>
    <w:p w14:paraId="50CD0CF3" w14:textId="77777777" w:rsidR="00E1508C" w:rsidRDefault="00E1508C" w:rsidP="005B1526">
      <w:pPr>
        <w:tabs>
          <w:tab w:val="left" w:pos="1701"/>
        </w:tabs>
        <w:spacing w:after="120" w:line="276" w:lineRule="auto"/>
        <w:jc w:val="center"/>
        <w:rPr>
          <w:rFonts w:ascii="Arial" w:hAnsi="Arial" w:cs="Arial"/>
          <w:b/>
        </w:rPr>
      </w:pPr>
    </w:p>
    <w:p w14:paraId="6D69A945" w14:textId="77777777" w:rsidR="00E1508C" w:rsidRDefault="00E1508C" w:rsidP="005B1526">
      <w:pPr>
        <w:tabs>
          <w:tab w:val="left" w:pos="1701"/>
        </w:tabs>
        <w:spacing w:after="120" w:line="276" w:lineRule="auto"/>
        <w:jc w:val="center"/>
        <w:rPr>
          <w:rFonts w:ascii="Arial" w:hAnsi="Arial" w:cs="Arial"/>
          <w:b/>
        </w:rPr>
      </w:pPr>
    </w:p>
    <w:p w14:paraId="2D854E20" w14:textId="77777777" w:rsidR="004A32BB" w:rsidRPr="00D22F8D" w:rsidRDefault="004A32BB" w:rsidP="005B1526">
      <w:pPr>
        <w:tabs>
          <w:tab w:val="left" w:pos="1701"/>
        </w:tabs>
        <w:spacing w:after="120" w:line="276" w:lineRule="auto"/>
        <w:jc w:val="center"/>
        <w:rPr>
          <w:rFonts w:ascii="Arial" w:hAnsi="Arial" w:cs="Arial"/>
          <w:b/>
        </w:rPr>
      </w:pPr>
      <w:r w:rsidRPr="00D22F8D">
        <w:rPr>
          <w:rFonts w:ascii="Arial" w:hAnsi="Arial" w:cs="Arial"/>
          <w:b/>
        </w:rPr>
        <w:t>Článek X.</w:t>
      </w:r>
    </w:p>
    <w:p w14:paraId="6E12EF2C" w14:textId="77777777" w:rsidR="004A32BB" w:rsidRPr="00D22F8D" w:rsidRDefault="004A32BB" w:rsidP="005B1526">
      <w:pPr>
        <w:tabs>
          <w:tab w:val="left" w:pos="1701"/>
        </w:tabs>
        <w:spacing w:after="120" w:line="276" w:lineRule="auto"/>
        <w:jc w:val="center"/>
        <w:rPr>
          <w:rFonts w:ascii="Arial" w:hAnsi="Arial" w:cs="Arial"/>
          <w:b/>
        </w:rPr>
      </w:pPr>
      <w:r w:rsidRPr="00D22F8D">
        <w:rPr>
          <w:rFonts w:ascii="Arial" w:hAnsi="Arial" w:cs="Arial"/>
          <w:b/>
        </w:rPr>
        <w:t>Ochrana důvěrných informací</w:t>
      </w:r>
    </w:p>
    <w:p w14:paraId="676E6B1C" w14:textId="77777777" w:rsidR="00102A7F" w:rsidRDefault="00102A7F" w:rsidP="005B1526">
      <w:pPr>
        <w:numPr>
          <w:ilvl w:val="0"/>
          <w:numId w:val="5"/>
        </w:numPr>
        <w:spacing w:after="120" w:line="276" w:lineRule="auto"/>
        <w:jc w:val="both"/>
        <w:rPr>
          <w:rFonts w:ascii="Arial" w:hAnsi="Arial" w:cs="Arial"/>
        </w:rPr>
      </w:pPr>
      <w:r>
        <w:rPr>
          <w:rFonts w:ascii="Arial" w:hAnsi="Arial" w:cs="Arial"/>
        </w:rPr>
        <w:t xml:space="preserve">Smluvní strany se </w:t>
      </w:r>
      <w:r w:rsidRPr="005B445D">
        <w:rPr>
          <w:rFonts w:ascii="Arial" w:hAnsi="Arial" w:cs="Arial"/>
        </w:rPr>
        <w:t>zavazují zachovávat mlčenlivost o všech informacích, které jsou důvěrnými informacemi ve smyslu § 1730 odst. 2 občanského zákoníku, a které se dozvědí o předmětu plnění nebo druhé smluvní straně při plnění závazků</w:t>
      </w:r>
      <w:r>
        <w:rPr>
          <w:rFonts w:ascii="Arial" w:hAnsi="Arial" w:cs="Arial"/>
        </w:rPr>
        <w:t xml:space="preserve"> z této Smlouvy nebo v souvislosti s jejím plněním.</w:t>
      </w:r>
    </w:p>
    <w:p w14:paraId="12100264" w14:textId="77777777" w:rsidR="004712DA" w:rsidRDefault="00102A7F" w:rsidP="004712DA">
      <w:pPr>
        <w:numPr>
          <w:ilvl w:val="0"/>
          <w:numId w:val="5"/>
        </w:numPr>
        <w:spacing w:after="120" w:line="276" w:lineRule="auto"/>
        <w:jc w:val="both"/>
        <w:rPr>
          <w:rFonts w:ascii="Arial" w:hAnsi="Arial" w:cs="Arial"/>
        </w:rPr>
      </w:pPr>
      <w:r>
        <w:rPr>
          <w:rFonts w:ascii="Arial" w:hAnsi="Arial" w:cs="Arial"/>
        </w:rPr>
        <w:lastRenderedPageBreak/>
        <w:t xml:space="preserve">Veškeré informace, které poskytne VZP ČR </w:t>
      </w:r>
      <w:r w:rsidR="0029748A">
        <w:rPr>
          <w:rFonts w:ascii="Arial" w:hAnsi="Arial" w:cs="Arial"/>
        </w:rPr>
        <w:t>Poskytovateli</w:t>
      </w:r>
      <w:r>
        <w:rPr>
          <w:rFonts w:ascii="Arial" w:hAnsi="Arial" w:cs="Arial"/>
        </w:rPr>
        <w:t xml:space="preserve">, se považují za důvěrné, nevyplývá-li z této </w:t>
      </w:r>
      <w:r w:rsidR="0029748A">
        <w:rPr>
          <w:rFonts w:ascii="Arial" w:hAnsi="Arial" w:cs="Arial"/>
        </w:rPr>
        <w:t xml:space="preserve">Smlouvy </w:t>
      </w:r>
      <w:r>
        <w:rPr>
          <w:rFonts w:ascii="Arial" w:hAnsi="Arial" w:cs="Arial"/>
        </w:rPr>
        <w:t xml:space="preserve">a/nebo z právního předpisu jinak. Veškeré informace, které poskytne </w:t>
      </w:r>
      <w:r w:rsidR="0029748A">
        <w:rPr>
          <w:rFonts w:ascii="Arial" w:hAnsi="Arial" w:cs="Arial"/>
        </w:rPr>
        <w:t>Poskytovatel</w:t>
      </w:r>
      <w:r>
        <w:rPr>
          <w:rFonts w:ascii="Arial" w:hAnsi="Arial" w:cs="Arial"/>
        </w:rPr>
        <w:t xml:space="preserve"> VZP ČR, se považují za důvěrné, pouze pokud na jejich důvěrnost </w:t>
      </w:r>
      <w:r w:rsidR="0029748A">
        <w:rPr>
          <w:rFonts w:ascii="Arial" w:hAnsi="Arial" w:cs="Arial"/>
        </w:rPr>
        <w:t>Poskytovatel</w:t>
      </w:r>
      <w:r>
        <w:rPr>
          <w:rFonts w:ascii="Arial" w:hAnsi="Arial" w:cs="Arial"/>
        </w:rPr>
        <w:t xml:space="preserve"> Objednatele prokazatelným způsobem (např. v rámci nabídky) předem písemně upozornil a pokud zachování mlčenlivosti o takových informacích není v rozporu se zásadou transparentnosti zadávacího řízení zakotvenou v § 6 ZZVZ.</w:t>
      </w:r>
      <w:r w:rsidR="00CB58B9" w:rsidRPr="00D22F8D">
        <w:rPr>
          <w:rFonts w:ascii="Arial" w:hAnsi="Arial" w:cs="Arial"/>
        </w:rPr>
        <w:t xml:space="preserve"> </w:t>
      </w:r>
    </w:p>
    <w:p w14:paraId="0B387B6A" w14:textId="77777777" w:rsidR="00CB58B9" w:rsidRPr="004712DA" w:rsidRDefault="00CB58B9" w:rsidP="004712DA">
      <w:pPr>
        <w:numPr>
          <w:ilvl w:val="0"/>
          <w:numId w:val="5"/>
        </w:numPr>
        <w:spacing w:after="120" w:line="276" w:lineRule="auto"/>
        <w:jc w:val="both"/>
        <w:rPr>
          <w:rFonts w:ascii="Arial" w:hAnsi="Arial" w:cs="Arial"/>
        </w:rPr>
      </w:pPr>
      <w:r w:rsidRPr="004712DA">
        <w:rPr>
          <w:rFonts w:ascii="Arial" w:hAnsi="Arial" w:cs="Arial"/>
        </w:rPr>
        <w:t>Důvěrnými informacemi nejsou nebo přestávají být</w:t>
      </w:r>
      <w:r w:rsidR="000B61B5" w:rsidRPr="004712DA">
        <w:rPr>
          <w:rFonts w:ascii="Arial" w:hAnsi="Arial" w:cs="Arial"/>
        </w:rPr>
        <w:t xml:space="preserve"> zejména</w:t>
      </w:r>
      <w:r w:rsidRPr="004712DA">
        <w:rPr>
          <w:rFonts w:ascii="Arial" w:hAnsi="Arial" w:cs="Arial"/>
        </w:rPr>
        <w:t>:</w:t>
      </w:r>
    </w:p>
    <w:p w14:paraId="10E3571F" w14:textId="77777777" w:rsidR="000B61B5" w:rsidRDefault="000B61B5" w:rsidP="005B1526">
      <w:pPr>
        <w:pStyle w:val="Odstavecseseznamem"/>
        <w:numPr>
          <w:ilvl w:val="1"/>
          <w:numId w:val="40"/>
        </w:numPr>
        <w:spacing w:after="120" w:line="276" w:lineRule="auto"/>
        <w:ind w:left="851" w:hanging="425"/>
        <w:contextualSpacing/>
        <w:jc w:val="both"/>
        <w:rPr>
          <w:rFonts w:ascii="Arial" w:hAnsi="Arial" w:cs="Arial"/>
        </w:rPr>
      </w:pPr>
      <w:r>
        <w:rPr>
          <w:rFonts w:ascii="Arial" w:hAnsi="Arial" w:cs="Arial"/>
        </w:rPr>
        <w:t>informace, které jsou jako součást zadávací dokumentace uveřejňovány na profilu zadavatele</w:t>
      </w:r>
    </w:p>
    <w:p w14:paraId="7C91E9EB" w14:textId="77777777" w:rsidR="00CB58B9" w:rsidRPr="006279FE" w:rsidRDefault="00CB58B9" w:rsidP="005B1526">
      <w:pPr>
        <w:pStyle w:val="Odstavecseseznamem"/>
        <w:numPr>
          <w:ilvl w:val="1"/>
          <w:numId w:val="40"/>
        </w:numPr>
        <w:spacing w:after="120" w:line="276" w:lineRule="auto"/>
        <w:ind w:left="851" w:hanging="425"/>
        <w:contextualSpacing/>
        <w:jc w:val="both"/>
        <w:rPr>
          <w:rFonts w:ascii="Arial" w:hAnsi="Arial" w:cs="Arial"/>
        </w:rPr>
      </w:pPr>
      <w:r w:rsidRPr="006279FE">
        <w:rPr>
          <w:rFonts w:ascii="Arial" w:hAnsi="Arial" w:cs="Arial"/>
        </w:rPr>
        <w:t>informace, které byly v době, kdy byly smluvní straně poskytnuty, veřejně známé,</w:t>
      </w:r>
    </w:p>
    <w:p w14:paraId="04C7DC47" w14:textId="77777777" w:rsidR="00CB58B9" w:rsidRPr="006279FE" w:rsidRDefault="00CB58B9" w:rsidP="005B1526">
      <w:pPr>
        <w:pStyle w:val="Odstavecseseznamem"/>
        <w:numPr>
          <w:ilvl w:val="1"/>
          <w:numId w:val="40"/>
        </w:numPr>
        <w:spacing w:after="120" w:line="276" w:lineRule="auto"/>
        <w:ind w:left="851" w:hanging="425"/>
        <w:contextualSpacing/>
        <w:jc w:val="both"/>
        <w:rPr>
          <w:rFonts w:ascii="Arial" w:hAnsi="Arial" w:cs="Arial"/>
        </w:rPr>
      </w:pPr>
      <w:r w:rsidRPr="006279FE">
        <w:rPr>
          <w:rFonts w:ascii="Arial" w:hAnsi="Arial" w:cs="Arial"/>
        </w:rPr>
        <w:t xml:space="preserve">informace, které se stanou veřejně známými poté, co byly smluvní straně poskytnuty, s výjimkou případů, kdy se tyto informace stanou veřejně známými v důsledku porušení závazků smluvní strany podle této </w:t>
      </w:r>
      <w:r w:rsidR="000B61B5">
        <w:rPr>
          <w:rFonts w:ascii="Arial" w:hAnsi="Arial" w:cs="Arial"/>
        </w:rPr>
        <w:t>Smlouvy</w:t>
      </w:r>
      <w:r w:rsidRPr="006279FE">
        <w:rPr>
          <w:rFonts w:ascii="Arial" w:hAnsi="Arial" w:cs="Arial"/>
        </w:rPr>
        <w:t>,</w:t>
      </w:r>
    </w:p>
    <w:p w14:paraId="025A45AC" w14:textId="77777777" w:rsidR="00CB58B9" w:rsidRPr="006279FE" w:rsidRDefault="00CB58B9" w:rsidP="005B1526">
      <w:pPr>
        <w:pStyle w:val="Odstavecseseznamem"/>
        <w:numPr>
          <w:ilvl w:val="1"/>
          <w:numId w:val="40"/>
        </w:numPr>
        <w:spacing w:after="120" w:line="276" w:lineRule="auto"/>
        <w:ind w:left="851" w:hanging="425"/>
        <w:contextualSpacing/>
        <w:jc w:val="both"/>
        <w:rPr>
          <w:rFonts w:ascii="Arial" w:hAnsi="Arial" w:cs="Arial"/>
        </w:rPr>
      </w:pPr>
      <w:r w:rsidRPr="006279FE">
        <w:rPr>
          <w:rFonts w:ascii="Arial" w:hAnsi="Arial" w:cs="Arial"/>
        </w:rPr>
        <w:t>informace, které byly smluvní straně prokazatelně známé před jejich poskytnutím,</w:t>
      </w:r>
    </w:p>
    <w:p w14:paraId="5C2F7B99" w14:textId="77777777" w:rsidR="00CB58B9" w:rsidRPr="006279FE" w:rsidRDefault="00CB58B9" w:rsidP="005B1526">
      <w:pPr>
        <w:pStyle w:val="Odstavecseseznamem"/>
        <w:numPr>
          <w:ilvl w:val="1"/>
          <w:numId w:val="40"/>
        </w:numPr>
        <w:spacing w:after="120" w:line="276" w:lineRule="auto"/>
        <w:ind w:left="851" w:hanging="425"/>
        <w:contextualSpacing/>
        <w:jc w:val="both"/>
        <w:rPr>
          <w:rFonts w:ascii="Arial" w:hAnsi="Arial" w:cs="Arial"/>
        </w:rPr>
      </w:pPr>
      <w:r w:rsidRPr="006279FE">
        <w:rPr>
          <w:rFonts w:ascii="Arial" w:hAnsi="Arial" w:cs="Arial"/>
        </w:rPr>
        <w:t>informace, které je smluvní strana povinna sdělit oprávněným osobám na základě platných právních předpisů.</w:t>
      </w:r>
    </w:p>
    <w:p w14:paraId="24A58B8E" w14:textId="77777777" w:rsidR="00575B03" w:rsidRPr="00D22F8D" w:rsidRDefault="00CB58B9" w:rsidP="005B1526">
      <w:pPr>
        <w:numPr>
          <w:ilvl w:val="0"/>
          <w:numId w:val="5"/>
        </w:numPr>
        <w:spacing w:after="120" w:line="276" w:lineRule="auto"/>
        <w:ind w:left="426" w:hanging="426"/>
        <w:jc w:val="both"/>
        <w:rPr>
          <w:rFonts w:ascii="Arial" w:hAnsi="Arial" w:cs="Arial"/>
        </w:rPr>
      </w:pPr>
      <w:r w:rsidRPr="00D22F8D">
        <w:rPr>
          <w:rFonts w:ascii="Arial" w:hAnsi="Arial" w:cs="Arial"/>
        </w:rPr>
        <w:t xml:space="preserve">Smluvní strany se zavazují uchovat v tajnosti veškeré skutečnosti, informace a údaje týkající se druhé smluvní strany, předmětu plnění </w:t>
      </w:r>
      <w:r w:rsidR="00477393" w:rsidRPr="00D22F8D">
        <w:rPr>
          <w:rFonts w:ascii="Arial" w:hAnsi="Arial" w:cs="Arial"/>
        </w:rPr>
        <w:t xml:space="preserve">této Smlouvy </w:t>
      </w:r>
      <w:r w:rsidRPr="00D22F8D">
        <w:rPr>
          <w:rFonts w:ascii="Arial" w:hAnsi="Arial" w:cs="Arial"/>
        </w:rPr>
        <w:t xml:space="preserve">nebo s předmětem plnění související, které naplňují znaky </w:t>
      </w:r>
      <w:r w:rsidR="003B67E8" w:rsidRPr="00D22F8D">
        <w:rPr>
          <w:rFonts w:ascii="Arial" w:hAnsi="Arial" w:cs="Arial"/>
        </w:rPr>
        <w:t xml:space="preserve">obchodního tajemství </w:t>
      </w:r>
      <w:r w:rsidRPr="00D22F8D">
        <w:rPr>
          <w:rFonts w:ascii="Arial" w:hAnsi="Arial" w:cs="Arial"/>
        </w:rPr>
        <w:t>uvedené v § 504 občanského zákoníku a</w:t>
      </w:r>
      <w:r w:rsidR="00467D5A" w:rsidRPr="00D22F8D">
        <w:rPr>
          <w:rFonts w:ascii="Arial" w:hAnsi="Arial" w:cs="Arial"/>
        </w:rPr>
        <w:t> </w:t>
      </w:r>
      <w:r w:rsidRPr="00D22F8D">
        <w:rPr>
          <w:rFonts w:ascii="Arial" w:hAnsi="Arial" w:cs="Arial"/>
        </w:rPr>
        <w:t xml:space="preserve">příslušná smluvní strana je </w:t>
      </w:r>
      <w:r w:rsidR="005E6F42" w:rsidRPr="00D22F8D">
        <w:rPr>
          <w:rFonts w:ascii="Arial" w:hAnsi="Arial" w:cs="Arial"/>
        </w:rPr>
        <w:t xml:space="preserve">výslovně </w:t>
      </w:r>
      <w:r w:rsidRPr="00D22F8D">
        <w:rPr>
          <w:rFonts w:ascii="Arial" w:hAnsi="Arial" w:cs="Arial"/>
        </w:rPr>
        <w:t>označí jako „</w:t>
      </w:r>
      <w:r w:rsidR="005E6F42" w:rsidRPr="00D22F8D">
        <w:rPr>
          <w:rFonts w:ascii="Arial" w:hAnsi="Arial" w:cs="Arial"/>
        </w:rPr>
        <w:t>obchodní tajemství</w:t>
      </w:r>
      <w:r w:rsidRPr="00D22F8D">
        <w:rPr>
          <w:rFonts w:ascii="Arial" w:hAnsi="Arial" w:cs="Arial"/>
        </w:rPr>
        <w:t>“. Veškeré takové skutečnosti jsou pak podle cit.</w:t>
      </w:r>
      <w:r w:rsidR="00810F00" w:rsidRPr="00D22F8D">
        <w:rPr>
          <w:rFonts w:ascii="Arial" w:hAnsi="Arial" w:cs="Arial"/>
        </w:rPr>
        <w:t xml:space="preserve"> </w:t>
      </w:r>
      <w:r w:rsidRPr="00D22F8D">
        <w:rPr>
          <w:rFonts w:ascii="Arial" w:hAnsi="Arial" w:cs="Arial"/>
        </w:rPr>
        <w:t>ustanovení považovány za zákonem chráněné obchodní tajemství.</w:t>
      </w:r>
    </w:p>
    <w:p w14:paraId="7DE79170" w14:textId="77777777" w:rsidR="00CB58B9" w:rsidRPr="00D22F8D" w:rsidRDefault="0050703A" w:rsidP="005B1526">
      <w:pPr>
        <w:pStyle w:val="Odstavecseseznamem"/>
        <w:numPr>
          <w:ilvl w:val="0"/>
          <w:numId w:val="5"/>
        </w:numPr>
        <w:spacing w:after="120" w:line="276" w:lineRule="auto"/>
        <w:ind w:left="426" w:hanging="426"/>
        <w:jc w:val="both"/>
        <w:rPr>
          <w:rFonts w:ascii="Arial" w:hAnsi="Arial" w:cs="Arial"/>
        </w:rPr>
      </w:pPr>
      <w:r>
        <w:rPr>
          <w:rFonts w:ascii="Arial" w:hAnsi="Arial" w:cs="Arial"/>
        </w:rPr>
        <w:t>S ohledem na povinnosti VZP ČR vyplývající z § 24a zákona č. 551/1991 Sb., o Všeobecné zdravotní pojišťovně České republiky, ve znění pozdějších předpisů, zákona č. 101/2000 Sb., o ochraně osobních údajů, ve znění pozdějších předpisů</w:t>
      </w:r>
      <w:r w:rsidR="006C5453">
        <w:rPr>
          <w:rFonts w:ascii="Arial" w:hAnsi="Arial" w:cs="Arial"/>
        </w:rPr>
        <w:t>, a zákona č. 181/2014 Sb., o </w:t>
      </w:r>
      <w:r>
        <w:rPr>
          <w:rFonts w:ascii="Arial" w:hAnsi="Arial" w:cs="Arial"/>
        </w:rPr>
        <w:t xml:space="preserve">kybernetické bezpečnosti a o změně souvisejících zákonů (zákon o kybernetické bezpečnosti), se </w:t>
      </w:r>
      <w:r w:rsidR="00AB561B">
        <w:rPr>
          <w:rFonts w:ascii="Arial" w:hAnsi="Arial" w:cs="Arial"/>
        </w:rPr>
        <w:t>Poskytovatel</w:t>
      </w:r>
      <w:r>
        <w:rPr>
          <w:rFonts w:ascii="Arial" w:hAnsi="Arial" w:cs="Arial"/>
        </w:rPr>
        <w:t xml:space="preserve"> dále zavazuje učinit taková opatření, aby všechny osoby, které se podílejí na realizaci jeho závazků z této </w:t>
      </w:r>
      <w:r w:rsidR="00AB561B">
        <w:rPr>
          <w:rFonts w:ascii="Arial" w:hAnsi="Arial" w:cs="Arial"/>
        </w:rPr>
        <w:t>Smlouvy</w:t>
      </w:r>
      <w:r>
        <w:rPr>
          <w:rFonts w:ascii="Arial" w:hAnsi="Arial" w:cs="Arial"/>
        </w:rPr>
        <w:t xml:space="preserve"> zachovávaly mlčenlivost o veškerých skutečnostech, údajích a sděleních, o nichž se uvedené osoby dozvěděly při výkonu své práce, včetně těch, které VZP ČR eviduje pomocí výpočetní techniky, či jinak (jedná se např. o osobní údaje klientů VZP ČR, údaje o kontrolní činnosti VZP ČR, které mohou přinést prospěch nebo způsobit újmu, údaje vypovídající o technickém zabezpečení informačního systému VZP ČR, veškeré informace neveřejné povahy, jejichž ochranu je VZP ČR povinna dle platných právních předpisů zajišťovat, atp.). Za porušení tohoto závazku se považuje i využití těchto skutečností, údajů a dat, jakož i dalších vědomostí pro vlastní prospěch</w:t>
      </w:r>
      <w:r w:rsidR="00752563">
        <w:rPr>
          <w:rFonts w:ascii="Arial" w:hAnsi="Arial" w:cs="Arial"/>
        </w:rPr>
        <w:t xml:space="preserve"> Poskytovatele</w:t>
      </w:r>
      <w:r>
        <w:rPr>
          <w:rFonts w:ascii="Arial" w:hAnsi="Arial" w:cs="Arial"/>
        </w:rPr>
        <w:t>, prospěch třetí osoby nebo pro jiné důvody. Toto ujednání platí i v případě nahrazení uvedených právních předpisů předpisy jinými.</w:t>
      </w:r>
    </w:p>
    <w:p w14:paraId="37C36123" w14:textId="77777777" w:rsidR="00CB58B9" w:rsidRPr="00D22F8D" w:rsidRDefault="00CB58B9" w:rsidP="005B1526">
      <w:pPr>
        <w:numPr>
          <w:ilvl w:val="0"/>
          <w:numId w:val="5"/>
        </w:numPr>
        <w:spacing w:after="120" w:line="276" w:lineRule="auto"/>
        <w:ind w:left="426" w:hanging="426"/>
        <w:jc w:val="both"/>
        <w:rPr>
          <w:rFonts w:ascii="Arial" w:hAnsi="Arial" w:cs="Arial"/>
        </w:rPr>
      </w:pPr>
      <w:r w:rsidRPr="00D22F8D">
        <w:rPr>
          <w:rFonts w:ascii="Arial" w:hAnsi="Arial" w:cs="Arial"/>
        </w:rPr>
        <w:t>Závazky smluvních stran uvedené v tomto článku trvají i po skončení smluvního vztahu.</w:t>
      </w:r>
    </w:p>
    <w:p w14:paraId="5D724179" w14:textId="77777777" w:rsidR="00CB58B9" w:rsidRDefault="00CB58B9" w:rsidP="005B1526">
      <w:pPr>
        <w:numPr>
          <w:ilvl w:val="0"/>
          <w:numId w:val="5"/>
        </w:numPr>
        <w:spacing w:after="120" w:line="276" w:lineRule="auto"/>
        <w:ind w:left="426" w:hanging="426"/>
        <w:jc w:val="both"/>
        <w:rPr>
          <w:rFonts w:ascii="Arial" w:hAnsi="Arial" w:cs="Arial"/>
        </w:rPr>
      </w:pPr>
      <w:r w:rsidRPr="00D22F8D">
        <w:rPr>
          <w:rFonts w:ascii="Arial" w:hAnsi="Arial" w:cs="Arial"/>
        </w:rPr>
        <w:t xml:space="preserve">Za porušení závazku uvedeného v odstavci </w:t>
      </w:r>
      <w:r w:rsidR="00D0064B">
        <w:rPr>
          <w:rFonts w:ascii="Arial" w:hAnsi="Arial" w:cs="Arial"/>
        </w:rPr>
        <w:t>5</w:t>
      </w:r>
      <w:r w:rsidRPr="00D22F8D">
        <w:rPr>
          <w:rFonts w:ascii="Arial" w:hAnsi="Arial" w:cs="Arial"/>
        </w:rPr>
        <w:t xml:space="preserve">. tohoto článku je </w:t>
      </w:r>
      <w:r w:rsidR="0028414D" w:rsidRPr="00D22F8D">
        <w:rPr>
          <w:rFonts w:ascii="Arial" w:hAnsi="Arial" w:cs="Arial"/>
        </w:rPr>
        <w:t>Poskytovatel</w:t>
      </w:r>
      <w:r w:rsidRPr="00D22F8D">
        <w:rPr>
          <w:rFonts w:ascii="Arial" w:hAnsi="Arial" w:cs="Arial"/>
        </w:rPr>
        <w:t xml:space="preserve"> povinen zaplatit VZP ČR v každém jednotlivém případě smluvní pokutu ve výši 1 000 000,- Kč (slovy: jeden milion korun českých). Ujednáním o smluvní pokutě ani zaplacením smluvní pokuty není dotčeno právo VZP ČR na náhradu škody v celém rozsahu.</w:t>
      </w:r>
    </w:p>
    <w:p w14:paraId="01CB2CF5" w14:textId="77777777" w:rsidR="00E1508C" w:rsidRDefault="00E1508C" w:rsidP="00E1508C">
      <w:pPr>
        <w:spacing w:after="120" w:line="276" w:lineRule="auto"/>
        <w:ind w:left="426"/>
        <w:jc w:val="both"/>
        <w:rPr>
          <w:rFonts w:ascii="Arial" w:hAnsi="Arial" w:cs="Arial"/>
        </w:rPr>
      </w:pPr>
    </w:p>
    <w:p w14:paraId="03469CEC" w14:textId="77777777" w:rsidR="00B7005E" w:rsidRPr="00D22F8D" w:rsidRDefault="00B7005E" w:rsidP="00B7005E">
      <w:pPr>
        <w:spacing w:after="120" w:line="276" w:lineRule="auto"/>
        <w:ind w:left="426"/>
        <w:jc w:val="both"/>
        <w:rPr>
          <w:rFonts w:ascii="Arial" w:hAnsi="Arial" w:cs="Arial"/>
        </w:rPr>
      </w:pPr>
    </w:p>
    <w:p w14:paraId="46FEB4AB" w14:textId="77777777" w:rsidR="004A32BB" w:rsidRPr="00D22F8D" w:rsidRDefault="004A32BB" w:rsidP="00052120">
      <w:pPr>
        <w:tabs>
          <w:tab w:val="left" w:pos="0"/>
        </w:tabs>
        <w:spacing w:after="120" w:line="276" w:lineRule="auto"/>
        <w:jc w:val="center"/>
        <w:rPr>
          <w:rFonts w:ascii="Arial" w:hAnsi="Arial" w:cs="Arial"/>
          <w:b/>
        </w:rPr>
      </w:pPr>
      <w:r w:rsidRPr="00D22F8D">
        <w:rPr>
          <w:rFonts w:ascii="Arial" w:hAnsi="Arial" w:cs="Arial"/>
          <w:b/>
        </w:rPr>
        <w:t>Článek X</w:t>
      </w:r>
      <w:r w:rsidR="00672E26" w:rsidRPr="00D22F8D">
        <w:rPr>
          <w:rFonts w:ascii="Arial" w:hAnsi="Arial" w:cs="Arial"/>
          <w:b/>
        </w:rPr>
        <w:t>I</w:t>
      </w:r>
      <w:r w:rsidRPr="00D22F8D">
        <w:rPr>
          <w:rFonts w:ascii="Arial" w:hAnsi="Arial" w:cs="Arial"/>
          <w:b/>
        </w:rPr>
        <w:t>.</w:t>
      </w:r>
    </w:p>
    <w:p w14:paraId="3465E109" w14:textId="77777777" w:rsidR="00EE181E" w:rsidRPr="00D22F8D" w:rsidRDefault="00EE181E" w:rsidP="00052120">
      <w:pPr>
        <w:tabs>
          <w:tab w:val="left" w:pos="360"/>
        </w:tabs>
        <w:spacing w:after="120" w:line="276" w:lineRule="auto"/>
        <w:ind w:left="284"/>
        <w:jc w:val="center"/>
        <w:rPr>
          <w:rFonts w:ascii="Arial" w:hAnsi="Arial" w:cs="Arial"/>
          <w:b/>
        </w:rPr>
      </w:pPr>
      <w:r w:rsidRPr="00D22F8D">
        <w:rPr>
          <w:rFonts w:ascii="Arial" w:hAnsi="Arial" w:cs="Arial"/>
          <w:b/>
        </w:rPr>
        <w:t>Licenční ujednání</w:t>
      </w:r>
    </w:p>
    <w:p w14:paraId="4376E9BD" w14:textId="77777777" w:rsidR="00EE181E" w:rsidRPr="00D22F8D" w:rsidRDefault="00EE181E" w:rsidP="00052120">
      <w:pPr>
        <w:numPr>
          <w:ilvl w:val="0"/>
          <w:numId w:val="18"/>
        </w:numPr>
        <w:spacing w:after="120" w:line="276" w:lineRule="auto"/>
        <w:ind w:left="426" w:hanging="426"/>
        <w:jc w:val="both"/>
        <w:rPr>
          <w:rFonts w:ascii="Arial" w:hAnsi="Arial" w:cs="Arial"/>
        </w:rPr>
      </w:pPr>
      <w:r w:rsidRPr="00D22F8D">
        <w:rPr>
          <w:rFonts w:ascii="Arial" w:hAnsi="Arial" w:cs="Arial"/>
        </w:rPr>
        <w:t xml:space="preserve">Poskytovatel </w:t>
      </w:r>
      <w:r w:rsidRPr="00D22F8D">
        <w:rPr>
          <w:rFonts w:ascii="Arial" w:hAnsi="Arial" w:cs="Arial"/>
          <w:bCs/>
        </w:rPr>
        <w:t>prohlašuje, že je oprávněn poskytnout licenci (podlicenci) tak, jak je uvedeno v tomto článku.</w:t>
      </w:r>
    </w:p>
    <w:p w14:paraId="43F1DED6" w14:textId="77777777" w:rsidR="00EE181E" w:rsidRPr="00D22F8D" w:rsidRDefault="00EE181E" w:rsidP="00052120">
      <w:pPr>
        <w:numPr>
          <w:ilvl w:val="0"/>
          <w:numId w:val="18"/>
        </w:numPr>
        <w:spacing w:after="120" w:line="276" w:lineRule="auto"/>
        <w:ind w:left="426" w:hanging="426"/>
        <w:jc w:val="both"/>
        <w:rPr>
          <w:rFonts w:ascii="Arial" w:hAnsi="Arial" w:cs="Arial"/>
        </w:rPr>
      </w:pPr>
      <w:r w:rsidRPr="00D22F8D">
        <w:rPr>
          <w:rFonts w:ascii="Arial" w:hAnsi="Arial" w:cs="Arial"/>
        </w:rPr>
        <w:lastRenderedPageBreak/>
        <w:t xml:space="preserve">Poskytovatel touto Smlouvou poskytuje </w:t>
      </w:r>
      <w:r w:rsidR="00765D12" w:rsidRPr="00D22F8D">
        <w:rPr>
          <w:rFonts w:ascii="Arial" w:hAnsi="Arial" w:cs="Arial"/>
        </w:rPr>
        <w:t>Objednatel</w:t>
      </w:r>
      <w:r w:rsidRPr="00D22F8D">
        <w:rPr>
          <w:rFonts w:ascii="Arial" w:hAnsi="Arial" w:cs="Arial"/>
        </w:rPr>
        <w:t>i oprávnění k užití počítačových programů</w:t>
      </w:r>
      <w:r w:rsidR="005538C8" w:rsidRPr="00D22F8D">
        <w:rPr>
          <w:rFonts w:ascii="Arial" w:hAnsi="Arial" w:cs="Arial"/>
        </w:rPr>
        <w:t>,</w:t>
      </w:r>
      <w:r w:rsidRPr="00D22F8D">
        <w:rPr>
          <w:rFonts w:ascii="Arial" w:hAnsi="Arial" w:cs="Arial"/>
        </w:rPr>
        <w:t xml:space="preserve"> které jsou součástí systému SIEM (</w:t>
      </w:r>
      <w:r w:rsidR="00D9747D" w:rsidRPr="00D22F8D">
        <w:rPr>
          <w:rFonts w:ascii="Arial" w:hAnsi="Arial" w:cs="Arial"/>
        </w:rPr>
        <w:t xml:space="preserve">v této Smlouvě též </w:t>
      </w:r>
      <w:r w:rsidR="00B477DD">
        <w:rPr>
          <w:rFonts w:ascii="Arial" w:hAnsi="Arial" w:cs="Arial"/>
        </w:rPr>
        <w:t>jen „SW“)</w:t>
      </w:r>
      <w:r w:rsidRPr="00D22F8D">
        <w:rPr>
          <w:rFonts w:ascii="Arial" w:hAnsi="Arial" w:cs="Arial"/>
        </w:rPr>
        <w:t>, jakož i k systému SIEM</w:t>
      </w:r>
      <w:r w:rsidR="00FF12F7" w:rsidRPr="00D22F8D">
        <w:rPr>
          <w:rFonts w:ascii="Arial" w:hAnsi="Arial" w:cs="Arial"/>
        </w:rPr>
        <w:t xml:space="preserve"> </w:t>
      </w:r>
      <w:r w:rsidRPr="00D22F8D">
        <w:rPr>
          <w:rFonts w:ascii="Arial" w:hAnsi="Arial" w:cs="Arial"/>
        </w:rPr>
        <w:t xml:space="preserve"> jako celk</w:t>
      </w:r>
      <w:r w:rsidR="00D9747D" w:rsidRPr="00D22F8D">
        <w:rPr>
          <w:rFonts w:ascii="Arial" w:hAnsi="Arial" w:cs="Arial"/>
        </w:rPr>
        <w:t>u</w:t>
      </w:r>
      <w:r w:rsidR="00B477DD">
        <w:rPr>
          <w:rFonts w:ascii="Arial" w:hAnsi="Arial" w:cs="Arial"/>
        </w:rPr>
        <w:t xml:space="preserve"> (</w:t>
      </w:r>
      <w:r w:rsidR="00FF12F7" w:rsidRPr="00D22F8D">
        <w:rPr>
          <w:rFonts w:ascii="Arial" w:hAnsi="Arial" w:cs="Arial"/>
        </w:rPr>
        <w:t>tj. i včetně příslušné dokumentace)</w:t>
      </w:r>
      <w:r w:rsidRPr="00D22F8D">
        <w:rPr>
          <w:rFonts w:ascii="Arial" w:hAnsi="Arial" w:cs="Arial"/>
        </w:rPr>
        <w:t xml:space="preserve">, tj. poskytuje mu licenci (podlicenci), kdy práva z poskytnuté licence (podlicence) </w:t>
      </w:r>
      <w:r w:rsidR="00765D12" w:rsidRPr="00D22F8D">
        <w:rPr>
          <w:rFonts w:ascii="Arial" w:hAnsi="Arial" w:cs="Arial"/>
        </w:rPr>
        <w:t>Objednatel</w:t>
      </w:r>
      <w:r w:rsidRPr="00D22F8D">
        <w:rPr>
          <w:rFonts w:ascii="Arial" w:hAnsi="Arial" w:cs="Arial"/>
        </w:rPr>
        <w:t xml:space="preserve"> nabývá okamžikem instalace systému SIEM ve VZP ČR.</w:t>
      </w:r>
    </w:p>
    <w:p w14:paraId="30FE9627" w14:textId="77777777" w:rsidR="00DE179C" w:rsidRDefault="00EE181E" w:rsidP="00052120">
      <w:pPr>
        <w:pStyle w:val="Odstavecseseznamem"/>
        <w:numPr>
          <w:ilvl w:val="0"/>
          <w:numId w:val="18"/>
        </w:numPr>
        <w:spacing w:after="120" w:line="276" w:lineRule="auto"/>
        <w:ind w:left="426" w:hanging="426"/>
        <w:jc w:val="both"/>
        <w:rPr>
          <w:rFonts w:ascii="Arial" w:hAnsi="Arial" w:cs="Arial"/>
          <w:bCs/>
        </w:rPr>
      </w:pPr>
      <w:r w:rsidRPr="00D22F8D">
        <w:rPr>
          <w:rFonts w:ascii="Arial" w:hAnsi="Arial" w:cs="Arial"/>
        </w:rPr>
        <w:t>Licence je poskytována na dobu trvání majetkových práv autora,</w:t>
      </w:r>
      <w:r w:rsidR="00C12CD5" w:rsidRPr="00D22F8D">
        <w:rPr>
          <w:rFonts w:ascii="Arial" w:hAnsi="Arial" w:cs="Arial"/>
        </w:rPr>
        <w:t xml:space="preserve"> jako </w:t>
      </w:r>
      <w:r w:rsidRPr="00D22F8D">
        <w:rPr>
          <w:rFonts w:ascii="Arial" w:hAnsi="Arial" w:cs="Arial"/>
        </w:rPr>
        <w:t xml:space="preserve">nevýhradní, ke způsobu užití </w:t>
      </w:r>
      <w:r w:rsidR="00C86ED0" w:rsidRPr="00D22F8D">
        <w:rPr>
          <w:rFonts w:ascii="Arial" w:hAnsi="Arial" w:cs="Arial"/>
        </w:rPr>
        <w:t xml:space="preserve">systému SIEM </w:t>
      </w:r>
      <w:r w:rsidRPr="00D22F8D">
        <w:rPr>
          <w:rFonts w:ascii="Arial" w:hAnsi="Arial" w:cs="Arial"/>
        </w:rPr>
        <w:t>dle potřeb VZP ČR</w:t>
      </w:r>
      <w:r w:rsidR="002F38A2" w:rsidRPr="00D22F8D">
        <w:rPr>
          <w:rFonts w:ascii="Arial" w:hAnsi="Arial" w:cs="Arial"/>
        </w:rPr>
        <w:t xml:space="preserve"> (</w:t>
      </w:r>
      <w:r w:rsidR="009A7B27" w:rsidRPr="00D22F8D">
        <w:rPr>
          <w:rFonts w:ascii="Arial" w:hAnsi="Arial" w:cs="Arial"/>
        </w:rPr>
        <w:t xml:space="preserve">včetně </w:t>
      </w:r>
      <w:r w:rsidR="000F3D3D" w:rsidRPr="00D22F8D">
        <w:rPr>
          <w:rFonts w:ascii="Arial" w:hAnsi="Arial" w:cs="Arial"/>
        </w:rPr>
        <w:t xml:space="preserve">užití </w:t>
      </w:r>
      <w:r w:rsidR="009A7B27" w:rsidRPr="00D22F8D">
        <w:rPr>
          <w:rFonts w:ascii="Arial" w:hAnsi="Arial" w:cs="Arial"/>
        </w:rPr>
        <w:t>prostorově</w:t>
      </w:r>
      <w:r w:rsidR="006C5453">
        <w:rPr>
          <w:rFonts w:ascii="Arial" w:hAnsi="Arial" w:cs="Arial"/>
        </w:rPr>
        <w:t xml:space="preserve"> </w:t>
      </w:r>
      <w:r w:rsidR="008711CC">
        <w:rPr>
          <w:rFonts w:ascii="Arial" w:hAnsi="Arial" w:cs="Arial"/>
        </w:rPr>
        <w:t>/</w:t>
      </w:r>
      <w:r w:rsidR="006C5453">
        <w:rPr>
          <w:rFonts w:ascii="Arial" w:hAnsi="Arial" w:cs="Arial"/>
        </w:rPr>
        <w:t xml:space="preserve"> </w:t>
      </w:r>
      <w:r w:rsidR="008711CC">
        <w:rPr>
          <w:rFonts w:ascii="Arial" w:hAnsi="Arial" w:cs="Arial"/>
        </w:rPr>
        <w:t>místně</w:t>
      </w:r>
      <w:r w:rsidR="009A7B27" w:rsidRPr="00D22F8D">
        <w:rPr>
          <w:rFonts w:ascii="Arial" w:hAnsi="Arial" w:cs="Arial"/>
        </w:rPr>
        <w:t xml:space="preserve"> neomezené</w:t>
      </w:r>
      <w:r w:rsidR="000F3D3D" w:rsidRPr="00D22F8D">
        <w:rPr>
          <w:rFonts w:ascii="Arial" w:hAnsi="Arial" w:cs="Arial"/>
        </w:rPr>
        <w:t>ho</w:t>
      </w:r>
      <w:r w:rsidR="002F38A2" w:rsidRPr="00D22F8D">
        <w:rPr>
          <w:rFonts w:ascii="Arial" w:hAnsi="Arial" w:cs="Arial"/>
        </w:rPr>
        <w:t>)</w:t>
      </w:r>
      <w:r w:rsidRPr="00D22F8D">
        <w:rPr>
          <w:rFonts w:ascii="Arial" w:hAnsi="Arial" w:cs="Arial"/>
        </w:rPr>
        <w:t xml:space="preserve"> a v rozsahu (věcném i množstevním) stanoveném touto Smlouvou</w:t>
      </w:r>
      <w:r w:rsidR="006C5453">
        <w:rPr>
          <w:rFonts w:ascii="Arial" w:hAnsi="Arial" w:cs="Arial"/>
        </w:rPr>
        <w:t xml:space="preserve"> (</w:t>
      </w:r>
      <w:r w:rsidR="00C12CD5" w:rsidRPr="00D22F8D">
        <w:rPr>
          <w:rFonts w:ascii="Arial" w:hAnsi="Arial" w:cs="Arial"/>
        </w:rPr>
        <w:t>viz Příloha č.</w:t>
      </w:r>
      <w:r w:rsidR="006C5453">
        <w:rPr>
          <w:rFonts w:ascii="Arial" w:hAnsi="Arial" w:cs="Arial"/>
        </w:rPr>
        <w:t xml:space="preserve"> </w:t>
      </w:r>
      <w:r w:rsidR="00C12CD5" w:rsidRPr="00D22F8D">
        <w:rPr>
          <w:rFonts w:ascii="Arial" w:hAnsi="Arial" w:cs="Arial"/>
        </w:rPr>
        <w:t>1)</w:t>
      </w:r>
      <w:r w:rsidRPr="00D22F8D">
        <w:rPr>
          <w:rFonts w:ascii="Arial" w:hAnsi="Arial" w:cs="Arial"/>
        </w:rPr>
        <w:t>. Poskytnutá licence se vztahuje i na aktuální verze předmětného SW, kter</w:t>
      </w:r>
      <w:r w:rsidR="00C12CD5" w:rsidRPr="00D22F8D">
        <w:rPr>
          <w:rFonts w:ascii="Arial" w:hAnsi="Arial" w:cs="Arial"/>
        </w:rPr>
        <w:t>é</w:t>
      </w:r>
      <w:r w:rsidRPr="00D22F8D">
        <w:rPr>
          <w:rFonts w:ascii="Arial" w:hAnsi="Arial" w:cs="Arial"/>
        </w:rPr>
        <w:t xml:space="preserve"> VZP ČR získá na základě této Smlouvy (</w:t>
      </w:r>
      <w:r w:rsidRPr="00D22F8D">
        <w:rPr>
          <w:rFonts w:ascii="Arial" w:hAnsi="Arial" w:cs="Arial"/>
          <w:bCs/>
        </w:rPr>
        <w:t>upgrade, update</w:t>
      </w:r>
      <w:r w:rsidR="006C5453">
        <w:rPr>
          <w:rFonts w:ascii="Arial" w:hAnsi="Arial" w:cs="Arial"/>
          <w:bCs/>
        </w:rPr>
        <w:t xml:space="preserve"> </w:t>
      </w:r>
      <w:r w:rsidR="00C12CD5" w:rsidRPr="00D22F8D">
        <w:rPr>
          <w:rFonts w:ascii="Arial" w:hAnsi="Arial" w:cs="Arial"/>
          <w:bCs/>
        </w:rPr>
        <w:t>/ patches</w:t>
      </w:r>
      <w:r w:rsidRPr="00D22F8D">
        <w:rPr>
          <w:rFonts w:ascii="Arial" w:hAnsi="Arial" w:cs="Arial"/>
          <w:bCs/>
        </w:rPr>
        <w:t xml:space="preserve"> a další změny SW</w:t>
      </w:r>
      <w:r w:rsidR="001652CC" w:rsidRPr="00D22F8D">
        <w:rPr>
          <w:rFonts w:ascii="Arial" w:hAnsi="Arial" w:cs="Arial"/>
          <w:bCs/>
        </w:rPr>
        <w:t>,</w:t>
      </w:r>
      <w:r w:rsidR="00B477DD">
        <w:rPr>
          <w:rFonts w:ascii="Arial" w:hAnsi="Arial" w:cs="Arial"/>
          <w:bCs/>
        </w:rPr>
        <w:t xml:space="preserve"> včetně </w:t>
      </w:r>
      <w:r w:rsidR="003F033E">
        <w:rPr>
          <w:rFonts w:ascii="Arial" w:hAnsi="Arial" w:cs="Arial"/>
          <w:bCs/>
        </w:rPr>
        <w:t>změn</w:t>
      </w:r>
      <w:r w:rsidR="003E4A88">
        <w:rPr>
          <w:rFonts w:ascii="Arial" w:hAnsi="Arial" w:cs="Arial"/>
          <w:bCs/>
        </w:rPr>
        <w:t xml:space="preserve"> </w:t>
      </w:r>
      <w:r w:rsidR="00B477DD">
        <w:rPr>
          <w:rFonts w:ascii="Arial" w:hAnsi="Arial" w:cs="Arial"/>
          <w:bCs/>
        </w:rPr>
        <w:t>dokumentace)</w:t>
      </w:r>
      <w:r w:rsidRPr="00D22F8D">
        <w:rPr>
          <w:rFonts w:ascii="Arial" w:hAnsi="Arial" w:cs="Arial"/>
          <w:bCs/>
        </w:rPr>
        <w:t xml:space="preserve">, </w:t>
      </w:r>
      <w:r w:rsidR="006C5453">
        <w:rPr>
          <w:rFonts w:ascii="Arial" w:hAnsi="Arial" w:cs="Arial"/>
          <w:bCs/>
        </w:rPr>
        <w:t>např. </w:t>
      </w:r>
      <w:r w:rsidR="009A7B27" w:rsidRPr="00D22F8D">
        <w:rPr>
          <w:rFonts w:ascii="Arial" w:hAnsi="Arial" w:cs="Arial"/>
          <w:bCs/>
        </w:rPr>
        <w:t xml:space="preserve">v rámci </w:t>
      </w:r>
      <w:r w:rsidR="00F92299">
        <w:rPr>
          <w:rFonts w:ascii="Arial" w:hAnsi="Arial" w:cs="Arial"/>
          <w:bCs/>
        </w:rPr>
        <w:t>P</w:t>
      </w:r>
      <w:r w:rsidR="009A7B27" w:rsidRPr="00D22F8D">
        <w:rPr>
          <w:rFonts w:ascii="Arial" w:hAnsi="Arial" w:cs="Arial"/>
          <w:bCs/>
        </w:rPr>
        <w:t>odpory</w:t>
      </w:r>
      <w:r w:rsidR="00C92AF1">
        <w:rPr>
          <w:rFonts w:ascii="Arial" w:hAnsi="Arial" w:cs="Arial"/>
          <w:bCs/>
        </w:rPr>
        <w:t xml:space="preserve"> poskytované </w:t>
      </w:r>
      <w:r w:rsidRPr="00D22F8D">
        <w:rPr>
          <w:rFonts w:ascii="Arial" w:hAnsi="Arial" w:cs="Arial"/>
          <w:bCs/>
        </w:rPr>
        <w:t>dle této Smlouvy.</w:t>
      </w:r>
      <w:r w:rsidR="00DE179C" w:rsidRPr="00D22F8D">
        <w:rPr>
          <w:rFonts w:ascii="Arial" w:hAnsi="Arial" w:cs="Arial"/>
          <w:bCs/>
        </w:rPr>
        <w:t xml:space="preserve"> </w:t>
      </w:r>
    </w:p>
    <w:p w14:paraId="31D32AEA" w14:textId="77777777" w:rsidR="00EE181E" w:rsidRPr="00D22F8D" w:rsidRDefault="00EE181E" w:rsidP="00052120">
      <w:pPr>
        <w:numPr>
          <w:ilvl w:val="0"/>
          <w:numId w:val="18"/>
        </w:numPr>
        <w:spacing w:after="120" w:line="276" w:lineRule="auto"/>
        <w:ind w:left="426" w:hanging="426"/>
        <w:jc w:val="both"/>
        <w:rPr>
          <w:rFonts w:ascii="Arial" w:hAnsi="Arial" w:cs="Arial"/>
        </w:rPr>
      </w:pPr>
      <w:r w:rsidRPr="00D22F8D">
        <w:rPr>
          <w:rFonts w:ascii="Arial" w:hAnsi="Arial" w:cs="Arial"/>
        </w:rPr>
        <w:t>Smluvní strany se dohodly, že pro účely tohoto licenčního uje</w:t>
      </w:r>
      <w:r w:rsidR="006C5453">
        <w:rPr>
          <w:rFonts w:ascii="Arial" w:hAnsi="Arial" w:cs="Arial"/>
        </w:rPr>
        <w:t>dnání se nepoužije ustanovení § </w:t>
      </w:r>
      <w:r w:rsidRPr="00D22F8D">
        <w:rPr>
          <w:rFonts w:ascii="Arial" w:hAnsi="Arial" w:cs="Arial"/>
        </w:rPr>
        <w:t xml:space="preserve">2370 občanského zákoníku.  </w:t>
      </w:r>
    </w:p>
    <w:p w14:paraId="0D221732" w14:textId="77777777" w:rsidR="00EE181E" w:rsidRPr="00D22F8D" w:rsidRDefault="00EE181E" w:rsidP="00052120">
      <w:pPr>
        <w:numPr>
          <w:ilvl w:val="0"/>
          <w:numId w:val="18"/>
        </w:numPr>
        <w:spacing w:after="120" w:line="276" w:lineRule="auto"/>
        <w:ind w:left="426" w:hanging="426"/>
        <w:jc w:val="both"/>
        <w:rPr>
          <w:rFonts w:ascii="Arial" w:hAnsi="Arial" w:cs="Arial"/>
        </w:rPr>
      </w:pPr>
      <w:r w:rsidRPr="00D22F8D">
        <w:rPr>
          <w:rFonts w:ascii="Arial" w:hAnsi="Arial" w:cs="Arial"/>
        </w:rPr>
        <w:t xml:space="preserve">Poskytovatel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Poskytovatele dotčena práva třetích osob, nese Poskytovatel vedle odpovědnosti za takovéto vady plnění i odpovědnost za veškeré škody, které tím </w:t>
      </w:r>
      <w:r w:rsidR="00765D12" w:rsidRPr="00D22F8D">
        <w:rPr>
          <w:rFonts w:ascii="Arial" w:hAnsi="Arial" w:cs="Arial"/>
        </w:rPr>
        <w:t>Objednatel</w:t>
      </w:r>
      <w:r w:rsidRPr="00D22F8D">
        <w:rPr>
          <w:rFonts w:ascii="Arial" w:hAnsi="Arial" w:cs="Arial"/>
        </w:rPr>
        <w:t>i vzniknou</w:t>
      </w:r>
      <w:r w:rsidR="00F92299">
        <w:rPr>
          <w:rFonts w:ascii="Arial" w:hAnsi="Arial" w:cs="Arial"/>
        </w:rPr>
        <w:t>, a to v celém rozsahu</w:t>
      </w:r>
      <w:r w:rsidRPr="00D22F8D">
        <w:rPr>
          <w:rFonts w:ascii="Arial" w:hAnsi="Arial" w:cs="Arial"/>
        </w:rPr>
        <w:t>.</w:t>
      </w:r>
    </w:p>
    <w:p w14:paraId="6FE097E0" w14:textId="77777777" w:rsidR="00EE181E" w:rsidRPr="00D22F8D" w:rsidRDefault="00765D12" w:rsidP="00052120">
      <w:pPr>
        <w:numPr>
          <w:ilvl w:val="0"/>
          <w:numId w:val="18"/>
        </w:numPr>
        <w:spacing w:after="120" w:line="276" w:lineRule="auto"/>
        <w:ind w:left="426" w:hanging="426"/>
        <w:jc w:val="both"/>
        <w:rPr>
          <w:rFonts w:ascii="Arial" w:hAnsi="Arial" w:cs="Arial"/>
        </w:rPr>
      </w:pPr>
      <w:r w:rsidRPr="00D22F8D">
        <w:rPr>
          <w:rFonts w:ascii="Arial" w:hAnsi="Arial" w:cs="Arial"/>
        </w:rPr>
        <w:t>Objednatel</w:t>
      </w:r>
      <w:r w:rsidR="00EE181E" w:rsidRPr="00D22F8D">
        <w:rPr>
          <w:rFonts w:ascii="Arial" w:hAnsi="Arial" w:cs="Arial"/>
        </w:rPr>
        <w:t xml:space="preserve"> a Poskytovatel se výslovně dohodli, že odměna za poskytnutí licence (podlicence) je již zahrnuta v ceně za poskytnuté plnění dle této Smlouvy.</w:t>
      </w:r>
    </w:p>
    <w:p w14:paraId="162F6DDB" w14:textId="77777777" w:rsidR="00EE181E" w:rsidRPr="00D22F8D" w:rsidRDefault="00EE181E" w:rsidP="00052120">
      <w:pPr>
        <w:numPr>
          <w:ilvl w:val="0"/>
          <w:numId w:val="18"/>
        </w:numPr>
        <w:spacing w:after="120" w:line="276" w:lineRule="auto"/>
        <w:ind w:left="426" w:hanging="426"/>
        <w:jc w:val="both"/>
        <w:rPr>
          <w:rFonts w:ascii="Arial" w:hAnsi="Arial" w:cs="Arial"/>
        </w:rPr>
      </w:pPr>
      <w:r w:rsidRPr="00D22F8D">
        <w:rPr>
          <w:rFonts w:ascii="Arial" w:hAnsi="Arial" w:cs="Arial"/>
        </w:rPr>
        <w:t xml:space="preserve">S ohledem na to, že práva dle předchozích odstavců jsou poskytnuta </w:t>
      </w:r>
      <w:r w:rsidR="008423B3" w:rsidRPr="00D22F8D">
        <w:rPr>
          <w:rFonts w:ascii="Arial" w:hAnsi="Arial" w:cs="Arial"/>
        </w:rPr>
        <w:t>na dobu trvání majetkových práv autora</w:t>
      </w:r>
      <w:r w:rsidRPr="00D22F8D">
        <w:rPr>
          <w:rFonts w:ascii="Arial" w:hAnsi="Arial" w:cs="Arial"/>
        </w:rPr>
        <w:t>,</w:t>
      </w:r>
      <w:r w:rsidR="006C5453">
        <w:rPr>
          <w:rFonts w:ascii="Arial" w:hAnsi="Arial" w:cs="Arial"/>
        </w:rPr>
        <w:t xml:space="preserve"> a nejedná se o SW </w:t>
      </w:r>
      <w:r w:rsidR="006B799F" w:rsidRPr="00D22F8D">
        <w:rPr>
          <w:rFonts w:ascii="Arial" w:hAnsi="Arial" w:cs="Arial"/>
        </w:rPr>
        <w:t xml:space="preserve">vytvořený </w:t>
      </w:r>
      <w:r w:rsidR="00B477DD">
        <w:rPr>
          <w:rFonts w:ascii="Arial" w:hAnsi="Arial" w:cs="Arial"/>
        </w:rPr>
        <w:t>tzv. „na míru“</w:t>
      </w:r>
      <w:r w:rsidR="00FF12F7" w:rsidRPr="00D22F8D">
        <w:rPr>
          <w:rFonts w:ascii="Arial" w:hAnsi="Arial" w:cs="Arial"/>
        </w:rPr>
        <w:t xml:space="preserve">, </w:t>
      </w:r>
      <w:r w:rsidRPr="00D22F8D">
        <w:rPr>
          <w:rFonts w:ascii="Arial" w:hAnsi="Arial" w:cs="Arial"/>
        </w:rPr>
        <w:t xml:space="preserve">je </w:t>
      </w:r>
      <w:r w:rsidR="00765D12" w:rsidRPr="00D22F8D">
        <w:rPr>
          <w:rFonts w:ascii="Arial" w:hAnsi="Arial" w:cs="Arial"/>
        </w:rPr>
        <w:t>Objednatel</w:t>
      </w:r>
      <w:r w:rsidRPr="00D22F8D">
        <w:rPr>
          <w:rFonts w:ascii="Arial" w:hAnsi="Arial" w:cs="Arial"/>
        </w:rPr>
        <w:t xml:space="preserve"> oprávněn po</w:t>
      </w:r>
      <w:r w:rsidR="0024007A" w:rsidRPr="00D22F8D">
        <w:rPr>
          <w:rFonts w:ascii="Arial" w:hAnsi="Arial" w:cs="Arial"/>
        </w:rPr>
        <w:t xml:space="preserve"> jakémkoliv </w:t>
      </w:r>
      <w:r w:rsidRPr="00D22F8D">
        <w:rPr>
          <w:rFonts w:ascii="Arial" w:hAnsi="Arial" w:cs="Arial"/>
        </w:rPr>
        <w:t>skončení této Smlouvy zajistit</w:t>
      </w:r>
      <w:r w:rsidR="006B799F" w:rsidRPr="00D22F8D">
        <w:rPr>
          <w:rFonts w:ascii="Arial" w:hAnsi="Arial" w:cs="Arial"/>
        </w:rPr>
        <w:t xml:space="preserve"> si</w:t>
      </w:r>
      <w:r w:rsidRPr="00D22F8D">
        <w:rPr>
          <w:rFonts w:ascii="Arial" w:hAnsi="Arial" w:cs="Arial"/>
        </w:rPr>
        <w:t xml:space="preserve"> poskytování</w:t>
      </w:r>
      <w:r w:rsidR="006F5C23">
        <w:rPr>
          <w:rFonts w:ascii="Arial" w:hAnsi="Arial" w:cs="Arial"/>
        </w:rPr>
        <w:t xml:space="preserve"> jakékoliv</w:t>
      </w:r>
      <w:r w:rsidRPr="00D22F8D">
        <w:rPr>
          <w:rFonts w:ascii="Arial" w:hAnsi="Arial" w:cs="Arial"/>
        </w:rPr>
        <w:t xml:space="preserve"> podpory systému SIEM jakýmkoli jiným oprávněným </w:t>
      </w:r>
      <w:r w:rsidR="006F5C23">
        <w:rPr>
          <w:rFonts w:ascii="Arial" w:hAnsi="Arial" w:cs="Arial"/>
        </w:rPr>
        <w:t xml:space="preserve">nebo vhodným </w:t>
      </w:r>
      <w:r w:rsidR="005C76AB" w:rsidRPr="00D22F8D">
        <w:rPr>
          <w:rFonts w:ascii="Arial" w:hAnsi="Arial" w:cs="Arial"/>
        </w:rPr>
        <w:t>p</w:t>
      </w:r>
      <w:r w:rsidRPr="00D22F8D">
        <w:rPr>
          <w:rFonts w:ascii="Arial" w:hAnsi="Arial" w:cs="Arial"/>
        </w:rPr>
        <w:t>oskytovatelem.</w:t>
      </w:r>
      <w:r w:rsidR="001A07EB" w:rsidRPr="00D22F8D">
        <w:rPr>
          <w:rFonts w:ascii="Arial" w:hAnsi="Arial" w:cs="Arial"/>
        </w:rPr>
        <w:t xml:space="preserve"> </w:t>
      </w:r>
      <w:r w:rsidR="0024007A" w:rsidRPr="00D22F8D">
        <w:rPr>
          <w:rFonts w:ascii="Arial" w:hAnsi="Arial" w:cs="Arial"/>
        </w:rPr>
        <w:t xml:space="preserve">Stejně tak je Objednatel oprávněn postupovat, pokud </w:t>
      </w:r>
      <w:r w:rsidR="001A07EB" w:rsidRPr="00D22F8D">
        <w:rPr>
          <w:rFonts w:ascii="Arial" w:hAnsi="Arial" w:cs="Arial"/>
        </w:rPr>
        <w:t>za trvání této Smlouvy nebude plnění podle této Smlouvy řádně poskytováno.</w:t>
      </w:r>
    </w:p>
    <w:p w14:paraId="3496193D" w14:textId="125CC6C5" w:rsidR="00F5503E" w:rsidRDefault="00F5503E" w:rsidP="00052120">
      <w:pPr>
        <w:numPr>
          <w:ilvl w:val="0"/>
          <w:numId w:val="18"/>
        </w:numPr>
        <w:spacing w:after="120" w:line="276" w:lineRule="auto"/>
        <w:ind w:left="426" w:hanging="426"/>
        <w:jc w:val="both"/>
        <w:rPr>
          <w:rFonts w:ascii="Arial" w:hAnsi="Arial" w:cs="Arial"/>
        </w:rPr>
      </w:pPr>
      <w:r w:rsidRPr="00D22F8D">
        <w:rPr>
          <w:rFonts w:ascii="Arial" w:hAnsi="Arial" w:cs="Arial"/>
        </w:rPr>
        <w:t>V ostatním se užití systému SIEM a</w:t>
      </w:r>
      <w:r w:rsidR="005538C8" w:rsidRPr="00D22F8D">
        <w:rPr>
          <w:rFonts w:ascii="Arial" w:hAnsi="Arial" w:cs="Arial"/>
        </w:rPr>
        <w:t xml:space="preserve"> užití</w:t>
      </w:r>
      <w:r w:rsidRPr="00D22F8D">
        <w:rPr>
          <w:rFonts w:ascii="Arial" w:hAnsi="Arial" w:cs="Arial"/>
        </w:rPr>
        <w:t xml:space="preserve"> </w:t>
      </w:r>
      <w:r w:rsidR="00285544" w:rsidRPr="00D22F8D">
        <w:rPr>
          <w:rFonts w:ascii="Arial" w:hAnsi="Arial" w:cs="Arial"/>
        </w:rPr>
        <w:t xml:space="preserve">SW </w:t>
      </w:r>
      <w:r w:rsidRPr="00D22F8D">
        <w:rPr>
          <w:rFonts w:ascii="Arial" w:hAnsi="Arial" w:cs="Arial"/>
        </w:rPr>
        <w:t xml:space="preserve">řídí </w:t>
      </w:r>
      <w:r w:rsidR="00D919DC" w:rsidRPr="00D22F8D">
        <w:rPr>
          <w:rFonts w:ascii="Arial" w:hAnsi="Arial" w:cs="Arial"/>
        </w:rPr>
        <w:t>licenčními podmínka</w:t>
      </w:r>
      <w:r w:rsidR="00716A3E" w:rsidRPr="00D22F8D">
        <w:rPr>
          <w:rFonts w:ascii="Arial" w:hAnsi="Arial" w:cs="Arial"/>
        </w:rPr>
        <w:t xml:space="preserve">mi </w:t>
      </w:r>
      <w:r w:rsidR="00705413">
        <w:rPr>
          <w:rFonts w:ascii="Arial" w:hAnsi="Arial" w:cs="Arial"/>
        </w:rPr>
        <w:t xml:space="preserve">příslušných </w:t>
      </w:r>
      <w:r w:rsidR="00716A3E" w:rsidRPr="00D22F8D">
        <w:rPr>
          <w:rFonts w:ascii="Arial" w:hAnsi="Arial" w:cs="Arial"/>
        </w:rPr>
        <w:t>výrobce</w:t>
      </w:r>
      <w:r w:rsidR="001652CC" w:rsidRPr="00D22F8D">
        <w:rPr>
          <w:rFonts w:ascii="Arial" w:hAnsi="Arial" w:cs="Arial"/>
        </w:rPr>
        <w:t xml:space="preserve">/výrobců </w:t>
      </w:r>
      <w:r w:rsidR="00370418" w:rsidRPr="00D22F8D">
        <w:rPr>
          <w:rFonts w:ascii="Arial" w:hAnsi="Arial" w:cs="Arial"/>
        </w:rPr>
        <w:t xml:space="preserve"> systému SIEM,</w:t>
      </w:r>
      <w:r w:rsidR="00D919DC" w:rsidRPr="00D22F8D">
        <w:rPr>
          <w:rFonts w:ascii="Arial" w:hAnsi="Arial" w:cs="Arial"/>
        </w:rPr>
        <w:t xml:space="preserve"> které</w:t>
      </w:r>
      <w:r w:rsidR="00CD1424" w:rsidRPr="00D22F8D">
        <w:rPr>
          <w:rFonts w:ascii="Arial" w:hAnsi="Arial" w:cs="Arial"/>
        </w:rPr>
        <w:t xml:space="preserve"> </w:t>
      </w:r>
      <w:r w:rsidR="00D919DC" w:rsidRPr="00D22F8D">
        <w:rPr>
          <w:rFonts w:ascii="Arial" w:hAnsi="Arial" w:cs="Arial"/>
        </w:rPr>
        <w:t xml:space="preserve">jsou uveřejněny na </w:t>
      </w:r>
      <w:r w:rsidR="006C5453">
        <w:rPr>
          <w:rFonts w:ascii="Arial" w:hAnsi="Arial" w:cs="Arial"/>
        </w:rPr>
        <w:t xml:space="preserve">internetové </w:t>
      </w:r>
      <w:r w:rsidR="00D919DC" w:rsidRPr="00D22F8D">
        <w:rPr>
          <w:rFonts w:ascii="Arial" w:hAnsi="Arial" w:cs="Arial"/>
        </w:rPr>
        <w:t>adrese</w:t>
      </w:r>
      <w:r w:rsidR="0087240E">
        <w:rPr>
          <w:rFonts w:ascii="Arial" w:hAnsi="Arial" w:cs="Arial"/>
        </w:rPr>
        <w:t xml:space="preserve"> </w:t>
      </w:r>
      <w:hyperlink r:id="rId12" w:history="1">
        <w:r w:rsidR="0087240E" w:rsidRPr="00030D82">
          <w:rPr>
            <w:rStyle w:val="Hypertextovodkaz"/>
            <w:rFonts w:ascii="Arial" w:hAnsi="Arial" w:cs="Arial"/>
          </w:rPr>
          <w:t>http://www.iseco.cz/ism_eula.pdf</w:t>
        </w:r>
      </w:hyperlink>
      <w:r w:rsidR="0087240E">
        <w:rPr>
          <w:rFonts w:ascii="Arial" w:hAnsi="Arial" w:cs="Arial"/>
        </w:rPr>
        <w:t xml:space="preserve"> a </w:t>
      </w:r>
      <w:r w:rsidR="00D919DC" w:rsidRPr="00D22F8D">
        <w:rPr>
          <w:rFonts w:ascii="Arial" w:hAnsi="Arial" w:cs="Arial"/>
          <w:i/>
        </w:rPr>
        <w:t xml:space="preserve"> </w:t>
      </w:r>
      <w:hyperlink r:id="rId13" w:history="1">
        <w:r w:rsidR="00BB746D" w:rsidRPr="009E5520">
          <w:rPr>
            <w:rStyle w:val="Hypertextovodkaz"/>
            <w:rFonts w:ascii="Arial" w:hAnsi="Arial" w:cs="Arial"/>
          </w:rPr>
          <w:t>http://www-03.ibm.com/software/sla/sladb.nsf/pdf/ipla/$file/ipla_cs.pdf</w:t>
        </w:r>
      </w:hyperlink>
    </w:p>
    <w:p w14:paraId="170FB171" w14:textId="77777777" w:rsidR="00BB746D" w:rsidRPr="00D22F8D" w:rsidRDefault="00BB746D" w:rsidP="00BB746D">
      <w:pPr>
        <w:spacing w:after="120" w:line="276" w:lineRule="auto"/>
        <w:ind w:left="426"/>
        <w:jc w:val="both"/>
        <w:rPr>
          <w:rFonts w:ascii="Arial" w:hAnsi="Arial" w:cs="Arial"/>
        </w:rPr>
      </w:pPr>
    </w:p>
    <w:p w14:paraId="7D531937" w14:textId="77777777" w:rsidR="00CE6F0C" w:rsidRPr="00D22F8D" w:rsidRDefault="00CE6F0C" w:rsidP="00052120">
      <w:pPr>
        <w:pStyle w:val="Odstavecseseznamem"/>
        <w:tabs>
          <w:tab w:val="left" w:pos="1701"/>
        </w:tabs>
        <w:spacing w:after="120" w:line="276" w:lineRule="auto"/>
        <w:ind w:left="283"/>
        <w:rPr>
          <w:rFonts w:ascii="Arial" w:hAnsi="Arial" w:cs="Arial"/>
          <w:b/>
        </w:rPr>
      </w:pPr>
    </w:p>
    <w:p w14:paraId="77FB4DEF" w14:textId="77777777" w:rsidR="00EE181E" w:rsidRPr="00D22F8D" w:rsidRDefault="00EE181E" w:rsidP="005B1526">
      <w:pPr>
        <w:tabs>
          <w:tab w:val="left" w:pos="0"/>
        </w:tabs>
        <w:spacing w:after="120" w:line="276" w:lineRule="auto"/>
        <w:jc w:val="center"/>
        <w:rPr>
          <w:rFonts w:ascii="Arial" w:hAnsi="Arial" w:cs="Arial"/>
          <w:b/>
        </w:rPr>
      </w:pPr>
      <w:r w:rsidRPr="00D22F8D">
        <w:rPr>
          <w:rFonts w:ascii="Arial" w:hAnsi="Arial" w:cs="Arial"/>
          <w:b/>
        </w:rPr>
        <w:t>Článek XII.</w:t>
      </w:r>
    </w:p>
    <w:p w14:paraId="7EE9CCDF" w14:textId="77777777" w:rsidR="004A32BB" w:rsidRPr="00D22F8D" w:rsidRDefault="009F3A46" w:rsidP="005B1526">
      <w:pPr>
        <w:tabs>
          <w:tab w:val="left" w:pos="1701"/>
        </w:tabs>
        <w:spacing w:after="120" w:line="276" w:lineRule="auto"/>
        <w:jc w:val="center"/>
        <w:rPr>
          <w:rFonts w:ascii="Arial" w:hAnsi="Arial" w:cs="Arial"/>
          <w:b/>
        </w:rPr>
      </w:pPr>
      <w:r w:rsidRPr="00D22F8D">
        <w:rPr>
          <w:rFonts w:ascii="Arial" w:hAnsi="Arial" w:cs="Arial"/>
          <w:b/>
        </w:rPr>
        <w:t>U</w:t>
      </w:r>
      <w:r w:rsidR="004A32BB" w:rsidRPr="00D22F8D">
        <w:rPr>
          <w:rFonts w:ascii="Arial" w:hAnsi="Arial" w:cs="Arial"/>
          <w:b/>
        </w:rPr>
        <w:t>veřejnění</w:t>
      </w:r>
      <w:r w:rsidR="00EE181E" w:rsidRPr="00D22F8D">
        <w:rPr>
          <w:rFonts w:ascii="Arial" w:hAnsi="Arial" w:cs="Arial"/>
          <w:b/>
        </w:rPr>
        <w:t xml:space="preserve"> Smlouvy</w:t>
      </w:r>
    </w:p>
    <w:p w14:paraId="6A657B60" w14:textId="77777777" w:rsidR="009F3A46" w:rsidRPr="00D22F8D"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t>Smluvní strany jsou si plně vědomy zákonné povinnosti smluvních stran uveřejnit dle zákona č.</w:t>
      </w:r>
      <w:r w:rsidR="00A32791">
        <w:rPr>
          <w:rFonts w:ascii="Arial" w:hAnsi="Arial" w:cs="Arial"/>
        </w:rPr>
        <w:t> </w:t>
      </w:r>
      <w:r w:rsidRPr="00D22F8D">
        <w:rPr>
          <w:rFonts w:ascii="Arial" w:hAnsi="Arial" w:cs="Arial"/>
        </w:rPr>
        <w:t>340/2015 Sb., o zvláštních podmínkách účinnosti některých smluv, uveřejňování těchto smluv a o registru smluv (zákon o registru smluv) v platném znění  tuto Smlouvu, včetně všech případných dohod, kterými se tato Smlouva doplňuje, mění, nahrazuje nebo ruší, prostřednictvím registru smluv.</w:t>
      </w:r>
    </w:p>
    <w:p w14:paraId="523AEF29" w14:textId="77777777" w:rsidR="009F3A46" w:rsidRPr="00D22F8D"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t xml:space="preserve">Uveřejněním Smlouvy </w:t>
      </w:r>
      <w:r w:rsidRPr="00F51220">
        <w:rPr>
          <w:rFonts w:ascii="Arial" w:hAnsi="Arial" w:cs="Arial"/>
        </w:rPr>
        <w:t>dle odst. 1. tohoto článku se rozumí uveřejnění elektronického obrazu textového obsahu Smlouvy v otevřeném a strojově čitelném formátu a rovněž metadat, podle § 5 odst. 1 zákona o registru smluv, prostřednictvím registru</w:t>
      </w:r>
      <w:r w:rsidRPr="00D22F8D">
        <w:rPr>
          <w:rFonts w:ascii="Arial" w:hAnsi="Arial" w:cs="Arial"/>
        </w:rPr>
        <w:t xml:space="preserve"> smluv.</w:t>
      </w:r>
    </w:p>
    <w:p w14:paraId="39F5D734" w14:textId="77777777" w:rsidR="009F3A46" w:rsidRPr="00D22F8D"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t xml:space="preserve">Smluvní strany se dohodly, že tuto Smlouvu zašle správci registru smluv k uveřejnění prostřednictvím registru smluv </w:t>
      </w:r>
      <w:r w:rsidR="00765D12" w:rsidRPr="00D22F8D">
        <w:rPr>
          <w:rFonts w:ascii="Arial" w:hAnsi="Arial" w:cs="Arial"/>
        </w:rPr>
        <w:t>Objednatel</w:t>
      </w:r>
      <w:r w:rsidRPr="00D22F8D">
        <w:rPr>
          <w:rFonts w:ascii="Arial" w:hAnsi="Arial" w:cs="Arial"/>
        </w:rPr>
        <w:t xml:space="preserve">. Poskytovatel je povinen zkontrolovat, že tato Smlouva včetně všech příloh a metadat byla řádně prostřednictvím registru smluv uveřejněna. V případě, že Poskytovatel zjistí jakékoliv nepřesnosti či nedostatky, je povinen bez zbytečného odkladu o nich </w:t>
      </w:r>
      <w:r w:rsidR="00765D12" w:rsidRPr="00D22F8D">
        <w:rPr>
          <w:rFonts w:ascii="Arial" w:hAnsi="Arial" w:cs="Arial"/>
        </w:rPr>
        <w:t>Objednatel</w:t>
      </w:r>
      <w:r w:rsidRPr="00D22F8D">
        <w:rPr>
          <w:rFonts w:ascii="Arial" w:hAnsi="Arial" w:cs="Arial"/>
        </w:rPr>
        <w:t>e informovat.</w:t>
      </w:r>
    </w:p>
    <w:p w14:paraId="274DC188" w14:textId="77777777" w:rsidR="009F3A46" w:rsidRPr="000F7C1F"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lastRenderedPageBreak/>
        <w:t xml:space="preserve">Postup uvedený v </w:t>
      </w:r>
      <w:r w:rsidRPr="000F7C1F">
        <w:rPr>
          <w:rFonts w:ascii="Arial" w:hAnsi="Arial" w:cs="Arial"/>
        </w:rPr>
        <w:t>odst. 3. tohoto článku se smluvní strany zavazují dodržovat i v případě uzavření dodatků k této Smlouvě, jakož i v případě jakýchkoli dalších dohod, kterými se tato Smlouva bude případně doplňovat, měnit, nahrazovat nebo rušit.</w:t>
      </w:r>
    </w:p>
    <w:p w14:paraId="6D063780" w14:textId="77777777" w:rsidR="009F3A46" w:rsidRDefault="009F3A46" w:rsidP="005B1526">
      <w:pPr>
        <w:numPr>
          <w:ilvl w:val="0"/>
          <w:numId w:val="19"/>
        </w:numPr>
        <w:spacing w:after="120" w:line="276" w:lineRule="auto"/>
        <w:ind w:left="426" w:hanging="426"/>
        <w:jc w:val="both"/>
        <w:rPr>
          <w:rFonts w:ascii="Arial" w:hAnsi="Arial" w:cs="Arial"/>
        </w:rPr>
      </w:pPr>
      <w:r w:rsidRPr="000F7C1F">
        <w:rPr>
          <w:rFonts w:ascii="Arial" w:hAnsi="Arial" w:cs="Arial"/>
        </w:rPr>
        <w:t xml:space="preserve">Poskytovatel bere na vědomí a souhlasí s tím, že </w:t>
      </w:r>
      <w:r w:rsidR="00765D12" w:rsidRPr="000F7C1F">
        <w:rPr>
          <w:rFonts w:ascii="Arial" w:hAnsi="Arial" w:cs="Arial"/>
        </w:rPr>
        <w:t>Objednatel</w:t>
      </w:r>
      <w:r w:rsidRPr="000F7C1F">
        <w:rPr>
          <w:rFonts w:ascii="Arial" w:hAnsi="Arial" w:cs="Arial"/>
        </w:rPr>
        <w:t xml:space="preserve"> ro</w:t>
      </w:r>
      <w:r w:rsidR="006C5453">
        <w:rPr>
          <w:rFonts w:ascii="Arial" w:hAnsi="Arial" w:cs="Arial"/>
        </w:rPr>
        <w:t>vněž uveřejní tuto Smlouvu (tj. </w:t>
      </w:r>
      <w:r w:rsidRPr="000F7C1F">
        <w:rPr>
          <w:rFonts w:ascii="Arial" w:hAnsi="Arial" w:cs="Arial"/>
        </w:rPr>
        <w:t>celé znění včetně všech příloh), včetně všech jejích případných dodatků, na svém profilu zadavatele; ustanovení odst. 6</w:t>
      </w:r>
      <w:r w:rsidRPr="00D22F8D">
        <w:rPr>
          <w:rFonts w:ascii="Arial" w:hAnsi="Arial" w:cs="Arial"/>
        </w:rPr>
        <w:t>. a 7. tohoto článku se vztahuje i na tento postup.</w:t>
      </w:r>
    </w:p>
    <w:p w14:paraId="228C1313" w14:textId="77777777" w:rsidR="009F3A46"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t xml:space="preserve">Poskytovatel výslovně souhlasí s tím, že s výjimkou ustanovení znečitelněných v souladu se zákonem o registru smluv bude uveřejněno úplné znění této Smlouvy. </w:t>
      </w:r>
    </w:p>
    <w:p w14:paraId="72C49731" w14:textId="77777777" w:rsidR="009F3A46" w:rsidRPr="00D22F8D" w:rsidRDefault="009F3A46" w:rsidP="005B1526">
      <w:pPr>
        <w:numPr>
          <w:ilvl w:val="0"/>
          <w:numId w:val="19"/>
        </w:numPr>
        <w:spacing w:after="120" w:line="276" w:lineRule="auto"/>
        <w:ind w:left="426" w:hanging="426"/>
        <w:jc w:val="both"/>
        <w:rPr>
          <w:rFonts w:ascii="Arial" w:hAnsi="Arial" w:cs="Arial"/>
        </w:rPr>
      </w:pPr>
      <w:r w:rsidRPr="00D22F8D">
        <w:rPr>
          <w:rFonts w:ascii="Arial" w:hAnsi="Arial" w:cs="Arial"/>
        </w:rPr>
        <w:t xml:space="preserve">VZP ČR výslovně souhlasí s tím, že s výjimkou ustanovení znečitelněných v souladu se zákonem o registru smluv bude uveřejněno úplné znění této Smlouvy. </w:t>
      </w:r>
    </w:p>
    <w:p w14:paraId="7AE92417" w14:textId="77777777" w:rsidR="009F3A46" w:rsidRPr="00D22F8D" w:rsidRDefault="009F3A46" w:rsidP="004C45CE">
      <w:pPr>
        <w:spacing w:after="120" w:line="276" w:lineRule="auto"/>
        <w:jc w:val="both"/>
        <w:rPr>
          <w:rFonts w:ascii="Arial" w:hAnsi="Arial" w:cs="Arial"/>
        </w:rPr>
      </w:pPr>
    </w:p>
    <w:p w14:paraId="0C1B58FA" w14:textId="77777777" w:rsidR="004A32BB" w:rsidRPr="00D22F8D" w:rsidRDefault="004A32BB" w:rsidP="004C45CE">
      <w:pPr>
        <w:tabs>
          <w:tab w:val="left" w:pos="1701"/>
        </w:tabs>
        <w:spacing w:after="120" w:line="276" w:lineRule="auto"/>
        <w:jc w:val="center"/>
        <w:rPr>
          <w:rFonts w:ascii="Arial" w:hAnsi="Arial" w:cs="Arial"/>
          <w:b/>
        </w:rPr>
      </w:pPr>
      <w:r w:rsidRPr="00D22F8D">
        <w:rPr>
          <w:rFonts w:ascii="Arial" w:hAnsi="Arial" w:cs="Arial"/>
          <w:b/>
        </w:rPr>
        <w:t>Článek X</w:t>
      </w:r>
      <w:r w:rsidR="00FC2E52" w:rsidRPr="00D22F8D">
        <w:rPr>
          <w:rFonts w:ascii="Arial" w:hAnsi="Arial" w:cs="Arial"/>
          <w:b/>
        </w:rPr>
        <w:t>I</w:t>
      </w:r>
      <w:r w:rsidRPr="00D22F8D">
        <w:rPr>
          <w:rFonts w:ascii="Arial" w:hAnsi="Arial" w:cs="Arial"/>
          <w:b/>
        </w:rPr>
        <w:t>II.</w:t>
      </w:r>
    </w:p>
    <w:p w14:paraId="103136D4" w14:textId="77777777" w:rsidR="004A32BB" w:rsidRPr="00D22F8D" w:rsidRDefault="004A32BB" w:rsidP="004C45CE">
      <w:pPr>
        <w:tabs>
          <w:tab w:val="left" w:pos="1701"/>
        </w:tabs>
        <w:spacing w:after="120" w:line="276" w:lineRule="auto"/>
        <w:jc w:val="center"/>
        <w:rPr>
          <w:rFonts w:ascii="Arial" w:hAnsi="Arial" w:cs="Arial"/>
          <w:b/>
        </w:rPr>
      </w:pPr>
      <w:r w:rsidRPr="00D22F8D">
        <w:rPr>
          <w:rFonts w:ascii="Arial" w:hAnsi="Arial" w:cs="Arial"/>
          <w:b/>
        </w:rPr>
        <w:t>Pojištění</w:t>
      </w:r>
      <w:r w:rsidR="009F3A46" w:rsidRPr="00D22F8D">
        <w:rPr>
          <w:rFonts w:ascii="Arial" w:hAnsi="Arial" w:cs="Arial"/>
          <w:b/>
        </w:rPr>
        <w:t xml:space="preserve">, </w:t>
      </w:r>
      <w:r w:rsidR="00F92299">
        <w:rPr>
          <w:rFonts w:ascii="Arial" w:hAnsi="Arial" w:cs="Arial"/>
          <w:b/>
        </w:rPr>
        <w:t>o</w:t>
      </w:r>
      <w:r w:rsidR="009F3A46" w:rsidRPr="00D22F8D">
        <w:rPr>
          <w:rFonts w:ascii="Arial" w:hAnsi="Arial" w:cs="Arial"/>
          <w:b/>
        </w:rPr>
        <w:t>statní ujednání</w:t>
      </w:r>
    </w:p>
    <w:p w14:paraId="4B112BD8" w14:textId="77777777" w:rsidR="009F3A46" w:rsidRPr="00D22F8D" w:rsidRDefault="009F3A46" w:rsidP="004C45CE">
      <w:pPr>
        <w:numPr>
          <w:ilvl w:val="0"/>
          <w:numId w:val="20"/>
        </w:numPr>
        <w:spacing w:after="120" w:line="276" w:lineRule="auto"/>
        <w:ind w:left="426" w:hanging="426"/>
        <w:jc w:val="both"/>
        <w:outlineLvl w:val="0"/>
        <w:rPr>
          <w:rFonts w:ascii="Arial" w:hAnsi="Arial" w:cs="Arial"/>
        </w:rPr>
      </w:pPr>
      <w:bookmarkStart w:id="1" w:name="_Toc376787743"/>
      <w:r w:rsidRPr="00D22F8D">
        <w:rPr>
          <w:rFonts w:ascii="Arial" w:hAnsi="Arial" w:cs="Arial"/>
        </w:rPr>
        <w:t>Poskytovatel se zavazuje mít po celou dobu trvání smluvního vztahu sjednáno pojištění odpovědnosti za škodu</w:t>
      </w:r>
      <w:r w:rsidR="000D0C09">
        <w:rPr>
          <w:rFonts w:ascii="Arial" w:hAnsi="Arial" w:cs="Arial"/>
        </w:rPr>
        <w:t xml:space="preserve"> </w:t>
      </w:r>
      <w:r w:rsidRPr="00D22F8D">
        <w:rPr>
          <w:rFonts w:ascii="Arial" w:hAnsi="Arial" w:cs="Arial"/>
        </w:rPr>
        <w:t>způsobenou třetí osobě, která může nastat v souvislosti s plněním podle této Smlouvy</w:t>
      </w:r>
      <w:r w:rsidR="00651AA8">
        <w:rPr>
          <w:rFonts w:ascii="Arial" w:hAnsi="Arial" w:cs="Arial"/>
        </w:rPr>
        <w:t xml:space="preserve"> (dále jen „</w:t>
      </w:r>
      <w:r w:rsidR="007A417E">
        <w:rPr>
          <w:rFonts w:ascii="Arial" w:hAnsi="Arial" w:cs="Arial"/>
        </w:rPr>
        <w:t xml:space="preserve">pojištění </w:t>
      </w:r>
      <w:r w:rsidR="00651AA8">
        <w:rPr>
          <w:rFonts w:ascii="Arial" w:hAnsi="Arial" w:cs="Arial"/>
        </w:rPr>
        <w:t>odpovědnost</w:t>
      </w:r>
      <w:r w:rsidR="007A417E">
        <w:rPr>
          <w:rFonts w:ascii="Arial" w:hAnsi="Arial" w:cs="Arial"/>
        </w:rPr>
        <w:t>i</w:t>
      </w:r>
      <w:r w:rsidR="00651AA8">
        <w:rPr>
          <w:rFonts w:ascii="Arial" w:hAnsi="Arial" w:cs="Arial"/>
        </w:rPr>
        <w:t xml:space="preserve"> za škodu“)</w:t>
      </w:r>
      <w:r w:rsidRPr="00D22F8D">
        <w:rPr>
          <w:rFonts w:ascii="Arial" w:hAnsi="Arial" w:cs="Arial"/>
        </w:rPr>
        <w:t xml:space="preserve"> s limitem pojistného plnění ve </w:t>
      </w:r>
      <w:r w:rsidR="006C5453">
        <w:rPr>
          <w:rFonts w:ascii="Arial" w:hAnsi="Arial" w:cs="Arial"/>
        </w:rPr>
        <w:t>výši nejméně 5 000 </w:t>
      </w:r>
      <w:r w:rsidRPr="009B7E2A">
        <w:rPr>
          <w:rFonts w:ascii="Arial" w:hAnsi="Arial" w:cs="Arial"/>
        </w:rPr>
        <w:t>000</w:t>
      </w:r>
      <w:r w:rsidR="006C5453">
        <w:rPr>
          <w:rFonts w:ascii="Arial" w:hAnsi="Arial" w:cs="Arial"/>
        </w:rPr>
        <w:t>,-</w:t>
      </w:r>
      <w:r w:rsidRPr="009B7E2A">
        <w:rPr>
          <w:rFonts w:ascii="Arial" w:hAnsi="Arial" w:cs="Arial"/>
        </w:rPr>
        <w:t xml:space="preserve"> Kč (slovy: pět milionů korun českých). Tuto skutečnost je Poskytovatel povinen</w:t>
      </w:r>
      <w:r w:rsidRPr="00D22F8D">
        <w:rPr>
          <w:rFonts w:ascii="Arial" w:hAnsi="Arial" w:cs="Arial"/>
        </w:rPr>
        <w:t xml:space="preserve"> VZP ČR doložit předložením dokladu o pojištění pro aktuální období</w:t>
      </w:r>
      <w:r w:rsidR="00361E9B" w:rsidRPr="00D22F8D">
        <w:rPr>
          <w:rFonts w:ascii="Arial" w:hAnsi="Arial" w:cs="Arial"/>
        </w:rPr>
        <w:t xml:space="preserve"> </w:t>
      </w:r>
      <w:r w:rsidR="00EB563A">
        <w:rPr>
          <w:rFonts w:ascii="Arial" w:hAnsi="Arial" w:cs="Arial"/>
        </w:rPr>
        <w:t xml:space="preserve">v rámci </w:t>
      </w:r>
      <w:r w:rsidR="00361E9B" w:rsidRPr="00D22F8D">
        <w:rPr>
          <w:rFonts w:ascii="Arial" w:hAnsi="Arial" w:cs="Arial"/>
        </w:rPr>
        <w:t>trvání této Smlouvy</w:t>
      </w:r>
      <w:r w:rsidRPr="00D22F8D">
        <w:rPr>
          <w:rFonts w:ascii="Arial" w:hAnsi="Arial" w:cs="Arial"/>
        </w:rPr>
        <w:t>, a to do 5 pracovních dnů ode dne, kdy mu bude příslušná písemná výzva VZP ČR doručena např. do jeho datové schránky či jiným způsobem.</w:t>
      </w:r>
    </w:p>
    <w:p w14:paraId="6CCBEC96" w14:textId="77777777" w:rsidR="009F3A46" w:rsidRPr="00D22F8D" w:rsidRDefault="009F3A46"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Smluvní strany se zavazují upozornit druhou smluvní stranu bez zbytečného odkladu na jakékoliv vzniklé okolnosti bránící řádnému plnění této Smlouvy. Smluvní strany se zavazují k vyvinutí maximálního úsilí k odvracení a překonání těchto okolností. </w:t>
      </w:r>
    </w:p>
    <w:p w14:paraId="66401EA4" w14:textId="77777777" w:rsidR="009F3A46" w:rsidRPr="00D22F8D" w:rsidRDefault="009F3A46"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Poskytovatel se zavazuje poskytnout VZP ČR potřebnou součinnost při výkonu finanční kontroly dle zákona č. 320/2001 Sb., o finanční kontrole ve veřejné správě a o změně některých zákonů (zákon o finanční kontrole), ve znění pozdějších předpisů.</w:t>
      </w:r>
    </w:p>
    <w:p w14:paraId="44E46600" w14:textId="77777777" w:rsidR="00F032AC" w:rsidRPr="00D22F8D" w:rsidRDefault="00F032AC"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Tuto Smlouvu je možno ukončit </w:t>
      </w:r>
      <w:r w:rsidRPr="006C5453">
        <w:rPr>
          <w:rFonts w:ascii="Arial" w:hAnsi="Arial" w:cs="Arial"/>
        </w:rPr>
        <w:t xml:space="preserve">písemnou dohodou </w:t>
      </w:r>
      <w:r w:rsidR="0063155B" w:rsidRPr="006C5453">
        <w:rPr>
          <w:rFonts w:ascii="Arial" w:hAnsi="Arial" w:cs="Arial"/>
        </w:rPr>
        <w:t>s</w:t>
      </w:r>
      <w:r w:rsidRPr="006C5453">
        <w:rPr>
          <w:rFonts w:ascii="Arial" w:hAnsi="Arial" w:cs="Arial"/>
        </w:rPr>
        <w:t>mluvních</w:t>
      </w:r>
      <w:r w:rsidRPr="00D22F8D">
        <w:rPr>
          <w:rFonts w:ascii="Arial" w:hAnsi="Arial" w:cs="Arial"/>
        </w:rPr>
        <w:t xml:space="preserve"> stran.</w:t>
      </w:r>
    </w:p>
    <w:p w14:paraId="0929E179" w14:textId="77777777" w:rsidR="00F032AC" w:rsidRPr="00D22F8D" w:rsidRDefault="0063155B"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Kterákoliv ze s</w:t>
      </w:r>
      <w:r w:rsidR="00F032AC" w:rsidRPr="00D22F8D">
        <w:rPr>
          <w:rFonts w:ascii="Arial" w:hAnsi="Arial" w:cs="Arial"/>
        </w:rPr>
        <w:t xml:space="preserve">mluvních stran může od této </w:t>
      </w:r>
      <w:r w:rsidR="00F032AC" w:rsidRPr="006C5453">
        <w:rPr>
          <w:rFonts w:ascii="Arial" w:hAnsi="Arial" w:cs="Arial"/>
        </w:rPr>
        <w:t>Smlouvy odstoupit v případech</w:t>
      </w:r>
      <w:r w:rsidR="00F032AC" w:rsidRPr="00D22F8D">
        <w:rPr>
          <w:rFonts w:ascii="Arial" w:hAnsi="Arial" w:cs="Arial"/>
        </w:rPr>
        <w:t xml:space="preserve"> stanovených Smlouvou nebo zákonem, zejména pak dle ust. § 1977 a násl. a ust. § 2001 a násl. občanského zákoníku. Účinky odstoupení od Smlouvy nastanou dnem doručení oznámení od odstoupení od Smlouvy příslušné </w:t>
      </w:r>
      <w:r w:rsidR="0087178B" w:rsidRPr="00D22F8D">
        <w:rPr>
          <w:rFonts w:ascii="Arial" w:hAnsi="Arial" w:cs="Arial"/>
        </w:rPr>
        <w:t>s</w:t>
      </w:r>
      <w:r w:rsidR="00550954">
        <w:rPr>
          <w:rFonts w:ascii="Arial" w:hAnsi="Arial" w:cs="Arial"/>
        </w:rPr>
        <w:t>mluvní straně.</w:t>
      </w:r>
    </w:p>
    <w:p w14:paraId="26BB9FC6" w14:textId="77777777" w:rsidR="00F032AC" w:rsidRPr="00D22F8D" w:rsidRDefault="00F032AC"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Pro účely této Smlouvy se za podstatné porušení smluvních povinností této </w:t>
      </w:r>
      <w:r w:rsidR="00C7656A" w:rsidRPr="00D22F8D">
        <w:rPr>
          <w:rFonts w:ascii="Arial" w:hAnsi="Arial" w:cs="Arial"/>
        </w:rPr>
        <w:t>S</w:t>
      </w:r>
      <w:r w:rsidRPr="00D22F8D">
        <w:rPr>
          <w:rFonts w:ascii="Arial" w:hAnsi="Arial" w:cs="Arial"/>
        </w:rPr>
        <w:t>mlouvy ze strany Poskytovatele se považuje:</w:t>
      </w:r>
    </w:p>
    <w:p w14:paraId="06ED26FB" w14:textId="77777777" w:rsidR="00F032AC" w:rsidRPr="006279FE" w:rsidRDefault="00F032AC" w:rsidP="004C45CE">
      <w:pPr>
        <w:pStyle w:val="Odstavecseseznamem"/>
        <w:numPr>
          <w:ilvl w:val="1"/>
          <w:numId w:val="41"/>
        </w:numPr>
        <w:spacing w:after="120" w:line="276" w:lineRule="auto"/>
        <w:ind w:left="851" w:hanging="425"/>
        <w:jc w:val="both"/>
        <w:outlineLvl w:val="0"/>
        <w:rPr>
          <w:rFonts w:ascii="Arial" w:hAnsi="Arial" w:cs="Arial"/>
        </w:rPr>
      </w:pPr>
      <w:r w:rsidRPr="006279FE">
        <w:rPr>
          <w:rFonts w:ascii="Arial" w:hAnsi="Arial" w:cs="Arial"/>
        </w:rPr>
        <w:t>prodlení Poskytovatele v termínu provedení Díla jako celku o více než 10 kalendářních dnů,</w:t>
      </w:r>
    </w:p>
    <w:p w14:paraId="52FD1990" w14:textId="77777777" w:rsidR="00F032AC" w:rsidRPr="006279FE" w:rsidRDefault="00F032AC" w:rsidP="004C45CE">
      <w:pPr>
        <w:pStyle w:val="Odstavecseseznamem"/>
        <w:numPr>
          <w:ilvl w:val="1"/>
          <w:numId w:val="41"/>
        </w:numPr>
        <w:spacing w:after="120" w:line="276" w:lineRule="auto"/>
        <w:ind w:left="851" w:hanging="425"/>
        <w:jc w:val="both"/>
        <w:outlineLvl w:val="0"/>
        <w:rPr>
          <w:rFonts w:ascii="Arial" w:hAnsi="Arial" w:cs="Arial"/>
        </w:rPr>
      </w:pPr>
      <w:r w:rsidRPr="006279FE">
        <w:rPr>
          <w:rFonts w:ascii="Arial" w:hAnsi="Arial" w:cs="Arial"/>
        </w:rPr>
        <w:t>prodlení při dodání Licenčního klíče o více jak 30 kalendářních dnů,</w:t>
      </w:r>
    </w:p>
    <w:p w14:paraId="52CA93DC" w14:textId="77777777" w:rsidR="00F032AC" w:rsidRPr="004E5AA5" w:rsidRDefault="00F032AC" w:rsidP="004C45CE">
      <w:pPr>
        <w:pStyle w:val="Odstavecseseznamem"/>
        <w:numPr>
          <w:ilvl w:val="1"/>
          <w:numId w:val="41"/>
        </w:numPr>
        <w:spacing w:after="120" w:line="276" w:lineRule="auto"/>
        <w:ind w:left="851" w:hanging="425"/>
        <w:jc w:val="both"/>
        <w:outlineLvl w:val="0"/>
        <w:rPr>
          <w:rFonts w:ascii="Arial" w:hAnsi="Arial" w:cs="Arial"/>
        </w:rPr>
      </w:pPr>
      <w:r w:rsidRPr="004E5AA5">
        <w:rPr>
          <w:rFonts w:ascii="Arial" w:hAnsi="Arial" w:cs="Arial"/>
        </w:rPr>
        <w:t>prodlení Poskytovatele s vyř</w:t>
      </w:r>
      <w:r w:rsidR="002D0CDF" w:rsidRPr="004E5AA5">
        <w:rPr>
          <w:rFonts w:ascii="Arial" w:hAnsi="Arial" w:cs="Arial"/>
        </w:rPr>
        <w:t>ešením</w:t>
      </w:r>
      <w:r w:rsidRPr="004E5AA5">
        <w:rPr>
          <w:rFonts w:ascii="Arial" w:hAnsi="Arial" w:cs="Arial"/>
        </w:rPr>
        <w:t xml:space="preserve"> </w:t>
      </w:r>
      <w:r w:rsidR="001345F1" w:rsidRPr="004E5AA5">
        <w:rPr>
          <w:rFonts w:ascii="Arial" w:hAnsi="Arial" w:cs="Arial"/>
        </w:rPr>
        <w:t xml:space="preserve">servisního </w:t>
      </w:r>
      <w:r w:rsidRPr="004E5AA5">
        <w:rPr>
          <w:rFonts w:ascii="Arial" w:hAnsi="Arial" w:cs="Arial"/>
        </w:rPr>
        <w:t>požadavku VZP ČR</w:t>
      </w:r>
      <w:r w:rsidR="00A80528" w:rsidRPr="004E5AA5">
        <w:rPr>
          <w:rFonts w:ascii="Arial" w:hAnsi="Arial" w:cs="Arial"/>
        </w:rPr>
        <w:t xml:space="preserve"> </w:t>
      </w:r>
      <w:r w:rsidRPr="004E5AA5">
        <w:rPr>
          <w:rFonts w:ascii="Arial" w:hAnsi="Arial" w:cs="Arial"/>
        </w:rPr>
        <w:t xml:space="preserve">o více než 10 </w:t>
      </w:r>
      <w:r w:rsidR="00CB1848">
        <w:rPr>
          <w:rFonts w:ascii="Arial" w:hAnsi="Arial" w:cs="Arial"/>
        </w:rPr>
        <w:t xml:space="preserve">pracovních </w:t>
      </w:r>
      <w:r w:rsidRPr="004E5AA5">
        <w:rPr>
          <w:rFonts w:ascii="Arial" w:hAnsi="Arial" w:cs="Arial"/>
        </w:rPr>
        <w:t>dní</w:t>
      </w:r>
      <w:r w:rsidR="00B23E6D" w:rsidRPr="00B23E6D">
        <w:rPr>
          <w:rFonts w:ascii="Arial" w:hAnsi="Arial" w:cs="Arial"/>
        </w:rPr>
        <w:t xml:space="preserve"> </w:t>
      </w:r>
      <w:r w:rsidR="00B23E6D" w:rsidRPr="004E5AA5">
        <w:rPr>
          <w:rFonts w:ascii="Arial" w:hAnsi="Arial" w:cs="Arial"/>
        </w:rPr>
        <w:t>(viz Příloha č.</w:t>
      </w:r>
      <w:r w:rsidR="006C5453">
        <w:rPr>
          <w:rFonts w:ascii="Arial" w:hAnsi="Arial" w:cs="Arial"/>
        </w:rPr>
        <w:t xml:space="preserve"> </w:t>
      </w:r>
      <w:r w:rsidR="00B23E6D" w:rsidRPr="004E5AA5">
        <w:rPr>
          <w:rFonts w:ascii="Arial" w:hAnsi="Arial" w:cs="Arial"/>
        </w:rPr>
        <w:t>1)</w:t>
      </w:r>
      <w:r w:rsidR="00B23E6D">
        <w:rPr>
          <w:rFonts w:ascii="Arial" w:hAnsi="Arial" w:cs="Arial"/>
        </w:rPr>
        <w:t>.</w:t>
      </w:r>
    </w:p>
    <w:p w14:paraId="40974400" w14:textId="77777777" w:rsidR="00CB1848" w:rsidRPr="00EB6F7F" w:rsidRDefault="006805CB"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Objednatel je oprávněn po provedení Díla </w:t>
      </w:r>
      <w:r w:rsidRPr="004E6422">
        <w:rPr>
          <w:rFonts w:ascii="Arial" w:hAnsi="Arial" w:cs="Arial"/>
          <w:b/>
        </w:rPr>
        <w:t xml:space="preserve">vypovědět </w:t>
      </w:r>
      <w:r w:rsidRPr="00D22F8D">
        <w:rPr>
          <w:rFonts w:ascii="Arial" w:hAnsi="Arial" w:cs="Arial"/>
        </w:rPr>
        <w:t xml:space="preserve">tuto Smlouvu, a to z důvodů, pro které by bylo </w:t>
      </w:r>
      <w:r w:rsidR="00B832CA">
        <w:rPr>
          <w:rFonts w:ascii="Arial" w:hAnsi="Arial" w:cs="Arial"/>
        </w:rPr>
        <w:t>možné od této Smlouvy odstoupit</w:t>
      </w:r>
      <w:r w:rsidR="00E52513">
        <w:rPr>
          <w:rFonts w:ascii="Arial" w:hAnsi="Arial" w:cs="Arial"/>
        </w:rPr>
        <w:t>, tj.</w:t>
      </w:r>
      <w:r w:rsidR="00573035">
        <w:rPr>
          <w:rFonts w:ascii="Arial" w:hAnsi="Arial" w:cs="Arial"/>
        </w:rPr>
        <w:t xml:space="preserve"> </w:t>
      </w:r>
      <w:r w:rsidR="004E5AA5">
        <w:rPr>
          <w:rFonts w:ascii="Arial" w:hAnsi="Arial" w:cs="Arial"/>
        </w:rPr>
        <w:t>z důvodu uvedeného v </w:t>
      </w:r>
      <w:r w:rsidR="004E5AA5" w:rsidRPr="000F7C1F">
        <w:rPr>
          <w:rFonts w:ascii="Arial" w:hAnsi="Arial" w:cs="Arial"/>
        </w:rPr>
        <w:t>odst.</w:t>
      </w:r>
      <w:r w:rsidR="00F05D14" w:rsidRPr="000F7C1F">
        <w:rPr>
          <w:rFonts w:ascii="Arial" w:hAnsi="Arial" w:cs="Arial"/>
        </w:rPr>
        <w:t xml:space="preserve"> 6</w:t>
      </w:r>
      <w:r w:rsidR="00F05D14">
        <w:rPr>
          <w:rFonts w:ascii="Arial" w:hAnsi="Arial" w:cs="Arial"/>
        </w:rPr>
        <w:t>. písm. c) tohoto článku</w:t>
      </w:r>
      <w:r w:rsidR="00E52513">
        <w:rPr>
          <w:rFonts w:ascii="Arial" w:hAnsi="Arial" w:cs="Arial"/>
        </w:rPr>
        <w:t>, a to kdykoliv poté, co tato skutečnost nastane</w:t>
      </w:r>
      <w:r w:rsidR="004E6422">
        <w:rPr>
          <w:rFonts w:ascii="Arial" w:hAnsi="Arial" w:cs="Arial"/>
        </w:rPr>
        <w:t xml:space="preserve">. </w:t>
      </w:r>
      <w:r w:rsidR="00E52513">
        <w:rPr>
          <w:rFonts w:ascii="Arial" w:hAnsi="Arial" w:cs="Arial"/>
        </w:rPr>
        <w:t>Výpovědní doba je</w:t>
      </w:r>
      <w:r w:rsidR="002B6878">
        <w:rPr>
          <w:rFonts w:ascii="Arial" w:hAnsi="Arial" w:cs="Arial"/>
        </w:rPr>
        <w:t xml:space="preserve"> </w:t>
      </w:r>
      <w:r w:rsidR="0019037A">
        <w:rPr>
          <w:rFonts w:ascii="Arial" w:hAnsi="Arial" w:cs="Arial"/>
        </w:rPr>
        <w:t>6</w:t>
      </w:r>
      <w:r w:rsidR="007E243A">
        <w:rPr>
          <w:rFonts w:ascii="Arial" w:hAnsi="Arial" w:cs="Arial"/>
        </w:rPr>
        <w:t xml:space="preserve"> kalendářních</w:t>
      </w:r>
      <w:r w:rsidR="0019037A">
        <w:rPr>
          <w:rFonts w:ascii="Arial" w:hAnsi="Arial" w:cs="Arial"/>
        </w:rPr>
        <w:t xml:space="preserve"> měsíců</w:t>
      </w:r>
      <w:r w:rsidR="004E6422">
        <w:rPr>
          <w:rFonts w:ascii="Arial" w:hAnsi="Arial" w:cs="Arial"/>
        </w:rPr>
        <w:t>,</w:t>
      </w:r>
      <w:r w:rsidR="0019037A">
        <w:rPr>
          <w:rFonts w:ascii="Arial" w:hAnsi="Arial" w:cs="Arial"/>
        </w:rPr>
        <w:t xml:space="preserve"> </w:t>
      </w:r>
      <w:r w:rsidR="00CB1848" w:rsidRPr="00EB6F7F">
        <w:rPr>
          <w:rFonts w:ascii="Arial" w:hAnsi="Arial" w:cs="Arial"/>
        </w:rPr>
        <w:t>začne běžet od prvního dne kalendářního měsíce</w:t>
      </w:r>
      <w:r w:rsidR="004E6422">
        <w:rPr>
          <w:rFonts w:ascii="Arial" w:hAnsi="Arial" w:cs="Arial"/>
        </w:rPr>
        <w:t xml:space="preserve"> </w:t>
      </w:r>
      <w:r w:rsidR="00CB1848" w:rsidRPr="00EB6F7F">
        <w:rPr>
          <w:rFonts w:ascii="Arial" w:hAnsi="Arial" w:cs="Arial"/>
        </w:rPr>
        <w:t xml:space="preserve">následujícího po doručení výpovědi </w:t>
      </w:r>
      <w:r w:rsidR="00CB1848">
        <w:rPr>
          <w:rFonts w:ascii="Arial" w:hAnsi="Arial" w:cs="Arial"/>
        </w:rPr>
        <w:t xml:space="preserve">Poskytovateli </w:t>
      </w:r>
      <w:r w:rsidR="00CB1848" w:rsidRPr="00EB6F7F">
        <w:rPr>
          <w:rFonts w:ascii="Arial" w:hAnsi="Arial" w:cs="Arial"/>
        </w:rPr>
        <w:t>a skončí posledním dnem měsíce</w:t>
      </w:r>
      <w:r w:rsidR="002B6878">
        <w:rPr>
          <w:rFonts w:ascii="Arial" w:hAnsi="Arial" w:cs="Arial"/>
        </w:rPr>
        <w:t xml:space="preserve"> šestého</w:t>
      </w:r>
      <w:r w:rsidR="00CB1848" w:rsidRPr="00EB6F7F">
        <w:rPr>
          <w:rFonts w:ascii="Arial" w:hAnsi="Arial" w:cs="Arial"/>
        </w:rPr>
        <w:t>.</w:t>
      </w:r>
    </w:p>
    <w:p w14:paraId="06188F1E" w14:textId="77777777" w:rsidR="00F032AC" w:rsidRPr="00D22F8D" w:rsidRDefault="00F032AC" w:rsidP="004C45CE">
      <w:pPr>
        <w:pStyle w:val="Odstavecseseznamem"/>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V případě odstoupení od této Smlouvy </w:t>
      </w:r>
      <w:r w:rsidR="00765D12" w:rsidRPr="00D22F8D">
        <w:rPr>
          <w:rFonts w:ascii="Arial" w:hAnsi="Arial" w:cs="Arial"/>
        </w:rPr>
        <w:t>Objednatel</w:t>
      </w:r>
      <w:r w:rsidRPr="00D22F8D">
        <w:rPr>
          <w:rFonts w:ascii="Arial" w:hAnsi="Arial" w:cs="Arial"/>
        </w:rPr>
        <w:t>em</w:t>
      </w:r>
      <w:r w:rsidR="002B6878">
        <w:rPr>
          <w:rFonts w:ascii="Arial" w:hAnsi="Arial" w:cs="Arial"/>
        </w:rPr>
        <w:t xml:space="preserve">, dohody o ukončení této Smlouvy </w:t>
      </w:r>
      <w:r w:rsidR="00165BC7" w:rsidRPr="00D22F8D">
        <w:rPr>
          <w:rFonts w:ascii="Arial" w:hAnsi="Arial" w:cs="Arial"/>
        </w:rPr>
        <w:t>nebo výpověd</w:t>
      </w:r>
      <w:r w:rsidR="002B6878">
        <w:rPr>
          <w:rFonts w:ascii="Arial" w:hAnsi="Arial" w:cs="Arial"/>
        </w:rPr>
        <w:t>i</w:t>
      </w:r>
      <w:r w:rsidR="00165BC7" w:rsidRPr="00D22F8D">
        <w:rPr>
          <w:rFonts w:ascii="Arial" w:hAnsi="Arial" w:cs="Arial"/>
        </w:rPr>
        <w:t xml:space="preserve"> ze strany Objednatele, </w:t>
      </w:r>
      <w:r w:rsidRPr="00D22F8D">
        <w:rPr>
          <w:rFonts w:ascii="Arial" w:hAnsi="Arial" w:cs="Arial"/>
        </w:rPr>
        <w:t xml:space="preserve">je Poskytovatel povinen vrátit </w:t>
      </w:r>
      <w:r w:rsidR="00765D12" w:rsidRPr="00D22F8D">
        <w:rPr>
          <w:rFonts w:ascii="Arial" w:hAnsi="Arial" w:cs="Arial"/>
        </w:rPr>
        <w:t>Objednatel</w:t>
      </w:r>
      <w:r w:rsidRPr="00D22F8D">
        <w:rPr>
          <w:rFonts w:ascii="Arial" w:hAnsi="Arial" w:cs="Arial"/>
        </w:rPr>
        <w:t>i</w:t>
      </w:r>
      <w:r w:rsidR="002B6878">
        <w:rPr>
          <w:rFonts w:ascii="Arial" w:hAnsi="Arial" w:cs="Arial"/>
        </w:rPr>
        <w:t xml:space="preserve"> </w:t>
      </w:r>
      <w:r w:rsidR="00803C49">
        <w:rPr>
          <w:rFonts w:ascii="Arial" w:hAnsi="Arial" w:cs="Arial"/>
        </w:rPr>
        <w:t xml:space="preserve">případně </w:t>
      </w:r>
      <w:r w:rsidR="006B6C6B">
        <w:rPr>
          <w:rFonts w:ascii="Arial" w:hAnsi="Arial" w:cs="Arial"/>
        </w:rPr>
        <w:lastRenderedPageBreak/>
        <w:t>„</w:t>
      </w:r>
      <w:r w:rsidR="00803C49">
        <w:rPr>
          <w:rFonts w:ascii="Arial" w:hAnsi="Arial" w:cs="Arial"/>
        </w:rPr>
        <w:t>nevyčerpanou</w:t>
      </w:r>
      <w:r w:rsidR="006B6C6B">
        <w:rPr>
          <w:rFonts w:ascii="Arial" w:hAnsi="Arial" w:cs="Arial"/>
        </w:rPr>
        <w:t>“</w:t>
      </w:r>
      <w:r w:rsidR="00803C49">
        <w:rPr>
          <w:rFonts w:ascii="Arial" w:hAnsi="Arial" w:cs="Arial"/>
        </w:rPr>
        <w:t xml:space="preserve"> </w:t>
      </w:r>
      <w:r w:rsidR="002B6878" w:rsidRPr="00D22F8D">
        <w:rPr>
          <w:rFonts w:ascii="Arial" w:hAnsi="Arial" w:cs="Arial"/>
        </w:rPr>
        <w:t xml:space="preserve">poměrnou </w:t>
      </w:r>
      <w:r w:rsidRPr="00D22F8D">
        <w:rPr>
          <w:rFonts w:ascii="Arial" w:hAnsi="Arial" w:cs="Arial"/>
        </w:rPr>
        <w:t xml:space="preserve">část ceny podpory (tj. </w:t>
      </w:r>
      <w:r w:rsidR="00815B75">
        <w:rPr>
          <w:rFonts w:ascii="Arial" w:hAnsi="Arial" w:cs="Arial"/>
        </w:rPr>
        <w:t xml:space="preserve">ceny </w:t>
      </w:r>
      <w:r w:rsidRPr="00D22F8D">
        <w:rPr>
          <w:rFonts w:ascii="Arial" w:hAnsi="Arial" w:cs="Arial"/>
        </w:rPr>
        <w:t xml:space="preserve">plnění dle čl. II., </w:t>
      </w:r>
      <w:r w:rsidRPr="00E65E9F">
        <w:rPr>
          <w:rFonts w:ascii="Arial" w:hAnsi="Arial" w:cs="Arial"/>
        </w:rPr>
        <w:t>odst.</w:t>
      </w:r>
      <w:r w:rsidRPr="00D22F8D">
        <w:rPr>
          <w:rFonts w:ascii="Arial" w:hAnsi="Arial" w:cs="Arial"/>
        </w:rPr>
        <w:t xml:space="preserve"> </w:t>
      </w:r>
      <w:r w:rsidR="00E65E9F">
        <w:rPr>
          <w:rFonts w:ascii="Arial" w:hAnsi="Arial" w:cs="Arial"/>
        </w:rPr>
        <w:t>2.</w:t>
      </w:r>
      <w:r w:rsidRPr="00D22F8D">
        <w:rPr>
          <w:rFonts w:ascii="Arial" w:hAnsi="Arial" w:cs="Arial"/>
        </w:rPr>
        <w:t>3., písm.</w:t>
      </w:r>
      <w:r w:rsidR="007F78EF" w:rsidRPr="00D22F8D">
        <w:rPr>
          <w:rFonts w:ascii="Arial" w:hAnsi="Arial" w:cs="Arial"/>
        </w:rPr>
        <w:t xml:space="preserve"> </w:t>
      </w:r>
      <w:r w:rsidRPr="00D22F8D">
        <w:rPr>
          <w:rFonts w:ascii="Arial" w:hAnsi="Arial" w:cs="Arial"/>
        </w:rPr>
        <w:t xml:space="preserve">a)), kterou </w:t>
      </w:r>
      <w:r w:rsidR="00765D12" w:rsidRPr="00D22F8D">
        <w:rPr>
          <w:rFonts w:ascii="Arial" w:hAnsi="Arial" w:cs="Arial"/>
        </w:rPr>
        <w:t>Objednatel</w:t>
      </w:r>
      <w:r w:rsidRPr="00D22F8D">
        <w:rPr>
          <w:rFonts w:ascii="Arial" w:hAnsi="Arial" w:cs="Arial"/>
        </w:rPr>
        <w:t xml:space="preserve"> Poskytovateli uhradil podle platebních podmínek stanovených touto Smlouvou.  </w:t>
      </w:r>
    </w:p>
    <w:p w14:paraId="77372093" w14:textId="77777777" w:rsidR="00EE181E" w:rsidRPr="00550954" w:rsidRDefault="00F032AC" w:rsidP="004C45CE">
      <w:pPr>
        <w:numPr>
          <w:ilvl w:val="0"/>
          <w:numId w:val="20"/>
        </w:numPr>
        <w:spacing w:after="120" w:line="276" w:lineRule="auto"/>
        <w:ind w:left="426" w:hanging="426"/>
        <w:jc w:val="both"/>
        <w:outlineLvl w:val="0"/>
        <w:rPr>
          <w:rFonts w:ascii="Arial" w:hAnsi="Arial" w:cs="Arial"/>
        </w:rPr>
      </w:pPr>
      <w:r w:rsidRPr="00D22F8D">
        <w:rPr>
          <w:rFonts w:ascii="Arial" w:hAnsi="Arial" w:cs="Arial"/>
        </w:rPr>
        <w:t xml:space="preserve">Odstoupením od této Smlouvy ani ukončením této Smlouvy dohodou </w:t>
      </w:r>
      <w:r w:rsidR="00815B75">
        <w:rPr>
          <w:rFonts w:ascii="Arial" w:hAnsi="Arial" w:cs="Arial"/>
        </w:rPr>
        <w:t>nebo</w:t>
      </w:r>
      <w:r w:rsidR="00815B75" w:rsidRPr="00D22F8D">
        <w:rPr>
          <w:rFonts w:ascii="Arial" w:hAnsi="Arial" w:cs="Arial"/>
        </w:rPr>
        <w:t xml:space="preserve"> </w:t>
      </w:r>
      <w:r w:rsidR="00815B75">
        <w:rPr>
          <w:rFonts w:ascii="Arial" w:hAnsi="Arial" w:cs="Arial"/>
        </w:rPr>
        <w:t xml:space="preserve">výpovědí </w:t>
      </w:r>
      <w:r w:rsidRPr="00D22F8D">
        <w:rPr>
          <w:rFonts w:ascii="Arial" w:hAnsi="Arial" w:cs="Arial"/>
        </w:rPr>
        <w:t>není dotčena platnost a účinnost kteréhokoliv ustanovení této Smlouvy, jež má výslovně či ve svých důsledcích zůstat v platnosti a účinnosti po ukončení této Smlouvy, zejména závazku mlčenlivosti a ochrany informací, zajištění a utvrzení závazků.</w:t>
      </w:r>
    </w:p>
    <w:p w14:paraId="18E9ADD4" w14:textId="77777777" w:rsidR="006C5453" w:rsidRPr="00D22F8D" w:rsidRDefault="006C5453" w:rsidP="004C45CE">
      <w:pPr>
        <w:spacing w:after="120" w:line="276" w:lineRule="auto"/>
        <w:rPr>
          <w:rFonts w:ascii="Arial" w:hAnsi="Arial" w:cs="Arial"/>
        </w:rPr>
      </w:pPr>
    </w:p>
    <w:p w14:paraId="57BE4C65" w14:textId="77777777" w:rsidR="004A32BB" w:rsidRPr="00D22F8D" w:rsidRDefault="004A32BB" w:rsidP="00503386">
      <w:pPr>
        <w:tabs>
          <w:tab w:val="left" w:pos="1701"/>
        </w:tabs>
        <w:spacing w:after="120" w:line="276" w:lineRule="auto"/>
        <w:jc w:val="center"/>
        <w:rPr>
          <w:rFonts w:ascii="Arial" w:hAnsi="Arial" w:cs="Arial"/>
          <w:b/>
        </w:rPr>
      </w:pPr>
      <w:r w:rsidRPr="00D22F8D">
        <w:rPr>
          <w:rFonts w:ascii="Arial" w:hAnsi="Arial" w:cs="Arial"/>
          <w:b/>
        </w:rPr>
        <w:t>Článek X</w:t>
      </w:r>
      <w:r w:rsidR="00FC2E52" w:rsidRPr="00D22F8D">
        <w:rPr>
          <w:rFonts w:ascii="Arial" w:hAnsi="Arial" w:cs="Arial"/>
          <w:b/>
        </w:rPr>
        <w:t>IV</w:t>
      </w:r>
      <w:r w:rsidR="007C3042" w:rsidRPr="00D22F8D">
        <w:rPr>
          <w:rFonts w:ascii="Arial" w:hAnsi="Arial" w:cs="Arial"/>
          <w:b/>
        </w:rPr>
        <w:t>.</w:t>
      </w:r>
    </w:p>
    <w:p w14:paraId="3A85A93D" w14:textId="77777777" w:rsidR="004A32BB" w:rsidRPr="00D22F8D" w:rsidRDefault="004A32BB" w:rsidP="00503386">
      <w:pPr>
        <w:tabs>
          <w:tab w:val="left" w:pos="1701"/>
        </w:tabs>
        <w:spacing w:after="120" w:line="276" w:lineRule="auto"/>
        <w:jc w:val="center"/>
        <w:rPr>
          <w:rFonts w:ascii="Arial" w:hAnsi="Arial" w:cs="Arial"/>
          <w:b/>
        </w:rPr>
      </w:pPr>
      <w:r w:rsidRPr="00D22F8D">
        <w:rPr>
          <w:rFonts w:ascii="Arial" w:hAnsi="Arial" w:cs="Arial"/>
          <w:b/>
        </w:rPr>
        <w:t>Sankční ujednání</w:t>
      </w:r>
      <w:bookmarkEnd w:id="1"/>
    </w:p>
    <w:p w14:paraId="34BA6E3D" w14:textId="77777777" w:rsidR="009F3A46" w:rsidRPr="00D22F8D"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D22F8D">
        <w:rPr>
          <w:rFonts w:ascii="Arial" w:hAnsi="Arial" w:cs="Arial"/>
          <w:sz w:val="20"/>
          <w:szCs w:val="20"/>
        </w:rPr>
        <w:t xml:space="preserve">Při nedodržení termínu provedení Díla jako celku (z důvodů, za něž odpovídá Poskytovatel), je </w:t>
      </w:r>
      <w:r w:rsidR="00765D12" w:rsidRPr="00D22F8D">
        <w:rPr>
          <w:rFonts w:ascii="Arial" w:hAnsi="Arial" w:cs="Arial"/>
          <w:sz w:val="20"/>
          <w:szCs w:val="20"/>
        </w:rPr>
        <w:t>Objednatel</w:t>
      </w:r>
      <w:r w:rsidRPr="00D22F8D">
        <w:rPr>
          <w:rFonts w:ascii="Arial" w:hAnsi="Arial" w:cs="Arial"/>
          <w:sz w:val="20"/>
          <w:szCs w:val="20"/>
        </w:rPr>
        <w:t xml:space="preserve"> oprávněn vyúčtovat Poskytovateli smluvní pokutu ve výši 0,05 % z </w:t>
      </w:r>
      <w:r w:rsidR="004206C3" w:rsidRPr="00D22F8D">
        <w:rPr>
          <w:rFonts w:ascii="Arial" w:hAnsi="Arial" w:cs="Arial"/>
          <w:sz w:val="20"/>
          <w:szCs w:val="20"/>
        </w:rPr>
        <w:t xml:space="preserve">maximální </w:t>
      </w:r>
      <w:r w:rsidRPr="00D22F8D">
        <w:rPr>
          <w:rFonts w:ascii="Arial" w:hAnsi="Arial" w:cs="Arial"/>
          <w:sz w:val="20"/>
          <w:szCs w:val="20"/>
        </w:rPr>
        <w:t>celkové ceny plnění (</w:t>
      </w:r>
      <w:r w:rsidR="00E01263">
        <w:rPr>
          <w:rFonts w:ascii="Arial" w:hAnsi="Arial" w:cs="Arial"/>
          <w:sz w:val="20"/>
          <w:szCs w:val="20"/>
        </w:rPr>
        <w:t xml:space="preserve">bez </w:t>
      </w:r>
      <w:r w:rsidRPr="00D22F8D">
        <w:rPr>
          <w:rFonts w:ascii="Arial" w:hAnsi="Arial" w:cs="Arial"/>
          <w:sz w:val="20"/>
          <w:szCs w:val="20"/>
        </w:rPr>
        <w:t>DPH)</w:t>
      </w:r>
      <w:r w:rsidR="00BB1996" w:rsidRPr="00D22F8D">
        <w:rPr>
          <w:rFonts w:ascii="Arial" w:hAnsi="Arial" w:cs="Arial"/>
          <w:sz w:val="20"/>
          <w:szCs w:val="20"/>
        </w:rPr>
        <w:t xml:space="preserve">, a to </w:t>
      </w:r>
      <w:r w:rsidRPr="00D22F8D">
        <w:rPr>
          <w:rFonts w:ascii="Arial" w:hAnsi="Arial" w:cs="Arial"/>
          <w:sz w:val="20"/>
          <w:szCs w:val="20"/>
        </w:rPr>
        <w:t>za k</w:t>
      </w:r>
      <w:r w:rsidR="006C5453">
        <w:rPr>
          <w:rFonts w:ascii="Arial" w:hAnsi="Arial" w:cs="Arial"/>
          <w:sz w:val="20"/>
          <w:szCs w:val="20"/>
        </w:rPr>
        <w:t xml:space="preserve">aždý kalendářní den prodlení a </w:t>
      </w:r>
      <w:r w:rsidRPr="00D22F8D">
        <w:rPr>
          <w:rFonts w:ascii="Arial" w:hAnsi="Arial" w:cs="Arial"/>
          <w:sz w:val="20"/>
          <w:szCs w:val="20"/>
        </w:rPr>
        <w:t xml:space="preserve">Poskytovatel je povinen tuto smluvní pokutu uhradit. </w:t>
      </w:r>
    </w:p>
    <w:p w14:paraId="6F23F545" w14:textId="77777777" w:rsidR="00ED4B79" w:rsidRPr="0036292F" w:rsidRDefault="00EF64CF"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D22F8D">
        <w:rPr>
          <w:rFonts w:ascii="Arial" w:hAnsi="Arial" w:cs="Arial"/>
          <w:sz w:val="20"/>
          <w:szCs w:val="20"/>
        </w:rPr>
        <w:t xml:space="preserve">Pokud Poskytovatel řádně nesplní některou z jeho povinností </w:t>
      </w:r>
      <w:r w:rsidRPr="00F54983">
        <w:rPr>
          <w:rFonts w:ascii="Arial" w:hAnsi="Arial" w:cs="Arial"/>
          <w:sz w:val="20"/>
          <w:szCs w:val="20"/>
        </w:rPr>
        <w:t>uvedených čl. III., o</w:t>
      </w:r>
      <w:r w:rsidR="00990E92" w:rsidRPr="00F54983">
        <w:rPr>
          <w:rFonts w:ascii="Arial" w:hAnsi="Arial" w:cs="Arial"/>
          <w:sz w:val="20"/>
          <w:szCs w:val="20"/>
        </w:rPr>
        <w:t>dst. 5., písm. b) této Smlouvy,</w:t>
      </w:r>
      <w:r w:rsidR="001A07EB" w:rsidRPr="00F54983">
        <w:rPr>
          <w:rFonts w:ascii="Arial" w:hAnsi="Arial" w:cs="Arial"/>
          <w:sz w:val="20"/>
          <w:szCs w:val="20"/>
        </w:rPr>
        <w:t xml:space="preserve"> </w:t>
      </w:r>
      <w:r w:rsidRPr="00F54983">
        <w:rPr>
          <w:rFonts w:ascii="Arial" w:hAnsi="Arial" w:cs="Arial"/>
          <w:sz w:val="20"/>
          <w:szCs w:val="20"/>
        </w:rPr>
        <w:t>je Objednatel oprávněn vyúčtovat Poskytovateli za ka</w:t>
      </w:r>
      <w:r w:rsidRPr="0036292F">
        <w:rPr>
          <w:rFonts w:ascii="Arial" w:hAnsi="Arial" w:cs="Arial"/>
          <w:sz w:val="20"/>
          <w:szCs w:val="20"/>
        </w:rPr>
        <w:t xml:space="preserve">ždý kalendářní den prodlení </w:t>
      </w:r>
      <w:r w:rsidR="00107355" w:rsidRPr="0036292F">
        <w:rPr>
          <w:rFonts w:ascii="Arial" w:hAnsi="Arial" w:cs="Arial"/>
          <w:sz w:val="20"/>
          <w:szCs w:val="20"/>
        </w:rPr>
        <w:t xml:space="preserve">v každém jednotlivém případě </w:t>
      </w:r>
      <w:r w:rsidRPr="0036292F">
        <w:rPr>
          <w:rFonts w:ascii="Arial" w:hAnsi="Arial" w:cs="Arial"/>
          <w:sz w:val="20"/>
          <w:szCs w:val="20"/>
        </w:rPr>
        <w:t xml:space="preserve">smluvní pokutu </w:t>
      </w:r>
      <w:r w:rsidR="009F3A46" w:rsidRPr="0036292F">
        <w:rPr>
          <w:rFonts w:ascii="Arial" w:hAnsi="Arial" w:cs="Arial"/>
          <w:sz w:val="20"/>
          <w:szCs w:val="20"/>
        </w:rPr>
        <w:t>ve výši 10 000,-</w:t>
      </w:r>
      <w:r w:rsidR="00F54983">
        <w:rPr>
          <w:rFonts w:ascii="Arial" w:hAnsi="Arial" w:cs="Arial"/>
          <w:sz w:val="20"/>
          <w:szCs w:val="20"/>
          <w:lang w:val="cs-CZ"/>
        </w:rPr>
        <w:t xml:space="preserve"> </w:t>
      </w:r>
      <w:r w:rsidR="009F3A46" w:rsidRPr="0036292F">
        <w:rPr>
          <w:rFonts w:ascii="Arial" w:hAnsi="Arial" w:cs="Arial"/>
          <w:sz w:val="20"/>
          <w:szCs w:val="20"/>
        </w:rPr>
        <w:t>Kč (slovy: deset tisíc korun českých) a Poskytovatel je povinen tuto smluvní pokutu uhradit.</w:t>
      </w:r>
    </w:p>
    <w:p w14:paraId="51855379" w14:textId="77777777" w:rsidR="00A80528" w:rsidRPr="0036292F" w:rsidRDefault="00CF6364"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36292F">
        <w:rPr>
          <w:rFonts w:ascii="Arial" w:hAnsi="Arial" w:cs="Arial"/>
          <w:sz w:val="20"/>
          <w:szCs w:val="20"/>
        </w:rPr>
        <w:t>V případě, kdy Poskytovatel nedodrží doby plnění stanovené v čl. II., Přílohy č.</w:t>
      </w:r>
      <w:r w:rsidR="0036292F">
        <w:rPr>
          <w:rFonts w:ascii="Arial" w:hAnsi="Arial" w:cs="Arial"/>
          <w:sz w:val="20"/>
          <w:szCs w:val="20"/>
        </w:rPr>
        <w:t xml:space="preserve"> </w:t>
      </w:r>
      <w:r w:rsidRPr="0036292F">
        <w:rPr>
          <w:rFonts w:ascii="Arial" w:hAnsi="Arial" w:cs="Arial"/>
          <w:sz w:val="20"/>
          <w:szCs w:val="20"/>
        </w:rPr>
        <w:t xml:space="preserve">1 této Smlouvy (doba </w:t>
      </w:r>
      <w:r w:rsidR="009960DE" w:rsidRPr="0036292F">
        <w:rPr>
          <w:rFonts w:ascii="Arial" w:hAnsi="Arial" w:cs="Arial"/>
          <w:sz w:val="20"/>
          <w:szCs w:val="20"/>
        </w:rPr>
        <w:t>odezvy, doba</w:t>
      </w:r>
      <w:r w:rsidRPr="0036292F">
        <w:rPr>
          <w:rFonts w:ascii="Arial" w:hAnsi="Arial" w:cs="Arial"/>
          <w:sz w:val="20"/>
          <w:szCs w:val="20"/>
        </w:rPr>
        <w:t xml:space="preserve"> pro vyřešení SP, dohodnutá doba plnění),</w:t>
      </w:r>
      <w:r w:rsidR="008F512E" w:rsidRPr="0036292F">
        <w:rPr>
          <w:rFonts w:ascii="Arial" w:hAnsi="Arial" w:cs="Arial"/>
          <w:sz w:val="20"/>
          <w:szCs w:val="20"/>
        </w:rPr>
        <w:t xml:space="preserve"> </w:t>
      </w:r>
      <w:r w:rsidRPr="0036292F">
        <w:rPr>
          <w:rFonts w:ascii="Arial" w:hAnsi="Arial" w:cs="Arial"/>
          <w:sz w:val="20"/>
          <w:szCs w:val="20"/>
        </w:rPr>
        <w:t xml:space="preserve">je Objednatel oprávněn vyúčtovat Poskytovateli smluvní pokutu ve výši 10 000 Kč, a to za </w:t>
      </w:r>
      <w:r w:rsidRPr="00E85B6F">
        <w:rPr>
          <w:rFonts w:ascii="Arial" w:hAnsi="Arial" w:cs="Arial"/>
          <w:sz w:val="20"/>
          <w:szCs w:val="20"/>
        </w:rPr>
        <w:t xml:space="preserve">každý </w:t>
      </w:r>
      <w:r w:rsidR="00E85B6F" w:rsidRPr="00E85B6F">
        <w:rPr>
          <w:rFonts w:ascii="Arial" w:hAnsi="Arial" w:cs="Arial"/>
          <w:sz w:val="20"/>
          <w:szCs w:val="20"/>
          <w:lang w:val="cs-CZ"/>
        </w:rPr>
        <w:t xml:space="preserve">pracovní </w:t>
      </w:r>
      <w:r w:rsidRPr="00E85B6F">
        <w:rPr>
          <w:rFonts w:ascii="Arial" w:hAnsi="Arial" w:cs="Arial"/>
          <w:sz w:val="20"/>
          <w:szCs w:val="20"/>
        </w:rPr>
        <w:t>den, kdy</w:t>
      </w:r>
      <w:r w:rsidRPr="0036292F">
        <w:rPr>
          <w:rFonts w:ascii="Arial" w:hAnsi="Arial" w:cs="Arial"/>
          <w:sz w:val="20"/>
          <w:szCs w:val="20"/>
        </w:rPr>
        <w:t xml:space="preserve"> porušení této povinnosti trvá a Poskytovatel je povinen tuto smluvní pokutu uhradit</w:t>
      </w:r>
      <w:r w:rsidR="00F54983">
        <w:rPr>
          <w:rFonts w:ascii="Arial" w:hAnsi="Arial" w:cs="Arial"/>
          <w:sz w:val="20"/>
          <w:szCs w:val="20"/>
          <w:lang w:val="cs-CZ"/>
        </w:rPr>
        <w:t>.</w:t>
      </w:r>
    </w:p>
    <w:p w14:paraId="02E02918" w14:textId="77777777" w:rsidR="008F512E" w:rsidRPr="0036292F"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36292F">
        <w:rPr>
          <w:rFonts w:ascii="Arial" w:hAnsi="Arial" w:cs="Arial"/>
          <w:sz w:val="20"/>
          <w:szCs w:val="20"/>
        </w:rPr>
        <w:t xml:space="preserve">Pokud Poskytovatel nesplní svou povinnost stanovenou v čl. </w:t>
      </w:r>
      <w:r w:rsidR="00FD3C2D" w:rsidRPr="0036292F">
        <w:rPr>
          <w:rFonts w:ascii="Arial" w:hAnsi="Arial" w:cs="Arial"/>
          <w:sz w:val="20"/>
          <w:szCs w:val="20"/>
        </w:rPr>
        <w:t>I</w:t>
      </w:r>
      <w:r w:rsidRPr="0036292F">
        <w:rPr>
          <w:rFonts w:ascii="Arial" w:hAnsi="Arial" w:cs="Arial"/>
          <w:sz w:val="20"/>
          <w:szCs w:val="20"/>
        </w:rPr>
        <w:t>V., odst.</w:t>
      </w:r>
      <w:r w:rsidR="009B7E2A" w:rsidRPr="0036292F">
        <w:rPr>
          <w:rFonts w:ascii="Arial" w:hAnsi="Arial" w:cs="Arial"/>
          <w:sz w:val="20"/>
          <w:szCs w:val="20"/>
        </w:rPr>
        <w:t xml:space="preserve"> </w:t>
      </w:r>
      <w:r w:rsidRPr="0036292F">
        <w:rPr>
          <w:rFonts w:ascii="Arial" w:hAnsi="Arial" w:cs="Arial"/>
          <w:sz w:val="20"/>
          <w:szCs w:val="20"/>
        </w:rPr>
        <w:t>1</w:t>
      </w:r>
      <w:r w:rsidR="00531557" w:rsidRPr="0036292F">
        <w:rPr>
          <w:rFonts w:ascii="Arial" w:hAnsi="Arial" w:cs="Arial"/>
          <w:sz w:val="20"/>
          <w:szCs w:val="20"/>
        </w:rPr>
        <w:t>1</w:t>
      </w:r>
      <w:r w:rsidRPr="0036292F">
        <w:rPr>
          <w:rFonts w:ascii="Arial" w:hAnsi="Arial" w:cs="Arial"/>
          <w:sz w:val="20"/>
          <w:szCs w:val="20"/>
        </w:rPr>
        <w:t>.</w:t>
      </w:r>
      <w:r w:rsidR="002B6878" w:rsidRPr="0036292F">
        <w:rPr>
          <w:rFonts w:ascii="Arial" w:hAnsi="Arial" w:cs="Arial"/>
          <w:sz w:val="20"/>
          <w:szCs w:val="20"/>
        </w:rPr>
        <w:t xml:space="preserve"> nebo 12</w:t>
      </w:r>
      <w:r w:rsidR="00132FD3" w:rsidRPr="0036292F">
        <w:rPr>
          <w:rFonts w:ascii="Arial" w:hAnsi="Arial" w:cs="Arial"/>
          <w:sz w:val="20"/>
          <w:szCs w:val="20"/>
        </w:rPr>
        <w:t>.</w:t>
      </w:r>
      <w:r w:rsidR="002B6878" w:rsidRPr="0036292F">
        <w:rPr>
          <w:rFonts w:ascii="Arial" w:hAnsi="Arial" w:cs="Arial"/>
          <w:sz w:val="20"/>
          <w:szCs w:val="20"/>
        </w:rPr>
        <w:t xml:space="preserve"> této Smlouvy,</w:t>
      </w:r>
      <w:r w:rsidRPr="0036292F">
        <w:rPr>
          <w:rFonts w:ascii="Arial" w:hAnsi="Arial" w:cs="Arial"/>
          <w:sz w:val="20"/>
          <w:szCs w:val="20"/>
        </w:rPr>
        <w:t xml:space="preserve"> je </w:t>
      </w:r>
      <w:r w:rsidR="00765D12" w:rsidRPr="0036292F">
        <w:rPr>
          <w:rFonts w:ascii="Arial" w:hAnsi="Arial" w:cs="Arial"/>
          <w:sz w:val="20"/>
          <w:szCs w:val="20"/>
        </w:rPr>
        <w:t>Objednatel</w:t>
      </w:r>
      <w:r w:rsidRPr="0036292F">
        <w:rPr>
          <w:rFonts w:ascii="Arial" w:hAnsi="Arial" w:cs="Arial"/>
          <w:sz w:val="20"/>
          <w:szCs w:val="20"/>
        </w:rPr>
        <w:t xml:space="preserve"> oprávněn vyúčtovat Poskytovateli </w:t>
      </w:r>
      <w:r w:rsidR="002B6878" w:rsidRPr="0036292F">
        <w:rPr>
          <w:rFonts w:ascii="Arial" w:hAnsi="Arial" w:cs="Arial"/>
          <w:sz w:val="20"/>
          <w:szCs w:val="20"/>
        </w:rPr>
        <w:t xml:space="preserve">v každém jednotlivém případě </w:t>
      </w:r>
      <w:r w:rsidRPr="0036292F">
        <w:rPr>
          <w:rFonts w:ascii="Arial" w:hAnsi="Arial" w:cs="Arial"/>
          <w:sz w:val="20"/>
          <w:szCs w:val="20"/>
        </w:rPr>
        <w:t>smluvní pokutu ve výši 500,-</w:t>
      </w:r>
      <w:r w:rsidR="009B7E2A" w:rsidRPr="0036292F">
        <w:rPr>
          <w:rFonts w:ascii="Arial" w:hAnsi="Arial" w:cs="Arial"/>
          <w:sz w:val="20"/>
          <w:szCs w:val="20"/>
        </w:rPr>
        <w:t xml:space="preserve"> </w:t>
      </w:r>
      <w:r w:rsidRPr="0036292F">
        <w:rPr>
          <w:rFonts w:ascii="Arial" w:hAnsi="Arial" w:cs="Arial"/>
          <w:sz w:val="20"/>
          <w:szCs w:val="20"/>
        </w:rPr>
        <w:t xml:space="preserve">Kč za každý </w:t>
      </w:r>
      <w:r w:rsidR="00E85B6F">
        <w:rPr>
          <w:rFonts w:ascii="Arial" w:hAnsi="Arial" w:cs="Arial"/>
          <w:sz w:val="20"/>
          <w:szCs w:val="20"/>
          <w:lang w:val="cs-CZ"/>
        </w:rPr>
        <w:t>pracovní</w:t>
      </w:r>
      <w:r w:rsidRPr="0036292F">
        <w:rPr>
          <w:rFonts w:ascii="Arial" w:hAnsi="Arial" w:cs="Arial"/>
          <w:sz w:val="20"/>
          <w:szCs w:val="20"/>
        </w:rPr>
        <w:t xml:space="preserve"> den nesplnění této povinnosti a Zhotovitel je povinen tuto smluvní pokutu uhradit. </w:t>
      </w:r>
    </w:p>
    <w:p w14:paraId="6C9532EA" w14:textId="77777777" w:rsidR="008F512E" w:rsidRPr="00F35C87" w:rsidRDefault="008F512E"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36292F">
        <w:rPr>
          <w:rFonts w:ascii="Arial" w:hAnsi="Arial" w:cs="Arial"/>
          <w:sz w:val="20"/>
          <w:szCs w:val="20"/>
        </w:rPr>
        <w:t>Pokud Poskytovatel nesplní povinnost stanovenou mu v čl. X</w:t>
      </w:r>
      <w:r w:rsidR="00F35C87" w:rsidRPr="0036292F">
        <w:rPr>
          <w:rFonts w:ascii="Arial" w:hAnsi="Arial" w:cs="Arial"/>
          <w:sz w:val="20"/>
          <w:szCs w:val="20"/>
        </w:rPr>
        <w:t>II</w:t>
      </w:r>
      <w:r w:rsidR="006C5453">
        <w:rPr>
          <w:rFonts w:ascii="Arial" w:hAnsi="Arial" w:cs="Arial"/>
          <w:sz w:val="20"/>
          <w:szCs w:val="20"/>
        </w:rPr>
        <w:t>I</w:t>
      </w:r>
      <w:r w:rsidRPr="0036292F">
        <w:rPr>
          <w:rFonts w:ascii="Arial" w:hAnsi="Arial" w:cs="Arial"/>
          <w:sz w:val="20"/>
          <w:szCs w:val="20"/>
        </w:rPr>
        <w:t>., odst. 1., věta první této Smlouvy nebo nepředloží aktuální doklad o trvání pojištění odpovědnosti za škodu ve lhůtě</w:t>
      </w:r>
      <w:r w:rsidRPr="008F512E">
        <w:rPr>
          <w:rFonts w:ascii="Arial" w:hAnsi="Arial" w:cs="Arial"/>
          <w:sz w:val="20"/>
          <w:szCs w:val="20"/>
        </w:rPr>
        <w:t xml:space="preserve"> stanovené touto </w:t>
      </w:r>
      <w:r w:rsidRPr="00DE1BDB">
        <w:rPr>
          <w:rFonts w:ascii="Arial" w:hAnsi="Arial" w:cs="Arial"/>
          <w:sz w:val="20"/>
          <w:szCs w:val="20"/>
        </w:rPr>
        <w:t xml:space="preserve">Smlouvou (srov. čl. </w:t>
      </w:r>
      <w:r w:rsidR="00351A80" w:rsidRPr="00DE1BDB">
        <w:rPr>
          <w:rFonts w:ascii="Arial" w:hAnsi="Arial" w:cs="Arial"/>
          <w:sz w:val="20"/>
          <w:szCs w:val="20"/>
        </w:rPr>
        <w:t>XII</w:t>
      </w:r>
      <w:r w:rsidRPr="00DE1BDB">
        <w:rPr>
          <w:rFonts w:ascii="Arial" w:hAnsi="Arial" w:cs="Arial"/>
          <w:sz w:val="20"/>
          <w:szCs w:val="20"/>
        </w:rPr>
        <w:t>., odst. 1., věta druhá), je VZP ČR oprávněna požadovat po Poskytovateli zaplacení smluvní pokuty ve</w:t>
      </w:r>
      <w:r w:rsidRPr="008F512E">
        <w:rPr>
          <w:rFonts w:ascii="Arial" w:hAnsi="Arial" w:cs="Arial"/>
          <w:sz w:val="20"/>
          <w:szCs w:val="20"/>
        </w:rPr>
        <w:t xml:space="preserve"> výši</w:t>
      </w:r>
      <w:r w:rsidR="00351A80">
        <w:rPr>
          <w:rFonts w:ascii="Arial" w:hAnsi="Arial" w:cs="Arial"/>
          <w:sz w:val="20"/>
          <w:szCs w:val="20"/>
        </w:rPr>
        <w:t xml:space="preserve"> 5 </w:t>
      </w:r>
      <w:r w:rsidRPr="008F512E">
        <w:rPr>
          <w:rFonts w:ascii="Arial" w:hAnsi="Arial" w:cs="Arial"/>
          <w:sz w:val="20"/>
          <w:szCs w:val="20"/>
        </w:rPr>
        <w:t>000,-</w:t>
      </w:r>
      <w:r w:rsidR="006C5453">
        <w:rPr>
          <w:rFonts w:ascii="Arial" w:hAnsi="Arial" w:cs="Arial"/>
          <w:sz w:val="20"/>
          <w:szCs w:val="20"/>
        </w:rPr>
        <w:t xml:space="preserve"> </w:t>
      </w:r>
      <w:r w:rsidRPr="008F512E">
        <w:rPr>
          <w:rFonts w:ascii="Arial" w:hAnsi="Arial" w:cs="Arial"/>
          <w:sz w:val="20"/>
          <w:szCs w:val="20"/>
        </w:rPr>
        <w:t xml:space="preserve">Kč (slovy: </w:t>
      </w:r>
      <w:r w:rsidR="00351A80">
        <w:rPr>
          <w:rFonts w:ascii="Arial" w:hAnsi="Arial" w:cs="Arial"/>
          <w:sz w:val="20"/>
          <w:szCs w:val="20"/>
        </w:rPr>
        <w:t xml:space="preserve">pět </w:t>
      </w:r>
      <w:r w:rsidRPr="008F512E">
        <w:rPr>
          <w:rFonts w:ascii="Arial" w:hAnsi="Arial" w:cs="Arial"/>
          <w:sz w:val="20"/>
          <w:szCs w:val="20"/>
        </w:rPr>
        <w:t>tisíc korun českých) za každý i jen započatý den neplnění této jeho povinnosti, a to ode dne zjištění této skutečnosti.</w:t>
      </w:r>
    </w:p>
    <w:p w14:paraId="32CF39DD" w14:textId="77777777" w:rsidR="0076206F" w:rsidRPr="006279FE"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6279FE">
        <w:rPr>
          <w:rFonts w:ascii="Arial" w:hAnsi="Arial" w:cs="Arial"/>
          <w:sz w:val="20"/>
          <w:szCs w:val="20"/>
        </w:rPr>
        <w:t xml:space="preserve">Výši smluvních pokut považují obě </w:t>
      </w:r>
      <w:r w:rsidR="00D50ED1">
        <w:rPr>
          <w:rFonts w:ascii="Arial" w:hAnsi="Arial" w:cs="Arial"/>
          <w:sz w:val="20"/>
          <w:szCs w:val="20"/>
        </w:rPr>
        <w:t>s</w:t>
      </w:r>
      <w:r w:rsidRPr="006279FE">
        <w:rPr>
          <w:rFonts w:ascii="Arial" w:hAnsi="Arial" w:cs="Arial"/>
          <w:sz w:val="20"/>
          <w:szCs w:val="20"/>
        </w:rPr>
        <w:t>mluvní strany shodně za přiměřené</w:t>
      </w:r>
      <w:r w:rsidR="00ED4B79" w:rsidRPr="006279FE">
        <w:rPr>
          <w:rFonts w:ascii="Arial" w:hAnsi="Arial" w:cs="Arial"/>
          <w:sz w:val="20"/>
          <w:szCs w:val="20"/>
        </w:rPr>
        <w:t xml:space="preserve"> a tyto lze uplatnit souběžně</w:t>
      </w:r>
      <w:r w:rsidRPr="006279FE">
        <w:rPr>
          <w:rFonts w:ascii="Arial" w:hAnsi="Arial" w:cs="Arial"/>
          <w:sz w:val="20"/>
          <w:szCs w:val="20"/>
        </w:rPr>
        <w:t>.</w:t>
      </w:r>
    </w:p>
    <w:p w14:paraId="52EBB19E" w14:textId="77777777" w:rsidR="002152DA" w:rsidRPr="006279FE"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6279FE">
        <w:rPr>
          <w:rFonts w:ascii="Arial" w:hAnsi="Arial" w:cs="Arial"/>
          <w:sz w:val="20"/>
          <w:szCs w:val="20"/>
        </w:rPr>
        <w:t xml:space="preserve">Dojde-li k prodlení s úhradou daňového dokladu </w:t>
      </w:r>
      <w:r w:rsidR="006C5453">
        <w:rPr>
          <w:rFonts w:ascii="Arial" w:hAnsi="Arial" w:cs="Arial"/>
          <w:sz w:val="20"/>
          <w:szCs w:val="20"/>
        </w:rPr>
        <w:t xml:space="preserve">– </w:t>
      </w:r>
      <w:r w:rsidRPr="006279FE">
        <w:rPr>
          <w:rFonts w:ascii="Arial" w:hAnsi="Arial" w:cs="Arial"/>
          <w:sz w:val="20"/>
          <w:szCs w:val="20"/>
        </w:rPr>
        <w:t xml:space="preserve">faktury, je Poskytovatel oprávněn účtovat </w:t>
      </w:r>
      <w:r w:rsidR="00765D12" w:rsidRPr="006279FE">
        <w:rPr>
          <w:rFonts w:ascii="Arial" w:hAnsi="Arial" w:cs="Arial"/>
          <w:sz w:val="20"/>
          <w:szCs w:val="20"/>
        </w:rPr>
        <w:t>Objednatel</w:t>
      </w:r>
      <w:r w:rsidRPr="006279FE">
        <w:rPr>
          <w:rFonts w:ascii="Arial" w:hAnsi="Arial" w:cs="Arial"/>
          <w:sz w:val="20"/>
          <w:szCs w:val="20"/>
        </w:rPr>
        <w:t>i úrok z prodlení ve výši 0,02 % z dlužné částky za každý započatý den prodlení po termínu splatnosti až do doby zaplacení dlužné částky.</w:t>
      </w:r>
    </w:p>
    <w:p w14:paraId="3709EE8A" w14:textId="77777777" w:rsidR="002152DA" w:rsidRPr="006279FE"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6279FE">
        <w:rPr>
          <w:rFonts w:ascii="Arial" w:hAnsi="Arial" w:cs="Arial"/>
          <w:sz w:val="20"/>
          <w:szCs w:val="20"/>
        </w:rPr>
        <w:t>Smluvní pokuty a úroky z prodlení podle tohoto článku jsou splatné do 30 dnů ode dne doručení jejich vyúčtování.</w:t>
      </w:r>
    </w:p>
    <w:p w14:paraId="1310EC71" w14:textId="77777777" w:rsidR="00CD0BF8" w:rsidRPr="006279FE"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6279FE">
        <w:rPr>
          <w:rFonts w:ascii="Arial" w:hAnsi="Arial" w:cs="Arial"/>
          <w:sz w:val="20"/>
          <w:szCs w:val="20"/>
        </w:rPr>
        <w:t>Ujednáním o smluvní pokutě ani jejím zaplacením není dotčeno právo oprávněné Smluvní strany na náhradu škody, k níž došlo v souvislosti s porušením povinnosti zajištěné smluvní pokutou. Případná škoda bude povinnou stranou uhrazena v celém rozsahu.</w:t>
      </w:r>
    </w:p>
    <w:p w14:paraId="0B4B6965" w14:textId="77777777" w:rsidR="00CD0BF8" w:rsidRPr="006279FE" w:rsidRDefault="009F3A46"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6279FE">
        <w:rPr>
          <w:rFonts w:ascii="Arial" w:hAnsi="Arial" w:cs="Arial"/>
          <w:sz w:val="20"/>
          <w:szCs w:val="20"/>
        </w:rPr>
        <w:t>Zaplacením smluvní pokuty není dotčena povinnost příslušné Smluvní strany splnit své závazky dle této Smlouvy.</w:t>
      </w:r>
    </w:p>
    <w:p w14:paraId="6716FFF6" w14:textId="77777777" w:rsidR="00B66B9F" w:rsidRPr="00A36845" w:rsidRDefault="00B66B9F" w:rsidP="00503386">
      <w:pPr>
        <w:pStyle w:val="Textbubliny"/>
        <w:numPr>
          <w:ilvl w:val="6"/>
          <w:numId w:val="42"/>
        </w:numPr>
        <w:suppressAutoHyphens/>
        <w:spacing w:after="120" w:line="276" w:lineRule="auto"/>
        <w:ind w:left="426" w:hanging="426"/>
        <w:jc w:val="both"/>
        <w:rPr>
          <w:rFonts w:ascii="Arial" w:hAnsi="Arial" w:cs="Arial"/>
          <w:sz w:val="20"/>
          <w:szCs w:val="20"/>
        </w:rPr>
      </w:pPr>
      <w:r w:rsidRPr="004E0242">
        <w:rPr>
          <w:rFonts w:ascii="Arial" w:hAnsi="Arial" w:cs="Arial"/>
          <w:sz w:val="20"/>
          <w:szCs w:val="20"/>
        </w:rPr>
        <w:t xml:space="preserve">Smluvní strany se dohodly, že celková výše smluvních pokut vyúčtovaných </w:t>
      </w:r>
      <w:r w:rsidR="006562A5" w:rsidRPr="004E0242">
        <w:rPr>
          <w:rFonts w:ascii="Arial" w:hAnsi="Arial" w:cs="Arial"/>
          <w:sz w:val="20"/>
          <w:szCs w:val="20"/>
        </w:rPr>
        <w:t xml:space="preserve">Objednatelem </w:t>
      </w:r>
      <w:r w:rsidRPr="004E0242">
        <w:rPr>
          <w:rFonts w:ascii="Arial" w:hAnsi="Arial" w:cs="Arial"/>
          <w:sz w:val="20"/>
          <w:szCs w:val="20"/>
        </w:rPr>
        <w:t xml:space="preserve">Poskytovateli při plnění nebo v souvislosti s plněním podle této Smlouvy nepřesáhne v úhrnu </w:t>
      </w:r>
      <w:r w:rsidR="00D11DA0" w:rsidRPr="004E0242">
        <w:rPr>
          <w:rFonts w:ascii="Arial" w:hAnsi="Arial" w:cs="Arial"/>
          <w:sz w:val="20"/>
          <w:szCs w:val="20"/>
        </w:rPr>
        <w:t xml:space="preserve">maximální </w:t>
      </w:r>
      <w:r w:rsidRPr="004E0242">
        <w:rPr>
          <w:rFonts w:ascii="Arial" w:hAnsi="Arial" w:cs="Arial"/>
          <w:sz w:val="20"/>
          <w:szCs w:val="20"/>
        </w:rPr>
        <w:t>celkovou cenu plnění (</w:t>
      </w:r>
      <w:r w:rsidR="00B86FDC">
        <w:rPr>
          <w:rFonts w:ascii="Arial" w:hAnsi="Arial" w:cs="Arial"/>
          <w:sz w:val="20"/>
          <w:szCs w:val="20"/>
        </w:rPr>
        <w:t>bez</w:t>
      </w:r>
      <w:r w:rsidR="00B86FDC" w:rsidRPr="004E0242">
        <w:rPr>
          <w:rFonts w:ascii="Arial" w:hAnsi="Arial" w:cs="Arial"/>
          <w:sz w:val="20"/>
          <w:szCs w:val="20"/>
        </w:rPr>
        <w:t xml:space="preserve"> </w:t>
      </w:r>
      <w:r w:rsidRPr="004E0242">
        <w:rPr>
          <w:rFonts w:ascii="Arial" w:hAnsi="Arial" w:cs="Arial"/>
          <w:sz w:val="20"/>
          <w:szCs w:val="20"/>
        </w:rPr>
        <w:t>DPH) stanovenou ke dni uzavření této Smlouvy.</w:t>
      </w:r>
    </w:p>
    <w:p w14:paraId="0BFDF9A4" w14:textId="32827A18" w:rsidR="004A32BB" w:rsidRPr="00D22F8D" w:rsidRDefault="004A32BB" w:rsidP="00052120">
      <w:pPr>
        <w:tabs>
          <w:tab w:val="left" w:pos="1701"/>
        </w:tabs>
        <w:spacing w:after="120" w:line="276" w:lineRule="auto"/>
        <w:jc w:val="center"/>
        <w:rPr>
          <w:rFonts w:ascii="Arial" w:hAnsi="Arial" w:cs="Arial"/>
          <w:b/>
        </w:rPr>
      </w:pPr>
      <w:bookmarkStart w:id="2" w:name="_Toc376787745"/>
      <w:r w:rsidRPr="00D22F8D">
        <w:rPr>
          <w:rFonts w:ascii="Arial" w:hAnsi="Arial" w:cs="Arial"/>
          <w:b/>
        </w:rPr>
        <w:lastRenderedPageBreak/>
        <w:t>Článek XV</w:t>
      </w:r>
      <w:r w:rsidR="002D45B9" w:rsidRPr="00D22F8D">
        <w:rPr>
          <w:rFonts w:ascii="Arial" w:hAnsi="Arial" w:cs="Arial"/>
          <w:b/>
        </w:rPr>
        <w:t>.</w:t>
      </w:r>
    </w:p>
    <w:p w14:paraId="295EC87E" w14:textId="77777777" w:rsidR="004A32BB" w:rsidRPr="00D22F8D" w:rsidRDefault="004A32BB" w:rsidP="00052120">
      <w:pPr>
        <w:tabs>
          <w:tab w:val="left" w:pos="1701"/>
        </w:tabs>
        <w:spacing w:after="120" w:line="276" w:lineRule="auto"/>
        <w:jc w:val="center"/>
        <w:rPr>
          <w:rFonts w:ascii="Arial" w:hAnsi="Arial" w:cs="Arial"/>
        </w:rPr>
      </w:pPr>
      <w:r w:rsidRPr="00D22F8D">
        <w:rPr>
          <w:rFonts w:ascii="Arial" w:hAnsi="Arial" w:cs="Arial"/>
          <w:b/>
        </w:rPr>
        <w:t>Závěrečná ustanovení</w:t>
      </w:r>
      <w:bookmarkEnd w:id="2"/>
    </w:p>
    <w:p w14:paraId="343E614A" w14:textId="77777777" w:rsidR="00F032AC" w:rsidRPr="007E243A" w:rsidRDefault="009F3A46" w:rsidP="00052120">
      <w:pPr>
        <w:numPr>
          <w:ilvl w:val="0"/>
          <w:numId w:val="21"/>
        </w:numPr>
        <w:spacing w:after="120" w:line="276" w:lineRule="auto"/>
        <w:ind w:left="283" w:hanging="425"/>
        <w:jc w:val="both"/>
        <w:rPr>
          <w:rFonts w:ascii="Arial" w:hAnsi="Arial" w:cs="Arial"/>
        </w:rPr>
      </w:pPr>
      <w:r w:rsidRPr="007E243A">
        <w:rPr>
          <w:rFonts w:ascii="Arial" w:hAnsi="Arial" w:cs="Arial"/>
        </w:rPr>
        <w:t>Tato Smlouva nabývá platnosti dnem jejího podpisu poslední smluvní stranou a účinnosti</w:t>
      </w:r>
      <w:r w:rsidR="007E243A">
        <w:rPr>
          <w:rFonts w:ascii="Arial" w:hAnsi="Arial" w:cs="Arial"/>
        </w:rPr>
        <w:t xml:space="preserve"> dnem jejího uveřejnění</w:t>
      </w:r>
      <w:r w:rsidR="003E7C37">
        <w:rPr>
          <w:rFonts w:ascii="Arial" w:hAnsi="Arial" w:cs="Arial"/>
        </w:rPr>
        <w:t xml:space="preserve"> prostřednictvím registru smluv.</w:t>
      </w:r>
    </w:p>
    <w:p w14:paraId="582733B7" w14:textId="77777777" w:rsidR="009F3A46" w:rsidRPr="00D22F8D" w:rsidRDefault="009F3A46" w:rsidP="00052120">
      <w:pPr>
        <w:numPr>
          <w:ilvl w:val="0"/>
          <w:numId w:val="21"/>
        </w:numPr>
        <w:spacing w:after="120" w:line="276" w:lineRule="auto"/>
        <w:ind w:left="283" w:hanging="425"/>
        <w:jc w:val="both"/>
        <w:rPr>
          <w:rFonts w:ascii="Arial" w:hAnsi="Arial" w:cs="Arial"/>
        </w:rPr>
      </w:pPr>
      <w:r w:rsidRPr="00D22F8D">
        <w:rPr>
          <w:rFonts w:ascii="Arial" w:hAnsi="Arial" w:cs="Arial"/>
        </w:rPr>
        <w:t xml:space="preserve">Poskytovatel není oprávněn bez předchozího písemného souhlasu </w:t>
      </w:r>
      <w:r w:rsidR="00765D12" w:rsidRPr="00D22F8D">
        <w:rPr>
          <w:rFonts w:ascii="Arial" w:hAnsi="Arial" w:cs="Arial"/>
        </w:rPr>
        <w:t>Objednatel</w:t>
      </w:r>
      <w:r w:rsidRPr="00D22F8D">
        <w:rPr>
          <w:rFonts w:ascii="Arial" w:hAnsi="Arial" w:cs="Arial"/>
        </w:rPr>
        <w:t>e postoupit či převést jakákoli práva či povinnosti vyplývající z této Smlouvy na jakoukoli třetí osobu</w:t>
      </w:r>
      <w:r w:rsidR="00455A5F">
        <w:rPr>
          <w:rFonts w:ascii="Arial" w:hAnsi="Arial" w:cs="Arial"/>
        </w:rPr>
        <w:t xml:space="preserve">. </w:t>
      </w:r>
    </w:p>
    <w:p w14:paraId="72F7D988" w14:textId="77777777" w:rsidR="009F3A46" w:rsidRPr="00D22F8D" w:rsidRDefault="009F3A46" w:rsidP="00052120">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Ostatní práva a povinnosti smluvních stran výslovně neupravené v této Smlouvě, se řídí příslušnými ustanoveními občanského zákoníku a autorského zákona.</w:t>
      </w:r>
    </w:p>
    <w:p w14:paraId="29611F62" w14:textId="77777777" w:rsidR="00781D78" w:rsidRDefault="009F3A46" w:rsidP="00052120">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Tato Smlouva může být měněna a doplňována pouze v souladu se Z</w:t>
      </w:r>
      <w:r w:rsidR="00515354" w:rsidRPr="00D22F8D">
        <w:rPr>
          <w:rFonts w:ascii="Arial" w:hAnsi="Arial" w:cs="Arial"/>
        </w:rPr>
        <w:t>Z</w:t>
      </w:r>
      <w:r w:rsidRPr="00D22F8D">
        <w:rPr>
          <w:rFonts w:ascii="Arial" w:hAnsi="Arial" w:cs="Arial"/>
        </w:rPr>
        <w:t>VZ, a to formou písemných, vzestupně číslovaných smluvních dodatků, podepsa</w:t>
      </w:r>
      <w:r w:rsidR="0063155B" w:rsidRPr="00D22F8D">
        <w:rPr>
          <w:rFonts w:ascii="Arial" w:hAnsi="Arial" w:cs="Arial"/>
        </w:rPr>
        <w:t>ných oprávněnými zástupci obou s</w:t>
      </w:r>
      <w:r w:rsidRPr="00D22F8D">
        <w:rPr>
          <w:rFonts w:ascii="Arial" w:hAnsi="Arial" w:cs="Arial"/>
        </w:rPr>
        <w:t xml:space="preserve">mluvních stran. </w:t>
      </w:r>
    </w:p>
    <w:p w14:paraId="0DFDB883" w14:textId="5892403B" w:rsidR="00781D78" w:rsidRPr="00D22F8D" w:rsidRDefault="009F3A46" w:rsidP="00052120">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Uzavření písemného smluvní</w:t>
      </w:r>
      <w:r w:rsidR="004417BF">
        <w:rPr>
          <w:rFonts w:ascii="Arial" w:hAnsi="Arial" w:cs="Arial"/>
        </w:rPr>
        <w:t>ho dodatku není třeba v případě</w:t>
      </w:r>
      <w:r w:rsidR="007E7945">
        <w:rPr>
          <w:rFonts w:ascii="Arial" w:hAnsi="Arial" w:cs="Arial"/>
        </w:rPr>
        <w:t xml:space="preserve"> </w:t>
      </w:r>
      <w:r w:rsidRPr="00781D78">
        <w:rPr>
          <w:rFonts w:ascii="Arial" w:hAnsi="Arial" w:cs="Arial"/>
        </w:rPr>
        <w:t xml:space="preserve">změny osob </w:t>
      </w:r>
      <w:r w:rsidR="002B6878" w:rsidRPr="00781D78">
        <w:rPr>
          <w:rFonts w:ascii="Arial" w:hAnsi="Arial" w:cs="Arial"/>
        </w:rPr>
        <w:t xml:space="preserve">a jejich kontaktů </w:t>
      </w:r>
      <w:r w:rsidRPr="00781D78">
        <w:rPr>
          <w:rFonts w:ascii="Arial" w:hAnsi="Arial" w:cs="Arial"/>
        </w:rPr>
        <w:t xml:space="preserve">uvedených v odstavci </w:t>
      </w:r>
      <w:r w:rsidR="00860BD1">
        <w:rPr>
          <w:rFonts w:ascii="Arial" w:hAnsi="Arial" w:cs="Arial"/>
        </w:rPr>
        <w:t xml:space="preserve"> </w:t>
      </w:r>
      <w:r w:rsidR="00CF0BCF">
        <w:rPr>
          <w:rFonts w:ascii="Arial" w:hAnsi="Arial" w:cs="Arial"/>
        </w:rPr>
        <w:t>6</w:t>
      </w:r>
      <w:r w:rsidRPr="00781D78">
        <w:rPr>
          <w:rFonts w:ascii="Arial" w:hAnsi="Arial" w:cs="Arial"/>
        </w:rPr>
        <w:t xml:space="preserve">. </w:t>
      </w:r>
      <w:r w:rsidR="00860BD1">
        <w:rPr>
          <w:rFonts w:ascii="Arial" w:hAnsi="Arial" w:cs="Arial"/>
        </w:rPr>
        <w:t xml:space="preserve">pod písm. a), b) </w:t>
      </w:r>
      <w:r w:rsidRPr="00781D78">
        <w:rPr>
          <w:rFonts w:ascii="Arial" w:hAnsi="Arial" w:cs="Arial"/>
        </w:rPr>
        <w:t>tohoto článku</w:t>
      </w:r>
      <w:r w:rsidR="00781D78">
        <w:rPr>
          <w:rFonts w:ascii="Arial" w:hAnsi="Arial" w:cs="Arial"/>
        </w:rPr>
        <w:t xml:space="preserve">; v </w:t>
      </w:r>
      <w:r w:rsidRPr="00D22F8D">
        <w:rPr>
          <w:rFonts w:ascii="Arial" w:hAnsi="Arial" w:cs="Arial"/>
        </w:rPr>
        <w:t>takových případech postačí pouze prokazatelné písemné oznámení</w:t>
      </w:r>
      <w:r w:rsidR="0069685B">
        <w:rPr>
          <w:rFonts w:ascii="Arial" w:hAnsi="Arial" w:cs="Arial"/>
        </w:rPr>
        <w:t xml:space="preserve"> </w:t>
      </w:r>
      <w:r w:rsidR="00A82C29">
        <w:rPr>
          <w:rFonts w:ascii="Arial" w:hAnsi="Arial" w:cs="Arial"/>
        </w:rPr>
        <w:t>příslušné</w:t>
      </w:r>
      <w:r w:rsidRPr="00D22F8D">
        <w:rPr>
          <w:rFonts w:ascii="Arial" w:hAnsi="Arial" w:cs="Arial"/>
        </w:rPr>
        <w:t xml:space="preserve"> </w:t>
      </w:r>
      <w:r w:rsidR="0063155B" w:rsidRPr="00D22F8D">
        <w:rPr>
          <w:rFonts w:ascii="Arial" w:hAnsi="Arial" w:cs="Arial"/>
        </w:rPr>
        <w:t>s</w:t>
      </w:r>
      <w:r w:rsidRPr="00D22F8D">
        <w:rPr>
          <w:rFonts w:ascii="Arial" w:hAnsi="Arial" w:cs="Arial"/>
        </w:rPr>
        <w:t xml:space="preserve">mluvní strany zaslané druhé </w:t>
      </w:r>
      <w:r w:rsidR="0087178B" w:rsidRPr="00D22F8D">
        <w:rPr>
          <w:rFonts w:ascii="Arial" w:hAnsi="Arial" w:cs="Arial"/>
        </w:rPr>
        <w:t>s</w:t>
      </w:r>
      <w:r w:rsidRPr="00D22F8D">
        <w:rPr>
          <w:rFonts w:ascii="Arial" w:hAnsi="Arial" w:cs="Arial"/>
        </w:rPr>
        <w:t>mluvní straně</w:t>
      </w:r>
      <w:r w:rsidR="00A82C29">
        <w:rPr>
          <w:rFonts w:ascii="Arial" w:hAnsi="Arial" w:cs="Arial"/>
        </w:rPr>
        <w:t xml:space="preserve"> (postačí podpis </w:t>
      </w:r>
      <w:r w:rsidR="00455A5F">
        <w:rPr>
          <w:rFonts w:ascii="Arial" w:hAnsi="Arial" w:cs="Arial"/>
        </w:rPr>
        <w:t>některé</w:t>
      </w:r>
      <w:r w:rsidR="00860BD1">
        <w:rPr>
          <w:rFonts w:ascii="Arial" w:hAnsi="Arial" w:cs="Arial"/>
        </w:rPr>
        <w:t>ho</w:t>
      </w:r>
      <w:r w:rsidR="00455A5F">
        <w:rPr>
          <w:rFonts w:ascii="Arial" w:hAnsi="Arial" w:cs="Arial"/>
        </w:rPr>
        <w:t xml:space="preserve"> ze </w:t>
      </w:r>
      <w:r w:rsidR="00A82C29">
        <w:rPr>
          <w:rFonts w:ascii="Arial" w:hAnsi="Arial" w:cs="Arial"/>
        </w:rPr>
        <w:t>stávající</w:t>
      </w:r>
      <w:r w:rsidR="00455A5F">
        <w:rPr>
          <w:rFonts w:ascii="Arial" w:hAnsi="Arial" w:cs="Arial"/>
        </w:rPr>
        <w:t>ch příslušných oprávněných</w:t>
      </w:r>
      <w:r w:rsidR="005E5F17">
        <w:rPr>
          <w:rFonts w:ascii="Arial" w:hAnsi="Arial" w:cs="Arial"/>
        </w:rPr>
        <w:t xml:space="preserve"> zástupců</w:t>
      </w:r>
      <w:r w:rsidR="00455A5F">
        <w:rPr>
          <w:rFonts w:ascii="Arial" w:hAnsi="Arial" w:cs="Arial"/>
        </w:rPr>
        <w:t>)</w:t>
      </w:r>
      <w:r w:rsidRPr="00D22F8D">
        <w:rPr>
          <w:rFonts w:ascii="Arial" w:hAnsi="Arial" w:cs="Arial"/>
        </w:rPr>
        <w:t>.</w:t>
      </w:r>
    </w:p>
    <w:p w14:paraId="599C3F1F" w14:textId="77777777" w:rsidR="009F3A46" w:rsidRPr="00781D78" w:rsidRDefault="009F3A46" w:rsidP="00052120">
      <w:pPr>
        <w:numPr>
          <w:ilvl w:val="0"/>
          <w:numId w:val="21"/>
        </w:numPr>
        <w:suppressAutoHyphens/>
        <w:autoSpaceDN w:val="0"/>
        <w:spacing w:after="120" w:line="276" w:lineRule="auto"/>
        <w:ind w:left="283" w:hanging="425"/>
        <w:jc w:val="both"/>
        <w:textAlignment w:val="baseline"/>
        <w:rPr>
          <w:rFonts w:ascii="Arial" w:hAnsi="Arial" w:cs="Arial"/>
        </w:rPr>
      </w:pPr>
      <w:r w:rsidRPr="00781D78">
        <w:rPr>
          <w:rFonts w:ascii="Arial" w:hAnsi="Arial" w:cs="Arial"/>
        </w:rPr>
        <w:t>Smluvní strany se dohodly na následujících</w:t>
      </w:r>
      <w:r w:rsidR="00325748" w:rsidRPr="00781D78">
        <w:rPr>
          <w:rFonts w:ascii="Arial" w:hAnsi="Arial" w:cs="Arial"/>
        </w:rPr>
        <w:t xml:space="preserve"> </w:t>
      </w:r>
      <w:r w:rsidR="00F6588C" w:rsidRPr="00781D78">
        <w:rPr>
          <w:rFonts w:ascii="Arial" w:hAnsi="Arial" w:cs="Arial"/>
        </w:rPr>
        <w:t>oprávněných zástupcích s</w:t>
      </w:r>
      <w:r w:rsidR="00916110" w:rsidRPr="00781D78">
        <w:rPr>
          <w:rFonts w:ascii="Arial" w:hAnsi="Arial" w:cs="Arial"/>
        </w:rPr>
        <w:t xml:space="preserve">mluvních stran </w:t>
      </w:r>
      <w:r w:rsidRPr="00781D78">
        <w:rPr>
          <w:rFonts w:ascii="Arial" w:hAnsi="Arial" w:cs="Arial"/>
        </w:rPr>
        <w:t>ve věci plnění této Smlouvy</w:t>
      </w:r>
      <w:r w:rsidR="007E788D" w:rsidRPr="00781D78">
        <w:rPr>
          <w:rFonts w:ascii="Arial" w:hAnsi="Arial" w:cs="Arial"/>
        </w:rPr>
        <w:t xml:space="preserve"> (</w:t>
      </w:r>
      <w:r w:rsidR="00916110" w:rsidRPr="00781D78">
        <w:rPr>
          <w:rFonts w:ascii="Arial" w:hAnsi="Arial" w:cs="Arial"/>
        </w:rPr>
        <w:t>oprávnění zástupci</w:t>
      </w:r>
      <w:r w:rsidR="007E788D" w:rsidRPr="00781D78">
        <w:rPr>
          <w:rFonts w:ascii="Arial" w:hAnsi="Arial" w:cs="Arial"/>
        </w:rPr>
        <w:t>)</w:t>
      </w:r>
      <w:r w:rsidRPr="00781D78">
        <w:rPr>
          <w:rFonts w:ascii="Arial" w:hAnsi="Arial" w:cs="Arial"/>
        </w:rPr>
        <w:t>:</w:t>
      </w:r>
    </w:p>
    <w:p w14:paraId="5A2E77AE" w14:textId="2E5427F6" w:rsidR="00192820" w:rsidRPr="004E0242" w:rsidRDefault="009B7E2A" w:rsidP="00052120">
      <w:pPr>
        <w:pStyle w:val="Odstavecseseznamem"/>
        <w:numPr>
          <w:ilvl w:val="0"/>
          <w:numId w:val="52"/>
        </w:numPr>
        <w:spacing w:after="120" w:line="276" w:lineRule="auto"/>
        <w:ind w:left="851" w:hanging="567"/>
        <w:jc w:val="both"/>
        <w:rPr>
          <w:rFonts w:ascii="Arial" w:hAnsi="Arial" w:cs="Arial"/>
        </w:rPr>
      </w:pPr>
      <w:r>
        <w:rPr>
          <w:rFonts w:ascii="Arial" w:hAnsi="Arial" w:cs="Arial"/>
        </w:rPr>
        <w:t>z</w:t>
      </w:r>
      <w:r w:rsidR="009F3A46" w:rsidRPr="004E0242">
        <w:rPr>
          <w:rFonts w:ascii="Arial" w:hAnsi="Arial" w:cs="Arial"/>
        </w:rPr>
        <w:t xml:space="preserve">a VZP ČR: </w:t>
      </w:r>
    </w:p>
    <w:p w14:paraId="6C33C65E" w14:textId="57ED59E4" w:rsidR="002A4D8E" w:rsidRDefault="0036419D" w:rsidP="00052120">
      <w:pPr>
        <w:spacing w:after="120" w:line="276" w:lineRule="auto"/>
        <w:ind w:left="284"/>
        <w:jc w:val="both"/>
        <w:rPr>
          <w:rFonts w:ascii="Arial" w:hAnsi="Arial" w:cs="Arial"/>
        </w:rPr>
      </w:pPr>
      <w:r>
        <w:rPr>
          <w:rFonts w:ascii="Arial" w:hAnsi="Arial" w:cs="Arial"/>
          <w:szCs w:val="22"/>
        </w:rPr>
        <w:t>xxxxxxxx</w:t>
      </w:r>
      <w:r w:rsidR="009F3A46" w:rsidRPr="00D22F8D">
        <w:rPr>
          <w:rFonts w:ascii="Arial" w:hAnsi="Arial" w:cs="Arial"/>
        </w:rPr>
        <w:t xml:space="preserve">, </w:t>
      </w:r>
      <w:r w:rsidR="002A4D8E">
        <w:rPr>
          <w:rFonts w:ascii="Arial" w:hAnsi="Arial" w:cs="Arial"/>
        </w:rPr>
        <w:tab/>
      </w:r>
      <w:r>
        <w:rPr>
          <w:rFonts w:ascii="Arial" w:hAnsi="Arial" w:cs="Arial"/>
        </w:rPr>
        <w:tab/>
      </w:r>
      <w:r w:rsidR="009F3A46" w:rsidRPr="00D22F8D">
        <w:rPr>
          <w:rFonts w:ascii="Arial" w:hAnsi="Arial" w:cs="Arial"/>
        </w:rPr>
        <w:t>email:</w:t>
      </w:r>
      <w:r w:rsidR="002A4D8E">
        <w:rPr>
          <w:rFonts w:ascii="Arial" w:hAnsi="Arial" w:cs="Arial"/>
        </w:rPr>
        <w:t xml:space="preserve"> </w:t>
      </w:r>
      <w:r>
        <w:rPr>
          <w:rFonts w:ascii="Arial" w:hAnsi="Arial" w:cs="Arial"/>
          <w:szCs w:val="22"/>
        </w:rPr>
        <w:t>xxxxxxxx</w:t>
      </w:r>
      <w:r w:rsidR="009F3A46" w:rsidRPr="00D22F8D">
        <w:rPr>
          <w:rFonts w:ascii="Arial" w:hAnsi="Arial" w:cs="Arial"/>
        </w:rPr>
        <w:t xml:space="preserve">, </w:t>
      </w:r>
    </w:p>
    <w:p w14:paraId="53D7E649" w14:textId="77777777" w:rsidR="0036419D" w:rsidRDefault="009F3A46" w:rsidP="002A4D8E">
      <w:pPr>
        <w:spacing w:after="120" w:line="276" w:lineRule="auto"/>
        <w:ind w:left="1700" w:firstLine="424"/>
        <w:jc w:val="both"/>
        <w:rPr>
          <w:rFonts w:ascii="Arial" w:hAnsi="Arial" w:cs="Arial"/>
        </w:rPr>
      </w:pPr>
      <w:r w:rsidRPr="00D22F8D">
        <w:rPr>
          <w:rFonts w:ascii="Arial" w:hAnsi="Arial" w:cs="Arial"/>
        </w:rPr>
        <w:t xml:space="preserve">telefon: </w:t>
      </w:r>
      <w:r w:rsidR="0036419D">
        <w:rPr>
          <w:rFonts w:ascii="Arial" w:hAnsi="Arial" w:cs="Arial"/>
          <w:szCs w:val="22"/>
        </w:rPr>
        <w:t>xxxxxxxx</w:t>
      </w:r>
      <w:r w:rsidR="002A4D8E">
        <w:rPr>
          <w:rFonts w:ascii="Arial" w:hAnsi="Arial" w:cs="Arial"/>
        </w:rPr>
        <w:t>,</w:t>
      </w:r>
      <w:r w:rsidR="002A4D8E" w:rsidRPr="002A4D8E">
        <w:rPr>
          <w:rFonts w:ascii="Arial" w:hAnsi="Arial" w:cs="Arial"/>
        </w:rPr>
        <w:t xml:space="preserve"> mobil:</w:t>
      </w:r>
      <w:r w:rsidR="002A4D8E">
        <w:rPr>
          <w:rFonts w:ascii="Arial" w:hAnsi="Arial" w:cs="Arial"/>
        </w:rPr>
        <w:t xml:space="preserve"> </w:t>
      </w:r>
      <w:r w:rsidR="0036419D">
        <w:rPr>
          <w:rFonts w:ascii="Arial" w:hAnsi="Arial" w:cs="Arial"/>
          <w:szCs w:val="22"/>
        </w:rPr>
        <w:t>xxxxxxxx</w:t>
      </w:r>
      <w:r w:rsidRPr="00D22F8D">
        <w:rPr>
          <w:rFonts w:ascii="Arial" w:hAnsi="Arial" w:cs="Arial"/>
        </w:rPr>
        <w:t>.</w:t>
      </w:r>
    </w:p>
    <w:p w14:paraId="43B22BDF" w14:textId="1CAA6267" w:rsidR="009F3A46" w:rsidRPr="00D22F8D" w:rsidRDefault="0063155B" w:rsidP="002A4D8E">
      <w:pPr>
        <w:spacing w:after="120" w:line="276" w:lineRule="auto"/>
        <w:ind w:left="1700" w:firstLine="424"/>
        <w:jc w:val="both"/>
        <w:rPr>
          <w:rFonts w:ascii="Arial" w:hAnsi="Arial" w:cs="Arial"/>
        </w:rPr>
      </w:pPr>
      <w:r w:rsidRPr="00D22F8D">
        <w:rPr>
          <w:rFonts w:ascii="Arial" w:hAnsi="Arial" w:cs="Arial"/>
        </w:rPr>
        <w:t xml:space="preserve"> nebo</w:t>
      </w:r>
    </w:p>
    <w:p w14:paraId="3D5E5E76" w14:textId="05520F02" w:rsidR="002A4D8E" w:rsidRDefault="0036419D" w:rsidP="00BA43A6">
      <w:pPr>
        <w:spacing w:after="120" w:line="276" w:lineRule="auto"/>
        <w:ind w:firstLine="284"/>
        <w:jc w:val="both"/>
        <w:rPr>
          <w:rFonts w:ascii="Arial" w:hAnsi="Arial" w:cs="Arial"/>
        </w:rPr>
      </w:pPr>
      <w:r>
        <w:rPr>
          <w:rFonts w:ascii="Arial" w:hAnsi="Arial" w:cs="Arial"/>
          <w:szCs w:val="22"/>
        </w:rPr>
        <w:t>xxxxxxxx</w:t>
      </w:r>
      <w:r w:rsidR="009F3A46" w:rsidRPr="00D22F8D">
        <w:rPr>
          <w:rFonts w:ascii="Arial" w:hAnsi="Arial" w:cs="Arial"/>
        </w:rPr>
        <w:t xml:space="preserve">, </w:t>
      </w:r>
      <w:r w:rsidR="002A4D8E">
        <w:rPr>
          <w:rFonts w:ascii="Arial" w:hAnsi="Arial" w:cs="Arial"/>
        </w:rPr>
        <w:tab/>
      </w:r>
      <w:r>
        <w:rPr>
          <w:rFonts w:ascii="Arial" w:hAnsi="Arial" w:cs="Arial"/>
        </w:rPr>
        <w:tab/>
      </w:r>
      <w:r w:rsidR="009F3A46" w:rsidRPr="00D22F8D">
        <w:rPr>
          <w:rFonts w:ascii="Arial" w:hAnsi="Arial" w:cs="Arial"/>
        </w:rPr>
        <w:t xml:space="preserve">email: </w:t>
      </w:r>
      <w:r>
        <w:rPr>
          <w:rFonts w:ascii="Arial" w:hAnsi="Arial" w:cs="Arial"/>
          <w:szCs w:val="22"/>
        </w:rPr>
        <w:t>xxxxxxxx</w:t>
      </w:r>
      <w:r w:rsidR="00BA43A6">
        <w:rPr>
          <w:rFonts w:ascii="Arial" w:hAnsi="Arial" w:cs="Arial"/>
        </w:rPr>
        <w:t>,</w:t>
      </w:r>
    </w:p>
    <w:p w14:paraId="7AC2CB85" w14:textId="796254A5" w:rsidR="002A4D8E" w:rsidRDefault="009F3A46" w:rsidP="002A4D8E">
      <w:pPr>
        <w:spacing w:after="120" w:line="276" w:lineRule="auto"/>
        <w:ind w:left="1416" w:firstLine="708"/>
        <w:jc w:val="both"/>
        <w:rPr>
          <w:rFonts w:ascii="Arial" w:hAnsi="Arial" w:cs="Arial"/>
        </w:rPr>
      </w:pPr>
      <w:r w:rsidRPr="00D22F8D">
        <w:rPr>
          <w:rFonts w:ascii="Arial" w:hAnsi="Arial" w:cs="Arial"/>
        </w:rPr>
        <w:t xml:space="preserve">telefon: </w:t>
      </w:r>
      <w:r w:rsidR="0036419D">
        <w:rPr>
          <w:rFonts w:ascii="Arial" w:hAnsi="Arial" w:cs="Arial"/>
          <w:szCs w:val="22"/>
        </w:rPr>
        <w:t>xxxxxxxx</w:t>
      </w:r>
      <w:r w:rsidR="002A4D8E">
        <w:rPr>
          <w:rFonts w:ascii="Arial" w:hAnsi="Arial" w:cs="Arial"/>
        </w:rPr>
        <w:t xml:space="preserve">, </w:t>
      </w:r>
      <w:r w:rsidR="002A4D8E" w:rsidRPr="002A4D8E">
        <w:rPr>
          <w:rFonts w:ascii="Arial" w:hAnsi="Arial" w:cs="Arial"/>
        </w:rPr>
        <w:t xml:space="preserve">mobil: </w:t>
      </w:r>
      <w:r w:rsidR="0036419D">
        <w:rPr>
          <w:rFonts w:ascii="Arial" w:hAnsi="Arial" w:cs="Arial"/>
          <w:szCs w:val="22"/>
        </w:rPr>
        <w:t>xxxxxxxx</w:t>
      </w:r>
      <w:r w:rsidRPr="00D22F8D">
        <w:rPr>
          <w:rFonts w:ascii="Arial" w:hAnsi="Arial" w:cs="Arial"/>
        </w:rPr>
        <w:t>.</w:t>
      </w:r>
    </w:p>
    <w:p w14:paraId="1EDD2633" w14:textId="38003374" w:rsidR="004E0242" w:rsidRPr="00D22F8D" w:rsidRDefault="009F3A46" w:rsidP="002A4D8E">
      <w:pPr>
        <w:spacing w:after="120" w:line="276" w:lineRule="auto"/>
        <w:ind w:firstLine="284"/>
        <w:jc w:val="both"/>
        <w:rPr>
          <w:rFonts w:ascii="Arial" w:hAnsi="Arial" w:cs="Arial"/>
        </w:rPr>
      </w:pPr>
      <w:r w:rsidRPr="00D22F8D">
        <w:rPr>
          <w:rFonts w:ascii="Arial" w:hAnsi="Arial" w:cs="Arial"/>
        </w:rPr>
        <w:t>za Poskytovatele</w:t>
      </w:r>
      <w:r w:rsidR="004C48FB">
        <w:rPr>
          <w:rFonts w:ascii="Arial" w:hAnsi="Arial" w:cs="Arial"/>
        </w:rPr>
        <w:t xml:space="preserve"> </w:t>
      </w:r>
      <w:r w:rsidR="00F54983">
        <w:rPr>
          <w:rFonts w:ascii="Arial" w:hAnsi="Arial" w:cs="Arial"/>
        </w:rPr>
        <w:t>:</w:t>
      </w:r>
    </w:p>
    <w:p w14:paraId="62BD3740" w14:textId="584ED091" w:rsidR="002A4D8E" w:rsidRDefault="0036419D" w:rsidP="00052120">
      <w:pPr>
        <w:spacing w:after="120" w:line="276" w:lineRule="auto"/>
        <w:ind w:left="283"/>
        <w:jc w:val="both"/>
        <w:rPr>
          <w:rFonts w:ascii="Arial" w:hAnsi="Arial" w:cs="Arial"/>
        </w:rPr>
      </w:pPr>
      <w:r>
        <w:rPr>
          <w:rFonts w:ascii="Arial" w:hAnsi="Arial" w:cs="Arial"/>
          <w:szCs w:val="22"/>
        </w:rPr>
        <w:t>xxxxxxxx</w:t>
      </w:r>
      <w:r w:rsidR="00EB342E">
        <w:rPr>
          <w:rFonts w:ascii="Arial" w:hAnsi="Arial" w:cs="Arial"/>
        </w:rPr>
        <w:t xml:space="preserve">, </w:t>
      </w:r>
      <w:r w:rsidR="002A4D8E">
        <w:rPr>
          <w:rFonts w:ascii="Arial" w:hAnsi="Arial" w:cs="Arial"/>
        </w:rPr>
        <w:tab/>
      </w:r>
      <w:r>
        <w:rPr>
          <w:rFonts w:ascii="Arial" w:hAnsi="Arial" w:cs="Arial"/>
        </w:rPr>
        <w:tab/>
      </w:r>
      <w:r w:rsidR="00EB342E">
        <w:rPr>
          <w:rFonts w:ascii="Arial" w:hAnsi="Arial" w:cs="Arial"/>
        </w:rPr>
        <w:t xml:space="preserve">email: </w:t>
      </w:r>
      <w:r>
        <w:rPr>
          <w:rFonts w:ascii="Arial" w:hAnsi="Arial" w:cs="Arial"/>
          <w:szCs w:val="22"/>
        </w:rPr>
        <w:t>xxxxxxxx</w:t>
      </w:r>
      <w:r w:rsidR="00EB342E">
        <w:rPr>
          <w:rFonts w:ascii="Arial" w:hAnsi="Arial" w:cs="Arial"/>
        </w:rPr>
        <w:t xml:space="preserve">, </w:t>
      </w:r>
    </w:p>
    <w:p w14:paraId="250F2422" w14:textId="0C4F4676" w:rsidR="009F3A46" w:rsidRPr="00D22F8D" w:rsidRDefault="002A4D8E" w:rsidP="002A4D8E">
      <w:pPr>
        <w:spacing w:after="120" w:line="276" w:lineRule="auto"/>
        <w:ind w:left="1699" w:firstLine="425"/>
        <w:jc w:val="both"/>
        <w:rPr>
          <w:rFonts w:ascii="Arial" w:hAnsi="Arial" w:cs="Arial"/>
        </w:rPr>
      </w:pPr>
      <w:r>
        <w:rPr>
          <w:rFonts w:ascii="Arial" w:hAnsi="Arial" w:cs="Arial"/>
        </w:rPr>
        <w:t>mobil</w:t>
      </w:r>
      <w:r w:rsidR="00EB342E">
        <w:rPr>
          <w:rFonts w:ascii="Arial" w:hAnsi="Arial" w:cs="Arial"/>
        </w:rPr>
        <w:t xml:space="preserve">: </w:t>
      </w:r>
      <w:r w:rsidR="0036419D">
        <w:rPr>
          <w:rFonts w:ascii="Arial" w:hAnsi="Arial" w:cs="Arial"/>
          <w:szCs w:val="22"/>
        </w:rPr>
        <w:t>xxxxxxxx</w:t>
      </w:r>
      <w:r w:rsidR="009F3A46" w:rsidRPr="00D22F8D">
        <w:rPr>
          <w:rFonts w:ascii="Arial" w:hAnsi="Arial" w:cs="Arial"/>
        </w:rPr>
        <w:t>.</w:t>
      </w:r>
    </w:p>
    <w:p w14:paraId="50E9E944" w14:textId="77777777" w:rsidR="007E788D" w:rsidRPr="00D22F8D" w:rsidRDefault="007E788D" w:rsidP="00052120">
      <w:pPr>
        <w:spacing w:after="120" w:line="276" w:lineRule="auto"/>
        <w:ind w:left="284"/>
        <w:jc w:val="both"/>
        <w:rPr>
          <w:rFonts w:ascii="Arial" w:hAnsi="Arial" w:cs="Arial"/>
        </w:rPr>
      </w:pPr>
      <w:r w:rsidRPr="00D22F8D">
        <w:rPr>
          <w:rFonts w:ascii="Arial" w:hAnsi="Arial" w:cs="Arial"/>
        </w:rPr>
        <w:t xml:space="preserve">Komunikace mezi </w:t>
      </w:r>
      <w:r w:rsidR="00916110" w:rsidRPr="00D22F8D">
        <w:rPr>
          <w:rFonts w:ascii="Arial" w:hAnsi="Arial" w:cs="Arial"/>
        </w:rPr>
        <w:t xml:space="preserve">oprávněnými zástupci </w:t>
      </w:r>
      <w:r w:rsidR="007E1274" w:rsidRPr="00D22F8D">
        <w:rPr>
          <w:rFonts w:ascii="Arial" w:hAnsi="Arial" w:cs="Arial"/>
        </w:rPr>
        <w:t xml:space="preserve">smluvních stran </w:t>
      </w:r>
      <w:r w:rsidRPr="00D22F8D">
        <w:rPr>
          <w:rFonts w:ascii="Arial" w:hAnsi="Arial" w:cs="Arial"/>
        </w:rPr>
        <w:t>bude probíhat v českém nebo slovenském jazyce.</w:t>
      </w:r>
    </w:p>
    <w:p w14:paraId="38A6C965" w14:textId="77777777" w:rsidR="009F3A46" w:rsidRPr="00D22F8D" w:rsidRDefault="009F3A46" w:rsidP="00052120">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 xml:space="preserve">Nedílnou součástí této Smlouvy jsou přílohy: </w:t>
      </w:r>
    </w:p>
    <w:p w14:paraId="7188EC8C" w14:textId="49B76D64" w:rsidR="009F3A46" w:rsidRPr="00D22F8D" w:rsidRDefault="009F3A46" w:rsidP="00052120">
      <w:pPr>
        <w:numPr>
          <w:ilvl w:val="2"/>
          <w:numId w:val="23"/>
        </w:numPr>
        <w:spacing w:after="120" w:line="276" w:lineRule="auto"/>
        <w:ind w:hanging="796"/>
        <w:jc w:val="both"/>
        <w:rPr>
          <w:rFonts w:ascii="Arial" w:hAnsi="Arial" w:cs="Arial"/>
        </w:rPr>
      </w:pPr>
      <w:r w:rsidRPr="00D22F8D">
        <w:rPr>
          <w:rFonts w:ascii="Arial" w:hAnsi="Arial" w:cs="Arial"/>
        </w:rPr>
        <w:t xml:space="preserve">Příloha č. </w:t>
      </w:r>
      <w:r w:rsidR="003B0733" w:rsidRPr="00D22F8D">
        <w:rPr>
          <w:rFonts w:ascii="Arial" w:hAnsi="Arial" w:cs="Arial"/>
        </w:rPr>
        <w:t>1</w:t>
      </w:r>
      <w:r w:rsidRPr="00D22F8D">
        <w:rPr>
          <w:rFonts w:ascii="Arial" w:hAnsi="Arial" w:cs="Arial"/>
        </w:rPr>
        <w:t xml:space="preserve"> </w:t>
      </w:r>
      <w:r w:rsidR="006C5453">
        <w:rPr>
          <w:rFonts w:ascii="Arial" w:hAnsi="Arial" w:cs="Arial"/>
        </w:rPr>
        <w:t>–</w:t>
      </w:r>
      <w:r w:rsidRPr="00D22F8D">
        <w:rPr>
          <w:rFonts w:ascii="Arial" w:hAnsi="Arial" w:cs="Arial"/>
        </w:rPr>
        <w:t xml:space="preserve"> Specifikace předmětu plnění</w:t>
      </w:r>
    </w:p>
    <w:p w14:paraId="2CE7B44A" w14:textId="77777777" w:rsidR="00ED499B" w:rsidRDefault="00ED499B" w:rsidP="00052120">
      <w:pPr>
        <w:numPr>
          <w:ilvl w:val="2"/>
          <w:numId w:val="23"/>
        </w:numPr>
        <w:spacing w:after="120" w:line="276" w:lineRule="auto"/>
        <w:ind w:hanging="796"/>
        <w:jc w:val="both"/>
        <w:rPr>
          <w:rFonts w:ascii="Arial" w:hAnsi="Arial" w:cs="Arial"/>
        </w:rPr>
      </w:pPr>
      <w:r w:rsidRPr="00D22F8D">
        <w:rPr>
          <w:rFonts w:ascii="Arial" w:hAnsi="Arial" w:cs="Arial"/>
        </w:rPr>
        <w:t xml:space="preserve">Příloha č. 2 </w:t>
      </w:r>
      <w:r w:rsidR="007016EC" w:rsidRPr="00D22F8D">
        <w:rPr>
          <w:rFonts w:ascii="Arial" w:hAnsi="Arial" w:cs="Arial"/>
        </w:rPr>
        <w:t>Standardy a podmínky dodávek informačního systému Všeobecné zdravotní pojišťovny ČR verze 5.6.</w:t>
      </w:r>
    </w:p>
    <w:p w14:paraId="397DE0C9" w14:textId="77777777" w:rsidR="00FD6156" w:rsidRDefault="007E788D" w:rsidP="00FD6156">
      <w:pPr>
        <w:spacing w:after="120" w:line="276" w:lineRule="auto"/>
        <w:ind w:left="1080"/>
        <w:jc w:val="both"/>
        <w:rPr>
          <w:rFonts w:ascii="Arial" w:hAnsi="Arial" w:cs="Arial"/>
        </w:rPr>
      </w:pPr>
      <w:r w:rsidRPr="00D22F8D">
        <w:rPr>
          <w:rFonts w:ascii="Arial" w:hAnsi="Arial" w:cs="Arial"/>
        </w:rPr>
        <w:t>Pro případ kontradikce se jako závazná použijí prioritně příslušná ustanovení této Smlouvy a následně příslušná ustanovení jednotlivých příloh, a to ve výše uvedeném pořadí.</w:t>
      </w:r>
    </w:p>
    <w:p w14:paraId="4FFC576B" w14:textId="77777777" w:rsidR="007E788D" w:rsidRDefault="007E788D" w:rsidP="00052120">
      <w:pPr>
        <w:pStyle w:val="SSOdstavec"/>
        <w:numPr>
          <w:ilvl w:val="0"/>
          <w:numId w:val="0"/>
        </w:numPr>
        <w:tabs>
          <w:tab w:val="clear" w:pos="426"/>
          <w:tab w:val="left" w:pos="284"/>
        </w:tabs>
        <w:spacing w:before="0" w:after="120" w:line="276" w:lineRule="auto"/>
        <w:ind w:left="284"/>
        <w:rPr>
          <w:rFonts w:ascii="Arial" w:hAnsi="Arial" w:cs="Arial"/>
        </w:rPr>
      </w:pPr>
    </w:p>
    <w:p w14:paraId="26ABC5A6" w14:textId="29D6FCD5" w:rsidR="003B3864" w:rsidRPr="00207E5E" w:rsidRDefault="009F3A46" w:rsidP="003B3864">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Tato Smlouva se vyhotovuje ve čtyřech stejnopisech, každé ze smluvních stran přísluší po dvou vyhotoveních.</w:t>
      </w:r>
    </w:p>
    <w:p w14:paraId="4AD26778" w14:textId="77777777" w:rsidR="003B3864" w:rsidRDefault="003B3864" w:rsidP="003B3864">
      <w:pPr>
        <w:suppressAutoHyphens/>
        <w:autoSpaceDN w:val="0"/>
        <w:spacing w:after="120" w:line="276" w:lineRule="auto"/>
        <w:jc w:val="both"/>
        <w:textAlignment w:val="baseline"/>
        <w:rPr>
          <w:rFonts w:ascii="Arial" w:hAnsi="Arial" w:cs="Arial"/>
        </w:rPr>
      </w:pPr>
    </w:p>
    <w:p w14:paraId="103C2FE4" w14:textId="1AFF8C92" w:rsidR="00207E5E" w:rsidRPr="00207E5E" w:rsidRDefault="009F3A46" w:rsidP="00207E5E">
      <w:pPr>
        <w:numPr>
          <w:ilvl w:val="0"/>
          <w:numId w:val="21"/>
        </w:numPr>
        <w:suppressAutoHyphens/>
        <w:autoSpaceDN w:val="0"/>
        <w:spacing w:after="120" w:line="276" w:lineRule="auto"/>
        <w:ind w:left="283" w:hanging="425"/>
        <w:jc w:val="both"/>
        <w:textAlignment w:val="baseline"/>
        <w:rPr>
          <w:rFonts w:ascii="Arial" w:hAnsi="Arial" w:cs="Arial"/>
        </w:rPr>
      </w:pPr>
      <w:r w:rsidRPr="00D22F8D">
        <w:rPr>
          <w:rFonts w:ascii="Arial" w:hAnsi="Arial" w:cs="Arial"/>
        </w:rPr>
        <w:t xml:space="preserve">Smluvní strany prohlašují, že si tuto Smlouvu přečetly, že s jejím obsahem souhlasí a na důkaz toho k ní připojují svoje podpisy. </w:t>
      </w:r>
    </w:p>
    <w:p w14:paraId="1D5D8932" w14:textId="668382E2" w:rsidR="00207E5E" w:rsidRPr="00D22F8D" w:rsidRDefault="00207E5E" w:rsidP="00207E5E">
      <w:pPr>
        <w:spacing w:after="120" w:line="276" w:lineRule="auto"/>
        <w:rPr>
          <w:rFonts w:ascii="Arial" w:hAnsi="Arial" w:cs="Arial"/>
        </w:rPr>
      </w:pPr>
    </w:p>
    <w:p w14:paraId="2DAA3205" w14:textId="02941DF9" w:rsidR="009F3A46" w:rsidRPr="00D22F8D" w:rsidRDefault="00AE06F7" w:rsidP="00BA02DA">
      <w:pPr>
        <w:spacing w:after="120" w:line="276" w:lineRule="auto"/>
        <w:ind w:left="284" w:hanging="426"/>
        <w:rPr>
          <w:rFonts w:ascii="Arial" w:hAnsi="Arial" w:cs="Arial"/>
        </w:rPr>
      </w:pPr>
      <w:r>
        <w:rPr>
          <w:rFonts w:ascii="Arial" w:hAnsi="Arial" w:cs="Arial"/>
        </w:rPr>
        <w:t xml:space="preserve"> V Praze dne: 14. 2. 2018 </w:t>
      </w:r>
      <w:r>
        <w:rPr>
          <w:rFonts w:ascii="Arial" w:hAnsi="Arial" w:cs="Arial"/>
        </w:rPr>
        <w:tab/>
      </w:r>
      <w:r>
        <w:rPr>
          <w:rFonts w:ascii="Arial" w:hAnsi="Arial" w:cs="Arial"/>
        </w:rPr>
        <w:tab/>
      </w:r>
      <w:r>
        <w:rPr>
          <w:rFonts w:ascii="Arial" w:hAnsi="Arial" w:cs="Arial"/>
        </w:rPr>
        <w:tab/>
      </w:r>
      <w:r>
        <w:rPr>
          <w:rFonts w:ascii="Arial" w:hAnsi="Arial" w:cs="Arial"/>
        </w:rPr>
        <w:tab/>
      </w:r>
      <w:r w:rsidR="009F3A46" w:rsidRPr="00D22F8D">
        <w:rPr>
          <w:rFonts w:ascii="Arial" w:hAnsi="Arial" w:cs="Arial"/>
        </w:rPr>
        <w:t>V </w:t>
      </w:r>
      <w:r w:rsidR="00EB342E" w:rsidRPr="001B7EB5">
        <w:rPr>
          <w:rFonts w:ascii="Arial" w:hAnsi="Arial" w:cs="Arial"/>
        </w:rPr>
        <w:t>Praze</w:t>
      </w:r>
      <w:r w:rsidR="009F3A46" w:rsidRPr="00D22F8D">
        <w:rPr>
          <w:rFonts w:ascii="Arial" w:hAnsi="Arial" w:cs="Arial"/>
        </w:rPr>
        <w:t xml:space="preserve"> dne: </w:t>
      </w:r>
      <w:r>
        <w:rPr>
          <w:rFonts w:ascii="Arial" w:hAnsi="Arial" w:cs="Arial"/>
        </w:rPr>
        <w:t>7. 2. 2018</w:t>
      </w:r>
    </w:p>
    <w:p w14:paraId="754DA8FA" w14:textId="69315923" w:rsidR="009F3A46" w:rsidRPr="00D22F8D" w:rsidRDefault="009F3A46" w:rsidP="00BA02DA">
      <w:pPr>
        <w:spacing w:after="120" w:line="276" w:lineRule="auto"/>
        <w:ind w:left="283" w:hanging="425"/>
        <w:contextualSpacing/>
        <w:rPr>
          <w:rFonts w:ascii="Arial" w:hAnsi="Arial" w:cs="Arial"/>
        </w:rPr>
      </w:pPr>
      <w:r w:rsidRPr="00D22F8D">
        <w:rPr>
          <w:rFonts w:ascii="Arial" w:hAnsi="Arial" w:cs="Arial"/>
        </w:rPr>
        <w:t xml:space="preserve">Všeobecná zdravotní pojišťovna </w:t>
      </w:r>
      <w:r w:rsidRPr="00D22F8D">
        <w:rPr>
          <w:rFonts w:ascii="Arial" w:hAnsi="Arial" w:cs="Arial"/>
        </w:rPr>
        <w:tab/>
      </w:r>
      <w:r w:rsidRPr="00D22F8D">
        <w:rPr>
          <w:rFonts w:ascii="Arial" w:hAnsi="Arial" w:cs="Arial"/>
        </w:rPr>
        <w:tab/>
      </w:r>
      <w:r w:rsidRPr="00D22F8D">
        <w:rPr>
          <w:rFonts w:ascii="Arial" w:hAnsi="Arial" w:cs="Arial"/>
        </w:rPr>
        <w:tab/>
      </w:r>
      <w:r w:rsidRPr="00D22F8D">
        <w:rPr>
          <w:rFonts w:ascii="Arial" w:hAnsi="Arial" w:cs="Arial"/>
        </w:rPr>
        <w:tab/>
      </w:r>
      <w:r w:rsidR="00AE06F7">
        <w:rPr>
          <w:rFonts w:ascii="Arial" w:hAnsi="Arial" w:cs="Arial"/>
        </w:rPr>
        <w:t xml:space="preserve"> </w:t>
      </w:r>
      <w:r w:rsidR="001B7EB5">
        <w:rPr>
          <w:rFonts w:ascii="Arial" w:hAnsi="Arial" w:cs="Arial"/>
        </w:rPr>
        <w:t>ICZ a.s.</w:t>
      </w:r>
      <w:bookmarkStart w:id="3" w:name="_GoBack"/>
      <w:bookmarkEnd w:id="3"/>
    </w:p>
    <w:p w14:paraId="3F5883BE" w14:textId="77777777" w:rsidR="009F3A46" w:rsidRDefault="009F3A46" w:rsidP="00BA02DA">
      <w:pPr>
        <w:spacing w:after="120" w:line="276" w:lineRule="auto"/>
        <w:ind w:left="283" w:hanging="425"/>
        <w:contextualSpacing/>
        <w:rPr>
          <w:rFonts w:ascii="Arial" w:hAnsi="Arial" w:cs="Arial"/>
        </w:rPr>
      </w:pPr>
      <w:r w:rsidRPr="00D22F8D">
        <w:rPr>
          <w:rFonts w:ascii="Arial" w:hAnsi="Arial" w:cs="Arial"/>
        </w:rPr>
        <w:t>České republiky</w:t>
      </w:r>
    </w:p>
    <w:p w14:paraId="41C2F2DB" w14:textId="77777777" w:rsidR="00BA02DA" w:rsidRDefault="00BA02DA" w:rsidP="00BA02DA">
      <w:pPr>
        <w:spacing w:after="120" w:line="276" w:lineRule="auto"/>
        <w:ind w:left="283" w:hanging="425"/>
        <w:contextualSpacing/>
        <w:rPr>
          <w:rFonts w:ascii="Arial" w:hAnsi="Arial" w:cs="Arial"/>
        </w:rPr>
      </w:pPr>
    </w:p>
    <w:p w14:paraId="6EEB856F" w14:textId="77777777" w:rsidR="00BA02DA" w:rsidRPr="00D22F8D" w:rsidRDefault="00BA02DA" w:rsidP="00BA02DA">
      <w:pPr>
        <w:spacing w:after="120" w:line="276" w:lineRule="auto"/>
        <w:ind w:left="283" w:hanging="425"/>
        <w:contextualSpacing/>
        <w:rPr>
          <w:rFonts w:ascii="Arial" w:hAnsi="Arial" w:cs="Arial"/>
        </w:rPr>
      </w:pPr>
    </w:p>
    <w:p w14:paraId="5C6AF746" w14:textId="77777777" w:rsidR="009F3A46" w:rsidRPr="00D22F8D" w:rsidRDefault="009F3A46" w:rsidP="00BA02DA">
      <w:pPr>
        <w:spacing w:after="120" w:line="276" w:lineRule="auto"/>
        <w:ind w:left="284" w:hanging="426"/>
        <w:rPr>
          <w:rFonts w:ascii="Arial" w:hAnsi="Arial" w:cs="Arial"/>
        </w:rPr>
      </w:pPr>
      <w:r w:rsidRPr="00D22F8D">
        <w:rPr>
          <w:rFonts w:ascii="Arial" w:hAnsi="Arial" w:cs="Arial"/>
        </w:rPr>
        <w:t>……………………………………</w:t>
      </w:r>
      <w:r w:rsidRPr="00D22F8D">
        <w:rPr>
          <w:rFonts w:ascii="Arial" w:hAnsi="Arial" w:cs="Arial"/>
        </w:rPr>
        <w:tab/>
      </w:r>
      <w:r w:rsidRPr="00D22F8D">
        <w:rPr>
          <w:rFonts w:ascii="Arial" w:hAnsi="Arial" w:cs="Arial"/>
        </w:rPr>
        <w:tab/>
      </w:r>
      <w:r w:rsidRPr="00D22F8D">
        <w:rPr>
          <w:rFonts w:ascii="Arial" w:hAnsi="Arial" w:cs="Arial"/>
        </w:rPr>
        <w:tab/>
      </w:r>
      <w:r w:rsidRPr="00D22F8D">
        <w:rPr>
          <w:rFonts w:ascii="Arial" w:hAnsi="Arial" w:cs="Arial"/>
        </w:rPr>
        <w:tab/>
        <w:t>………………………………….</w:t>
      </w:r>
    </w:p>
    <w:p w14:paraId="6F182789" w14:textId="77777777" w:rsidR="00390AAA" w:rsidRDefault="009F3A46" w:rsidP="00390AAA">
      <w:pPr>
        <w:keepNext/>
        <w:rPr>
          <w:rFonts w:ascii="Arial" w:hAnsi="Arial" w:cs="Arial"/>
          <w:b/>
          <w:bCs/>
        </w:rPr>
      </w:pPr>
      <w:r w:rsidRPr="00D22F8D">
        <w:rPr>
          <w:rFonts w:ascii="Arial" w:hAnsi="Arial" w:cs="Arial"/>
        </w:rPr>
        <w:t>Ing. Zdeněk Kabátek</w:t>
      </w:r>
      <w:r w:rsidRPr="00D22F8D">
        <w:rPr>
          <w:rFonts w:ascii="Arial" w:hAnsi="Arial" w:cs="Arial"/>
        </w:rPr>
        <w:tab/>
      </w:r>
      <w:r w:rsidRPr="00D22F8D">
        <w:rPr>
          <w:rFonts w:ascii="Arial" w:hAnsi="Arial" w:cs="Arial"/>
        </w:rPr>
        <w:tab/>
      </w:r>
      <w:r w:rsidRPr="00D22F8D">
        <w:rPr>
          <w:rFonts w:ascii="Arial" w:hAnsi="Arial" w:cs="Arial"/>
        </w:rPr>
        <w:tab/>
        <w:t xml:space="preserve">            </w:t>
      </w:r>
      <w:r w:rsidRPr="00D22F8D">
        <w:rPr>
          <w:rFonts w:ascii="Arial" w:hAnsi="Arial" w:cs="Arial"/>
        </w:rPr>
        <w:tab/>
      </w:r>
      <w:r w:rsidRPr="00D22F8D">
        <w:rPr>
          <w:rFonts w:ascii="Arial" w:hAnsi="Arial" w:cs="Arial"/>
        </w:rPr>
        <w:tab/>
      </w:r>
      <w:r w:rsidR="00390AAA" w:rsidRPr="00B1424F">
        <w:rPr>
          <w:rFonts w:ascii="Arial" w:hAnsi="Arial" w:cs="Arial"/>
        </w:rPr>
        <w:t>Bohusla</w:t>
      </w:r>
      <w:r w:rsidR="00390AAA">
        <w:rPr>
          <w:rFonts w:ascii="Arial" w:hAnsi="Arial" w:cs="Arial"/>
        </w:rPr>
        <w:t>v C</w:t>
      </w:r>
      <w:r w:rsidR="00390AAA" w:rsidRPr="00B1424F">
        <w:rPr>
          <w:rFonts w:ascii="Arial" w:hAnsi="Arial" w:cs="Arial"/>
        </w:rPr>
        <w:t>empírek</w:t>
      </w:r>
      <w:r w:rsidR="00390AAA">
        <w:rPr>
          <w:rFonts w:ascii="Arial" w:hAnsi="Arial" w:cs="Arial"/>
        </w:rPr>
        <w:t xml:space="preserve">, </w:t>
      </w:r>
      <w:r w:rsidR="00390AAA" w:rsidRPr="00B1424F">
        <w:rPr>
          <w:rFonts w:ascii="Arial" w:hAnsi="Arial" w:cs="Arial"/>
          <w:b/>
          <w:bCs/>
        </w:rPr>
        <w:t xml:space="preserve"> </w:t>
      </w:r>
    </w:p>
    <w:p w14:paraId="5DC6A5FE" w14:textId="77777777" w:rsidR="00390AAA" w:rsidRDefault="00390AAA" w:rsidP="00390AAA">
      <w:pPr>
        <w:keepNext/>
        <w:rPr>
          <w:rFonts w:ascii="Arial" w:hAnsi="Arial" w:cs="Arial"/>
        </w:rPr>
      </w:pPr>
    </w:p>
    <w:p w14:paraId="3A14FB46" w14:textId="69FA2CAC" w:rsidR="009F3A46" w:rsidRPr="00390AAA" w:rsidRDefault="009F3A46" w:rsidP="00390AAA">
      <w:pPr>
        <w:keepNext/>
        <w:rPr>
          <w:rFonts w:ascii="Arial" w:hAnsi="Arial" w:cs="Arial"/>
          <w:b/>
          <w:bCs/>
        </w:rPr>
      </w:pPr>
      <w:r w:rsidRPr="00D22F8D">
        <w:rPr>
          <w:rFonts w:ascii="Arial" w:hAnsi="Arial" w:cs="Arial"/>
        </w:rPr>
        <w:t>ředitel VZP ČR</w:t>
      </w:r>
      <w:r w:rsidRPr="00D22F8D">
        <w:rPr>
          <w:rFonts w:ascii="Arial" w:hAnsi="Arial" w:cs="Arial"/>
        </w:rPr>
        <w:tab/>
      </w:r>
      <w:r w:rsidRPr="00D22F8D">
        <w:rPr>
          <w:rFonts w:ascii="Arial" w:hAnsi="Arial" w:cs="Arial"/>
        </w:rPr>
        <w:tab/>
      </w:r>
      <w:r w:rsidR="00390AAA">
        <w:rPr>
          <w:rFonts w:ascii="Arial" w:hAnsi="Arial" w:cs="Arial"/>
        </w:rPr>
        <w:tab/>
      </w:r>
      <w:r w:rsidR="00390AAA">
        <w:rPr>
          <w:rFonts w:ascii="Arial" w:hAnsi="Arial" w:cs="Arial"/>
        </w:rPr>
        <w:tab/>
      </w:r>
      <w:r w:rsidR="00390AAA">
        <w:rPr>
          <w:rFonts w:ascii="Arial" w:hAnsi="Arial" w:cs="Arial"/>
        </w:rPr>
        <w:tab/>
      </w:r>
      <w:r w:rsidR="00390AAA">
        <w:rPr>
          <w:rFonts w:ascii="Arial" w:hAnsi="Arial" w:cs="Arial"/>
        </w:rPr>
        <w:tab/>
      </w:r>
      <w:r w:rsidR="00390AAA">
        <w:rPr>
          <w:rFonts w:ascii="Arial" w:hAnsi="Arial" w:cs="Arial"/>
          <w:bCs/>
        </w:rPr>
        <w:t>předseda představenstva</w:t>
      </w:r>
      <w:r w:rsidR="001B7EB5">
        <w:rPr>
          <w:rFonts w:ascii="Arial" w:hAnsi="Arial" w:cs="Arial"/>
        </w:rPr>
        <w:tab/>
      </w:r>
      <w:r w:rsidR="001B7EB5">
        <w:rPr>
          <w:rFonts w:ascii="Arial" w:hAnsi="Arial" w:cs="Arial"/>
        </w:rPr>
        <w:tab/>
      </w:r>
      <w:r w:rsidR="001B7EB5">
        <w:rPr>
          <w:rFonts w:ascii="Arial" w:hAnsi="Arial" w:cs="Arial"/>
        </w:rPr>
        <w:tab/>
      </w:r>
      <w:r w:rsidR="001B7EB5">
        <w:rPr>
          <w:rFonts w:ascii="Arial" w:hAnsi="Arial" w:cs="Arial"/>
        </w:rPr>
        <w:tab/>
      </w:r>
    </w:p>
    <w:p w14:paraId="51F88944" w14:textId="77777777" w:rsidR="000D0C09" w:rsidRDefault="000D0C09">
      <w:pPr>
        <w:spacing w:after="200" w:line="276" w:lineRule="auto"/>
        <w:rPr>
          <w:rFonts w:ascii="Arial" w:hAnsi="Arial" w:cs="Arial"/>
          <w:b/>
        </w:rPr>
      </w:pPr>
      <w:r>
        <w:rPr>
          <w:rFonts w:ascii="Arial" w:hAnsi="Arial" w:cs="Arial"/>
          <w:b/>
        </w:rPr>
        <w:br w:type="page"/>
      </w:r>
    </w:p>
    <w:p w14:paraId="46B6D191" w14:textId="77A3674C" w:rsidR="009F3A46" w:rsidRPr="00D22F8D" w:rsidRDefault="00D23BC7" w:rsidP="00D23BC7">
      <w:pPr>
        <w:spacing w:after="160" w:line="259" w:lineRule="auto"/>
        <w:rPr>
          <w:rFonts w:ascii="Arial" w:hAnsi="Arial" w:cs="Arial"/>
          <w:b/>
        </w:rPr>
      </w:pPr>
      <w:r w:rsidRPr="00D22F8D">
        <w:rPr>
          <w:rFonts w:ascii="Arial" w:hAnsi="Arial" w:cs="Arial"/>
          <w:b/>
        </w:rPr>
        <w:lastRenderedPageBreak/>
        <w:t xml:space="preserve">Příloha č. 1 </w:t>
      </w:r>
      <w:r w:rsidR="009F3A46" w:rsidRPr="00D22F8D">
        <w:rPr>
          <w:rFonts w:ascii="Arial" w:hAnsi="Arial" w:cs="Arial"/>
          <w:b/>
        </w:rPr>
        <w:t>Specifikace předmětu plnění</w:t>
      </w:r>
      <w:r w:rsidR="00F032AC" w:rsidRPr="00D22F8D">
        <w:rPr>
          <w:rFonts w:ascii="Arial" w:hAnsi="Arial" w:cs="Arial"/>
          <w:b/>
        </w:rPr>
        <w:t xml:space="preserve"> </w:t>
      </w:r>
    </w:p>
    <w:p w14:paraId="3AD86FCA" w14:textId="77777777" w:rsidR="00941E33" w:rsidRPr="00D22F8D" w:rsidRDefault="00941E33" w:rsidP="0087240E">
      <w:pPr>
        <w:spacing w:after="120"/>
        <w:rPr>
          <w:rFonts w:ascii="Arial" w:hAnsi="Arial" w:cs="Arial"/>
          <w:b/>
        </w:rPr>
      </w:pPr>
    </w:p>
    <w:p w14:paraId="1C457320" w14:textId="77777777" w:rsidR="00941E33" w:rsidRPr="00D22F8D" w:rsidRDefault="00941E33" w:rsidP="00941E33">
      <w:pPr>
        <w:spacing w:after="120"/>
        <w:ind w:left="425" w:hanging="425"/>
        <w:jc w:val="center"/>
        <w:rPr>
          <w:rFonts w:ascii="Arial" w:hAnsi="Arial" w:cs="Arial"/>
          <w:b/>
          <w:sz w:val="36"/>
          <w:szCs w:val="36"/>
        </w:rPr>
      </w:pPr>
      <w:r w:rsidRPr="00D22F8D">
        <w:rPr>
          <w:rFonts w:ascii="Arial" w:hAnsi="Arial" w:cs="Arial"/>
          <w:b/>
          <w:sz w:val="36"/>
          <w:szCs w:val="36"/>
        </w:rPr>
        <w:t>Specifikace předmětu plnění</w:t>
      </w:r>
      <w:r w:rsidR="00A3704B" w:rsidRPr="00A3704B">
        <w:rPr>
          <w:rFonts w:ascii="Arial" w:hAnsi="Arial" w:cs="Arial"/>
        </w:rPr>
        <w:t xml:space="preserve"> </w:t>
      </w:r>
    </w:p>
    <w:p w14:paraId="2F5E44D4" w14:textId="77777777" w:rsidR="00941E33" w:rsidRPr="00D22F8D" w:rsidRDefault="00941E33" w:rsidP="006279FE">
      <w:pPr>
        <w:spacing w:line="276" w:lineRule="auto"/>
        <w:jc w:val="both"/>
        <w:rPr>
          <w:rFonts w:ascii="Arial" w:hAnsi="Arial" w:cs="Arial"/>
          <w:b/>
        </w:rPr>
      </w:pPr>
      <w:r w:rsidRPr="00D22F8D">
        <w:rPr>
          <w:rFonts w:ascii="Arial" w:hAnsi="Arial" w:cs="Arial"/>
        </w:rPr>
        <w:t>Poskytovatel se zavazuje dodat</w:t>
      </w:r>
      <w:r w:rsidRPr="00D22F8D">
        <w:rPr>
          <w:rFonts w:ascii="Arial" w:hAnsi="Arial" w:cs="Arial"/>
          <w:b/>
        </w:rPr>
        <w:t xml:space="preserve"> </w:t>
      </w:r>
      <w:r w:rsidRPr="00D22F8D">
        <w:rPr>
          <w:rFonts w:ascii="Arial" w:hAnsi="Arial" w:cs="Arial"/>
        </w:rPr>
        <w:t>Objednateli systém SIEM v rackovém (appliance) provedení</w:t>
      </w:r>
      <w:r w:rsidR="00710731" w:rsidRPr="00560872">
        <w:rPr>
          <w:rFonts w:ascii="Arial" w:hAnsi="Arial" w:cs="Arial"/>
        </w:rPr>
        <w:t>,</w:t>
      </w:r>
      <w:r w:rsidR="00710731" w:rsidRPr="00560872">
        <w:rPr>
          <w:rFonts w:ascii="Arial" w:hAnsi="Arial" w:cs="Arial"/>
          <w:szCs w:val="22"/>
        </w:rPr>
        <w:t xml:space="preserve"> jehož specifikace je uvedena</w:t>
      </w:r>
      <w:r w:rsidR="00982789">
        <w:rPr>
          <w:rFonts w:ascii="Arial" w:hAnsi="Arial" w:cs="Arial"/>
          <w:szCs w:val="22"/>
        </w:rPr>
        <w:t xml:space="preserve"> v čl. I. této Přílohy č.</w:t>
      </w:r>
      <w:r w:rsidR="009357BE">
        <w:rPr>
          <w:rFonts w:ascii="Arial" w:hAnsi="Arial" w:cs="Arial"/>
          <w:szCs w:val="22"/>
        </w:rPr>
        <w:t xml:space="preserve"> </w:t>
      </w:r>
      <w:r w:rsidR="00982789">
        <w:rPr>
          <w:rFonts w:ascii="Arial" w:hAnsi="Arial" w:cs="Arial"/>
          <w:szCs w:val="22"/>
        </w:rPr>
        <w:t xml:space="preserve">1 </w:t>
      </w:r>
      <w:r w:rsidRPr="00D22F8D">
        <w:rPr>
          <w:rFonts w:ascii="Arial" w:hAnsi="Arial" w:cs="Arial"/>
        </w:rPr>
        <w:t xml:space="preserve">(dále vše též jen „systém SIEM“) a nainstalovat jej řádně, ve sjednaném termínu, na sjednaném místě a v požadované kvalitě, </w:t>
      </w:r>
      <w:r w:rsidR="00FD4399">
        <w:rPr>
          <w:rFonts w:ascii="Arial" w:hAnsi="Arial" w:cs="Arial"/>
          <w:b/>
        </w:rPr>
        <w:t xml:space="preserve">tj. provést </w:t>
      </w:r>
      <w:r w:rsidRPr="00D22F8D">
        <w:rPr>
          <w:rFonts w:ascii="Arial" w:hAnsi="Arial" w:cs="Arial"/>
          <w:b/>
        </w:rPr>
        <w:t>Dílo,</w:t>
      </w:r>
      <w:r w:rsidRPr="00D22F8D">
        <w:rPr>
          <w:rFonts w:ascii="Arial" w:hAnsi="Arial" w:cs="Arial"/>
        </w:rPr>
        <w:t xml:space="preserve"> s poskytnutím oprávnění užít</w:t>
      </w:r>
      <w:r w:rsidRPr="00D22F8D" w:rsidDel="00011844">
        <w:rPr>
          <w:rFonts w:ascii="Arial" w:hAnsi="Arial" w:cs="Arial"/>
        </w:rPr>
        <w:t xml:space="preserve"> </w:t>
      </w:r>
      <w:r w:rsidRPr="00D22F8D">
        <w:rPr>
          <w:rFonts w:ascii="Arial" w:hAnsi="Arial" w:cs="Arial"/>
        </w:rPr>
        <w:t>software, k</w:t>
      </w:r>
      <w:r w:rsidR="00FD4399">
        <w:rPr>
          <w:rFonts w:ascii="Arial" w:hAnsi="Arial" w:cs="Arial"/>
        </w:rPr>
        <w:t>terý je součástí systému SIEM (</w:t>
      </w:r>
      <w:r w:rsidRPr="00D22F8D">
        <w:rPr>
          <w:rFonts w:ascii="Arial" w:hAnsi="Arial" w:cs="Arial"/>
        </w:rPr>
        <w:t>dále jen „SW“), včetně oprávnění k užití všech aktualizací SW a související dokumentace (dále jen „</w:t>
      </w:r>
      <w:r w:rsidRPr="00D22F8D">
        <w:rPr>
          <w:rFonts w:ascii="Arial" w:hAnsi="Arial" w:cs="Arial"/>
          <w:b/>
        </w:rPr>
        <w:t>licence</w:t>
      </w:r>
      <w:r w:rsidRPr="00D22F8D">
        <w:rPr>
          <w:rFonts w:ascii="Arial" w:hAnsi="Arial" w:cs="Arial"/>
        </w:rPr>
        <w:t xml:space="preserve">“) a s poskytnutím </w:t>
      </w:r>
      <w:r w:rsidRPr="00D22F8D">
        <w:rPr>
          <w:rFonts w:ascii="Arial" w:hAnsi="Arial" w:cs="Arial"/>
          <w:b/>
        </w:rPr>
        <w:t>související podpory.</w:t>
      </w:r>
    </w:p>
    <w:p w14:paraId="4E834751" w14:textId="77777777" w:rsidR="009960DE" w:rsidRPr="002B6878" w:rsidRDefault="009960DE" w:rsidP="006279FE">
      <w:pPr>
        <w:spacing w:line="276" w:lineRule="auto"/>
        <w:jc w:val="both"/>
        <w:rPr>
          <w:rFonts w:ascii="Arial" w:hAnsi="Arial" w:cs="Arial"/>
          <w:b/>
          <w:u w:val="single"/>
        </w:rPr>
      </w:pPr>
    </w:p>
    <w:p w14:paraId="1D53C126" w14:textId="77777777" w:rsidR="00941E33" w:rsidRPr="006C5453" w:rsidRDefault="00D50ED1" w:rsidP="00D50ED1">
      <w:pPr>
        <w:pStyle w:val="Nadpis1"/>
        <w:numPr>
          <w:ilvl w:val="0"/>
          <w:numId w:val="0"/>
        </w:numPr>
        <w:jc w:val="left"/>
        <w:rPr>
          <w:rFonts w:ascii="Arial" w:hAnsi="Arial" w:cs="Arial"/>
          <w:b/>
          <w:szCs w:val="28"/>
          <w:u w:val="single"/>
        </w:rPr>
      </w:pPr>
      <w:r w:rsidRPr="006C5453">
        <w:rPr>
          <w:rFonts w:ascii="Arial" w:hAnsi="Arial" w:cs="Arial"/>
          <w:b/>
          <w:szCs w:val="28"/>
          <w:u w:val="single"/>
        </w:rPr>
        <w:t xml:space="preserve">I. </w:t>
      </w:r>
      <w:r w:rsidR="00941E33" w:rsidRPr="006C5453">
        <w:rPr>
          <w:rFonts w:ascii="Arial" w:hAnsi="Arial" w:cs="Arial"/>
          <w:b/>
          <w:szCs w:val="28"/>
          <w:u w:val="single"/>
        </w:rPr>
        <w:t>Popis dodávaného systému SIEM</w:t>
      </w:r>
    </w:p>
    <w:p w14:paraId="312596AA" w14:textId="77777777" w:rsidR="004213B8" w:rsidRPr="004213B8" w:rsidRDefault="004213B8" w:rsidP="004213B8"/>
    <w:p w14:paraId="0A11B2A8" w14:textId="77777777" w:rsidR="00A43625" w:rsidRPr="006C5453" w:rsidRDefault="00A43625" w:rsidP="00A43625">
      <w:pPr>
        <w:rPr>
          <w:rFonts w:ascii="Arial" w:hAnsi="Arial" w:cs="Arial"/>
          <w:b/>
          <w:sz w:val="24"/>
          <w:szCs w:val="24"/>
        </w:rPr>
      </w:pPr>
      <w:r w:rsidRPr="006C5453">
        <w:rPr>
          <w:rFonts w:ascii="Arial" w:hAnsi="Arial" w:cs="Arial"/>
          <w:b/>
          <w:sz w:val="24"/>
          <w:szCs w:val="24"/>
        </w:rPr>
        <w:t>a)</w:t>
      </w:r>
      <w:r w:rsidRPr="006C5453">
        <w:rPr>
          <w:rFonts w:ascii="Arial" w:hAnsi="Arial" w:cs="Arial"/>
          <w:b/>
          <w:sz w:val="24"/>
          <w:szCs w:val="24"/>
        </w:rPr>
        <w:tab/>
      </w:r>
      <w:r w:rsidRPr="006C5453">
        <w:rPr>
          <w:rFonts w:ascii="Arial" w:hAnsi="Arial" w:cs="Arial"/>
          <w:b/>
          <w:sz w:val="24"/>
          <w:szCs w:val="24"/>
          <w:u w:val="single"/>
        </w:rPr>
        <w:t>Specifikace systému SIEM:</w:t>
      </w:r>
    </w:p>
    <w:p w14:paraId="63FF81AA" w14:textId="77777777" w:rsidR="00F170B7" w:rsidRDefault="00F170B7" w:rsidP="00F170B7">
      <w:pPr>
        <w:rPr>
          <w:b/>
          <w:sz w:val="24"/>
          <w:szCs w:val="24"/>
        </w:rPr>
      </w:pPr>
    </w:p>
    <w:p w14:paraId="5C1E3E28" w14:textId="10E516D3" w:rsidR="004064B8" w:rsidRDefault="004064B8" w:rsidP="0087240E">
      <w:pPr>
        <w:ind w:left="4248" w:hanging="3540"/>
        <w:rPr>
          <w:rFonts w:ascii="Arial" w:hAnsi="Arial" w:cs="Arial"/>
          <w:szCs w:val="22"/>
        </w:rPr>
      </w:pPr>
      <w:r w:rsidRPr="004064B8">
        <w:rPr>
          <w:rFonts w:ascii="Arial" w:hAnsi="Arial" w:cs="Arial"/>
        </w:rPr>
        <w:t>Označení systému SIEM</w:t>
      </w:r>
      <w:r>
        <w:rPr>
          <w:rFonts w:ascii="Arial" w:hAnsi="Arial" w:cs="Arial"/>
          <w:i/>
        </w:rPr>
        <w:t>:</w:t>
      </w:r>
      <w:r w:rsidR="0087240E">
        <w:rPr>
          <w:rFonts w:ascii="Arial" w:hAnsi="Arial" w:cs="Arial"/>
          <w:i/>
        </w:rPr>
        <w:t xml:space="preserve"> </w:t>
      </w:r>
      <w:r w:rsidR="0087240E">
        <w:rPr>
          <w:rFonts w:ascii="Arial" w:hAnsi="Arial" w:cs="Arial"/>
          <w:i/>
        </w:rPr>
        <w:tab/>
      </w:r>
      <w:r w:rsidR="0087240E" w:rsidRPr="0087240E">
        <w:rPr>
          <w:rFonts w:ascii="Arial" w:hAnsi="Arial" w:cs="Arial"/>
        </w:rPr>
        <w:t>Řešení</w:t>
      </w:r>
      <w:r w:rsidR="0087240E">
        <w:rPr>
          <w:rFonts w:ascii="Arial" w:hAnsi="Arial" w:cs="Arial"/>
          <w:i/>
        </w:rPr>
        <w:t xml:space="preserve"> </w:t>
      </w:r>
      <w:r w:rsidR="0087240E">
        <w:rPr>
          <w:rFonts w:ascii="Arial" w:hAnsi="Arial" w:cs="Arial"/>
          <w:szCs w:val="22"/>
        </w:rPr>
        <w:t xml:space="preserve">ISECO Security Monitor na platfomě IBM QRadar </w:t>
      </w:r>
    </w:p>
    <w:p w14:paraId="0F4377D9" w14:textId="77777777" w:rsidR="00A43625" w:rsidRDefault="00A43625" w:rsidP="006C5453">
      <w:pPr>
        <w:ind w:firstLine="708"/>
        <w:rPr>
          <w:rFonts w:ascii="Arial" w:hAnsi="Arial" w:cs="Arial"/>
          <w:szCs w:val="22"/>
        </w:rPr>
      </w:pPr>
    </w:p>
    <w:p w14:paraId="2A598837" w14:textId="77777777" w:rsidR="004064B8" w:rsidRDefault="004064B8" w:rsidP="006C5453">
      <w:pPr>
        <w:ind w:firstLine="708"/>
        <w:rPr>
          <w:rFonts w:ascii="Arial" w:hAnsi="Arial" w:cs="Arial"/>
          <w:i/>
        </w:rPr>
      </w:pPr>
    </w:p>
    <w:p w14:paraId="47CB6B4A" w14:textId="26FB9028" w:rsidR="00275A67" w:rsidRDefault="004064B8" w:rsidP="006C5453">
      <w:pPr>
        <w:ind w:firstLine="708"/>
        <w:rPr>
          <w:rFonts w:ascii="Arial" w:hAnsi="Arial" w:cs="Arial"/>
          <w:i/>
        </w:rPr>
      </w:pPr>
      <w:r>
        <w:rPr>
          <w:rFonts w:ascii="Arial" w:hAnsi="Arial" w:cs="Arial"/>
        </w:rPr>
        <w:t>Jeho</w:t>
      </w:r>
      <w:r w:rsidR="006C6DE8">
        <w:rPr>
          <w:rFonts w:ascii="Arial" w:hAnsi="Arial" w:cs="Arial"/>
        </w:rPr>
        <w:t xml:space="preserve"> </w:t>
      </w:r>
      <w:r w:rsidR="00275A67" w:rsidRPr="002F3D6F">
        <w:rPr>
          <w:rFonts w:ascii="Arial" w:hAnsi="Arial" w:cs="Arial"/>
        </w:rPr>
        <w:t>„</w:t>
      </w:r>
      <w:r w:rsidR="00A43625">
        <w:rPr>
          <w:rFonts w:ascii="Arial" w:hAnsi="Arial" w:cs="Arial"/>
        </w:rPr>
        <w:t>v</w:t>
      </w:r>
      <w:r w:rsidR="00A43625" w:rsidRPr="002F3D6F">
        <w:rPr>
          <w:rFonts w:ascii="Arial" w:hAnsi="Arial" w:cs="Arial"/>
        </w:rPr>
        <w:t>ýrobcem</w:t>
      </w:r>
      <w:r w:rsidR="00A43625">
        <w:rPr>
          <w:rFonts w:ascii="Arial" w:hAnsi="Arial" w:cs="Arial"/>
        </w:rPr>
        <w:t xml:space="preserve"> </w:t>
      </w:r>
      <w:r w:rsidR="00A43625" w:rsidRPr="002F3D6F">
        <w:rPr>
          <w:rFonts w:ascii="Arial" w:hAnsi="Arial" w:cs="Arial"/>
        </w:rPr>
        <w:t>“ je / „výrobci“</w:t>
      </w:r>
      <w:r w:rsidR="00A43625">
        <w:rPr>
          <w:rFonts w:ascii="Arial" w:hAnsi="Arial" w:cs="Arial"/>
        </w:rPr>
        <w:t xml:space="preserve"> </w:t>
      </w:r>
      <w:r w:rsidR="00A43625" w:rsidRPr="002F3D6F">
        <w:rPr>
          <w:rFonts w:ascii="Arial" w:hAnsi="Arial" w:cs="Arial"/>
        </w:rPr>
        <w:t xml:space="preserve">jsou: </w:t>
      </w:r>
      <w:r w:rsidR="006C6DE8">
        <w:rPr>
          <w:rFonts w:ascii="Arial" w:hAnsi="Arial" w:cs="Arial"/>
        </w:rPr>
        <w:tab/>
      </w:r>
      <w:r w:rsidR="0087240E">
        <w:rPr>
          <w:rFonts w:ascii="Arial" w:hAnsi="Arial" w:cs="Arial"/>
          <w:szCs w:val="22"/>
        </w:rPr>
        <w:t>ISECO.CZ a IBM</w:t>
      </w:r>
    </w:p>
    <w:p w14:paraId="61DFD065" w14:textId="77777777" w:rsidR="00722644" w:rsidRDefault="00722644" w:rsidP="006C5453">
      <w:pPr>
        <w:ind w:firstLine="708"/>
        <w:rPr>
          <w:rFonts w:ascii="Arial" w:hAnsi="Arial" w:cs="Arial"/>
          <w:i/>
        </w:rPr>
      </w:pPr>
    </w:p>
    <w:p w14:paraId="624A9CB7" w14:textId="77777777" w:rsidR="00722644" w:rsidRDefault="00722644" w:rsidP="006C5453">
      <w:pPr>
        <w:ind w:firstLine="708"/>
        <w:rPr>
          <w:rFonts w:ascii="Arial" w:hAnsi="Arial" w:cs="Arial"/>
          <w:i/>
        </w:rPr>
      </w:pPr>
    </w:p>
    <w:p w14:paraId="636AF324" w14:textId="77777777" w:rsidR="002F3D6F" w:rsidRDefault="002F3D6F" w:rsidP="006C5453">
      <w:pPr>
        <w:ind w:firstLine="708"/>
        <w:rPr>
          <w:rFonts w:ascii="Arial" w:hAnsi="Arial" w:cs="Arial"/>
          <w:i/>
        </w:rPr>
      </w:pPr>
    </w:p>
    <w:p w14:paraId="1BD60B9A" w14:textId="77777777" w:rsidR="0087240E" w:rsidRDefault="00D04E68" w:rsidP="006C5453">
      <w:pPr>
        <w:ind w:left="4253" w:hanging="3545"/>
        <w:jc w:val="both"/>
        <w:rPr>
          <w:rFonts w:ascii="Arial" w:hAnsi="Arial" w:cs="Arial"/>
        </w:rPr>
      </w:pPr>
      <w:r>
        <w:rPr>
          <w:rFonts w:ascii="Arial" w:hAnsi="Arial" w:cs="Arial"/>
        </w:rPr>
        <w:t>Systém SIEM obsahuje:</w:t>
      </w:r>
      <w:r w:rsidR="00A43625">
        <w:rPr>
          <w:rFonts w:ascii="Arial" w:hAnsi="Arial" w:cs="Arial"/>
        </w:rPr>
        <w:tab/>
      </w:r>
    </w:p>
    <w:p w14:paraId="4B8B49AC" w14:textId="77777777" w:rsidR="00EB342E" w:rsidRDefault="0087240E" w:rsidP="00EB342E">
      <w:pPr>
        <w:pStyle w:val="Odstavecseseznamem"/>
        <w:numPr>
          <w:ilvl w:val="0"/>
          <w:numId w:val="71"/>
        </w:numPr>
        <w:jc w:val="both"/>
        <w:rPr>
          <w:rFonts w:ascii="Arial" w:hAnsi="Arial" w:cs="Arial"/>
        </w:rPr>
      </w:pPr>
      <w:r>
        <w:rPr>
          <w:rFonts w:ascii="Arial" w:hAnsi="Arial" w:cs="Arial"/>
        </w:rPr>
        <w:t>HW appliance –</w:t>
      </w:r>
      <w:r w:rsidR="003F6B19">
        <w:rPr>
          <w:rFonts w:ascii="Arial" w:hAnsi="Arial" w:cs="Arial"/>
        </w:rPr>
        <w:t xml:space="preserve"> ISM Appliance P</w:t>
      </w:r>
      <w:r>
        <w:rPr>
          <w:rFonts w:ascii="Arial" w:hAnsi="Arial" w:cs="Arial"/>
        </w:rPr>
        <w:t>lus</w:t>
      </w:r>
      <w:r w:rsidR="00EB342E">
        <w:rPr>
          <w:rFonts w:ascii="Arial" w:hAnsi="Arial" w:cs="Arial"/>
        </w:rPr>
        <w:t xml:space="preserve"> s rozšířenou kapacitou (HW sizing až pro 15 000 EPS)</w:t>
      </w:r>
    </w:p>
    <w:p w14:paraId="1433E81E" w14:textId="77777777" w:rsidR="00EB342E" w:rsidRDefault="00EB342E" w:rsidP="00EB342E">
      <w:pPr>
        <w:pStyle w:val="Odstavecseseznamem"/>
        <w:numPr>
          <w:ilvl w:val="1"/>
          <w:numId w:val="71"/>
        </w:numPr>
        <w:jc w:val="both"/>
        <w:rPr>
          <w:rFonts w:ascii="Arial" w:hAnsi="Arial" w:cs="Arial"/>
        </w:rPr>
      </w:pPr>
      <w:r>
        <w:rPr>
          <w:rFonts w:ascii="Arial" w:hAnsi="Arial" w:cs="Arial"/>
        </w:rPr>
        <w:t>2 U server</w:t>
      </w:r>
    </w:p>
    <w:p w14:paraId="265C846B" w14:textId="77777777" w:rsidR="00EB342E" w:rsidRDefault="00EB342E" w:rsidP="00EB342E">
      <w:pPr>
        <w:pStyle w:val="Odstavecseseznamem"/>
        <w:numPr>
          <w:ilvl w:val="1"/>
          <w:numId w:val="71"/>
        </w:numPr>
        <w:jc w:val="both"/>
        <w:rPr>
          <w:rFonts w:ascii="Arial" w:hAnsi="Arial" w:cs="Arial"/>
        </w:rPr>
      </w:pPr>
      <w:r>
        <w:rPr>
          <w:rFonts w:ascii="Arial" w:hAnsi="Arial" w:cs="Arial"/>
        </w:rPr>
        <w:t>2x Intel Xeon 14 Core</w:t>
      </w:r>
    </w:p>
    <w:p w14:paraId="4650B538" w14:textId="77777777" w:rsidR="00EB342E" w:rsidRDefault="00EB342E" w:rsidP="00EB342E">
      <w:pPr>
        <w:pStyle w:val="Odstavecseseznamem"/>
        <w:numPr>
          <w:ilvl w:val="1"/>
          <w:numId w:val="71"/>
        </w:numPr>
        <w:jc w:val="both"/>
        <w:rPr>
          <w:rFonts w:ascii="Arial" w:hAnsi="Arial" w:cs="Arial"/>
        </w:rPr>
      </w:pPr>
      <w:r>
        <w:rPr>
          <w:rFonts w:ascii="Arial" w:hAnsi="Arial" w:cs="Arial"/>
        </w:rPr>
        <w:t>128 GB RAM</w:t>
      </w:r>
    </w:p>
    <w:p w14:paraId="2144EF9A" w14:textId="77777777" w:rsidR="00EB342E" w:rsidRDefault="00EB342E" w:rsidP="00EB342E">
      <w:pPr>
        <w:pStyle w:val="Odstavecseseznamem"/>
        <w:numPr>
          <w:ilvl w:val="1"/>
          <w:numId w:val="71"/>
        </w:numPr>
        <w:jc w:val="both"/>
        <w:rPr>
          <w:rFonts w:ascii="Arial" w:hAnsi="Arial" w:cs="Arial"/>
        </w:rPr>
      </w:pPr>
      <w:r>
        <w:rPr>
          <w:rFonts w:ascii="Arial" w:hAnsi="Arial" w:cs="Arial"/>
        </w:rPr>
        <w:t>12 x 8TB SATA3 7200 RPM disky (80 TB v RAID6 jako uložiště)</w:t>
      </w:r>
    </w:p>
    <w:p w14:paraId="6CA89AA5" w14:textId="77777777" w:rsidR="00EB342E" w:rsidRDefault="00EB342E" w:rsidP="00EB342E">
      <w:pPr>
        <w:pStyle w:val="Odstavecseseznamem"/>
        <w:numPr>
          <w:ilvl w:val="1"/>
          <w:numId w:val="71"/>
        </w:numPr>
        <w:jc w:val="both"/>
        <w:rPr>
          <w:rFonts w:ascii="Arial" w:hAnsi="Arial" w:cs="Arial"/>
        </w:rPr>
      </w:pPr>
      <w:r>
        <w:rPr>
          <w:rFonts w:ascii="Arial" w:hAnsi="Arial" w:cs="Arial"/>
        </w:rPr>
        <w:t>2x 480 GB SSD (pro operační systém v RAID1)</w:t>
      </w:r>
    </w:p>
    <w:p w14:paraId="1B419285" w14:textId="77777777" w:rsidR="00EB342E" w:rsidRDefault="00EB342E" w:rsidP="00EB342E">
      <w:pPr>
        <w:pStyle w:val="Odstavecseseznamem"/>
        <w:numPr>
          <w:ilvl w:val="1"/>
          <w:numId w:val="71"/>
        </w:numPr>
        <w:jc w:val="both"/>
        <w:rPr>
          <w:rFonts w:ascii="Arial" w:hAnsi="Arial" w:cs="Arial"/>
        </w:rPr>
      </w:pPr>
      <w:r>
        <w:rPr>
          <w:rFonts w:ascii="Arial" w:hAnsi="Arial" w:cs="Arial"/>
        </w:rPr>
        <w:t>RHEL Enterprise – 5 let</w:t>
      </w:r>
    </w:p>
    <w:p w14:paraId="356C702D" w14:textId="503E1B5F" w:rsidR="0087240E" w:rsidRDefault="0087240E" w:rsidP="0087240E">
      <w:pPr>
        <w:pStyle w:val="Odstavecseseznamem"/>
        <w:numPr>
          <w:ilvl w:val="0"/>
          <w:numId w:val="70"/>
        </w:numPr>
        <w:jc w:val="both"/>
        <w:rPr>
          <w:rFonts w:ascii="Arial" w:hAnsi="Arial" w:cs="Arial"/>
        </w:rPr>
      </w:pPr>
      <w:r>
        <w:rPr>
          <w:rFonts w:ascii="Arial" w:hAnsi="Arial" w:cs="Arial"/>
        </w:rPr>
        <w:t>Licence ISECO Security Monitor:</w:t>
      </w:r>
    </w:p>
    <w:p w14:paraId="67E72A04" w14:textId="00748376" w:rsidR="0087240E" w:rsidRDefault="0087240E" w:rsidP="0087240E">
      <w:pPr>
        <w:pStyle w:val="Odstavecseseznamem"/>
        <w:numPr>
          <w:ilvl w:val="1"/>
          <w:numId w:val="70"/>
        </w:numPr>
        <w:jc w:val="both"/>
        <w:rPr>
          <w:rFonts w:ascii="Arial" w:hAnsi="Arial" w:cs="Arial"/>
        </w:rPr>
      </w:pPr>
      <w:r>
        <w:rPr>
          <w:rFonts w:ascii="Arial" w:hAnsi="Arial" w:cs="Arial"/>
        </w:rPr>
        <w:t>IBM QRadar SIEM –</w:t>
      </w:r>
      <w:r w:rsidR="003F6B19">
        <w:rPr>
          <w:rFonts w:ascii="Arial" w:hAnsi="Arial" w:cs="Arial"/>
        </w:rPr>
        <w:t xml:space="preserve"> 10 0</w:t>
      </w:r>
      <w:r>
        <w:rPr>
          <w:rFonts w:ascii="Arial" w:hAnsi="Arial" w:cs="Arial"/>
        </w:rPr>
        <w:t>00 EPS, 65 000 FPM</w:t>
      </w:r>
      <w:r w:rsidR="003F6B19">
        <w:rPr>
          <w:rFonts w:ascii="Arial" w:hAnsi="Arial" w:cs="Arial"/>
        </w:rPr>
        <w:t>, all-in-one</w:t>
      </w:r>
    </w:p>
    <w:p w14:paraId="7D69B004" w14:textId="44B50E5C" w:rsidR="0087240E" w:rsidRDefault="0087240E" w:rsidP="0087240E">
      <w:pPr>
        <w:pStyle w:val="Odstavecseseznamem"/>
        <w:numPr>
          <w:ilvl w:val="1"/>
          <w:numId w:val="70"/>
        </w:numPr>
        <w:jc w:val="both"/>
        <w:rPr>
          <w:rFonts w:ascii="Arial" w:hAnsi="Arial" w:cs="Arial"/>
        </w:rPr>
      </w:pPr>
      <w:r>
        <w:rPr>
          <w:rFonts w:ascii="Arial" w:hAnsi="Arial" w:cs="Arial"/>
        </w:rPr>
        <w:t>ISECO Log Enhancer</w:t>
      </w:r>
    </w:p>
    <w:p w14:paraId="402E2102" w14:textId="79A777A9" w:rsidR="0087240E" w:rsidRDefault="0087240E" w:rsidP="0087240E">
      <w:pPr>
        <w:pStyle w:val="Odstavecseseznamem"/>
        <w:numPr>
          <w:ilvl w:val="1"/>
          <w:numId w:val="70"/>
        </w:numPr>
        <w:jc w:val="both"/>
        <w:rPr>
          <w:rFonts w:ascii="Arial" w:hAnsi="Arial" w:cs="Arial"/>
        </w:rPr>
      </w:pPr>
      <w:r>
        <w:rPr>
          <w:rFonts w:ascii="Arial" w:hAnsi="Arial" w:cs="Arial"/>
        </w:rPr>
        <w:t>ISECO Ticketing</w:t>
      </w:r>
    </w:p>
    <w:p w14:paraId="70F4C7F2" w14:textId="185D5978" w:rsidR="0087240E" w:rsidRDefault="0087240E" w:rsidP="0087240E">
      <w:pPr>
        <w:pStyle w:val="Odstavecseseznamem"/>
        <w:numPr>
          <w:ilvl w:val="1"/>
          <w:numId w:val="70"/>
        </w:numPr>
        <w:jc w:val="both"/>
        <w:rPr>
          <w:rFonts w:ascii="Arial" w:hAnsi="Arial" w:cs="Arial"/>
        </w:rPr>
      </w:pPr>
      <w:r>
        <w:rPr>
          <w:rFonts w:ascii="Arial" w:hAnsi="Arial" w:cs="Arial"/>
        </w:rPr>
        <w:t>ISECO Identity Awareness</w:t>
      </w:r>
    </w:p>
    <w:p w14:paraId="28A68C33" w14:textId="77777777" w:rsidR="0087240E" w:rsidRPr="0087240E" w:rsidRDefault="0087240E" w:rsidP="0087240E">
      <w:pPr>
        <w:pStyle w:val="Odstavecseseznamem"/>
        <w:ind w:left="2148"/>
        <w:jc w:val="both"/>
        <w:rPr>
          <w:rFonts w:ascii="Arial" w:hAnsi="Arial" w:cs="Arial"/>
        </w:rPr>
      </w:pPr>
    </w:p>
    <w:p w14:paraId="7BE7E60D" w14:textId="77777777" w:rsidR="00F170B7" w:rsidRDefault="00F170B7" w:rsidP="00A43625">
      <w:pPr>
        <w:ind w:left="2124" w:hanging="1416"/>
        <w:rPr>
          <w:b/>
          <w:sz w:val="24"/>
          <w:szCs w:val="24"/>
        </w:rPr>
      </w:pPr>
    </w:p>
    <w:p w14:paraId="0A717970" w14:textId="77777777" w:rsidR="00F170B7" w:rsidRDefault="00F170B7" w:rsidP="00F170B7">
      <w:pPr>
        <w:rPr>
          <w:b/>
          <w:sz w:val="24"/>
          <w:szCs w:val="24"/>
        </w:rPr>
      </w:pPr>
    </w:p>
    <w:p w14:paraId="3E4C62C7" w14:textId="77777777" w:rsidR="00F170B7" w:rsidRDefault="00F170B7" w:rsidP="00F170B7"/>
    <w:p w14:paraId="137642C3" w14:textId="77777777" w:rsidR="00A43625" w:rsidRPr="006C5453" w:rsidRDefault="00A43625" w:rsidP="00A43625">
      <w:pPr>
        <w:rPr>
          <w:rFonts w:ascii="Arial" w:hAnsi="Arial" w:cs="Arial"/>
          <w:b/>
          <w:sz w:val="24"/>
          <w:szCs w:val="24"/>
          <w:u w:val="single"/>
        </w:rPr>
      </w:pPr>
      <w:r w:rsidRPr="006C5453">
        <w:rPr>
          <w:rFonts w:ascii="Arial" w:hAnsi="Arial" w:cs="Arial"/>
          <w:b/>
          <w:sz w:val="24"/>
          <w:szCs w:val="24"/>
          <w:u w:val="single"/>
        </w:rPr>
        <w:t>b)</w:t>
      </w:r>
      <w:r w:rsidRPr="006C5453">
        <w:rPr>
          <w:rFonts w:ascii="Arial" w:hAnsi="Arial" w:cs="Arial"/>
          <w:b/>
          <w:sz w:val="24"/>
          <w:szCs w:val="24"/>
          <w:u w:val="single"/>
        </w:rPr>
        <w:tab/>
        <w:t>Požadavky na dodávaný systém SIEM:</w:t>
      </w:r>
    </w:p>
    <w:p w14:paraId="3AEBFDD8" w14:textId="77777777" w:rsidR="00F170B7" w:rsidRPr="00F170B7" w:rsidRDefault="00F170B7" w:rsidP="00F170B7">
      <w:pPr>
        <w:rPr>
          <w:b/>
          <w:sz w:val="24"/>
          <w:szCs w:val="24"/>
        </w:rPr>
      </w:pPr>
    </w:p>
    <w:p w14:paraId="0A761A7E" w14:textId="77777777" w:rsidR="00941E33" w:rsidRPr="00D22F8D" w:rsidRDefault="00941E33" w:rsidP="00D22F8D">
      <w:pPr>
        <w:pStyle w:val="SSBod"/>
        <w:rPr>
          <w:rFonts w:cs="Arial"/>
        </w:rPr>
      </w:pPr>
      <w:r w:rsidRPr="00D22F8D">
        <w:rPr>
          <w:rFonts w:cs="Arial"/>
        </w:rPr>
        <w:t>Dodávaný Systém SIEM splňuje tyto požadavky na způsob řešení:</w:t>
      </w:r>
    </w:p>
    <w:p w14:paraId="6FE31123" w14:textId="77777777" w:rsidR="00941E33" w:rsidRPr="00D22F8D" w:rsidRDefault="00941E33" w:rsidP="00941E33">
      <w:pPr>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602"/>
        <w:gridCol w:w="1134"/>
      </w:tblGrid>
      <w:tr w:rsidR="00035233" w:rsidRPr="00D22F8D" w14:paraId="2016BA4F"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751562D9" w14:textId="77777777" w:rsidR="00035233" w:rsidRPr="009B7F67" w:rsidRDefault="00035233" w:rsidP="001109FB">
            <w:pPr>
              <w:rPr>
                <w:rFonts w:ascii="Arial" w:hAnsi="Arial" w:cs="Arial"/>
                <w:b/>
              </w:rPr>
            </w:pPr>
            <w:r w:rsidRPr="009B7F67">
              <w:rPr>
                <w:rFonts w:ascii="Arial" w:hAnsi="Arial" w:cs="Arial"/>
                <w:b/>
              </w:rPr>
              <w:t>Požadavek</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507E17D7" w14:textId="77777777" w:rsidR="00035233" w:rsidRPr="009B7F67" w:rsidRDefault="00035233" w:rsidP="001109FB">
            <w:pPr>
              <w:rPr>
                <w:rFonts w:ascii="Arial" w:hAnsi="Arial" w:cs="Arial"/>
                <w:b/>
              </w:rPr>
            </w:pPr>
            <w:r w:rsidRPr="009B7F67">
              <w:rPr>
                <w:rFonts w:ascii="Arial" w:hAnsi="Arial" w:cs="Arial"/>
                <w:b/>
              </w:rPr>
              <w:t>Způsob řešení</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657A6F" w14:textId="77777777" w:rsidR="00035233" w:rsidRPr="009B7F67" w:rsidRDefault="00035233" w:rsidP="001109FB">
            <w:pPr>
              <w:rPr>
                <w:rFonts w:ascii="Arial" w:hAnsi="Arial" w:cs="Arial"/>
                <w:b/>
              </w:rPr>
            </w:pPr>
            <w:r w:rsidRPr="009B7F67">
              <w:rPr>
                <w:rFonts w:ascii="Arial" w:hAnsi="Arial" w:cs="Arial"/>
                <w:b/>
              </w:rPr>
              <w:t>Splněno ANO</w:t>
            </w:r>
            <w:r>
              <w:rPr>
                <w:rFonts w:ascii="Arial" w:hAnsi="Arial" w:cs="Arial"/>
                <w:b/>
              </w:rPr>
              <w:t>/NE</w:t>
            </w:r>
          </w:p>
        </w:tc>
      </w:tr>
      <w:tr w:rsidR="00035233" w:rsidRPr="00D22F8D" w14:paraId="2A9067AF"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2F63534" w14:textId="77777777" w:rsidR="00035233" w:rsidRPr="00E356DA" w:rsidRDefault="00035233" w:rsidP="001109FB">
            <w:pPr>
              <w:rPr>
                <w:rFonts w:ascii="Arial" w:hAnsi="Arial" w:cs="Arial"/>
              </w:rPr>
            </w:pPr>
            <w:r w:rsidRPr="00E356DA">
              <w:rPr>
                <w:rFonts w:ascii="Arial" w:hAnsi="Arial" w:cs="Arial"/>
              </w:rPr>
              <w:t xml:space="preserve">Řešení musí být dodáno jako fyzická appliance (HW + příslušný SW), která je určena pro 19“ rack (rack mount ready). </w:t>
            </w:r>
          </w:p>
          <w:p w14:paraId="5A63D0D3" w14:textId="77777777" w:rsidR="00035233" w:rsidRPr="00E356DA" w:rsidRDefault="00035233" w:rsidP="00BC3F07">
            <w:pPr>
              <w:rPr>
                <w:rFonts w:ascii="Arial" w:hAnsi="Arial" w:cs="Arial"/>
              </w:rPr>
            </w:pPr>
            <w:r w:rsidRPr="00E356DA">
              <w:rPr>
                <w:rFonts w:ascii="Arial" w:hAnsi="Arial" w:cs="Arial"/>
              </w:rPr>
              <w:t>Maximální hloubka zařízení musí být 8</w:t>
            </w:r>
            <w:r w:rsidR="00BC3F07">
              <w:rPr>
                <w:rFonts w:ascii="Arial" w:hAnsi="Arial" w:cs="Arial"/>
              </w:rPr>
              <w:t>5</w:t>
            </w:r>
            <w:r w:rsidRPr="00E356DA">
              <w:rPr>
                <w:rFonts w:ascii="Arial" w:hAnsi="Arial" w:cs="Arial"/>
              </w:rPr>
              <w:t xml:space="preserve"> cm.</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24F0CB0"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DA69433" w14:textId="77777777" w:rsidR="00035233" w:rsidRPr="009B7F67" w:rsidRDefault="00270021" w:rsidP="001109FB">
            <w:pPr>
              <w:rPr>
                <w:rFonts w:ascii="Arial" w:hAnsi="Arial" w:cs="Arial"/>
                <w:b/>
              </w:rPr>
            </w:pPr>
            <w:r>
              <w:rPr>
                <w:rFonts w:ascii="Arial" w:hAnsi="Arial" w:cs="Arial"/>
                <w:b/>
              </w:rPr>
              <w:t>ANO</w:t>
            </w:r>
          </w:p>
        </w:tc>
      </w:tr>
      <w:tr w:rsidR="00035233" w:rsidRPr="00D22F8D" w14:paraId="1DBDA0E8"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0E6617F" w14:textId="77777777" w:rsidR="00035233" w:rsidRPr="00E356DA" w:rsidRDefault="00035233" w:rsidP="001109FB">
            <w:pPr>
              <w:rPr>
                <w:rFonts w:ascii="Arial" w:hAnsi="Arial" w:cs="Arial"/>
              </w:rPr>
            </w:pPr>
            <w:r w:rsidRPr="00E356DA">
              <w:rPr>
                <w:rFonts w:ascii="Arial" w:hAnsi="Arial" w:cs="Arial"/>
              </w:rPr>
              <w:t xml:space="preserve">Řešení musí být dodáno formou předinstalované appliance (s jednotnou zárukou a servisem uchazeče na appliance jako celek). </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136EC1A"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0C664E" w14:textId="77777777" w:rsidR="00035233" w:rsidRPr="009B7F67" w:rsidRDefault="0054789C" w:rsidP="001109FB">
            <w:pPr>
              <w:rPr>
                <w:rFonts w:ascii="Arial" w:hAnsi="Arial" w:cs="Arial"/>
                <w:b/>
              </w:rPr>
            </w:pPr>
            <w:r>
              <w:rPr>
                <w:rFonts w:ascii="Arial" w:hAnsi="Arial" w:cs="Arial"/>
                <w:b/>
              </w:rPr>
              <w:t>ANO</w:t>
            </w:r>
          </w:p>
        </w:tc>
      </w:tr>
      <w:tr w:rsidR="00035233" w:rsidRPr="00D22F8D" w14:paraId="470380D3"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ED2A8EB"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 xml:space="preserve">ešení v případě, že je nabízeno jako All-in-One </w:t>
            </w:r>
            <w:r w:rsidR="00035233" w:rsidRPr="00E356DA">
              <w:rPr>
                <w:rFonts w:ascii="Arial" w:hAnsi="Arial" w:cs="Arial"/>
              </w:rPr>
              <w:lastRenderedPageBreak/>
              <w:t xml:space="preserve">řešení </w:t>
            </w:r>
            <w:r>
              <w:rPr>
                <w:rFonts w:ascii="Arial" w:hAnsi="Arial" w:cs="Arial"/>
              </w:rPr>
              <w:t xml:space="preserve">musí </w:t>
            </w:r>
            <w:r w:rsidR="00035233" w:rsidRPr="00E356DA">
              <w:rPr>
                <w:rFonts w:ascii="Arial" w:hAnsi="Arial" w:cs="Arial"/>
              </w:rPr>
              <w:t>umožnit později upgrade na distribuovanou architekturu se zachováním stávajících licencí a HW.</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2A70188"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F2A729" w14:textId="77777777" w:rsidR="00035233" w:rsidRPr="009B7F67" w:rsidRDefault="0054789C" w:rsidP="001109FB">
            <w:pPr>
              <w:rPr>
                <w:rFonts w:ascii="Arial" w:hAnsi="Arial" w:cs="Arial"/>
                <w:b/>
              </w:rPr>
            </w:pPr>
            <w:r>
              <w:rPr>
                <w:rFonts w:ascii="Arial" w:hAnsi="Arial" w:cs="Arial"/>
                <w:b/>
              </w:rPr>
              <w:t>ANO</w:t>
            </w:r>
          </w:p>
        </w:tc>
      </w:tr>
      <w:tr w:rsidR="00035233" w:rsidRPr="00D22F8D" w14:paraId="26140D95"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6C71E994" w14:textId="77777777" w:rsidR="00035233" w:rsidRPr="00E356DA" w:rsidRDefault="003361DD" w:rsidP="001109FB">
            <w:pPr>
              <w:rPr>
                <w:rFonts w:ascii="Arial" w:hAnsi="Arial" w:cs="Arial"/>
              </w:rPr>
            </w:pPr>
            <w:r>
              <w:rPr>
                <w:rFonts w:ascii="Arial" w:hAnsi="Arial" w:cs="Arial"/>
              </w:rPr>
              <w:lastRenderedPageBreak/>
              <w:t>Ř</w:t>
            </w:r>
            <w:r w:rsidR="00035233" w:rsidRPr="00E356DA">
              <w:rPr>
                <w:rFonts w:ascii="Arial" w:hAnsi="Arial" w:cs="Arial"/>
              </w:rPr>
              <w:t>ešení musí zajistit centralizovaný sběr a uložení dat v jedné lokalitě. Přenášená data mohou být po cestě komprimovaná nikoli však agregovaná nebo jen normalizovaná, původní data (raw logy) musí zůstat zachovány a archivovány.</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691AC52E"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30B5DA3" w14:textId="77777777" w:rsidR="00035233" w:rsidRPr="009B7F67" w:rsidRDefault="0054789C" w:rsidP="001109FB">
            <w:pPr>
              <w:rPr>
                <w:rFonts w:ascii="Arial" w:hAnsi="Arial" w:cs="Arial"/>
                <w:b/>
              </w:rPr>
            </w:pPr>
            <w:r>
              <w:rPr>
                <w:rFonts w:ascii="Arial" w:hAnsi="Arial" w:cs="Arial"/>
                <w:b/>
              </w:rPr>
              <w:t>ANO</w:t>
            </w:r>
          </w:p>
        </w:tc>
      </w:tr>
      <w:tr w:rsidR="00035233" w:rsidRPr="00D22F8D" w14:paraId="472F48F3"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6A59DF06" w14:textId="77777777" w:rsidR="00035233" w:rsidRPr="00E356DA" w:rsidRDefault="003361DD" w:rsidP="001109FB">
            <w:pPr>
              <w:rPr>
                <w:rFonts w:ascii="Arial" w:hAnsi="Arial" w:cs="Arial"/>
              </w:rPr>
            </w:pPr>
            <w:r>
              <w:rPr>
                <w:rFonts w:ascii="Arial" w:hAnsi="Arial" w:cs="Arial"/>
              </w:rPr>
              <w:t>Řešení m</w:t>
            </w:r>
            <w:r w:rsidR="00035233" w:rsidRPr="00E356DA">
              <w:rPr>
                <w:rFonts w:ascii="Arial" w:hAnsi="Arial" w:cs="Arial"/>
              </w:rPr>
              <w:t>usí zahrnovat všechny komponenty pro Log Management, Event management, Flow Management, Korelace, příjem a sběr logů a síťového provozu, centrální správu a reporting a to včetně nestandardizovaných logů.</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14CDD77A"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7D0252F" w14:textId="77777777" w:rsidR="00035233" w:rsidRPr="009B7F67" w:rsidRDefault="0054789C" w:rsidP="001109FB">
            <w:pPr>
              <w:rPr>
                <w:rFonts w:ascii="Arial" w:hAnsi="Arial" w:cs="Arial"/>
                <w:b/>
              </w:rPr>
            </w:pPr>
            <w:r>
              <w:rPr>
                <w:rFonts w:ascii="Arial" w:hAnsi="Arial" w:cs="Arial"/>
                <w:b/>
              </w:rPr>
              <w:t>ANO</w:t>
            </w:r>
          </w:p>
        </w:tc>
      </w:tr>
      <w:tr w:rsidR="00035233" w:rsidRPr="00D22F8D" w14:paraId="71190DE6"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7C0E7A0D" w14:textId="77777777" w:rsidR="00035233" w:rsidRPr="00E356DA" w:rsidRDefault="00035233" w:rsidP="001109FB">
            <w:pPr>
              <w:rPr>
                <w:rFonts w:ascii="Arial" w:hAnsi="Arial" w:cs="Arial"/>
              </w:rPr>
            </w:pPr>
            <w:r w:rsidRPr="00E356DA">
              <w:rPr>
                <w:rFonts w:ascii="Arial" w:hAnsi="Arial" w:cs="Arial"/>
              </w:rPr>
              <w:t>Licencování řešení může být na počet událostí za sekundu (EPS) nebo na celkový objem dat za časový úsek nebo na počet sledovaných zařízení.</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526D3484" w14:textId="77777777" w:rsidR="00035233" w:rsidRPr="009B7F67" w:rsidRDefault="0054789C" w:rsidP="001109FB">
            <w:pPr>
              <w:rPr>
                <w:rFonts w:ascii="Arial" w:hAnsi="Arial" w:cs="Arial"/>
                <w:b/>
              </w:rPr>
            </w:pPr>
            <w:r>
              <w:rPr>
                <w:rFonts w:ascii="Arial" w:hAnsi="Arial" w:cs="Arial"/>
                <w:b/>
              </w:rPr>
              <w:t>Licencování je na počet událostí za sekundu (EPS) a počtu toků za minutu (FPM). Objem ani počet integrovaných zařízení není nijak licečně omezen.</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848618" w14:textId="77777777" w:rsidR="00035233" w:rsidRPr="009B7F67" w:rsidRDefault="0054789C" w:rsidP="001109FB">
            <w:pPr>
              <w:rPr>
                <w:rFonts w:ascii="Arial" w:hAnsi="Arial" w:cs="Arial"/>
                <w:b/>
              </w:rPr>
            </w:pPr>
            <w:r>
              <w:rPr>
                <w:rFonts w:ascii="Arial" w:hAnsi="Arial" w:cs="Arial"/>
                <w:b/>
              </w:rPr>
              <w:t>ANO</w:t>
            </w:r>
          </w:p>
        </w:tc>
      </w:tr>
      <w:tr w:rsidR="00035233" w:rsidRPr="00D22F8D" w14:paraId="4F265B75"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69371FD2"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mít srozumitelně a prokazatelně deklarováno vedení licenční politiky a to včetně uvedení funkcionalit, které nejsou součástí základní licence a zda a za jakých podmínek je možné je dokupovat.</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02CCB174"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C073C7" w14:textId="77777777" w:rsidR="00035233" w:rsidRPr="009B7F67" w:rsidRDefault="0054789C" w:rsidP="001109FB">
            <w:pPr>
              <w:rPr>
                <w:rFonts w:ascii="Arial" w:hAnsi="Arial" w:cs="Arial"/>
                <w:b/>
              </w:rPr>
            </w:pPr>
            <w:r>
              <w:rPr>
                <w:rFonts w:ascii="Arial" w:hAnsi="Arial" w:cs="Arial"/>
                <w:b/>
              </w:rPr>
              <w:t>ANO</w:t>
            </w:r>
          </w:p>
        </w:tc>
      </w:tr>
      <w:tr w:rsidR="00035233" w:rsidRPr="00D22F8D" w14:paraId="2563583D"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D8F70E4" w14:textId="77777777" w:rsidR="00035233" w:rsidRPr="00E356DA" w:rsidRDefault="00035233" w:rsidP="001109FB">
            <w:pPr>
              <w:rPr>
                <w:rFonts w:ascii="Arial" w:hAnsi="Arial" w:cs="Arial"/>
              </w:rPr>
            </w:pPr>
            <w:r w:rsidRPr="00E356DA">
              <w:rPr>
                <w:rFonts w:ascii="Arial" w:hAnsi="Arial" w:cs="Arial"/>
              </w:rPr>
              <w:t>Licence musí pokrývat zpracování 10 000 EPS a 60 000 NetFlow/min.</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52EAA169" w14:textId="77777777" w:rsidR="00035233" w:rsidRPr="009B7F67" w:rsidRDefault="0054789C" w:rsidP="001109FB">
            <w:pPr>
              <w:rPr>
                <w:rFonts w:ascii="Arial" w:hAnsi="Arial" w:cs="Arial"/>
                <w:b/>
              </w:rPr>
            </w:pPr>
            <w:r>
              <w:rPr>
                <w:rFonts w:ascii="Arial" w:hAnsi="Arial" w:cs="Arial"/>
                <w:b/>
              </w:rPr>
              <w:t>Licence jsou součástí nabídky: 10 100 EPS a 65 000 FPM</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3F1708" w14:textId="77777777" w:rsidR="00035233" w:rsidRPr="009B7F67" w:rsidRDefault="0054789C" w:rsidP="001109FB">
            <w:pPr>
              <w:rPr>
                <w:rFonts w:ascii="Arial" w:hAnsi="Arial" w:cs="Arial"/>
                <w:b/>
              </w:rPr>
            </w:pPr>
            <w:r>
              <w:rPr>
                <w:rFonts w:ascii="Arial" w:hAnsi="Arial" w:cs="Arial"/>
                <w:b/>
              </w:rPr>
              <w:t>ANO</w:t>
            </w:r>
          </w:p>
        </w:tc>
      </w:tr>
      <w:tr w:rsidR="00035233" w:rsidRPr="00D22F8D" w14:paraId="089174FF"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6F3CD6D4" w14:textId="77777777" w:rsidR="00035233" w:rsidRPr="00E356DA" w:rsidRDefault="00035233" w:rsidP="001109FB">
            <w:pPr>
              <w:rPr>
                <w:rFonts w:ascii="Arial" w:hAnsi="Arial" w:cs="Arial"/>
              </w:rPr>
            </w:pPr>
            <w:r w:rsidRPr="00E356DA">
              <w:rPr>
                <w:rFonts w:ascii="Arial" w:hAnsi="Arial" w:cs="Arial"/>
              </w:rPr>
              <w:t>Licence musí pokrývat zpracování nejméně 800 GB dat (logy, NetFlow) za 24 hod.</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0C0A657A" w14:textId="77777777" w:rsidR="00035233" w:rsidRPr="009B7F67" w:rsidRDefault="0054789C" w:rsidP="001109FB">
            <w:pPr>
              <w:rPr>
                <w:rFonts w:ascii="Arial" w:hAnsi="Arial" w:cs="Arial"/>
                <w:b/>
              </w:rPr>
            </w:pPr>
            <w:r>
              <w:rPr>
                <w:rFonts w:ascii="Arial" w:hAnsi="Arial" w:cs="Arial"/>
                <w:b/>
              </w:rPr>
              <w:t>Není nijak limitováno</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E3A083" w14:textId="77777777" w:rsidR="00035233" w:rsidRPr="009B7F67" w:rsidRDefault="0054789C" w:rsidP="001109FB">
            <w:pPr>
              <w:rPr>
                <w:rFonts w:ascii="Arial" w:hAnsi="Arial" w:cs="Arial"/>
                <w:b/>
              </w:rPr>
            </w:pPr>
            <w:r>
              <w:rPr>
                <w:rFonts w:ascii="Arial" w:hAnsi="Arial" w:cs="Arial"/>
                <w:b/>
              </w:rPr>
              <w:t>ANO</w:t>
            </w:r>
          </w:p>
        </w:tc>
      </w:tr>
      <w:tr w:rsidR="00035233" w:rsidRPr="00D22F8D" w14:paraId="612DE135"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4F41FEFA" w14:textId="77777777" w:rsidR="00035233" w:rsidRPr="00E356DA" w:rsidRDefault="00035233" w:rsidP="001109FB">
            <w:pPr>
              <w:rPr>
                <w:rFonts w:ascii="Arial" w:hAnsi="Arial" w:cs="Arial"/>
              </w:rPr>
            </w:pPr>
            <w:r w:rsidRPr="00E356DA">
              <w:rPr>
                <w:rFonts w:ascii="Arial" w:hAnsi="Arial" w:cs="Arial"/>
              </w:rPr>
              <w:t>Licence musí pokrývat zpracování nejméně 6 000 sledovaných zařízení.</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31DF9A55" w14:textId="77777777" w:rsidR="00035233" w:rsidRPr="009B7F67" w:rsidRDefault="0054789C" w:rsidP="001109FB">
            <w:pPr>
              <w:rPr>
                <w:rFonts w:ascii="Arial" w:hAnsi="Arial" w:cs="Arial"/>
                <w:b/>
              </w:rPr>
            </w:pPr>
            <w:r>
              <w:rPr>
                <w:rFonts w:ascii="Arial" w:hAnsi="Arial" w:cs="Arial"/>
                <w:b/>
              </w:rPr>
              <w:t>Není nijak limitováno</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307CBA" w14:textId="77777777" w:rsidR="00035233" w:rsidRPr="009B7F67" w:rsidRDefault="0054789C" w:rsidP="001109FB">
            <w:pPr>
              <w:rPr>
                <w:rFonts w:ascii="Arial" w:hAnsi="Arial" w:cs="Arial"/>
                <w:b/>
              </w:rPr>
            </w:pPr>
            <w:r>
              <w:rPr>
                <w:rFonts w:ascii="Arial" w:hAnsi="Arial" w:cs="Arial"/>
                <w:b/>
              </w:rPr>
              <w:t>ANO</w:t>
            </w:r>
          </w:p>
        </w:tc>
      </w:tr>
      <w:tr w:rsidR="00035233" w:rsidRPr="00D22F8D" w14:paraId="35D7D652"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8258ED6"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mít garantovaný výkon pro současné (v reálném čase) zpracování 10 000 EPS.</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13E586C1"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6F59E0" w14:textId="77777777" w:rsidR="00035233" w:rsidRPr="009B7F67" w:rsidRDefault="0054789C" w:rsidP="001109FB">
            <w:pPr>
              <w:rPr>
                <w:rFonts w:ascii="Arial" w:hAnsi="Arial" w:cs="Arial"/>
                <w:b/>
              </w:rPr>
            </w:pPr>
            <w:r>
              <w:rPr>
                <w:rFonts w:ascii="Arial" w:hAnsi="Arial" w:cs="Arial"/>
                <w:b/>
              </w:rPr>
              <w:t>ANO</w:t>
            </w:r>
          </w:p>
        </w:tc>
      </w:tr>
      <w:tr w:rsidR="00035233" w:rsidRPr="00D22F8D" w14:paraId="51868A87"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445C981"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mít garantovaný výkon pro současné (v reálném čase) zpracování 60 000 obousměrného NetFlow/minutu.</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45018CD"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D4607E" w14:textId="77777777" w:rsidR="00035233" w:rsidRPr="009B7F67" w:rsidRDefault="0054789C" w:rsidP="001109FB">
            <w:pPr>
              <w:rPr>
                <w:rFonts w:ascii="Arial" w:hAnsi="Arial" w:cs="Arial"/>
                <w:b/>
              </w:rPr>
            </w:pPr>
            <w:r>
              <w:rPr>
                <w:rFonts w:ascii="Arial" w:hAnsi="Arial" w:cs="Arial"/>
                <w:b/>
              </w:rPr>
              <w:t>ANO</w:t>
            </w:r>
          </w:p>
        </w:tc>
      </w:tr>
      <w:tr w:rsidR="00035233" w:rsidRPr="00D22F8D" w14:paraId="6AB5B4BE"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17D4532"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umožnit zpracování krátkodobých špiček (60 min objemu událostí přesahující licenci, tak aby nedošlo k zahození událostí ale maximálně k prodlevě ve zpracování.</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DD45513"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D07F70" w14:textId="77777777" w:rsidR="00035233" w:rsidRPr="009B7F67" w:rsidRDefault="0054789C" w:rsidP="001109FB">
            <w:pPr>
              <w:rPr>
                <w:rFonts w:ascii="Arial" w:hAnsi="Arial" w:cs="Arial"/>
                <w:b/>
              </w:rPr>
            </w:pPr>
            <w:r>
              <w:rPr>
                <w:rFonts w:ascii="Arial" w:hAnsi="Arial" w:cs="Arial"/>
                <w:b/>
              </w:rPr>
              <w:t>ANO</w:t>
            </w:r>
          </w:p>
        </w:tc>
      </w:tr>
      <w:tr w:rsidR="00035233" w:rsidRPr="00D22F8D" w14:paraId="30D77042"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7E3BAAF" w14:textId="77777777" w:rsidR="00035233" w:rsidRPr="00E356DA" w:rsidRDefault="00035233" w:rsidP="001109FB">
            <w:pPr>
              <w:rPr>
                <w:rFonts w:ascii="Arial" w:hAnsi="Arial" w:cs="Arial"/>
              </w:rPr>
            </w:pPr>
            <w:r w:rsidRPr="00E356DA">
              <w:rPr>
                <w:rFonts w:ascii="Arial" w:hAnsi="Arial" w:cs="Arial"/>
              </w:rPr>
              <w:t>řešení musí využívat sběr událostí bez nutnosti instalace agenta na monitorovaný systém, výjimku mohou tvořit systémy s MS Windows.</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567DA75C"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8A61D2" w14:textId="77777777" w:rsidR="00035233" w:rsidRPr="009B7F67" w:rsidRDefault="0054789C" w:rsidP="001109FB">
            <w:pPr>
              <w:rPr>
                <w:rFonts w:ascii="Arial" w:hAnsi="Arial" w:cs="Arial"/>
                <w:b/>
              </w:rPr>
            </w:pPr>
            <w:r>
              <w:rPr>
                <w:rFonts w:ascii="Arial" w:hAnsi="Arial" w:cs="Arial"/>
                <w:b/>
              </w:rPr>
              <w:t>ANO</w:t>
            </w:r>
          </w:p>
        </w:tc>
      </w:tr>
      <w:tr w:rsidR="00035233" w:rsidRPr="00D22F8D" w14:paraId="1CABD39E"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3FA6BF1" w14:textId="77777777" w:rsidR="00035233" w:rsidRPr="00E356DA" w:rsidRDefault="00035233" w:rsidP="001109FB">
            <w:pPr>
              <w:rPr>
                <w:rFonts w:ascii="Arial" w:hAnsi="Arial" w:cs="Arial"/>
              </w:rPr>
            </w:pPr>
            <w:r w:rsidRPr="00E356DA">
              <w:rPr>
                <w:rFonts w:ascii="Arial" w:hAnsi="Arial" w:cs="Arial"/>
              </w:rPr>
              <w:t xml:space="preserve">Řešení musí umožnit sběr událostí z existujících centrálních syslog serverů. (události budou forwardovány ze syslogu na rozhraní SIEMu)  </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90BDFD5"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96BBB4" w14:textId="77777777" w:rsidR="00035233" w:rsidRPr="009B7F67" w:rsidRDefault="0054789C" w:rsidP="001109FB">
            <w:pPr>
              <w:rPr>
                <w:rFonts w:ascii="Arial" w:hAnsi="Arial" w:cs="Arial"/>
                <w:b/>
              </w:rPr>
            </w:pPr>
            <w:r>
              <w:rPr>
                <w:rFonts w:ascii="Arial" w:hAnsi="Arial" w:cs="Arial"/>
                <w:b/>
              </w:rPr>
              <w:t>ANO</w:t>
            </w:r>
          </w:p>
        </w:tc>
      </w:tr>
      <w:tr w:rsidR="00035233" w:rsidRPr="00D22F8D" w14:paraId="1256CB7A"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6E2051B" w14:textId="77777777" w:rsidR="00035233" w:rsidRPr="00E356DA" w:rsidRDefault="00035233" w:rsidP="001109FB">
            <w:pPr>
              <w:rPr>
                <w:rFonts w:ascii="Arial" w:hAnsi="Arial" w:cs="Arial"/>
              </w:rPr>
            </w:pPr>
            <w:r w:rsidRPr="00E356DA">
              <w:rPr>
                <w:rFonts w:ascii="Arial" w:hAnsi="Arial" w:cs="Arial"/>
              </w:rPr>
              <w:t>V případě sběru událostí pomocí agenta, musí být agent součástí dodávky včetně licence.</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7EA92D5"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D0FCDCB" w14:textId="77777777" w:rsidR="00035233" w:rsidRPr="009B7F67" w:rsidRDefault="0054789C" w:rsidP="001109FB">
            <w:pPr>
              <w:rPr>
                <w:rFonts w:ascii="Arial" w:hAnsi="Arial" w:cs="Arial"/>
                <w:b/>
              </w:rPr>
            </w:pPr>
            <w:r>
              <w:rPr>
                <w:rFonts w:ascii="Arial" w:hAnsi="Arial" w:cs="Arial"/>
                <w:b/>
              </w:rPr>
              <w:t>ANO</w:t>
            </w:r>
          </w:p>
        </w:tc>
      </w:tr>
      <w:tr w:rsidR="00035233" w:rsidRPr="00D22F8D" w14:paraId="24F144E8"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6C8BBFF" w14:textId="77777777" w:rsidR="00035233" w:rsidRPr="00E356DA" w:rsidRDefault="00035233" w:rsidP="001109FB">
            <w:pPr>
              <w:rPr>
                <w:rFonts w:ascii="Arial" w:hAnsi="Arial" w:cs="Arial"/>
              </w:rPr>
            </w:pPr>
            <w:r w:rsidRPr="00E356DA">
              <w:rPr>
                <w:rFonts w:ascii="Arial" w:hAnsi="Arial" w:cs="Arial"/>
              </w:rPr>
              <w:t>Řešení musí umožnit sběr událostí v Common Event Format (CEF).</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DE0F3B5"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F2714C" w14:textId="77777777" w:rsidR="00035233" w:rsidRPr="009B7F67" w:rsidRDefault="0054789C" w:rsidP="001109FB">
            <w:pPr>
              <w:rPr>
                <w:rFonts w:ascii="Arial" w:hAnsi="Arial" w:cs="Arial"/>
                <w:b/>
              </w:rPr>
            </w:pPr>
            <w:r>
              <w:rPr>
                <w:rFonts w:ascii="Arial" w:hAnsi="Arial" w:cs="Arial"/>
                <w:b/>
              </w:rPr>
              <w:t>ANO</w:t>
            </w:r>
          </w:p>
        </w:tc>
      </w:tr>
      <w:tr w:rsidR="00035233" w:rsidRPr="00D22F8D" w14:paraId="43A81A47"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6ED3905"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podporovat protokol IPv4 i IPv6, včetně podpory sběru IPv6 zařízení.</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65B14C41"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C758D7" w14:textId="77777777" w:rsidR="00035233" w:rsidRPr="009B7F67" w:rsidRDefault="0054789C" w:rsidP="001109FB">
            <w:pPr>
              <w:rPr>
                <w:rFonts w:ascii="Arial" w:hAnsi="Arial" w:cs="Arial"/>
                <w:b/>
              </w:rPr>
            </w:pPr>
            <w:r>
              <w:rPr>
                <w:rFonts w:ascii="Arial" w:hAnsi="Arial" w:cs="Arial"/>
                <w:b/>
              </w:rPr>
              <w:t>ANO</w:t>
            </w:r>
          </w:p>
        </w:tc>
      </w:tr>
      <w:tr w:rsidR="00035233" w:rsidRPr="00D22F8D" w14:paraId="04BC31B7"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304FE65"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obsahovat vestavěný mechanismus na klasifikaci systémů dle typu (např. mail server, db, dns), např. formou řazení systémů do definovaných skupin.</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11A0320D"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ACC988" w14:textId="77777777" w:rsidR="00035233" w:rsidRPr="009B7F67" w:rsidRDefault="0054789C" w:rsidP="001109FB">
            <w:pPr>
              <w:rPr>
                <w:rFonts w:ascii="Arial" w:hAnsi="Arial" w:cs="Arial"/>
                <w:b/>
              </w:rPr>
            </w:pPr>
            <w:r>
              <w:rPr>
                <w:rFonts w:ascii="Arial" w:hAnsi="Arial" w:cs="Arial"/>
                <w:b/>
              </w:rPr>
              <w:t>ANO</w:t>
            </w:r>
          </w:p>
        </w:tc>
      </w:tr>
      <w:tr w:rsidR="00035233" w:rsidRPr="00D22F8D" w14:paraId="455AE58C"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42CBDBA6"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ešení musí obsahovat zařízení na centrální zpracování logů, jejich normalizaci, korelaci, grafickou interpretaci a archivaci.</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1B6428D"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23ED7E" w14:textId="77777777" w:rsidR="00035233" w:rsidRPr="009B7F67" w:rsidRDefault="0054789C" w:rsidP="001109FB">
            <w:pPr>
              <w:rPr>
                <w:rFonts w:ascii="Arial" w:hAnsi="Arial" w:cs="Arial"/>
                <w:b/>
              </w:rPr>
            </w:pPr>
            <w:r>
              <w:rPr>
                <w:rFonts w:ascii="Arial" w:hAnsi="Arial" w:cs="Arial"/>
                <w:b/>
              </w:rPr>
              <w:t>ANO</w:t>
            </w:r>
          </w:p>
        </w:tc>
      </w:tr>
      <w:tr w:rsidR="00035233" w:rsidRPr="00D22F8D" w14:paraId="3F252F44"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4B24FF7B" w14:textId="77777777" w:rsidR="00035233" w:rsidRPr="00E356DA" w:rsidRDefault="003361DD" w:rsidP="001109FB">
            <w:pPr>
              <w:rPr>
                <w:rFonts w:ascii="Arial" w:hAnsi="Arial" w:cs="Arial"/>
              </w:rPr>
            </w:pPr>
            <w:r>
              <w:rPr>
                <w:rFonts w:ascii="Arial" w:hAnsi="Arial" w:cs="Arial"/>
              </w:rPr>
              <w:t>Ř</w:t>
            </w:r>
            <w:r w:rsidR="00035233" w:rsidRPr="00E356DA">
              <w:rPr>
                <w:rFonts w:ascii="Arial" w:hAnsi="Arial" w:cs="Arial"/>
              </w:rPr>
              <w:t xml:space="preserve">ešení musí umožňovat volně definovat několik </w:t>
            </w:r>
            <w:r w:rsidR="00035233" w:rsidRPr="00E356DA">
              <w:rPr>
                <w:rFonts w:ascii="Arial" w:hAnsi="Arial" w:cs="Arial"/>
              </w:rPr>
              <w:lastRenderedPageBreak/>
              <w:t>retenčních politik ukládaných logů na základě libovolných atributů.</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6569E06E"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9D3D87E" w14:textId="77777777" w:rsidR="00035233" w:rsidRPr="009B7F67" w:rsidRDefault="0054789C" w:rsidP="001109FB">
            <w:pPr>
              <w:rPr>
                <w:rFonts w:ascii="Arial" w:hAnsi="Arial" w:cs="Arial"/>
                <w:b/>
              </w:rPr>
            </w:pPr>
            <w:r>
              <w:rPr>
                <w:rFonts w:ascii="Arial" w:hAnsi="Arial" w:cs="Arial"/>
                <w:b/>
              </w:rPr>
              <w:t>ANO</w:t>
            </w:r>
          </w:p>
        </w:tc>
      </w:tr>
      <w:tr w:rsidR="00035233" w:rsidRPr="00D22F8D" w14:paraId="1F26D1A0"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10932736" w14:textId="77777777" w:rsidR="00035233" w:rsidRPr="00E356DA" w:rsidRDefault="003361DD" w:rsidP="001109FB">
            <w:pPr>
              <w:rPr>
                <w:rFonts w:ascii="Arial" w:hAnsi="Arial" w:cs="Arial"/>
              </w:rPr>
            </w:pPr>
            <w:r>
              <w:rPr>
                <w:rFonts w:ascii="Arial" w:hAnsi="Arial" w:cs="Arial"/>
              </w:rPr>
              <w:lastRenderedPageBreak/>
              <w:t>Ř</w:t>
            </w:r>
            <w:r w:rsidR="00035233" w:rsidRPr="00E356DA">
              <w:rPr>
                <w:rFonts w:ascii="Arial" w:hAnsi="Arial" w:cs="Arial"/>
              </w:rPr>
              <w:t>ešení musí mít otevřený protokol a kompletní uživatelské rozhraní SIEM dostupné z webového browseru. Musí být jednotné, nevyžadovat více různých podpůrných technologií, pluginů nebo tlustého klienta.</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853FE7B"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56B9E8" w14:textId="77777777" w:rsidR="00035233" w:rsidRPr="009B7F67" w:rsidRDefault="0054789C" w:rsidP="001109FB">
            <w:pPr>
              <w:rPr>
                <w:rFonts w:ascii="Arial" w:hAnsi="Arial" w:cs="Arial"/>
                <w:b/>
              </w:rPr>
            </w:pPr>
            <w:r>
              <w:rPr>
                <w:rFonts w:ascii="Arial" w:hAnsi="Arial" w:cs="Arial"/>
                <w:b/>
              </w:rPr>
              <w:t>ANO</w:t>
            </w:r>
          </w:p>
        </w:tc>
      </w:tr>
      <w:tr w:rsidR="00035233" w:rsidRPr="00D22F8D" w14:paraId="04C750A1"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F44A085"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umožňovat definici vlastního atributu (číselného i textového) v událostech, do kterého je automaticky doplňována aktuální hodnota z logu nebo dopočítaná hodnota.</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76CEED66" w14:textId="77777777" w:rsidR="00035233" w:rsidRPr="009B7F67" w:rsidRDefault="0054789C" w:rsidP="001109FB">
            <w:pPr>
              <w:rPr>
                <w:rFonts w:ascii="Arial" w:hAnsi="Arial" w:cs="Arial"/>
                <w:b/>
              </w:rPr>
            </w:pPr>
            <w:r>
              <w:rPr>
                <w:rFonts w:ascii="Arial" w:hAnsi="Arial" w:cs="Arial"/>
                <w:b/>
              </w:rPr>
              <w:t xml:space="preserve">Custom property – textová i číselná.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764F26" w14:textId="77777777" w:rsidR="00035233" w:rsidRPr="009B7F67" w:rsidRDefault="0054789C" w:rsidP="001109FB">
            <w:pPr>
              <w:rPr>
                <w:rFonts w:ascii="Arial" w:hAnsi="Arial" w:cs="Arial"/>
                <w:b/>
              </w:rPr>
            </w:pPr>
            <w:r>
              <w:rPr>
                <w:rFonts w:ascii="Arial" w:hAnsi="Arial" w:cs="Arial"/>
                <w:b/>
              </w:rPr>
              <w:t>ANO</w:t>
            </w:r>
          </w:p>
        </w:tc>
      </w:tr>
      <w:tr w:rsidR="00035233" w:rsidRPr="00D22F8D" w14:paraId="0A6ECEE9"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6D6CF2A6" w14:textId="77777777" w:rsidR="00035233" w:rsidRPr="00E356DA" w:rsidRDefault="00035233" w:rsidP="001109FB">
            <w:pPr>
              <w:rPr>
                <w:rFonts w:ascii="Arial" w:hAnsi="Arial" w:cs="Arial"/>
              </w:rPr>
            </w:pPr>
            <w:r w:rsidRPr="00E356DA">
              <w:rPr>
                <w:rFonts w:ascii="Arial" w:hAnsi="Arial" w:cs="Arial"/>
              </w:rPr>
              <w:t>Vlastní atribut řešení musí být použitelný pro filtraci i definice korelací napříč celým SIEMem</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07A5B30F"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D2F786" w14:textId="77777777" w:rsidR="00035233" w:rsidRPr="009B7F67" w:rsidRDefault="0054789C" w:rsidP="001109FB">
            <w:pPr>
              <w:rPr>
                <w:rFonts w:ascii="Arial" w:hAnsi="Arial" w:cs="Arial"/>
                <w:b/>
              </w:rPr>
            </w:pPr>
            <w:r>
              <w:rPr>
                <w:rFonts w:ascii="Arial" w:hAnsi="Arial" w:cs="Arial"/>
                <w:b/>
              </w:rPr>
              <w:t>ANO</w:t>
            </w:r>
          </w:p>
        </w:tc>
      </w:tr>
      <w:tr w:rsidR="00035233" w:rsidRPr="00D22F8D" w14:paraId="081DA4D1" w14:textId="77777777" w:rsidTr="0054789C">
        <w:trPr>
          <w:trHeight w:val="1200"/>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5804849A"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umožnit rozšíř</w:t>
            </w:r>
            <w:r w:rsidR="00035233">
              <w:rPr>
                <w:rFonts w:ascii="Arial" w:hAnsi="Arial" w:cs="Arial"/>
              </w:rPr>
              <w:t>ení</w:t>
            </w:r>
            <w:r w:rsidR="00035233" w:rsidRPr="00E356DA">
              <w:rPr>
                <w:rFonts w:ascii="Arial" w:hAnsi="Arial" w:cs="Arial"/>
              </w:rPr>
              <w:t xml:space="preserve"> o doplňující informace pro účely reportingu, vyhledávaní nebo korelací. Tyto informace mohou přicházet z různých zdrojů</w:t>
            </w:r>
            <w:r w:rsidR="00035233">
              <w:rPr>
                <w:rFonts w:ascii="Arial" w:hAnsi="Arial" w:cs="Arial"/>
              </w:rPr>
              <w:t>,</w:t>
            </w:r>
            <w:r w:rsidR="00035233" w:rsidRPr="00E356DA">
              <w:rPr>
                <w:rFonts w:ascii="Arial" w:hAnsi="Arial" w:cs="Arial"/>
              </w:rPr>
              <w:t xml:space="preserve"> jako jsou nejrůznější reputační databáze nebo interní doplňující informace.</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05FFE7B"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B29C29" w14:textId="77777777" w:rsidR="00035233" w:rsidRPr="009B7F67" w:rsidRDefault="0054789C" w:rsidP="001109FB">
            <w:pPr>
              <w:rPr>
                <w:rFonts w:ascii="Arial" w:hAnsi="Arial" w:cs="Arial"/>
                <w:b/>
              </w:rPr>
            </w:pPr>
            <w:r>
              <w:rPr>
                <w:rFonts w:ascii="Arial" w:hAnsi="Arial" w:cs="Arial"/>
                <w:b/>
              </w:rPr>
              <w:t>ANO</w:t>
            </w:r>
          </w:p>
        </w:tc>
      </w:tr>
      <w:tr w:rsidR="00035233" w:rsidRPr="00D22F8D" w14:paraId="7A219FC5"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7448AA2F"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být dodáno spolu s IP reputační databází.</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2B5B91F"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8BB168" w14:textId="77777777" w:rsidR="00035233" w:rsidRPr="009B7F67" w:rsidRDefault="0054789C" w:rsidP="001109FB">
            <w:pPr>
              <w:rPr>
                <w:rFonts w:ascii="Arial" w:hAnsi="Arial" w:cs="Arial"/>
                <w:b/>
              </w:rPr>
            </w:pPr>
            <w:r>
              <w:rPr>
                <w:rFonts w:ascii="Arial" w:hAnsi="Arial" w:cs="Arial"/>
                <w:b/>
              </w:rPr>
              <w:t>ANO</w:t>
            </w:r>
          </w:p>
        </w:tc>
      </w:tr>
      <w:tr w:rsidR="00035233" w:rsidRPr="00D22F8D" w14:paraId="2A88AA35"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76FB4339"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poskytovat plně grafické rozhraní pro definici všech typů vlastních dashboardů a reportů.</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04EC8E3"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7D6497" w14:textId="77777777" w:rsidR="00035233" w:rsidRPr="009B7F67" w:rsidRDefault="0054789C" w:rsidP="001109FB">
            <w:pPr>
              <w:rPr>
                <w:rFonts w:ascii="Arial" w:hAnsi="Arial" w:cs="Arial"/>
                <w:b/>
              </w:rPr>
            </w:pPr>
            <w:r>
              <w:rPr>
                <w:rFonts w:ascii="Arial" w:hAnsi="Arial" w:cs="Arial"/>
                <w:b/>
              </w:rPr>
              <w:t>ANO</w:t>
            </w:r>
          </w:p>
        </w:tc>
      </w:tr>
      <w:tr w:rsidR="00035233" w:rsidRPr="00D22F8D" w14:paraId="2A40C05C"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7F67351" w14:textId="77777777" w:rsidR="00035233" w:rsidRPr="00E356DA" w:rsidRDefault="00035233" w:rsidP="001109FB">
            <w:pPr>
              <w:rPr>
                <w:rFonts w:ascii="Arial" w:hAnsi="Arial" w:cs="Arial"/>
              </w:rPr>
            </w:pPr>
          </w:p>
          <w:p w14:paraId="24B2CFE1"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umožňovat definici vlastních parsovacích pravidel pro nestandardní formáty logů pomocí grafického rozhraní SIEM.</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ADDC254"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74F752" w14:textId="77777777" w:rsidR="00035233" w:rsidRPr="009B7F67" w:rsidRDefault="0054789C" w:rsidP="001109FB">
            <w:pPr>
              <w:rPr>
                <w:rFonts w:ascii="Arial" w:hAnsi="Arial" w:cs="Arial"/>
                <w:b/>
              </w:rPr>
            </w:pPr>
            <w:r>
              <w:rPr>
                <w:rFonts w:ascii="Arial" w:hAnsi="Arial" w:cs="Arial"/>
                <w:b/>
              </w:rPr>
              <w:t>ANO</w:t>
            </w:r>
          </w:p>
        </w:tc>
      </w:tr>
      <w:tr w:rsidR="00035233" w:rsidRPr="00D22F8D" w14:paraId="7FA8F610"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11204C69"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obsahovat jednoduchý editor pro definici/správu korelačních pravidel bez znalosti programování čí skriptování.</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1F201A75"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A3CAD4" w14:textId="77777777" w:rsidR="00035233" w:rsidRPr="009B7F67" w:rsidRDefault="0054789C" w:rsidP="001109FB">
            <w:pPr>
              <w:rPr>
                <w:rFonts w:ascii="Arial" w:hAnsi="Arial" w:cs="Arial"/>
                <w:b/>
              </w:rPr>
            </w:pPr>
            <w:r>
              <w:rPr>
                <w:rFonts w:ascii="Arial" w:hAnsi="Arial" w:cs="Arial"/>
                <w:b/>
              </w:rPr>
              <w:t>ANO</w:t>
            </w:r>
          </w:p>
        </w:tc>
      </w:tr>
      <w:tr w:rsidR="00035233" w:rsidRPr="00D22F8D" w14:paraId="0B99CD24"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FF4B5DB"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umět vyhodnocovat i vlastní provozní logy.</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39F157B8"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BEFA6B" w14:textId="77777777" w:rsidR="00035233" w:rsidRPr="009B7F67" w:rsidRDefault="0054789C" w:rsidP="001109FB">
            <w:pPr>
              <w:rPr>
                <w:rFonts w:ascii="Arial" w:hAnsi="Arial" w:cs="Arial"/>
                <w:b/>
              </w:rPr>
            </w:pPr>
            <w:r>
              <w:rPr>
                <w:rFonts w:ascii="Arial" w:hAnsi="Arial" w:cs="Arial"/>
                <w:b/>
              </w:rPr>
              <w:t>ANO</w:t>
            </w:r>
          </w:p>
        </w:tc>
      </w:tr>
      <w:tr w:rsidR="00035233" w:rsidRPr="00D22F8D" w14:paraId="6664A3C7"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65F91B5"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nesmí počítat vlastní logy vůči licenci poskytnuté klientovi (tedy nesmí ubírat např. z požadovaných 10 000 EPS).</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3B658600"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D27F26" w14:textId="77777777" w:rsidR="00035233" w:rsidRPr="009B7F67" w:rsidRDefault="0054789C" w:rsidP="001109FB">
            <w:pPr>
              <w:rPr>
                <w:rFonts w:ascii="Arial" w:hAnsi="Arial" w:cs="Arial"/>
                <w:b/>
              </w:rPr>
            </w:pPr>
            <w:r>
              <w:rPr>
                <w:rFonts w:ascii="Arial" w:hAnsi="Arial" w:cs="Arial"/>
                <w:b/>
              </w:rPr>
              <w:t>ANO</w:t>
            </w:r>
          </w:p>
        </w:tc>
      </w:tr>
      <w:tr w:rsidR="00035233" w:rsidRPr="00D22F8D" w14:paraId="18D149E7"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DEBF45E" w14:textId="77777777" w:rsidR="00035233" w:rsidRPr="00E356DA" w:rsidRDefault="00035233" w:rsidP="001109FB">
            <w:pPr>
              <w:rPr>
                <w:rFonts w:ascii="Arial" w:hAnsi="Arial" w:cs="Arial"/>
              </w:rPr>
            </w:pPr>
            <w:r w:rsidRPr="00E356DA">
              <w:rPr>
                <w:rFonts w:ascii="Arial" w:hAnsi="Arial" w:cs="Arial"/>
              </w:rPr>
              <w:t>Veškerá konfigurace a definice zdrojů logů řešení musí probíhat z grafického rozhraní SIEM.</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00A8348"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5B1F6C" w14:textId="77777777" w:rsidR="00035233" w:rsidRPr="009B7F67" w:rsidRDefault="0054789C" w:rsidP="001109FB">
            <w:pPr>
              <w:rPr>
                <w:rFonts w:ascii="Arial" w:hAnsi="Arial" w:cs="Arial"/>
                <w:b/>
              </w:rPr>
            </w:pPr>
            <w:r>
              <w:rPr>
                <w:rFonts w:ascii="Arial" w:hAnsi="Arial" w:cs="Arial"/>
                <w:b/>
              </w:rPr>
              <w:t>ANO</w:t>
            </w:r>
          </w:p>
        </w:tc>
      </w:tr>
      <w:tr w:rsidR="00035233" w:rsidRPr="00D22F8D" w14:paraId="2C76A996"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00CEA53" w14:textId="77777777" w:rsidR="00035233" w:rsidRPr="00E356DA" w:rsidRDefault="007B7363" w:rsidP="001109FB">
            <w:pPr>
              <w:rPr>
                <w:rFonts w:ascii="Arial" w:hAnsi="Arial" w:cs="Arial"/>
              </w:rPr>
            </w:pPr>
            <w:r>
              <w:rPr>
                <w:rFonts w:ascii="Arial" w:hAnsi="Arial" w:cs="Arial"/>
              </w:rPr>
              <w:t>Ř</w:t>
            </w:r>
            <w:r w:rsidR="00035233" w:rsidRPr="00E356DA">
              <w:rPr>
                <w:rFonts w:ascii="Arial" w:hAnsi="Arial" w:cs="Arial"/>
              </w:rPr>
              <w:t>ešení musí mít dostatečnou kapacitu pro uložení přijatých událostí (normalizované i raw) on-line po dobu 1 roku.</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A864FF6"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B67A18" w14:textId="77777777" w:rsidR="00035233" w:rsidRPr="009B7F67" w:rsidRDefault="0054789C" w:rsidP="001109FB">
            <w:pPr>
              <w:rPr>
                <w:rFonts w:ascii="Arial" w:hAnsi="Arial" w:cs="Arial"/>
                <w:b/>
              </w:rPr>
            </w:pPr>
            <w:r>
              <w:rPr>
                <w:rFonts w:ascii="Arial" w:hAnsi="Arial" w:cs="Arial"/>
                <w:b/>
              </w:rPr>
              <w:t>ANO</w:t>
            </w:r>
          </w:p>
        </w:tc>
      </w:tr>
      <w:tr w:rsidR="00035233" w:rsidRPr="00D22F8D" w14:paraId="2591739B"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F54A22D" w14:textId="77777777" w:rsidR="00035233" w:rsidRPr="00E356DA" w:rsidRDefault="00035233" w:rsidP="001109FB">
            <w:pPr>
              <w:rPr>
                <w:rFonts w:ascii="Arial" w:hAnsi="Arial" w:cs="Arial"/>
              </w:rPr>
            </w:pPr>
            <w:r w:rsidRPr="00E356DA">
              <w:rPr>
                <w:rFonts w:ascii="Arial" w:hAnsi="Arial" w:cs="Arial"/>
              </w:rPr>
              <w:t>Všechny ukládané logy v řešení musí být komprimovány a bude chráněna jejich integrita.</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CDE8B83"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9B0167" w14:textId="77777777" w:rsidR="00035233" w:rsidRPr="009B7F67" w:rsidRDefault="0054789C" w:rsidP="001109FB">
            <w:pPr>
              <w:rPr>
                <w:rFonts w:ascii="Arial" w:hAnsi="Arial" w:cs="Arial"/>
                <w:b/>
              </w:rPr>
            </w:pPr>
            <w:r>
              <w:rPr>
                <w:rFonts w:ascii="Arial" w:hAnsi="Arial" w:cs="Arial"/>
                <w:b/>
              </w:rPr>
              <w:t>ANO</w:t>
            </w:r>
          </w:p>
        </w:tc>
      </w:tr>
      <w:tr w:rsidR="00035233" w:rsidRPr="00D22F8D" w14:paraId="7EA8E323"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80CDB12" w14:textId="77777777" w:rsidR="00035233" w:rsidRPr="00E356DA" w:rsidRDefault="00035233" w:rsidP="001109FB">
            <w:pPr>
              <w:rPr>
                <w:rFonts w:ascii="Arial" w:hAnsi="Arial" w:cs="Arial"/>
              </w:rPr>
            </w:pPr>
            <w:r w:rsidRPr="00E356DA">
              <w:rPr>
                <w:rFonts w:ascii="Arial" w:hAnsi="Arial" w:cs="Arial"/>
              </w:rPr>
              <w:t>Úložiště může být realizováno interně na appliance, případně na externím diskovém úložišti, které bude součástí řešení. Kapacita úložiště musí být minimálně  80TB pro pokrytí požadavku na retenci 1 rok.</w:t>
            </w:r>
          </w:p>
        </w:tc>
        <w:tc>
          <w:tcPr>
            <w:tcW w:w="3602" w:type="dxa"/>
            <w:tcBorders>
              <w:top w:val="single" w:sz="4" w:space="0" w:color="auto"/>
              <w:left w:val="single" w:sz="4" w:space="0" w:color="auto"/>
              <w:bottom w:val="single" w:sz="4" w:space="0" w:color="auto"/>
              <w:right w:val="single" w:sz="4" w:space="0" w:color="auto"/>
            </w:tcBorders>
            <w:shd w:val="clear" w:color="auto" w:fill="FFFF00"/>
          </w:tcPr>
          <w:p w14:paraId="003D329C" w14:textId="77777777" w:rsidR="00035233" w:rsidRPr="009B7F67" w:rsidRDefault="0054789C" w:rsidP="001109FB">
            <w:pPr>
              <w:rPr>
                <w:rFonts w:ascii="Arial" w:hAnsi="Arial" w:cs="Arial"/>
                <w:b/>
              </w:rPr>
            </w:pPr>
            <w:r>
              <w:rPr>
                <w:rFonts w:ascii="Arial" w:hAnsi="Arial" w:cs="Arial"/>
                <w:b/>
              </w:rPr>
              <w:t>Uložiště je součástí dodávané appliance. Uložiště má celkovou velikost XX TB v RAID X</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CB41D2" w14:textId="77777777" w:rsidR="00035233" w:rsidRPr="009B7F67" w:rsidRDefault="0054789C" w:rsidP="001109FB">
            <w:pPr>
              <w:rPr>
                <w:rFonts w:ascii="Arial" w:hAnsi="Arial" w:cs="Arial"/>
                <w:b/>
              </w:rPr>
            </w:pPr>
            <w:r>
              <w:rPr>
                <w:rFonts w:ascii="Arial" w:hAnsi="Arial" w:cs="Arial"/>
                <w:b/>
              </w:rPr>
              <w:t>ANO</w:t>
            </w:r>
          </w:p>
        </w:tc>
      </w:tr>
      <w:tr w:rsidR="00035233" w:rsidRPr="00D22F8D" w14:paraId="3E582F50"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01EB9BD"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ešení musí umožnit zpětný import archivních či zálohovaných dat a jejich zpracování / vyhodnoceni.</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25C86399"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A1B98E" w14:textId="77777777" w:rsidR="00035233" w:rsidRPr="009B7F67" w:rsidRDefault="0054789C" w:rsidP="001109FB">
            <w:pPr>
              <w:rPr>
                <w:rFonts w:ascii="Arial" w:hAnsi="Arial" w:cs="Arial"/>
                <w:b/>
              </w:rPr>
            </w:pPr>
            <w:r>
              <w:rPr>
                <w:rFonts w:ascii="Arial" w:hAnsi="Arial" w:cs="Arial"/>
                <w:b/>
              </w:rPr>
              <w:t>ANO</w:t>
            </w:r>
          </w:p>
        </w:tc>
      </w:tr>
      <w:tr w:rsidR="00035233" w:rsidRPr="00D22F8D" w14:paraId="49619212"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581BE8C7" w14:textId="77777777" w:rsidR="00035233" w:rsidRPr="00E356DA" w:rsidRDefault="00062CA0" w:rsidP="001109FB">
            <w:pPr>
              <w:rPr>
                <w:rFonts w:ascii="Arial" w:hAnsi="Arial" w:cs="Arial"/>
              </w:rPr>
            </w:pPr>
            <w:r w:rsidRPr="00E356DA">
              <w:rPr>
                <w:rFonts w:ascii="Arial" w:hAnsi="Arial" w:cs="Arial"/>
              </w:rPr>
              <w:t>Ř</w:t>
            </w:r>
            <w:r w:rsidR="00035233" w:rsidRPr="00E356DA">
              <w:rPr>
                <w:rFonts w:ascii="Arial" w:hAnsi="Arial" w:cs="Arial"/>
              </w:rPr>
              <w:t>ešení musí obsahovat funkcionalitu, která umožní přiřazovat (automaticky nebo manuálně) události k řešení jednotlivým osobám a v případě jejich nevyřešení po stanovenou dobu jejich eskalaci na další osobu.</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1BDF688"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A789E3" w14:textId="77777777" w:rsidR="00035233" w:rsidRPr="009B7F67" w:rsidRDefault="0054789C" w:rsidP="001109FB">
            <w:pPr>
              <w:rPr>
                <w:rFonts w:ascii="Arial" w:hAnsi="Arial" w:cs="Arial"/>
                <w:b/>
              </w:rPr>
            </w:pPr>
            <w:r>
              <w:rPr>
                <w:rFonts w:ascii="Arial" w:hAnsi="Arial" w:cs="Arial"/>
                <w:b/>
              </w:rPr>
              <w:t>ANO</w:t>
            </w:r>
          </w:p>
        </w:tc>
      </w:tr>
      <w:tr w:rsidR="00035233" w:rsidRPr="00D22F8D" w14:paraId="3DFD8482"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3F2D96C1"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 xml:space="preserve">ešení musí obsahovat otevřené REST API pro integraci se systémy třetích stran. Minimálně pak pro vyhledávání v datech, správu tabulek, </w:t>
            </w:r>
            <w:r w:rsidR="00035233" w:rsidRPr="00E356DA">
              <w:rPr>
                <w:rFonts w:ascii="Arial" w:hAnsi="Arial" w:cs="Arial"/>
              </w:rPr>
              <w:lastRenderedPageBreak/>
              <w:t>práci s alerty a zařízeními.</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52FD3843"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644D7C" w14:textId="77777777" w:rsidR="00035233" w:rsidRPr="009B7F67" w:rsidRDefault="0054789C" w:rsidP="001109FB">
            <w:pPr>
              <w:rPr>
                <w:rFonts w:ascii="Arial" w:hAnsi="Arial" w:cs="Arial"/>
                <w:b/>
              </w:rPr>
            </w:pPr>
            <w:r>
              <w:rPr>
                <w:rFonts w:ascii="Arial" w:hAnsi="Arial" w:cs="Arial"/>
                <w:b/>
              </w:rPr>
              <w:t>ANO</w:t>
            </w:r>
          </w:p>
        </w:tc>
      </w:tr>
      <w:tr w:rsidR="00035233" w:rsidRPr="00D22F8D" w14:paraId="2121AC6B"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41D14FBC" w14:textId="77777777" w:rsidR="00035233" w:rsidRPr="00E356DA" w:rsidRDefault="00035233" w:rsidP="001109FB">
            <w:pPr>
              <w:rPr>
                <w:rFonts w:ascii="Arial" w:hAnsi="Arial" w:cs="Arial"/>
              </w:rPr>
            </w:pPr>
          </w:p>
          <w:p w14:paraId="15ECB757"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ešení musí obsahovat funkcionalitu obohacení logů s cílem obohatit vybrané příchozí nebo uložené logy o chybějící informace, jedná se především o doplnění IP adresy do logu kde je pouze hostname a naopak, dále pak doplnění jména reálného uživatele k username.</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3542487E"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E3D2FA" w14:textId="77777777" w:rsidR="00035233" w:rsidRPr="009B7F67" w:rsidRDefault="0054789C" w:rsidP="001109FB">
            <w:pPr>
              <w:rPr>
                <w:rFonts w:ascii="Arial" w:hAnsi="Arial" w:cs="Arial"/>
                <w:b/>
              </w:rPr>
            </w:pPr>
            <w:r>
              <w:rPr>
                <w:rFonts w:ascii="Arial" w:hAnsi="Arial" w:cs="Arial"/>
                <w:b/>
              </w:rPr>
              <w:t>ANO</w:t>
            </w:r>
          </w:p>
        </w:tc>
      </w:tr>
      <w:tr w:rsidR="00035233" w:rsidRPr="00D22F8D" w14:paraId="5684F432"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23E0586B"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ešení musí poskytovat možnost integrace generovaných alertů na ticketovací/helpdeskový interní systém ve formě automatické i manuální možnosti založit ticket v rámci GUI řešení, včetně konfigurace takové integrace v GUI. Musí být možné jednotlivé alerty přidělit konkrétním uživatelům na základě druhu/jména alertu.</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70ACC8A6"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9A88F5" w14:textId="77777777" w:rsidR="00035233" w:rsidRPr="009B7F67" w:rsidRDefault="0054789C" w:rsidP="001109FB">
            <w:pPr>
              <w:rPr>
                <w:rFonts w:ascii="Arial" w:hAnsi="Arial" w:cs="Arial"/>
                <w:b/>
              </w:rPr>
            </w:pPr>
            <w:r>
              <w:rPr>
                <w:rFonts w:ascii="Arial" w:hAnsi="Arial" w:cs="Arial"/>
                <w:b/>
              </w:rPr>
              <w:t>ANO</w:t>
            </w:r>
          </w:p>
        </w:tc>
      </w:tr>
      <w:tr w:rsidR="00035233" w:rsidRPr="00D22F8D" w14:paraId="6F0E3629"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45991029"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ešení musí provádět kompletní audit administrátorské aktivity generované v rámci samotného nástroje SIEM řešení (autentizace, konfigurace pravidel, změna konfigurace apod.)</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1C0DC140"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6BB6B3F" w14:textId="77777777" w:rsidR="00035233" w:rsidRPr="009B7F67" w:rsidRDefault="0054789C" w:rsidP="001109FB">
            <w:pPr>
              <w:rPr>
                <w:rFonts w:ascii="Arial" w:hAnsi="Arial" w:cs="Arial"/>
                <w:b/>
              </w:rPr>
            </w:pPr>
            <w:r>
              <w:rPr>
                <w:rFonts w:ascii="Arial" w:hAnsi="Arial" w:cs="Arial"/>
                <w:b/>
              </w:rPr>
              <w:t>ANO</w:t>
            </w:r>
          </w:p>
        </w:tc>
      </w:tr>
      <w:tr w:rsidR="00035233" w:rsidRPr="00D22F8D" w14:paraId="4E39DCCD"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0F40C0C7" w14:textId="77777777" w:rsidR="00035233" w:rsidRPr="00E356DA" w:rsidRDefault="00062CA0" w:rsidP="001109FB">
            <w:pPr>
              <w:rPr>
                <w:rFonts w:ascii="Arial" w:hAnsi="Arial" w:cs="Arial"/>
              </w:rPr>
            </w:pPr>
            <w:r>
              <w:rPr>
                <w:rFonts w:ascii="Arial" w:hAnsi="Arial" w:cs="Arial"/>
              </w:rPr>
              <w:t>Ř</w:t>
            </w:r>
            <w:r w:rsidR="00035233" w:rsidRPr="00E356DA">
              <w:rPr>
                <w:rFonts w:ascii="Arial" w:hAnsi="Arial" w:cs="Arial"/>
              </w:rPr>
              <w:t>ešení musí umožnit vytváření korelací příchozích událostí z různých zdrojů logovacích dat tak, aby bylo možné přiřadit identitu uživatele ke konkrétní IP adrese, MAC adrese nebo hostname.</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2304BC3"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D75DE4" w14:textId="77777777" w:rsidR="00035233" w:rsidRPr="009B7F67" w:rsidRDefault="0054789C" w:rsidP="001109FB">
            <w:pPr>
              <w:rPr>
                <w:rFonts w:ascii="Arial" w:hAnsi="Arial" w:cs="Arial"/>
                <w:b/>
              </w:rPr>
            </w:pPr>
            <w:r>
              <w:rPr>
                <w:rFonts w:ascii="Arial" w:hAnsi="Arial" w:cs="Arial"/>
                <w:b/>
              </w:rPr>
              <w:t>ANO</w:t>
            </w:r>
          </w:p>
        </w:tc>
      </w:tr>
      <w:tr w:rsidR="00035233" w:rsidRPr="00D22F8D" w14:paraId="0D0EF4D8" w14:textId="77777777" w:rsidTr="00493054">
        <w:tc>
          <w:tcPr>
            <w:tcW w:w="4537" w:type="dxa"/>
            <w:tcBorders>
              <w:top w:val="single" w:sz="4" w:space="0" w:color="auto"/>
              <w:left w:val="single" w:sz="4" w:space="0" w:color="auto"/>
              <w:bottom w:val="single" w:sz="4" w:space="0" w:color="auto"/>
              <w:right w:val="single" w:sz="4" w:space="0" w:color="auto"/>
            </w:tcBorders>
            <w:shd w:val="clear" w:color="auto" w:fill="auto"/>
          </w:tcPr>
          <w:p w14:paraId="1CD890AC" w14:textId="77777777" w:rsidR="00035233" w:rsidRPr="00E356DA" w:rsidRDefault="004934D9" w:rsidP="001109FB">
            <w:pPr>
              <w:rPr>
                <w:rFonts w:ascii="Arial" w:hAnsi="Arial" w:cs="Arial"/>
              </w:rPr>
            </w:pPr>
            <w:r>
              <w:rPr>
                <w:rFonts w:ascii="Arial" w:hAnsi="Arial" w:cs="Arial"/>
              </w:rPr>
              <w:t>Ř</w:t>
            </w:r>
            <w:r w:rsidR="00035233" w:rsidRPr="00E356DA">
              <w:rPr>
                <w:rFonts w:ascii="Arial" w:hAnsi="Arial" w:cs="Arial"/>
              </w:rPr>
              <w:t>ešení musí umožnit vyhledávat v historii identit v  grafickém rozhraní s možností hledat podle konkrétní IP, MAC, hostname, ale také podle konkrétní uživatelské identity v čase.</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3B32D50D" w14:textId="77777777" w:rsidR="00035233" w:rsidRPr="009B7F67" w:rsidRDefault="00035233" w:rsidP="001109FB">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2420E7" w14:textId="77777777" w:rsidR="00035233" w:rsidRPr="009B7F67" w:rsidRDefault="0054789C" w:rsidP="001109FB">
            <w:pPr>
              <w:rPr>
                <w:rFonts w:ascii="Arial" w:hAnsi="Arial" w:cs="Arial"/>
                <w:b/>
              </w:rPr>
            </w:pPr>
            <w:r>
              <w:rPr>
                <w:rFonts w:ascii="Arial" w:hAnsi="Arial" w:cs="Arial"/>
                <w:b/>
              </w:rPr>
              <w:t>ANO</w:t>
            </w:r>
          </w:p>
        </w:tc>
      </w:tr>
    </w:tbl>
    <w:p w14:paraId="11D3BB6B" w14:textId="77777777" w:rsidR="00941E33" w:rsidRPr="00D22F8D" w:rsidRDefault="00941E33" w:rsidP="00941E33">
      <w:pPr>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93"/>
        <w:gridCol w:w="1005"/>
      </w:tblGrid>
      <w:tr w:rsidR="00941E33" w:rsidRPr="00D22F8D" w14:paraId="54ADB821" w14:textId="77777777" w:rsidTr="009960DE">
        <w:tc>
          <w:tcPr>
            <w:tcW w:w="9301" w:type="dxa"/>
            <w:gridSpan w:val="3"/>
            <w:tcBorders>
              <w:top w:val="nil"/>
              <w:left w:val="nil"/>
              <w:right w:val="nil"/>
            </w:tcBorders>
          </w:tcPr>
          <w:p w14:paraId="02C9AD26" w14:textId="77777777" w:rsidR="00941E33" w:rsidRPr="00D22F8D" w:rsidRDefault="00941E33" w:rsidP="00D22F8D">
            <w:pPr>
              <w:pStyle w:val="SSBod"/>
            </w:pPr>
            <w:r w:rsidRPr="00D22F8D">
              <w:t>Řešení podpor</w:t>
            </w:r>
            <w:r w:rsidR="00301EAE">
              <w:t xml:space="preserve">uje </w:t>
            </w:r>
            <w:r w:rsidRPr="00D22F8D">
              <w:t>minimálně následující protokoly pro příjem a sběr logů:</w:t>
            </w:r>
          </w:p>
          <w:p w14:paraId="0E0443E7" w14:textId="77777777" w:rsidR="009960DE" w:rsidRPr="00D22F8D" w:rsidRDefault="009960DE" w:rsidP="00784C21">
            <w:pPr>
              <w:rPr>
                <w:rFonts w:ascii="Arial" w:hAnsi="Arial" w:cs="Arial"/>
                <w:b/>
              </w:rPr>
            </w:pPr>
          </w:p>
        </w:tc>
      </w:tr>
      <w:tr w:rsidR="00941E33" w:rsidRPr="00D22F8D" w14:paraId="3A362F25" w14:textId="77777777" w:rsidTr="00601274">
        <w:trPr>
          <w:trHeight w:val="544"/>
        </w:trPr>
        <w:tc>
          <w:tcPr>
            <w:tcW w:w="4503" w:type="dxa"/>
          </w:tcPr>
          <w:p w14:paraId="277DB836" w14:textId="77777777" w:rsidR="00941E33" w:rsidRPr="00D22F8D" w:rsidRDefault="00941E33" w:rsidP="00784C21">
            <w:pPr>
              <w:rPr>
                <w:rFonts w:ascii="Arial" w:hAnsi="Arial" w:cs="Arial"/>
                <w:b/>
              </w:rPr>
            </w:pPr>
            <w:r w:rsidRPr="00D22F8D">
              <w:rPr>
                <w:rFonts w:ascii="Arial" w:hAnsi="Arial" w:cs="Arial"/>
                <w:b/>
              </w:rPr>
              <w:t>Požadavek</w:t>
            </w:r>
          </w:p>
        </w:tc>
        <w:tc>
          <w:tcPr>
            <w:tcW w:w="3793" w:type="dxa"/>
          </w:tcPr>
          <w:p w14:paraId="1D10AA83" w14:textId="77777777" w:rsidR="00941E33" w:rsidRPr="00D22F8D" w:rsidRDefault="00941E33" w:rsidP="00784C21">
            <w:pPr>
              <w:rPr>
                <w:rFonts w:ascii="Arial" w:hAnsi="Arial" w:cs="Arial"/>
                <w:b/>
              </w:rPr>
            </w:pPr>
            <w:r w:rsidRPr="00D22F8D">
              <w:rPr>
                <w:rFonts w:ascii="Arial" w:hAnsi="Arial" w:cs="Arial"/>
                <w:b/>
              </w:rPr>
              <w:t>Způsob řešení</w:t>
            </w:r>
          </w:p>
          <w:p w14:paraId="236A3497" w14:textId="77777777" w:rsidR="00941E33" w:rsidRPr="00D22F8D" w:rsidRDefault="00941E33" w:rsidP="00784C21">
            <w:pPr>
              <w:rPr>
                <w:rFonts w:ascii="Arial" w:hAnsi="Arial" w:cs="Arial"/>
                <w:b/>
              </w:rPr>
            </w:pPr>
            <w:r w:rsidRPr="00D22F8D">
              <w:rPr>
                <w:rFonts w:ascii="Arial" w:hAnsi="Arial" w:cs="Arial"/>
                <w:bCs/>
                <w:color w:val="000000"/>
              </w:rPr>
              <w:t>(</w:t>
            </w:r>
            <w:r w:rsidRPr="00D22F8D">
              <w:rPr>
                <w:rFonts w:ascii="Arial" w:hAnsi="Arial" w:cs="Arial"/>
                <w:bCs/>
                <w:i/>
                <w:color w:val="000000"/>
              </w:rPr>
              <w:t xml:space="preserve">jde-li popsat), </w:t>
            </w:r>
          </w:p>
        </w:tc>
        <w:tc>
          <w:tcPr>
            <w:tcW w:w="1005" w:type="dxa"/>
          </w:tcPr>
          <w:p w14:paraId="3C7045E5" w14:textId="77777777" w:rsidR="00941E33" w:rsidRPr="00D22F8D" w:rsidRDefault="00941E33" w:rsidP="00784C21">
            <w:pPr>
              <w:rPr>
                <w:rFonts w:ascii="Arial" w:hAnsi="Arial" w:cs="Arial"/>
                <w:b/>
              </w:rPr>
            </w:pPr>
            <w:r w:rsidRPr="00D22F8D">
              <w:rPr>
                <w:rFonts w:ascii="Arial" w:hAnsi="Arial" w:cs="Arial"/>
                <w:b/>
              </w:rPr>
              <w:t xml:space="preserve">Splněno </w:t>
            </w:r>
            <w:r w:rsidR="00035233" w:rsidRPr="009B7F67">
              <w:rPr>
                <w:rFonts w:ascii="Arial" w:hAnsi="Arial" w:cs="Arial"/>
                <w:b/>
              </w:rPr>
              <w:t>ANO</w:t>
            </w:r>
            <w:r w:rsidR="00035233">
              <w:rPr>
                <w:rFonts w:ascii="Arial" w:hAnsi="Arial" w:cs="Arial"/>
                <w:b/>
              </w:rPr>
              <w:t>/NE</w:t>
            </w:r>
          </w:p>
        </w:tc>
      </w:tr>
      <w:tr w:rsidR="00941E33" w:rsidRPr="00D22F8D" w14:paraId="49B1D5C3" w14:textId="77777777" w:rsidTr="009960DE">
        <w:tc>
          <w:tcPr>
            <w:tcW w:w="4503" w:type="dxa"/>
          </w:tcPr>
          <w:p w14:paraId="4BBB66D2" w14:textId="77777777" w:rsidR="00941E33" w:rsidRPr="00D22F8D" w:rsidRDefault="00941E33" w:rsidP="009960DE">
            <w:pPr>
              <w:spacing w:line="276" w:lineRule="auto"/>
              <w:rPr>
                <w:rFonts w:ascii="Arial" w:hAnsi="Arial" w:cs="Arial"/>
              </w:rPr>
            </w:pPr>
            <w:r w:rsidRPr="00D22F8D">
              <w:rPr>
                <w:rFonts w:ascii="Arial" w:hAnsi="Arial" w:cs="Arial"/>
              </w:rPr>
              <w:t>Syslog</w:t>
            </w:r>
          </w:p>
        </w:tc>
        <w:tc>
          <w:tcPr>
            <w:tcW w:w="3793" w:type="dxa"/>
            <w:shd w:val="clear" w:color="auto" w:fill="FFFF00"/>
          </w:tcPr>
          <w:p w14:paraId="6F6471F5" w14:textId="77777777" w:rsidR="00941E33" w:rsidRPr="00D22F8D" w:rsidRDefault="00601274" w:rsidP="00784C21">
            <w:pPr>
              <w:rPr>
                <w:rFonts w:ascii="Arial" w:hAnsi="Arial" w:cs="Arial"/>
              </w:rPr>
            </w:pPr>
            <w:r>
              <w:rPr>
                <w:rFonts w:ascii="Arial" w:hAnsi="Arial" w:cs="Arial"/>
              </w:rPr>
              <w:t>Příjem na daném portu (obvykle 514), podpora UDP, TCP i TLS</w:t>
            </w:r>
          </w:p>
        </w:tc>
        <w:tc>
          <w:tcPr>
            <w:tcW w:w="1005" w:type="dxa"/>
            <w:shd w:val="clear" w:color="auto" w:fill="FFFF00"/>
          </w:tcPr>
          <w:p w14:paraId="7B74C4E1" w14:textId="77777777" w:rsidR="00941E33" w:rsidRPr="00D22F8D" w:rsidRDefault="0054789C" w:rsidP="00784C21">
            <w:pPr>
              <w:rPr>
                <w:rFonts w:ascii="Arial" w:hAnsi="Arial" w:cs="Arial"/>
              </w:rPr>
            </w:pPr>
            <w:r>
              <w:rPr>
                <w:rFonts w:ascii="Arial" w:hAnsi="Arial" w:cs="Arial"/>
                <w:b/>
              </w:rPr>
              <w:t>ANO</w:t>
            </w:r>
          </w:p>
        </w:tc>
      </w:tr>
      <w:tr w:rsidR="00941E33" w:rsidRPr="00D22F8D" w14:paraId="4877306E" w14:textId="77777777" w:rsidTr="009960DE">
        <w:tc>
          <w:tcPr>
            <w:tcW w:w="4503" w:type="dxa"/>
          </w:tcPr>
          <w:p w14:paraId="46627494" w14:textId="77777777" w:rsidR="00941E33" w:rsidRPr="00D22F8D" w:rsidRDefault="00941E33" w:rsidP="009960DE">
            <w:pPr>
              <w:spacing w:line="276" w:lineRule="auto"/>
              <w:rPr>
                <w:rFonts w:ascii="Arial" w:hAnsi="Arial" w:cs="Arial"/>
              </w:rPr>
            </w:pPr>
            <w:r w:rsidRPr="00D22F8D">
              <w:rPr>
                <w:rFonts w:ascii="Arial" w:hAnsi="Arial" w:cs="Arial"/>
              </w:rPr>
              <w:t>Snmp</w:t>
            </w:r>
          </w:p>
        </w:tc>
        <w:tc>
          <w:tcPr>
            <w:tcW w:w="3793" w:type="dxa"/>
            <w:shd w:val="clear" w:color="auto" w:fill="FFFF00"/>
          </w:tcPr>
          <w:p w14:paraId="4A1F2A55" w14:textId="77777777" w:rsidR="00941E33" w:rsidRPr="00D22F8D" w:rsidRDefault="00601274" w:rsidP="00784C21">
            <w:pPr>
              <w:rPr>
                <w:rFonts w:ascii="Arial" w:hAnsi="Arial" w:cs="Arial"/>
              </w:rPr>
            </w:pPr>
            <w:r>
              <w:rPr>
                <w:rFonts w:ascii="Arial" w:hAnsi="Arial" w:cs="Arial"/>
              </w:rPr>
              <w:t>Příjem trapů, aktivní vyčítání lze nakonfigurovat.</w:t>
            </w:r>
          </w:p>
        </w:tc>
        <w:tc>
          <w:tcPr>
            <w:tcW w:w="1005" w:type="dxa"/>
            <w:shd w:val="clear" w:color="auto" w:fill="FFFF00"/>
          </w:tcPr>
          <w:p w14:paraId="28A7CD2E" w14:textId="77777777" w:rsidR="00941E33" w:rsidRPr="00D22F8D" w:rsidRDefault="0054789C" w:rsidP="00784C21">
            <w:pPr>
              <w:rPr>
                <w:rFonts w:ascii="Arial" w:hAnsi="Arial" w:cs="Arial"/>
              </w:rPr>
            </w:pPr>
            <w:r>
              <w:rPr>
                <w:rFonts w:ascii="Arial" w:hAnsi="Arial" w:cs="Arial"/>
                <w:b/>
              </w:rPr>
              <w:t>ANO</w:t>
            </w:r>
          </w:p>
        </w:tc>
      </w:tr>
      <w:tr w:rsidR="00941E33" w:rsidRPr="00D22F8D" w14:paraId="3B7277C2" w14:textId="77777777" w:rsidTr="009960DE">
        <w:tc>
          <w:tcPr>
            <w:tcW w:w="4503" w:type="dxa"/>
          </w:tcPr>
          <w:p w14:paraId="1F89DA2F" w14:textId="77777777" w:rsidR="00941E33" w:rsidRPr="00D22F8D" w:rsidRDefault="00941E33" w:rsidP="009960DE">
            <w:pPr>
              <w:spacing w:line="276" w:lineRule="auto"/>
              <w:rPr>
                <w:rFonts w:ascii="Arial" w:hAnsi="Arial" w:cs="Arial"/>
              </w:rPr>
            </w:pPr>
            <w:r w:rsidRPr="00D22F8D">
              <w:rPr>
                <w:rFonts w:ascii="Arial" w:hAnsi="Arial" w:cs="Arial"/>
              </w:rPr>
              <w:t>Scp</w:t>
            </w:r>
          </w:p>
        </w:tc>
        <w:tc>
          <w:tcPr>
            <w:tcW w:w="3793" w:type="dxa"/>
            <w:shd w:val="clear" w:color="auto" w:fill="FFFF00"/>
          </w:tcPr>
          <w:p w14:paraId="0683F7F9" w14:textId="77777777" w:rsidR="00941E33" w:rsidRPr="00D22F8D" w:rsidRDefault="00601274" w:rsidP="00784C21">
            <w:pPr>
              <w:rPr>
                <w:rFonts w:ascii="Arial" w:hAnsi="Arial" w:cs="Arial"/>
              </w:rPr>
            </w:pPr>
            <w:r>
              <w:rPr>
                <w:rFonts w:ascii="Arial" w:hAnsi="Arial" w:cs="Arial"/>
              </w:rPr>
              <w:t>Vyčítání log file.</w:t>
            </w:r>
          </w:p>
        </w:tc>
        <w:tc>
          <w:tcPr>
            <w:tcW w:w="1005" w:type="dxa"/>
            <w:shd w:val="clear" w:color="auto" w:fill="FFFF00"/>
          </w:tcPr>
          <w:p w14:paraId="0FCCB618" w14:textId="77777777" w:rsidR="00941E33" w:rsidRPr="00D22F8D" w:rsidRDefault="0054789C" w:rsidP="00784C21">
            <w:pPr>
              <w:rPr>
                <w:rFonts w:ascii="Arial" w:hAnsi="Arial" w:cs="Arial"/>
              </w:rPr>
            </w:pPr>
            <w:r>
              <w:rPr>
                <w:rFonts w:ascii="Arial" w:hAnsi="Arial" w:cs="Arial"/>
                <w:b/>
              </w:rPr>
              <w:t>ANO</w:t>
            </w:r>
          </w:p>
        </w:tc>
      </w:tr>
      <w:tr w:rsidR="00941E33" w:rsidRPr="00D22F8D" w14:paraId="706F654E" w14:textId="77777777" w:rsidTr="00601274">
        <w:trPr>
          <w:trHeight w:val="502"/>
        </w:trPr>
        <w:tc>
          <w:tcPr>
            <w:tcW w:w="4503" w:type="dxa"/>
          </w:tcPr>
          <w:p w14:paraId="31691A6E" w14:textId="77777777" w:rsidR="00941E33" w:rsidRPr="00D22F8D" w:rsidRDefault="00941E33" w:rsidP="009960DE">
            <w:pPr>
              <w:spacing w:line="276" w:lineRule="auto"/>
              <w:rPr>
                <w:rFonts w:ascii="Arial" w:hAnsi="Arial" w:cs="Arial"/>
              </w:rPr>
            </w:pPr>
            <w:r w:rsidRPr="00D22F8D">
              <w:rPr>
                <w:rFonts w:ascii="Arial" w:hAnsi="Arial" w:cs="Arial"/>
              </w:rPr>
              <w:t>http</w:t>
            </w:r>
          </w:p>
        </w:tc>
        <w:tc>
          <w:tcPr>
            <w:tcW w:w="3793" w:type="dxa"/>
            <w:shd w:val="clear" w:color="auto" w:fill="FFFF00"/>
          </w:tcPr>
          <w:p w14:paraId="2827B658" w14:textId="77777777" w:rsidR="00941E33" w:rsidRPr="00D22F8D" w:rsidRDefault="00601274" w:rsidP="00784C21">
            <w:pPr>
              <w:rPr>
                <w:rFonts w:ascii="Arial" w:hAnsi="Arial" w:cs="Arial"/>
              </w:rPr>
            </w:pPr>
            <w:r>
              <w:rPr>
                <w:rFonts w:ascii="Arial" w:hAnsi="Arial" w:cs="Arial"/>
              </w:rPr>
              <w:t>Vyčítání log file a specifických platforem.</w:t>
            </w:r>
          </w:p>
        </w:tc>
        <w:tc>
          <w:tcPr>
            <w:tcW w:w="1005" w:type="dxa"/>
            <w:shd w:val="clear" w:color="auto" w:fill="FFFF00"/>
          </w:tcPr>
          <w:p w14:paraId="168B1348" w14:textId="77777777" w:rsidR="00941E33" w:rsidRPr="00D22F8D" w:rsidRDefault="0054789C" w:rsidP="00784C21">
            <w:pPr>
              <w:rPr>
                <w:rFonts w:ascii="Arial" w:hAnsi="Arial" w:cs="Arial"/>
              </w:rPr>
            </w:pPr>
            <w:r>
              <w:rPr>
                <w:rFonts w:ascii="Arial" w:hAnsi="Arial" w:cs="Arial"/>
                <w:b/>
              </w:rPr>
              <w:t>ANO</w:t>
            </w:r>
          </w:p>
        </w:tc>
      </w:tr>
      <w:tr w:rsidR="00941E33" w:rsidRPr="00D22F8D" w14:paraId="7BF3811C" w14:textId="77777777" w:rsidTr="009960DE">
        <w:tc>
          <w:tcPr>
            <w:tcW w:w="4503" w:type="dxa"/>
          </w:tcPr>
          <w:p w14:paraId="7C8E4B5B" w14:textId="77777777" w:rsidR="00941E33" w:rsidRPr="00D22F8D" w:rsidRDefault="00941E33" w:rsidP="009960DE">
            <w:pPr>
              <w:spacing w:line="276" w:lineRule="auto"/>
              <w:rPr>
                <w:rFonts w:ascii="Arial" w:hAnsi="Arial" w:cs="Arial"/>
              </w:rPr>
            </w:pPr>
            <w:r w:rsidRPr="00D22F8D">
              <w:rPr>
                <w:rFonts w:ascii="Arial" w:hAnsi="Arial" w:cs="Arial"/>
              </w:rPr>
              <w:t>ftp</w:t>
            </w:r>
          </w:p>
        </w:tc>
        <w:tc>
          <w:tcPr>
            <w:tcW w:w="3793" w:type="dxa"/>
            <w:shd w:val="clear" w:color="auto" w:fill="FFFF00"/>
          </w:tcPr>
          <w:p w14:paraId="79EDE328" w14:textId="77777777" w:rsidR="00941E33" w:rsidRPr="00D22F8D" w:rsidRDefault="00601274" w:rsidP="00784C21">
            <w:pPr>
              <w:rPr>
                <w:rFonts w:ascii="Arial" w:hAnsi="Arial" w:cs="Arial"/>
              </w:rPr>
            </w:pPr>
            <w:r>
              <w:rPr>
                <w:rFonts w:ascii="Arial" w:hAnsi="Arial" w:cs="Arial"/>
              </w:rPr>
              <w:t>Vyčítání log file.</w:t>
            </w:r>
          </w:p>
        </w:tc>
        <w:tc>
          <w:tcPr>
            <w:tcW w:w="1005" w:type="dxa"/>
            <w:shd w:val="clear" w:color="auto" w:fill="FFFF00"/>
          </w:tcPr>
          <w:p w14:paraId="36307489" w14:textId="77777777" w:rsidR="00941E33" w:rsidRPr="00D22F8D" w:rsidRDefault="0054789C" w:rsidP="00784C21">
            <w:pPr>
              <w:rPr>
                <w:rFonts w:ascii="Arial" w:hAnsi="Arial" w:cs="Arial"/>
              </w:rPr>
            </w:pPr>
            <w:r>
              <w:rPr>
                <w:rFonts w:ascii="Arial" w:hAnsi="Arial" w:cs="Arial"/>
                <w:b/>
              </w:rPr>
              <w:t>ANO</w:t>
            </w:r>
          </w:p>
        </w:tc>
      </w:tr>
      <w:tr w:rsidR="00941E33" w:rsidRPr="00D22F8D" w14:paraId="3D4080B3" w14:textId="77777777" w:rsidTr="009960DE">
        <w:tc>
          <w:tcPr>
            <w:tcW w:w="4503" w:type="dxa"/>
          </w:tcPr>
          <w:p w14:paraId="47AD0B1A" w14:textId="77777777" w:rsidR="00941E33" w:rsidRPr="00D22F8D" w:rsidRDefault="00941E33" w:rsidP="009960DE">
            <w:pPr>
              <w:spacing w:line="276" w:lineRule="auto"/>
              <w:rPr>
                <w:rFonts w:ascii="Arial" w:hAnsi="Arial" w:cs="Arial"/>
              </w:rPr>
            </w:pPr>
            <w:r w:rsidRPr="00D22F8D">
              <w:rPr>
                <w:rFonts w:ascii="Arial" w:hAnsi="Arial" w:cs="Arial"/>
              </w:rPr>
              <w:t>Sftp</w:t>
            </w:r>
          </w:p>
        </w:tc>
        <w:tc>
          <w:tcPr>
            <w:tcW w:w="3793" w:type="dxa"/>
            <w:shd w:val="clear" w:color="auto" w:fill="FFFF00"/>
          </w:tcPr>
          <w:p w14:paraId="548FCF11" w14:textId="77777777" w:rsidR="00941E33" w:rsidRPr="00D22F8D" w:rsidRDefault="00601274" w:rsidP="00784C21">
            <w:pPr>
              <w:rPr>
                <w:rFonts w:ascii="Arial" w:hAnsi="Arial" w:cs="Arial"/>
              </w:rPr>
            </w:pPr>
            <w:r>
              <w:rPr>
                <w:rFonts w:ascii="Arial" w:hAnsi="Arial" w:cs="Arial"/>
              </w:rPr>
              <w:t>Vyčítání log file.</w:t>
            </w:r>
          </w:p>
        </w:tc>
        <w:tc>
          <w:tcPr>
            <w:tcW w:w="1005" w:type="dxa"/>
            <w:shd w:val="clear" w:color="auto" w:fill="FFFF00"/>
          </w:tcPr>
          <w:p w14:paraId="2C07AB39" w14:textId="77777777" w:rsidR="00941E33" w:rsidRPr="00D22F8D" w:rsidRDefault="0054789C" w:rsidP="00784C21">
            <w:pPr>
              <w:rPr>
                <w:rFonts w:ascii="Arial" w:hAnsi="Arial" w:cs="Arial"/>
              </w:rPr>
            </w:pPr>
            <w:r>
              <w:rPr>
                <w:rFonts w:ascii="Arial" w:hAnsi="Arial" w:cs="Arial"/>
                <w:b/>
              </w:rPr>
              <w:t>ANO</w:t>
            </w:r>
          </w:p>
        </w:tc>
      </w:tr>
      <w:tr w:rsidR="00941E33" w:rsidRPr="00D22F8D" w14:paraId="728FEFD7" w14:textId="77777777" w:rsidTr="009960DE">
        <w:tc>
          <w:tcPr>
            <w:tcW w:w="4503" w:type="dxa"/>
          </w:tcPr>
          <w:p w14:paraId="6E962871" w14:textId="77777777" w:rsidR="00941E33" w:rsidRPr="00D22F8D" w:rsidRDefault="00941E33" w:rsidP="009960DE">
            <w:pPr>
              <w:spacing w:line="276" w:lineRule="auto"/>
              <w:rPr>
                <w:rFonts w:ascii="Arial" w:hAnsi="Arial" w:cs="Arial"/>
              </w:rPr>
            </w:pPr>
            <w:r w:rsidRPr="00D22F8D">
              <w:rPr>
                <w:rFonts w:ascii="Arial" w:hAnsi="Arial" w:cs="Arial"/>
              </w:rPr>
              <w:t>Nfs</w:t>
            </w:r>
          </w:p>
        </w:tc>
        <w:tc>
          <w:tcPr>
            <w:tcW w:w="3793" w:type="dxa"/>
            <w:shd w:val="clear" w:color="auto" w:fill="FFFF00"/>
          </w:tcPr>
          <w:p w14:paraId="119A79F4" w14:textId="77777777" w:rsidR="00941E33" w:rsidRPr="00D22F8D" w:rsidRDefault="00601274" w:rsidP="00784C21">
            <w:pPr>
              <w:rPr>
                <w:rFonts w:ascii="Arial" w:hAnsi="Arial" w:cs="Arial"/>
              </w:rPr>
            </w:pPr>
            <w:r>
              <w:rPr>
                <w:rFonts w:ascii="Arial" w:hAnsi="Arial" w:cs="Arial"/>
              </w:rPr>
              <w:t>Vyčítání log file.</w:t>
            </w:r>
          </w:p>
        </w:tc>
        <w:tc>
          <w:tcPr>
            <w:tcW w:w="1005" w:type="dxa"/>
            <w:shd w:val="clear" w:color="auto" w:fill="FFFF00"/>
          </w:tcPr>
          <w:p w14:paraId="6E4545B4" w14:textId="77777777" w:rsidR="00941E33" w:rsidRPr="00D22F8D" w:rsidRDefault="0054789C" w:rsidP="00784C21">
            <w:pPr>
              <w:rPr>
                <w:rFonts w:ascii="Arial" w:hAnsi="Arial" w:cs="Arial"/>
              </w:rPr>
            </w:pPr>
            <w:r>
              <w:rPr>
                <w:rFonts w:ascii="Arial" w:hAnsi="Arial" w:cs="Arial"/>
                <w:b/>
              </w:rPr>
              <w:t>ANO</w:t>
            </w:r>
          </w:p>
        </w:tc>
      </w:tr>
      <w:tr w:rsidR="00941E33" w:rsidRPr="00D22F8D" w14:paraId="31C2D05C" w14:textId="77777777" w:rsidTr="009960DE">
        <w:tc>
          <w:tcPr>
            <w:tcW w:w="4503" w:type="dxa"/>
          </w:tcPr>
          <w:p w14:paraId="16F10936" w14:textId="77777777" w:rsidR="00941E33" w:rsidRPr="00D22F8D" w:rsidRDefault="00941E33" w:rsidP="009960DE">
            <w:pPr>
              <w:spacing w:line="276" w:lineRule="auto"/>
              <w:rPr>
                <w:rFonts w:ascii="Arial" w:hAnsi="Arial" w:cs="Arial"/>
              </w:rPr>
            </w:pPr>
            <w:r w:rsidRPr="00D22F8D">
              <w:rPr>
                <w:rFonts w:ascii="Arial" w:hAnsi="Arial" w:cs="Arial"/>
              </w:rPr>
              <w:t>Cifs</w:t>
            </w:r>
          </w:p>
        </w:tc>
        <w:tc>
          <w:tcPr>
            <w:tcW w:w="3793" w:type="dxa"/>
            <w:shd w:val="clear" w:color="auto" w:fill="FFFF00"/>
          </w:tcPr>
          <w:p w14:paraId="37FB2B11" w14:textId="77777777" w:rsidR="00941E33" w:rsidRPr="00D22F8D" w:rsidRDefault="00601274" w:rsidP="00784C21">
            <w:pPr>
              <w:rPr>
                <w:rFonts w:ascii="Arial" w:hAnsi="Arial" w:cs="Arial"/>
              </w:rPr>
            </w:pPr>
            <w:r>
              <w:rPr>
                <w:rFonts w:ascii="Arial" w:hAnsi="Arial" w:cs="Arial"/>
              </w:rPr>
              <w:t>Vyčítání log file.</w:t>
            </w:r>
          </w:p>
        </w:tc>
        <w:tc>
          <w:tcPr>
            <w:tcW w:w="1005" w:type="dxa"/>
            <w:shd w:val="clear" w:color="auto" w:fill="FFFF00"/>
          </w:tcPr>
          <w:p w14:paraId="39B00BD6" w14:textId="77777777" w:rsidR="00941E33" w:rsidRPr="00D22F8D" w:rsidRDefault="0054789C" w:rsidP="00784C21">
            <w:pPr>
              <w:rPr>
                <w:rFonts w:ascii="Arial" w:hAnsi="Arial" w:cs="Arial"/>
              </w:rPr>
            </w:pPr>
            <w:r>
              <w:rPr>
                <w:rFonts w:ascii="Arial" w:hAnsi="Arial" w:cs="Arial"/>
                <w:b/>
              </w:rPr>
              <w:t>ANO</w:t>
            </w:r>
          </w:p>
        </w:tc>
      </w:tr>
      <w:tr w:rsidR="00941E33" w:rsidRPr="00D22F8D" w14:paraId="32115258" w14:textId="77777777" w:rsidTr="009960DE">
        <w:tc>
          <w:tcPr>
            <w:tcW w:w="4503" w:type="dxa"/>
          </w:tcPr>
          <w:p w14:paraId="19C01511" w14:textId="77777777" w:rsidR="00941E33" w:rsidRPr="00D22F8D" w:rsidRDefault="00941E33" w:rsidP="009960DE">
            <w:pPr>
              <w:spacing w:line="276" w:lineRule="auto"/>
              <w:rPr>
                <w:rFonts w:ascii="Arial" w:hAnsi="Arial" w:cs="Arial"/>
              </w:rPr>
            </w:pPr>
            <w:r w:rsidRPr="00D22F8D">
              <w:rPr>
                <w:rFonts w:ascii="Arial" w:hAnsi="Arial" w:cs="Arial"/>
              </w:rPr>
              <w:t>Netflow</w:t>
            </w:r>
          </w:p>
        </w:tc>
        <w:tc>
          <w:tcPr>
            <w:tcW w:w="3793" w:type="dxa"/>
            <w:shd w:val="clear" w:color="auto" w:fill="FFFF00"/>
          </w:tcPr>
          <w:p w14:paraId="78F4F720" w14:textId="77777777" w:rsidR="00941E33" w:rsidRPr="00D22F8D" w:rsidRDefault="00601274" w:rsidP="00784C21">
            <w:pPr>
              <w:rPr>
                <w:rFonts w:ascii="Arial" w:hAnsi="Arial" w:cs="Arial"/>
              </w:rPr>
            </w:pPr>
            <w:r>
              <w:rPr>
                <w:rFonts w:ascii="Arial" w:hAnsi="Arial" w:cs="Arial"/>
              </w:rPr>
              <w:t>Příjem na daném portu. Podpora v5/9/IPFIX</w:t>
            </w:r>
          </w:p>
        </w:tc>
        <w:tc>
          <w:tcPr>
            <w:tcW w:w="1005" w:type="dxa"/>
            <w:shd w:val="clear" w:color="auto" w:fill="FFFF00"/>
          </w:tcPr>
          <w:p w14:paraId="68B9918A" w14:textId="77777777" w:rsidR="00941E33" w:rsidRPr="00D22F8D" w:rsidRDefault="0054789C" w:rsidP="00784C21">
            <w:pPr>
              <w:rPr>
                <w:rFonts w:ascii="Arial" w:hAnsi="Arial" w:cs="Arial"/>
              </w:rPr>
            </w:pPr>
            <w:r>
              <w:rPr>
                <w:rFonts w:ascii="Arial" w:hAnsi="Arial" w:cs="Arial"/>
                <w:b/>
              </w:rPr>
              <w:t>ANO</w:t>
            </w:r>
          </w:p>
        </w:tc>
      </w:tr>
      <w:tr w:rsidR="004F7479" w:rsidRPr="00D22F8D" w14:paraId="069A85A2" w14:textId="77777777" w:rsidTr="009960DE">
        <w:tc>
          <w:tcPr>
            <w:tcW w:w="4503" w:type="dxa"/>
          </w:tcPr>
          <w:p w14:paraId="5D90D36F" w14:textId="77777777" w:rsidR="004F7479" w:rsidRPr="00D22F8D" w:rsidRDefault="004F7479" w:rsidP="009960DE">
            <w:pPr>
              <w:spacing w:line="276" w:lineRule="auto"/>
              <w:rPr>
                <w:rFonts w:ascii="Arial" w:hAnsi="Arial" w:cs="Arial"/>
              </w:rPr>
            </w:pPr>
            <w:r w:rsidRPr="00D22F8D">
              <w:rPr>
                <w:rFonts w:ascii="Arial" w:hAnsi="Arial" w:cs="Arial"/>
              </w:rPr>
              <w:t>Common Event Format (CEF)</w:t>
            </w:r>
          </w:p>
        </w:tc>
        <w:tc>
          <w:tcPr>
            <w:tcW w:w="3793" w:type="dxa"/>
            <w:shd w:val="clear" w:color="auto" w:fill="FFFF00"/>
          </w:tcPr>
          <w:p w14:paraId="180C1E85" w14:textId="77777777" w:rsidR="004F7479" w:rsidRPr="00D22F8D" w:rsidRDefault="00601274" w:rsidP="00784C21">
            <w:pPr>
              <w:rPr>
                <w:rFonts w:ascii="Arial" w:hAnsi="Arial" w:cs="Arial"/>
              </w:rPr>
            </w:pPr>
            <w:r>
              <w:rPr>
                <w:rFonts w:ascii="Arial" w:hAnsi="Arial" w:cs="Arial"/>
              </w:rPr>
              <w:t>Příjem na daném portu (obvykle 514</w:t>
            </w:r>
          </w:p>
        </w:tc>
        <w:tc>
          <w:tcPr>
            <w:tcW w:w="1005" w:type="dxa"/>
            <w:shd w:val="clear" w:color="auto" w:fill="FFFF00"/>
          </w:tcPr>
          <w:p w14:paraId="23FB9BF3" w14:textId="77777777" w:rsidR="004F7479" w:rsidRPr="00D22F8D" w:rsidRDefault="0054789C" w:rsidP="00784C21">
            <w:pPr>
              <w:rPr>
                <w:rFonts w:ascii="Arial" w:hAnsi="Arial" w:cs="Arial"/>
              </w:rPr>
            </w:pPr>
            <w:r>
              <w:rPr>
                <w:rFonts w:ascii="Arial" w:hAnsi="Arial" w:cs="Arial"/>
                <w:b/>
              </w:rPr>
              <w:t>ANO</w:t>
            </w:r>
          </w:p>
        </w:tc>
      </w:tr>
    </w:tbl>
    <w:p w14:paraId="71054ED9" w14:textId="77777777" w:rsidR="00941E33" w:rsidRPr="00D22F8D" w:rsidRDefault="00941E33" w:rsidP="00941E33">
      <w:pPr>
        <w:rPr>
          <w:rFonts w:ascii="Arial" w:hAnsi="Arial" w:cs="Arial"/>
        </w:rPr>
      </w:pPr>
    </w:p>
    <w:p w14:paraId="73AEC11B" w14:textId="77777777" w:rsidR="00941E33" w:rsidRPr="00D22F8D" w:rsidRDefault="00941E33" w:rsidP="00941E33">
      <w:pPr>
        <w:ind w:left="720"/>
        <w:rPr>
          <w:rFonts w:ascii="Arial" w:hAnsi="Arial" w:cs="Arial"/>
        </w:rPr>
      </w:pPr>
    </w:p>
    <w:p w14:paraId="123326C4" w14:textId="77777777" w:rsidR="00941E33" w:rsidRPr="00D22F8D" w:rsidRDefault="00941E33" w:rsidP="00941E33">
      <w:pPr>
        <w:rPr>
          <w:rFonts w:ascii="Arial" w:hAnsi="Arial" w:cs="Arial"/>
          <w:color w:val="00000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686"/>
        <w:gridCol w:w="1134"/>
      </w:tblGrid>
      <w:tr w:rsidR="00941E33" w:rsidRPr="00D22F8D" w14:paraId="26056478" w14:textId="77777777" w:rsidTr="009960DE">
        <w:tc>
          <w:tcPr>
            <w:tcW w:w="9357" w:type="dxa"/>
            <w:gridSpan w:val="3"/>
            <w:tcBorders>
              <w:top w:val="nil"/>
              <w:left w:val="nil"/>
              <w:right w:val="nil"/>
            </w:tcBorders>
          </w:tcPr>
          <w:p w14:paraId="4F62EDB7" w14:textId="77777777" w:rsidR="00B91BED" w:rsidRDefault="00941E33" w:rsidP="00B91BED">
            <w:pPr>
              <w:pStyle w:val="SSBod"/>
            </w:pPr>
            <w:r w:rsidRPr="00D22F8D">
              <w:t>Dashboardy řešení poskyt</w:t>
            </w:r>
            <w:r w:rsidR="0070664B">
              <w:t>ují</w:t>
            </w:r>
            <w:r w:rsidRPr="00D22F8D">
              <w:t xml:space="preserve"> stavbu z minimálně následujících typů grafů:</w:t>
            </w:r>
          </w:p>
          <w:p w14:paraId="21466E62" w14:textId="77777777" w:rsidR="00B91BED" w:rsidRPr="00D22F8D" w:rsidRDefault="00B91BED" w:rsidP="00B91BED">
            <w:pPr>
              <w:pStyle w:val="SSBod"/>
              <w:numPr>
                <w:ilvl w:val="0"/>
                <w:numId w:val="0"/>
              </w:numPr>
              <w:ind w:left="1353"/>
            </w:pPr>
          </w:p>
        </w:tc>
      </w:tr>
      <w:tr w:rsidR="00941E33" w:rsidRPr="00D22F8D" w14:paraId="4D88F41D" w14:textId="77777777" w:rsidTr="009960DE">
        <w:tc>
          <w:tcPr>
            <w:tcW w:w="4537" w:type="dxa"/>
          </w:tcPr>
          <w:p w14:paraId="37EC1248" w14:textId="77777777" w:rsidR="00941E33" w:rsidRPr="00D22F8D" w:rsidRDefault="00941E33" w:rsidP="00784C21">
            <w:pPr>
              <w:rPr>
                <w:rFonts w:ascii="Arial" w:hAnsi="Arial" w:cs="Arial"/>
                <w:b/>
              </w:rPr>
            </w:pPr>
            <w:r w:rsidRPr="00D22F8D">
              <w:rPr>
                <w:rFonts w:ascii="Arial" w:hAnsi="Arial" w:cs="Arial"/>
                <w:b/>
              </w:rPr>
              <w:t>Požadavek</w:t>
            </w:r>
          </w:p>
        </w:tc>
        <w:tc>
          <w:tcPr>
            <w:tcW w:w="3686" w:type="dxa"/>
          </w:tcPr>
          <w:p w14:paraId="768620F4" w14:textId="77777777" w:rsidR="00941E33" w:rsidRPr="00D22F8D" w:rsidRDefault="00941E33" w:rsidP="00784C21">
            <w:pPr>
              <w:rPr>
                <w:rFonts w:ascii="Arial" w:hAnsi="Arial" w:cs="Arial"/>
                <w:b/>
              </w:rPr>
            </w:pPr>
            <w:r w:rsidRPr="00D22F8D">
              <w:rPr>
                <w:rFonts w:ascii="Arial" w:hAnsi="Arial" w:cs="Arial"/>
                <w:b/>
              </w:rPr>
              <w:t>Způsob řešení</w:t>
            </w:r>
          </w:p>
        </w:tc>
        <w:tc>
          <w:tcPr>
            <w:tcW w:w="1134" w:type="dxa"/>
          </w:tcPr>
          <w:p w14:paraId="12AB37D0" w14:textId="77777777" w:rsidR="00941E33" w:rsidRPr="00D22F8D" w:rsidRDefault="00941E33" w:rsidP="00784C21">
            <w:pPr>
              <w:rPr>
                <w:rFonts w:ascii="Arial" w:hAnsi="Arial" w:cs="Arial"/>
                <w:b/>
              </w:rPr>
            </w:pPr>
            <w:r w:rsidRPr="00D22F8D">
              <w:rPr>
                <w:rFonts w:ascii="Arial" w:hAnsi="Arial" w:cs="Arial"/>
                <w:b/>
              </w:rPr>
              <w:t xml:space="preserve">Splněno </w:t>
            </w:r>
            <w:r w:rsidR="00035233" w:rsidRPr="009B7F67">
              <w:rPr>
                <w:rFonts w:ascii="Arial" w:hAnsi="Arial" w:cs="Arial"/>
                <w:b/>
              </w:rPr>
              <w:t>ANO</w:t>
            </w:r>
            <w:r w:rsidR="00035233">
              <w:rPr>
                <w:rFonts w:ascii="Arial" w:hAnsi="Arial" w:cs="Arial"/>
                <w:b/>
              </w:rPr>
              <w:t>/NE</w:t>
            </w:r>
          </w:p>
        </w:tc>
      </w:tr>
      <w:tr w:rsidR="00941E33" w:rsidRPr="00D22F8D" w14:paraId="35AD1B46" w14:textId="77777777" w:rsidTr="00035233">
        <w:tc>
          <w:tcPr>
            <w:tcW w:w="4537" w:type="dxa"/>
          </w:tcPr>
          <w:p w14:paraId="1A09D64D" w14:textId="77777777" w:rsidR="00941E33" w:rsidRPr="00D22F8D" w:rsidRDefault="00941E33" w:rsidP="009960DE">
            <w:pPr>
              <w:spacing w:line="276" w:lineRule="auto"/>
              <w:rPr>
                <w:rFonts w:ascii="Arial" w:hAnsi="Arial" w:cs="Arial"/>
              </w:rPr>
            </w:pPr>
            <w:r w:rsidRPr="00D22F8D">
              <w:rPr>
                <w:rFonts w:ascii="Arial" w:hAnsi="Arial" w:cs="Arial"/>
              </w:rPr>
              <w:t>Počet událostí v závislosti na čase</w:t>
            </w:r>
          </w:p>
        </w:tc>
        <w:tc>
          <w:tcPr>
            <w:tcW w:w="3686" w:type="dxa"/>
            <w:shd w:val="clear" w:color="auto" w:fill="FFFFFF" w:themeFill="background1"/>
          </w:tcPr>
          <w:p w14:paraId="066F12AE" w14:textId="77777777" w:rsidR="00941E33" w:rsidRPr="00D22F8D" w:rsidRDefault="00941E33" w:rsidP="00784C21">
            <w:pPr>
              <w:rPr>
                <w:rFonts w:ascii="Arial" w:hAnsi="Arial" w:cs="Arial"/>
              </w:rPr>
            </w:pPr>
          </w:p>
        </w:tc>
        <w:tc>
          <w:tcPr>
            <w:tcW w:w="1134" w:type="dxa"/>
            <w:shd w:val="clear" w:color="auto" w:fill="FFFF00"/>
          </w:tcPr>
          <w:p w14:paraId="6E2C545B" w14:textId="77777777" w:rsidR="00941E33" w:rsidRPr="00D22F8D" w:rsidRDefault="00601274" w:rsidP="00784C21">
            <w:pPr>
              <w:rPr>
                <w:rFonts w:ascii="Arial" w:hAnsi="Arial" w:cs="Arial"/>
              </w:rPr>
            </w:pPr>
            <w:r>
              <w:rPr>
                <w:rFonts w:ascii="Arial" w:hAnsi="Arial" w:cs="Arial"/>
              </w:rPr>
              <w:t>ANO</w:t>
            </w:r>
          </w:p>
        </w:tc>
      </w:tr>
      <w:tr w:rsidR="00941E33" w:rsidRPr="00D22F8D" w14:paraId="4E2306A3" w14:textId="77777777" w:rsidTr="00035233">
        <w:tc>
          <w:tcPr>
            <w:tcW w:w="4537" w:type="dxa"/>
          </w:tcPr>
          <w:p w14:paraId="4CFC1BC7" w14:textId="77777777" w:rsidR="00941E33" w:rsidRPr="00D22F8D" w:rsidRDefault="00941E33" w:rsidP="009960DE">
            <w:pPr>
              <w:spacing w:line="276" w:lineRule="auto"/>
              <w:rPr>
                <w:rFonts w:ascii="Arial" w:hAnsi="Arial" w:cs="Arial"/>
              </w:rPr>
            </w:pPr>
            <w:r w:rsidRPr="00D22F8D">
              <w:rPr>
                <w:rFonts w:ascii="Arial" w:hAnsi="Arial" w:cs="Arial"/>
              </w:rPr>
              <w:t>Koláčový graf</w:t>
            </w:r>
          </w:p>
        </w:tc>
        <w:tc>
          <w:tcPr>
            <w:tcW w:w="3686" w:type="dxa"/>
            <w:shd w:val="clear" w:color="auto" w:fill="FFFFFF" w:themeFill="background1"/>
          </w:tcPr>
          <w:p w14:paraId="7EC288D7" w14:textId="77777777" w:rsidR="00941E33" w:rsidRPr="00D22F8D" w:rsidRDefault="00941E33" w:rsidP="00784C21">
            <w:pPr>
              <w:rPr>
                <w:rFonts w:ascii="Arial" w:hAnsi="Arial" w:cs="Arial"/>
              </w:rPr>
            </w:pPr>
          </w:p>
        </w:tc>
        <w:tc>
          <w:tcPr>
            <w:tcW w:w="1134" w:type="dxa"/>
            <w:shd w:val="clear" w:color="auto" w:fill="FFFF00"/>
          </w:tcPr>
          <w:p w14:paraId="0808A15C" w14:textId="77777777" w:rsidR="00941E33" w:rsidRPr="00D22F8D" w:rsidRDefault="00601274" w:rsidP="00784C21">
            <w:pPr>
              <w:rPr>
                <w:rFonts w:ascii="Arial" w:hAnsi="Arial" w:cs="Arial"/>
              </w:rPr>
            </w:pPr>
            <w:r>
              <w:rPr>
                <w:rFonts w:ascii="Arial" w:hAnsi="Arial" w:cs="Arial"/>
              </w:rPr>
              <w:t>ANO</w:t>
            </w:r>
          </w:p>
        </w:tc>
      </w:tr>
      <w:tr w:rsidR="00941E33" w:rsidRPr="00D22F8D" w14:paraId="23FCE234" w14:textId="77777777" w:rsidTr="00035233">
        <w:tc>
          <w:tcPr>
            <w:tcW w:w="4537" w:type="dxa"/>
          </w:tcPr>
          <w:p w14:paraId="30C2683E" w14:textId="77777777" w:rsidR="00941E33" w:rsidRPr="00D22F8D" w:rsidRDefault="00941E33" w:rsidP="009960DE">
            <w:pPr>
              <w:spacing w:line="276" w:lineRule="auto"/>
              <w:rPr>
                <w:rFonts w:ascii="Arial" w:hAnsi="Arial" w:cs="Arial"/>
              </w:rPr>
            </w:pPr>
            <w:r w:rsidRPr="00D22F8D">
              <w:rPr>
                <w:rFonts w:ascii="Arial" w:hAnsi="Arial" w:cs="Arial"/>
              </w:rPr>
              <w:lastRenderedPageBreak/>
              <w:t>Tabulkový výpis</w:t>
            </w:r>
          </w:p>
        </w:tc>
        <w:tc>
          <w:tcPr>
            <w:tcW w:w="3686" w:type="dxa"/>
            <w:shd w:val="clear" w:color="auto" w:fill="FFFFFF" w:themeFill="background1"/>
          </w:tcPr>
          <w:p w14:paraId="2D25E1E0" w14:textId="77777777" w:rsidR="00941E33" w:rsidRPr="00D22F8D" w:rsidRDefault="00941E33" w:rsidP="00784C21">
            <w:pPr>
              <w:rPr>
                <w:rFonts w:ascii="Arial" w:hAnsi="Arial" w:cs="Arial"/>
              </w:rPr>
            </w:pPr>
          </w:p>
        </w:tc>
        <w:tc>
          <w:tcPr>
            <w:tcW w:w="1134" w:type="dxa"/>
            <w:shd w:val="clear" w:color="auto" w:fill="FFFF00"/>
          </w:tcPr>
          <w:p w14:paraId="21570F91" w14:textId="77777777" w:rsidR="00941E33" w:rsidRPr="00D22F8D" w:rsidRDefault="00601274" w:rsidP="00784C21">
            <w:pPr>
              <w:rPr>
                <w:rFonts w:ascii="Arial" w:hAnsi="Arial" w:cs="Arial"/>
              </w:rPr>
            </w:pPr>
            <w:r>
              <w:rPr>
                <w:rFonts w:ascii="Arial" w:hAnsi="Arial" w:cs="Arial"/>
              </w:rPr>
              <w:t>ANO</w:t>
            </w:r>
          </w:p>
        </w:tc>
      </w:tr>
      <w:tr w:rsidR="00941E33" w:rsidRPr="00D22F8D" w14:paraId="7D8A97B3" w14:textId="77777777" w:rsidTr="00035233">
        <w:tc>
          <w:tcPr>
            <w:tcW w:w="4537" w:type="dxa"/>
          </w:tcPr>
          <w:p w14:paraId="377EA508" w14:textId="77777777" w:rsidR="00941E33" w:rsidRPr="00D22F8D" w:rsidRDefault="00941E33" w:rsidP="009960DE">
            <w:pPr>
              <w:spacing w:line="276" w:lineRule="auto"/>
              <w:rPr>
                <w:rFonts w:ascii="Arial" w:hAnsi="Arial" w:cs="Arial"/>
              </w:rPr>
            </w:pPr>
            <w:r w:rsidRPr="00D22F8D">
              <w:rPr>
                <w:rFonts w:ascii="Arial" w:hAnsi="Arial" w:cs="Arial"/>
              </w:rPr>
              <w:t>Sloupcový graf</w:t>
            </w:r>
          </w:p>
        </w:tc>
        <w:tc>
          <w:tcPr>
            <w:tcW w:w="3686" w:type="dxa"/>
            <w:shd w:val="clear" w:color="auto" w:fill="FFFFFF" w:themeFill="background1"/>
          </w:tcPr>
          <w:p w14:paraId="108DE9F8" w14:textId="77777777" w:rsidR="00941E33" w:rsidRPr="00D22F8D" w:rsidRDefault="00941E33" w:rsidP="00784C21">
            <w:pPr>
              <w:rPr>
                <w:rFonts w:ascii="Arial" w:hAnsi="Arial" w:cs="Arial"/>
              </w:rPr>
            </w:pPr>
          </w:p>
        </w:tc>
        <w:tc>
          <w:tcPr>
            <w:tcW w:w="1134" w:type="dxa"/>
            <w:shd w:val="clear" w:color="auto" w:fill="FFFF00"/>
          </w:tcPr>
          <w:p w14:paraId="2F557C34" w14:textId="77777777" w:rsidR="00941E33" w:rsidRPr="00D22F8D" w:rsidRDefault="00601274" w:rsidP="00784C21">
            <w:pPr>
              <w:rPr>
                <w:rFonts w:ascii="Arial" w:hAnsi="Arial" w:cs="Arial"/>
              </w:rPr>
            </w:pPr>
            <w:r>
              <w:rPr>
                <w:rFonts w:ascii="Arial" w:hAnsi="Arial" w:cs="Arial"/>
              </w:rPr>
              <w:t>ANO</w:t>
            </w:r>
          </w:p>
        </w:tc>
      </w:tr>
      <w:tr w:rsidR="00941E33" w:rsidRPr="00D22F8D" w14:paraId="42B0D745" w14:textId="77777777" w:rsidTr="00035233">
        <w:tc>
          <w:tcPr>
            <w:tcW w:w="4537" w:type="dxa"/>
          </w:tcPr>
          <w:p w14:paraId="48EAB2CD" w14:textId="77777777" w:rsidR="00941E33" w:rsidRPr="00D22F8D" w:rsidRDefault="00941E33" w:rsidP="009960DE">
            <w:pPr>
              <w:spacing w:line="276" w:lineRule="auto"/>
              <w:rPr>
                <w:rFonts w:ascii="Arial" w:hAnsi="Arial" w:cs="Arial"/>
              </w:rPr>
            </w:pPr>
            <w:r w:rsidRPr="00D22F8D">
              <w:rPr>
                <w:rFonts w:ascii="Arial" w:hAnsi="Arial" w:cs="Arial"/>
              </w:rPr>
              <w:t>Grafy v dashboardech musí umožňovat výběr určité své části pro rychlé vymezení oblasti vyhledávaných událostí.</w:t>
            </w:r>
          </w:p>
        </w:tc>
        <w:tc>
          <w:tcPr>
            <w:tcW w:w="3686" w:type="dxa"/>
            <w:shd w:val="clear" w:color="auto" w:fill="FFFFFF" w:themeFill="background1"/>
          </w:tcPr>
          <w:p w14:paraId="6EDA3737" w14:textId="77777777" w:rsidR="00941E33" w:rsidRPr="00D22F8D" w:rsidRDefault="00941E33" w:rsidP="00784C21">
            <w:pPr>
              <w:rPr>
                <w:rFonts w:ascii="Arial" w:hAnsi="Arial" w:cs="Arial"/>
              </w:rPr>
            </w:pPr>
          </w:p>
        </w:tc>
        <w:tc>
          <w:tcPr>
            <w:tcW w:w="1134" w:type="dxa"/>
            <w:shd w:val="clear" w:color="auto" w:fill="FFFF00"/>
          </w:tcPr>
          <w:p w14:paraId="44852387" w14:textId="77777777" w:rsidR="00941E33" w:rsidRPr="00D22F8D" w:rsidRDefault="00601274" w:rsidP="00784C21">
            <w:pPr>
              <w:rPr>
                <w:rFonts w:ascii="Arial" w:hAnsi="Arial" w:cs="Arial"/>
              </w:rPr>
            </w:pPr>
            <w:r>
              <w:rPr>
                <w:rFonts w:ascii="Arial" w:hAnsi="Arial" w:cs="Arial"/>
              </w:rPr>
              <w:t>ANO</w:t>
            </w:r>
          </w:p>
        </w:tc>
      </w:tr>
    </w:tbl>
    <w:p w14:paraId="153F5B1E" w14:textId="77777777" w:rsidR="00941E33" w:rsidRPr="00D22F8D" w:rsidRDefault="00941E33" w:rsidP="00941E33">
      <w:pPr>
        <w:ind w:left="720"/>
        <w:rPr>
          <w:rFonts w:ascii="Arial" w:hAnsi="Arial" w:cs="Arial"/>
        </w:rPr>
      </w:pPr>
    </w:p>
    <w:p w14:paraId="3A975AB3" w14:textId="77777777" w:rsidR="00941E33" w:rsidRPr="00D22F8D" w:rsidRDefault="00941E33" w:rsidP="00941E33">
      <w:pPr>
        <w:rPr>
          <w:rFonts w:ascii="Arial" w:hAnsi="Arial" w:cs="Arial"/>
          <w:color w:val="00000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93"/>
        <w:gridCol w:w="1005"/>
      </w:tblGrid>
      <w:tr w:rsidR="00941E33" w:rsidRPr="00D22F8D" w14:paraId="63166702" w14:textId="77777777" w:rsidTr="009960DE">
        <w:tc>
          <w:tcPr>
            <w:tcW w:w="9301" w:type="dxa"/>
            <w:gridSpan w:val="3"/>
            <w:tcBorders>
              <w:top w:val="nil"/>
              <w:left w:val="nil"/>
              <w:right w:val="nil"/>
            </w:tcBorders>
          </w:tcPr>
          <w:p w14:paraId="5B7F65D5" w14:textId="77777777" w:rsidR="00941E33" w:rsidRPr="00B91BED" w:rsidRDefault="00941E33" w:rsidP="00B91BED">
            <w:pPr>
              <w:pStyle w:val="SSBod"/>
            </w:pPr>
            <w:r w:rsidRPr="00B91BED">
              <w:t>Řešení umož</w:t>
            </w:r>
            <w:r w:rsidR="0070664B">
              <w:t>ňuje</w:t>
            </w:r>
            <w:r w:rsidRPr="00B91BED">
              <w:t xml:space="preserve">, aby na jakoukoliv událost bylo možné navázat automatickou akci. </w:t>
            </w:r>
            <w:r w:rsidR="0070664B">
              <w:t xml:space="preserve">Má </w:t>
            </w:r>
            <w:r w:rsidRPr="00B91BED">
              <w:t>k dispozici minimálně následující akce:</w:t>
            </w:r>
          </w:p>
          <w:p w14:paraId="4172904B" w14:textId="77777777" w:rsidR="009960DE" w:rsidRPr="00D22F8D" w:rsidRDefault="009960DE" w:rsidP="00784C21">
            <w:pPr>
              <w:rPr>
                <w:rFonts w:ascii="Arial" w:hAnsi="Arial" w:cs="Arial"/>
              </w:rPr>
            </w:pPr>
          </w:p>
        </w:tc>
      </w:tr>
      <w:tr w:rsidR="00941E33" w:rsidRPr="00D22F8D" w14:paraId="00377A4B" w14:textId="77777777" w:rsidTr="009960DE">
        <w:tc>
          <w:tcPr>
            <w:tcW w:w="4503" w:type="dxa"/>
          </w:tcPr>
          <w:p w14:paraId="6D7AA8CA" w14:textId="77777777" w:rsidR="00941E33" w:rsidRPr="00D22F8D" w:rsidRDefault="00941E33" w:rsidP="009960DE">
            <w:pPr>
              <w:spacing w:line="276" w:lineRule="auto"/>
              <w:rPr>
                <w:rFonts w:ascii="Arial" w:hAnsi="Arial" w:cs="Arial"/>
                <w:b/>
              </w:rPr>
            </w:pPr>
            <w:r w:rsidRPr="00D22F8D">
              <w:rPr>
                <w:rFonts w:ascii="Arial" w:hAnsi="Arial" w:cs="Arial"/>
                <w:b/>
              </w:rPr>
              <w:t>Požadavek</w:t>
            </w:r>
          </w:p>
        </w:tc>
        <w:tc>
          <w:tcPr>
            <w:tcW w:w="3793" w:type="dxa"/>
          </w:tcPr>
          <w:p w14:paraId="15AA5142" w14:textId="77777777" w:rsidR="00941E33" w:rsidRPr="00D22F8D" w:rsidRDefault="00941E33" w:rsidP="00784C21">
            <w:pPr>
              <w:rPr>
                <w:rFonts w:ascii="Arial" w:hAnsi="Arial" w:cs="Arial"/>
                <w:b/>
              </w:rPr>
            </w:pPr>
            <w:r w:rsidRPr="00D22F8D">
              <w:rPr>
                <w:rFonts w:ascii="Arial" w:hAnsi="Arial" w:cs="Arial"/>
                <w:b/>
              </w:rPr>
              <w:t>Způsob řešení</w:t>
            </w:r>
          </w:p>
        </w:tc>
        <w:tc>
          <w:tcPr>
            <w:tcW w:w="1005" w:type="dxa"/>
          </w:tcPr>
          <w:p w14:paraId="41FC1ED4" w14:textId="77777777" w:rsidR="00941E33" w:rsidRPr="00D22F8D" w:rsidRDefault="00941E33" w:rsidP="00784C21">
            <w:pPr>
              <w:rPr>
                <w:rFonts w:ascii="Arial" w:hAnsi="Arial" w:cs="Arial"/>
                <w:b/>
              </w:rPr>
            </w:pPr>
            <w:r w:rsidRPr="00D22F8D">
              <w:rPr>
                <w:rFonts w:ascii="Arial" w:hAnsi="Arial" w:cs="Arial"/>
                <w:b/>
              </w:rPr>
              <w:t>Splněno ANO</w:t>
            </w:r>
            <w:r w:rsidR="00035233">
              <w:rPr>
                <w:rFonts w:ascii="Arial" w:hAnsi="Arial" w:cs="Arial"/>
                <w:b/>
              </w:rPr>
              <w:t>/NE</w:t>
            </w:r>
          </w:p>
        </w:tc>
      </w:tr>
      <w:tr w:rsidR="00941E33" w:rsidRPr="00D22F8D" w14:paraId="108D2AA3" w14:textId="77777777" w:rsidTr="00035233">
        <w:tc>
          <w:tcPr>
            <w:tcW w:w="4503" w:type="dxa"/>
          </w:tcPr>
          <w:p w14:paraId="6B5B4977" w14:textId="77777777" w:rsidR="00941E33" w:rsidRPr="00D22F8D" w:rsidRDefault="00941E33" w:rsidP="009960DE">
            <w:pPr>
              <w:spacing w:line="276" w:lineRule="auto"/>
              <w:rPr>
                <w:rFonts w:ascii="Arial" w:hAnsi="Arial" w:cs="Arial"/>
              </w:rPr>
            </w:pPr>
            <w:r w:rsidRPr="00D22F8D">
              <w:rPr>
                <w:rFonts w:ascii="Arial" w:hAnsi="Arial" w:cs="Arial"/>
              </w:rPr>
              <w:t>Zaslání emailu</w:t>
            </w:r>
          </w:p>
        </w:tc>
        <w:tc>
          <w:tcPr>
            <w:tcW w:w="3793" w:type="dxa"/>
            <w:shd w:val="clear" w:color="auto" w:fill="FFFFFF" w:themeFill="background1"/>
          </w:tcPr>
          <w:p w14:paraId="281E393E" w14:textId="77777777" w:rsidR="00941E33" w:rsidRPr="00D22F8D" w:rsidRDefault="00941E33" w:rsidP="00784C21">
            <w:pPr>
              <w:rPr>
                <w:rFonts w:ascii="Arial" w:hAnsi="Arial" w:cs="Arial"/>
              </w:rPr>
            </w:pPr>
          </w:p>
        </w:tc>
        <w:tc>
          <w:tcPr>
            <w:tcW w:w="1005" w:type="dxa"/>
            <w:shd w:val="clear" w:color="auto" w:fill="FFFF00"/>
          </w:tcPr>
          <w:p w14:paraId="2A86CDAD" w14:textId="77777777" w:rsidR="00941E33" w:rsidRPr="00D22F8D" w:rsidRDefault="00601274" w:rsidP="00784C21">
            <w:pPr>
              <w:rPr>
                <w:rFonts w:ascii="Arial" w:hAnsi="Arial" w:cs="Arial"/>
              </w:rPr>
            </w:pPr>
            <w:r>
              <w:rPr>
                <w:rFonts w:ascii="Arial" w:hAnsi="Arial" w:cs="Arial"/>
              </w:rPr>
              <w:t>ANO</w:t>
            </w:r>
          </w:p>
        </w:tc>
      </w:tr>
      <w:tr w:rsidR="00941E33" w:rsidRPr="00D22F8D" w14:paraId="7FB8B6B2" w14:textId="77777777" w:rsidTr="00035233">
        <w:tc>
          <w:tcPr>
            <w:tcW w:w="4503" w:type="dxa"/>
          </w:tcPr>
          <w:p w14:paraId="12A958F4" w14:textId="77777777" w:rsidR="00941E33" w:rsidRPr="00D22F8D" w:rsidRDefault="00941E33" w:rsidP="009960DE">
            <w:pPr>
              <w:spacing w:line="276" w:lineRule="auto"/>
              <w:rPr>
                <w:rFonts w:ascii="Arial" w:hAnsi="Arial" w:cs="Arial"/>
              </w:rPr>
            </w:pPr>
            <w:r w:rsidRPr="00D22F8D">
              <w:rPr>
                <w:rFonts w:ascii="Arial" w:hAnsi="Arial" w:cs="Arial"/>
              </w:rPr>
              <w:t>Založení tiketu do interního case tracking systému</w:t>
            </w:r>
            <w:r w:rsidR="00035233">
              <w:rPr>
                <w:rFonts w:ascii="Arial" w:hAnsi="Arial" w:cs="Arial"/>
              </w:rPr>
              <w:t xml:space="preserve"> dodávaného řešení</w:t>
            </w:r>
          </w:p>
        </w:tc>
        <w:tc>
          <w:tcPr>
            <w:tcW w:w="3793" w:type="dxa"/>
            <w:shd w:val="clear" w:color="auto" w:fill="FFFFFF" w:themeFill="background1"/>
          </w:tcPr>
          <w:p w14:paraId="05C642CA" w14:textId="77777777" w:rsidR="00941E33" w:rsidRPr="00D22F8D" w:rsidRDefault="00941E33" w:rsidP="00784C21">
            <w:pPr>
              <w:rPr>
                <w:rFonts w:ascii="Arial" w:hAnsi="Arial" w:cs="Arial"/>
              </w:rPr>
            </w:pPr>
          </w:p>
        </w:tc>
        <w:tc>
          <w:tcPr>
            <w:tcW w:w="1005" w:type="dxa"/>
            <w:shd w:val="clear" w:color="auto" w:fill="FFFF00"/>
          </w:tcPr>
          <w:p w14:paraId="21FCF110" w14:textId="77777777" w:rsidR="00941E33" w:rsidRPr="00D22F8D" w:rsidRDefault="00601274" w:rsidP="00784C21">
            <w:pPr>
              <w:rPr>
                <w:rFonts w:ascii="Arial" w:hAnsi="Arial" w:cs="Arial"/>
              </w:rPr>
            </w:pPr>
            <w:r>
              <w:rPr>
                <w:rFonts w:ascii="Arial" w:hAnsi="Arial" w:cs="Arial"/>
              </w:rPr>
              <w:t>ANO</w:t>
            </w:r>
          </w:p>
        </w:tc>
      </w:tr>
      <w:tr w:rsidR="00941E33" w:rsidRPr="00D22F8D" w14:paraId="291D5EAF" w14:textId="77777777" w:rsidTr="00035233">
        <w:tc>
          <w:tcPr>
            <w:tcW w:w="4503" w:type="dxa"/>
          </w:tcPr>
          <w:p w14:paraId="6C45BA3B" w14:textId="77777777" w:rsidR="00941E33" w:rsidRPr="00D22F8D" w:rsidRDefault="00941E33" w:rsidP="009960DE">
            <w:pPr>
              <w:tabs>
                <w:tab w:val="left" w:pos="1100"/>
              </w:tabs>
              <w:spacing w:line="276" w:lineRule="auto"/>
              <w:rPr>
                <w:rFonts w:ascii="Arial" w:hAnsi="Arial" w:cs="Arial"/>
              </w:rPr>
            </w:pPr>
            <w:r w:rsidRPr="00D22F8D">
              <w:rPr>
                <w:rFonts w:ascii="Arial" w:hAnsi="Arial" w:cs="Arial"/>
              </w:rPr>
              <w:t>Spuštění externího skriptu</w:t>
            </w:r>
          </w:p>
        </w:tc>
        <w:tc>
          <w:tcPr>
            <w:tcW w:w="3793" w:type="dxa"/>
            <w:shd w:val="clear" w:color="auto" w:fill="FFFFFF" w:themeFill="background1"/>
          </w:tcPr>
          <w:p w14:paraId="4A06551B" w14:textId="77777777" w:rsidR="00941E33" w:rsidRPr="00D22F8D" w:rsidRDefault="00941E33" w:rsidP="00784C21">
            <w:pPr>
              <w:rPr>
                <w:rFonts w:ascii="Arial" w:hAnsi="Arial" w:cs="Arial"/>
              </w:rPr>
            </w:pPr>
          </w:p>
        </w:tc>
        <w:tc>
          <w:tcPr>
            <w:tcW w:w="1005" w:type="dxa"/>
            <w:shd w:val="clear" w:color="auto" w:fill="FFFF00"/>
          </w:tcPr>
          <w:p w14:paraId="6FFBC765" w14:textId="77777777" w:rsidR="00941E33" w:rsidRPr="00D22F8D" w:rsidRDefault="00601274" w:rsidP="00784C21">
            <w:pPr>
              <w:rPr>
                <w:rFonts w:ascii="Arial" w:hAnsi="Arial" w:cs="Arial"/>
              </w:rPr>
            </w:pPr>
            <w:r>
              <w:rPr>
                <w:rFonts w:ascii="Arial" w:hAnsi="Arial" w:cs="Arial"/>
              </w:rPr>
              <w:t>ANO</w:t>
            </w:r>
          </w:p>
        </w:tc>
      </w:tr>
      <w:tr w:rsidR="00941E33" w:rsidRPr="00D22F8D" w14:paraId="6E2761BF" w14:textId="77777777" w:rsidTr="00035233">
        <w:tc>
          <w:tcPr>
            <w:tcW w:w="4503" w:type="dxa"/>
          </w:tcPr>
          <w:p w14:paraId="66C6361D" w14:textId="77777777" w:rsidR="00941E33" w:rsidRPr="00D22F8D" w:rsidRDefault="00941E33" w:rsidP="009960DE">
            <w:pPr>
              <w:spacing w:line="276" w:lineRule="auto"/>
              <w:rPr>
                <w:rFonts w:ascii="Arial" w:hAnsi="Arial" w:cs="Arial"/>
              </w:rPr>
            </w:pPr>
            <w:r w:rsidRPr="00D22F8D">
              <w:rPr>
                <w:rFonts w:ascii="Arial" w:hAnsi="Arial" w:cs="Arial"/>
              </w:rPr>
              <w:t>SNMP-TRAP</w:t>
            </w:r>
          </w:p>
        </w:tc>
        <w:tc>
          <w:tcPr>
            <w:tcW w:w="3793" w:type="dxa"/>
            <w:shd w:val="clear" w:color="auto" w:fill="FFFFFF" w:themeFill="background1"/>
          </w:tcPr>
          <w:p w14:paraId="5D16EEDE" w14:textId="77777777" w:rsidR="00941E33" w:rsidRPr="00D22F8D" w:rsidRDefault="00941E33" w:rsidP="00784C21">
            <w:pPr>
              <w:rPr>
                <w:rFonts w:ascii="Arial" w:hAnsi="Arial" w:cs="Arial"/>
              </w:rPr>
            </w:pPr>
          </w:p>
        </w:tc>
        <w:tc>
          <w:tcPr>
            <w:tcW w:w="1005" w:type="dxa"/>
            <w:shd w:val="clear" w:color="auto" w:fill="FFFF00"/>
          </w:tcPr>
          <w:p w14:paraId="53D6AFE9" w14:textId="77777777" w:rsidR="00941E33" w:rsidRPr="00D22F8D" w:rsidRDefault="00601274" w:rsidP="00784C21">
            <w:pPr>
              <w:rPr>
                <w:rFonts w:ascii="Arial" w:hAnsi="Arial" w:cs="Arial"/>
              </w:rPr>
            </w:pPr>
            <w:r>
              <w:rPr>
                <w:rFonts w:ascii="Arial" w:hAnsi="Arial" w:cs="Arial"/>
              </w:rPr>
              <w:t>ANO</w:t>
            </w:r>
          </w:p>
        </w:tc>
      </w:tr>
      <w:tr w:rsidR="00941E33" w:rsidRPr="00D22F8D" w14:paraId="2A822A3F" w14:textId="77777777" w:rsidTr="00035233">
        <w:tc>
          <w:tcPr>
            <w:tcW w:w="4503" w:type="dxa"/>
          </w:tcPr>
          <w:p w14:paraId="77DDCFFF" w14:textId="77777777" w:rsidR="00941E33" w:rsidRPr="00D22F8D" w:rsidRDefault="00941E33" w:rsidP="009960DE">
            <w:pPr>
              <w:spacing w:line="276" w:lineRule="auto"/>
              <w:rPr>
                <w:rFonts w:ascii="Arial" w:hAnsi="Arial" w:cs="Arial"/>
              </w:rPr>
            </w:pPr>
            <w:r w:rsidRPr="00D22F8D">
              <w:rPr>
                <w:rFonts w:ascii="Arial" w:hAnsi="Arial" w:cs="Arial"/>
              </w:rPr>
              <w:t>Syslog message</w:t>
            </w:r>
          </w:p>
        </w:tc>
        <w:tc>
          <w:tcPr>
            <w:tcW w:w="3793" w:type="dxa"/>
            <w:shd w:val="clear" w:color="auto" w:fill="FFFFFF" w:themeFill="background1"/>
          </w:tcPr>
          <w:p w14:paraId="13817455" w14:textId="77777777" w:rsidR="00941E33" w:rsidRPr="00D22F8D" w:rsidRDefault="00941E33" w:rsidP="00784C21">
            <w:pPr>
              <w:rPr>
                <w:rFonts w:ascii="Arial" w:hAnsi="Arial" w:cs="Arial"/>
              </w:rPr>
            </w:pPr>
          </w:p>
        </w:tc>
        <w:tc>
          <w:tcPr>
            <w:tcW w:w="1005" w:type="dxa"/>
            <w:shd w:val="clear" w:color="auto" w:fill="FFFF00"/>
          </w:tcPr>
          <w:p w14:paraId="68589CBF" w14:textId="77777777" w:rsidR="00941E33" w:rsidRPr="00D22F8D" w:rsidRDefault="00601274" w:rsidP="00784C21">
            <w:pPr>
              <w:rPr>
                <w:rFonts w:ascii="Arial" w:hAnsi="Arial" w:cs="Arial"/>
              </w:rPr>
            </w:pPr>
            <w:r>
              <w:rPr>
                <w:rFonts w:ascii="Arial" w:hAnsi="Arial" w:cs="Arial"/>
              </w:rPr>
              <w:t>ANO</w:t>
            </w:r>
          </w:p>
        </w:tc>
      </w:tr>
    </w:tbl>
    <w:p w14:paraId="5E9B8B13" w14:textId="77777777" w:rsidR="00941E33" w:rsidRPr="00D22F8D" w:rsidRDefault="00941E33" w:rsidP="00941E33">
      <w:pPr>
        <w:rPr>
          <w:rFonts w:ascii="Arial" w:hAnsi="Arial" w:cs="Arial"/>
          <w:color w:val="00000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93"/>
        <w:gridCol w:w="1005"/>
      </w:tblGrid>
      <w:tr w:rsidR="00941E33" w:rsidRPr="00D22F8D" w14:paraId="21E766C6" w14:textId="77777777" w:rsidTr="009960DE">
        <w:tc>
          <w:tcPr>
            <w:tcW w:w="9301" w:type="dxa"/>
            <w:gridSpan w:val="3"/>
            <w:tcBorders>
              <w:top w:val="nil"/>
              <w:left w:val="nil"/>
              <w:right w:val="nil"/>
            </w:tcBorders>
          </w:tcPr>
          <w:p w14:paraId="10335017" w14:textId="77777777" w:rsidR="00941E33" w:rsidRPr="00D22F8D" w:rsidRDefault="00941E33" w:rsidP="00B91BED">
            <w:pPr>
              <w:pStyle w:val="SSBod"/>
            </w:pPr>
            <w:r w:rsidRPr="00D22F8D">
              <w:t>Definice korelací umož</w:t>
            </w:r>
            <w:r w:rsidR="002B6878">
              <w:t>ň</w:t>
            </w:r>
            <w:r w:rsidR="0019037A">
              <w:t>uje</w:t>
            </w:r>
            <w:r w:rsidRPr="00D22F8D">
              <w:t xml:space="preserve"> zahrn</w:t>
            </w:r>
            <w:r w:rsidR="0019037A">
              <w:t xml:space="preserve">out </w:t>
            </w:r>
            <w:r w:rsidRPr="00D22F8D">
              <w:t xml:space="preserve">následující </w:t>
            </w:r>
            <w:r w:rsidR="002B6878">
              <w:t xml:space="preserve">požadavky </w:t>
            </w:r>
            <w:r w:rsidRPr="00D22F8D">
              <w:t>(jedná se o tvorbu korelací pomocí rozhraní SIEM):</w:t>
            </w:r>
          </w:p>
          <w:p w14:paraId="1B944352" w14:textId="77777777" w:rsidR="009960DE" w:rsidRPr="00D22F8D" w:rsidRDefault="009960DE" w:rsidP="009960DE">
            <w:pPr>
              <w:spacing w:line="276" w:lineRule="auto"/>
              <w:rPr>
                <w:rFonts w:ascii="Arial" w:hAnsi="Arial" w:cs="Arial"/>
                <w:b/>
              </w:rPr>
            </w:pPr>
          </w:p>
        </w:tc>
      </w:tr>
      <w:tr w:rsidR="00941E33" w:rsidRPr="00D22F8D" w14:paraId="074975DA" w14:textId="77777777" w:rsidTr="009960DE">
        <w:tc>
          <w:tcPr>
            <w:tcW w:w="4503" w:type="dxa"/>
          </w:tcPr>
          <w:p w14:paraId="455E866E" w14:textId="77777777" w:rsidR="00941E33" w:rsidRPr="00D22F8D" w:rsidRDefault="00941E33" w:rsidP="009960DE">
            <w:pPr>
              <w:spacing w:line="276" w:lineRule="auto"/>
              <w:rPr>
                <w:rFonts w:ascii="Arial" w:hAnsi="Arial" w:cs="Arial"/>
                <w:b/>
              </w:rPr>
            </w:pPr>
            <w:r w:rsidRPr="00D22F8D">
              <w:rPr>
                <w:rFonts w:ascii="Arial" w:hAnsi="Arial" w:cs="Arial"/>
                <w:b/>
              </w:rPr>
              <w:t>Požadavek</w:t>
            </w:r>
          </w:p>
        </w:tc>
        <w:tc>
          <w:tcPr>
            <w:tcW w:w="3793" w:type="dxa"/>
          </w:tcPr>
          <w:p w14:paraId="56581542" w14:textId="77777777" w:rsidR="00941E33" w:rsidRPr="00D22F8D" w:rsidRDefault="00941E33" w:rsidP="009960DE">
            <w:pPr>
              <w:spacing w:line="276" w:lineRule="auto"/>
              <w:rPr>
                <w:rFonts w:ascii="Arial" w:hAnsi="Arial" w:cs="Arial"/>
                <w:b/>
              </w:rPr>
            </w:pPr>
            <w:r w:rsidRPr="00D22F8D">
              <w:rPr>
                <w:rFonts w:ascii="Arial" w:hAnsi="Arial" w:cs="Arial"/>
                <w:b/>
              </w:rPr>
              <w:t>Způsob řešení</w:t>
            </w:r>
          </w:p>
          <w:p w14:paraId="0C346304" w14:textId="77777777" w:rsidR="00941E33" w:rsidRPr="00D22F8D" w:rsidRDefault="00941E33" w:rsidP="009960DE">
            <w:pPr>
              <w:spacing w:line="276" w:lineRule="auto"/>
              <w:rPr>
                <w:rFonts w:ascii="Arial" w:hAnsi="Arial" w:cs="Arial"/>
                <w:b/>
              </w:rPr>
            </w:pPr>
            <w:r w:rsidRPr="00D22F8D">
              <w:rPr>
                <w:rFonts w:ascii="Arial" w:hAnsi="Arial" w:cs="Arial"/>
                <w:bCs/>
                <w:color w:val="000000"/>
              </w:rPr>
              <w:t>(</w:t>
            </w:r>
            <w:r w:rsidRPr="00D22F8D">
              <w:rPr>
                <w:rFonts w:ascii="Arial" w:hAnsi="Arial" w:cs="Arial"/>
                <w:bCs/>
                <w:i/>
                <w:color w:val="000000"/>
              </w:rPr>
              <w:t>jde-li popsat)</w:t>
            </w:r>
          </w:p>
        </w:tc>
        <w:tc>
          <w:tcPr>
            <w:tcW w:w="1005" w:type="dxa"/>
          </w:tcPr>
          <w:p w14:paraId="50C7425B" w14:textId="77777777" w:rsidR="00941E33" w:rsidRPr="00D22F8D" w:rsidRDefault="00941E33" w:rsidP="009960DE">
            <w:pPr>
              <w:spacing w:line="276" w:lineRule="auto"/>
              <w:rPr>
                <w:rFonts w:ascii="Arial" w:hAnsi="Arial" w:cs="Arial"/>
                <w:b/>
              </w:rPr>
            </w:pPr>
            <w:r w:rsidRPr="00D22F8D">
              <w:rPr>
                <w:rFonts w:ascii="Arial" w:hAnsi="Arial" w:cs="Arial"/>
                <w:b/>
              </w:rPr>
              <w:t>Splněno ANO</w:t>
            </w:r>
          </w:p>
        </w:tc>
      </w:tr>
      <w:tr w:rsidR="00941E33" w:rsidRPr="00D22F8D" w14:paraId="25192375" w14:textId="77777777" w:rsidTr="000632D2">
        <w:tc>
          <w:tcPr>
            <w:tcW w:w="4503" w:type="dxa"/>
          </w:tcPr>
          <w:p w14:paraId="283AE90A" w14:textId="77777777" w:rsidR="00941E33" w:rsidRPr="00D22F8D" w:rsidRDefault="00941E33" w:rsidP="009960DE">
            <w:pPr>
              <w:spacing w:line="276" w:lineRule="auto"/>
              <w:rPr>
                <w:rFonts w:ascii="Arial" w:hAnsi="Arial" w:cs="Arial"/>
              </w:rPr>
            </w:pPr>
            <w:r w:rsidRPr="00D22F8D">
              <w:rPr>
                <w:rFonts w:ascii="Arial" w:hAnsi="Arial" w:cs="Arial"/>
              </w:rPr>
              <w:t>Posloupnost událostí (striktně musí být definováno, v jakém pořadí musí události dorazit, aby bylo uplatněno korelační pravidlo).</w:t>
            </w:r>
          </w:p>
        </w:tc>
        <w:tc>
          <w:tcPr>
            <w:tcW w:w="3793" w:type="dxa"/>
            <w:shd w:val="clear" w:color="auto" w:fill="FFFFFF" w:themeFill="background1"/>
          </w:tcPr>
          <w:p w14:paraId="770AEAFD" w14:textId="77777777" w:rsidR="00941E33" w:rsidRPr="00D22F8D" w:rsidRDefault="00941E33" w:rsidP="009960DE">
            <w:pPr>
              <w:spacing w:line="276" w:lineRule="auto"/>
              <w:rPr>
                <w:rFonts w:ascii="Arial" w:hAnsi="Arial" w:cs="Arial"/>
              </w:rPr>
            </w:pPr>
          </w:p>
        </w:tc>
        <w:tc>
          <w:tcPr>
            <w:tcW w:w="1005" w:type="dxa"/>
            <w:shd w:val="clear" w:color="auto" w:fill="FFFF00"/>
          </w:tcPr>
          <w:p w14:paraId="78E5DB40"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6B0008D7" w14:textId="77777777" w:rsidTr="000632D2">
        <w:tc>
          <w:tcPr>
            <w:tcW w:w="4503" w:type="dxa"/>
          </w:tcPr>
          <w:p w14:paraId="5072070F" w14:textId="77777777" w:rsidR="00941E33" w:rsidRPr="00D22F8D" w:rsidRDefault="00941E33" w:rsidP="009960DE">
            <w:pPr>
              <w:spacing w:line="276" w:lineRule="auto"/>
              <w:rPr>
                <w:rFonts w:ascii="Arial" w:hAnsi="Arial" w:cs="Arial"/>
              </w:rPr>
            </w:pPr>
            <w:r w:rsidRPr="00D22F8D">
              <w:rPr>
                <w:rFonts w:ascii="Arial" w:hAnsi="Arial" w:cs="Arial"/>
              </w:rPr>
              <w:t>Musí být možné navzájem korelovat události vzniklé z logů s událostmi vzniklých z netflow</w:t>
            </w:r>
          </w:p>
        </w:tc>
        <w:tc>
          <w:tcPr>
            <w:tcW w:w="3793" w:type="dxa"/>
            <w:shd w:val="clear" w:color="auto" w:fill="FFFFFF" w:themeFill="background1"/>
          </w:tcPr>
          <w:p w14:paraId="4185B632" w14:textId="77777777" w:rsidR="00941E33" w:rsidRPr="00D22F8D" w:rsidRDefault="00941E33" w:rsidP="009960DE">
            <w:pPr>
              <w:spacing w:line="276" w:lineRule="auto"/>
              <w:rPr>
                <w:rFonts w:ascii="Arial" w:hAnsi="Arial" w:cs="Arial"/>
              </w:rPr>
            </w:pPr>
          </w:p>
        </w:tc>
        <w:tc>
          <w:tcPr>
            <w:tcW w:w="1005" w:type="dxa"/>
            <w:shd w:val="clear" w:color="auto" w:fill="FFFF00"/>
          </w:tcPr>
          <w:p w14:paraId="41AB7DA5"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5076E226" w14:textId="77777777" w:rsidTr="000632D2">
        <w:tc>
          <w:tcPr>
            <w:tcW w:w="4503" w:type="dxa"/>
          </w:tcPr>
          <w:p w14:paraId="7B602181" w14:textId="77777777" w:rsidR="00941E33" w:rsidRPr="00D22F8D" w:rsidRDefault="00941E33" w:rsidP="009960DE">
            <w:pPr>
              <w:spacing w:line="276" w:lineRule="auto"/>
              <w:rPr>
                <w:rFonts w:ascii="Arial" w:hAnsi="Arial" w:cs="Arial"/>
              </w:rPr>
            </w:pPr>
            <w:r w:rsidRPr="00D22F8D">
              <w:rPr>
                <w:rFonts w:ascii="Arial" w:hAnsi="Arial" w:cs="Arial"/>
              </w:rPr>
              <w:t>Základní stavební prvky korelace, musí být možné mezi sebou libovolně provazovat</w:t>
            </w:r>
          </w:p>
        </w:tc>
        <w:tc>
          <w:tcPr>
            <w:tcW w:w="3793" w:type="dxa"/>
            <w:shd w:val="clear" w:color="auto" w:fill="FFFFFF" w:themeFill="background1"/>
          </w:tcPr>
          <w:p w14:paraId="31F24661" w14:textId="77777777" w:rsidR="00941E33" w:rsidRPr="00D22F8D" w:rsidRDefault="00941E33" w:rsidP="009960DE">
            <w:pPr>
              <w:spacing w:line="276" w:lineRule="auto"/>
              <w:rPr>
                <w:rFonts w:ascii="Arial" w:hAnsi="Arial" w:cs="Arial"/>
              </w:rPr>
            </w:pPr>
          </w:p>
        </w:tc>
        <w:tc>
          <w:tcPr>
            <w:tcW w:w="1005" w:type="dxa"/>
            <w:shd w:val="clear" w:color="auto" w:fill="FFFF00"/>
          </w:tcPr>
          <w:p w14:paraId="3682BC19"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65C106B7" w14:textId="77777777" w:rsidTr="000632D2">
        <w:tc>
          <w:tcPr>
            <w:tcW w:w="4503" w:type="dxa"/>
          </w:tcPr>
          <w:p w14:paraId="7BCEA830" w14:textId="77777777" w:rsidR="00941E33" w:rsidRPr="00D22F8D" w:rsidRDefault="00941E33" w:rsidP="009960DE">
            <w:pPr>
              <w:spacing w:line="276" w:lineRule="auto"/>
              <w:rPr>
                <w:rFonts w:ascii="Arial" w:hAnsi="Arial" w:cs="Arial"/>
              </w:rPr>
            </w:pPr>
            <w:r w:rsidRPr="00D22F8D">
              <w:rPr>
                <w:rFonts w:ascii="Arial" w:hAnsi="Arial" w:cs="Arial"/>
              </w:rPr>
              <w:t>Podmínky v rámci jedné události (např. kombinace IP adresy a uživatele z určité skupiny v Active Directory)</w:t>
            </w:r>
          </w:p>
        </w:tc>
        <w:tc>
          <w:tcPr>
            <w:tcW w:w="3793" w:type="dxa"/>
            <w:shd w:val="clear" w:color="auto" w:fill="FFFFFF" w:themeFill="background1"/>
          </w:tcPr>
          <w:p w14:paraId="42173837" w14:textId="77777777" w:rsidR="00941E33" w:rsidRPr="00D22F8D" w:rsidRDefault="00941E33" w:rsidP="009960DE">
            <w:pPr>
              <w:spacing w:line="276" w:lineRule="auto"/>
              <w:rPr>
                <w:rFonts w:ascii="Arial" w:hAnsi="Arial" w:cs="Arial"/>
              </w:rPr>
            </w:pPr>
          </w:p>
        </w:tc>
        <w:tc>
          <w:tcPr>
            <w:tcW w:w="1005" w:type="dxa"/>
            <w:shd w:val="clear" w:color="auto" w:fill="FFFF00"/>
          </w:tcPr>
          <w:p w14:paraId="0FD47CB6"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7E96A653" w14:textId="77777777" w:rsidTr="000632D2">
        <w:tc>
          <w:tcPr>
            <w:tcW w:w="4503" w:type="dxa"/>
          </w:tcPr>
          <w:p w14:paraId="392B87F4" w14:textId="77777777" w:rsidR="00941E33" w:rsidRPr="00D22F8D" w:rsidRDefault="00941E33" w:rsidP="009960DE">
            <w:pPr>
              <w:spacing w:line="276" w:lineRule="auto"/>
              <w:rPr>
                <w:rFonts w:ascii="Arial" w:hAnsi="Arial" w:cs="Arial"/>
              </w:rPr>
            </w:pPr>
            <w:r w:rsidRPr="00D22F8D">
              <w:rPr>
                <w:rFonts w:ascii="Arial" w:hAnsi="Arial" w:cs="Arial"/>
              </w:rPr>
              <w:t>Podmínky mezi více událostmi (např. v definovaném časovém okně nastane událost A a B)</w:t>
            </w:r>
          </w:p>
        </w:tc>
        <w:tc>
          <w:tcPr>
            <w:tcW w:w="3793" w:type="dxa"/>
            <w:shd w:val="clear" w:color="auto" w:fill="FFFFFF" w:themeFill="background1"/>
          </w:tcPr>
          <w:p w14:paraId="560B5D94" w14:textId="77777777" w:rsidR="00941E33" w:rsidRPr="00D22F8D" w:rsidRDefault="00941E33" w:rsidP="009960DE">
            <w:pPr>
              <w:spacing w:line="276" w:lineRule="auto"/>
              <w:rPr>
                <w:rFonts w:ascii="Arial" w:hAnsi="Arial" w:cs="Arial"/>
              </w:rPr>
            </w:pPr>
          </w:p>
        </w:tc>
        <w:tc>
          <w:tcPr>
            <w:tcW w:w="1005" w:type="dxa"/>
            <w:shd w:val="clear" w:color="auto" w:fill="FFFF00"/>
          </w:tcPr>
          <w:p w14:paraId="0D11CA9D"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7EBA49BE" w14:textId="77777777" w:rsidTr="000632D2">
        <w:tc>
          <w:tcPr>
            <w:tcW w:w="4503" w:type="dxa"/>
          </w:tcPr>
          <w:p w14:paraId="7477AE51" w14:textId="77777777" w:rsidR="00941E33" w:rsidRPr="00D22F8D" w:rsidRDefault="00941E33" w:rsidP="009960DE">
            <w:pPr>
              <w:spacing w:line="276" w:lineRule="auto"/>
              <w:rPr>
                <w:rFonts w:ascii="Arial" w:hAnsi="Arial" w:cs="Arial"/>
              </w:rPr>
            </w:pPr>
            <w:r w:rsidRPr="00D22F8D">
              <w:rPr>
                <w:rFonts w:ascii="Arial" w:hAnsi="Arial" w:cs="Arial"/>
              </w:rPr>
              <w:t>Limity na počet událostí (definuje po kolika výskytech událostí je podmínka splněna)</w:t>
            </w:r>
          </w:p>
        </w:tc>
        <w:tc>
          <w:tcPr>
            <w:tcW w:w="3793" w:type="dxa"/>
            <w:shd w:val="clear" w:color="auto" w:fill="FFFFFF" w:themeFill="background1"/>
          </w:tcPr>
          <w:p w14:paraId="2E67567C" w14:textId="77777777" w:rsidR="00941E33" w:rsidRPr="00D22F8D" w:rsidRDefault="00941E33" w:rsidP="009960DE">
            <w:pPr>
              <w:spacing w:line="276" w:lineRule="auto"/>
              <w:rPr>
                <w:rFonts w:ascii="Arial" w:hAnsi="Arial" w:cs="Arial"/>
              </w:rPr>
            </w:pPr>
          </w:p>
        </w:tc>
        <w:tc>
          <w:tcPr>
            <w:tcW w:w="1005" w:type="dxa"/>
            <w:shd w:val="clear" w:color="auto" w:fill="FFFF00"/>
          </w:tcPr>
          <w:p w14:paraId="4D6D8CAB" w14:textId="77777777" w:rsidR="00941E33" w:rsidRPr="00D22F8D" w:rsidRDefault="00601274" w:rsidP="009960DE">
            <w:pPr>
              <w:spacing w:line="276" w:lineRule="auto"/>
              <w:rPr>
                <w:rFonts w:ascii="Arial" w:hAnsi="Arial" w:cs="Arial"/>
              </w:rPr>
            </w:pPr>
            <w:r>
              <w:rPr>
                <w:rFonts w:ascii="Arial" w:hAnsi="Arial" w:cs="Arial"/>
              </w:rPr>
              <w:t>ANO</w:t>
            </w:r>
          </w:p>
        </w:tc>
      </w:tr>
      <w:tr w:rsidR="00941E33" w:rsidRPr="00D22F8D" w14:paraId="0EA7BF48" w14:textId="77777777" w:rsidTr="000632D2">
        <w:tc>
          <w:tcPr>
            <w:tcW w:w="4503" w:type="dxa"/>
          </w:tcPr>
          <w:p w14:paraId="4BAC051E" w14:textId="77777777" w:rsidR="00941E33" w:rsidRPr="00D22F8D" w:rsidRDefault="00941E33" w:rsidP="009960DE">
            <w:pPr>
              <w:spacing w:line="276" w:lineRule="auto"/>
              <w:rPr>
                <w:rFonts w:ascii="Arial" w:hAnsi="Arial" w:cs="Arial"/>
              </w:rPr>
            </w:pPr>
            <w:r w:rsidRPr="00D22F8D">
              <w:rPr>
                <w:rFonts w:ascii="Arial" w:hAnsi="Arial" w:cs="Arial"/>
              </w:rPr>
              <w:t>Výsledkem nalezené korelace může být standardní událost v rámci SIEM, která může být použita v dalších korelacích</w:t>
            </w:r>
          </w:p>
        </w:tc>
        <w:tc>
          <w:tcPr>
            <w:tcW w:w="3793" w:type="dxa"/>
            <w:shd w:val="clear" w:color="auto" w:fill="FFFFFF" w:themeFill="background1"/>
          </w:tcPr>
          <w:p w14:paraId="214D3CEC" w14:textId="77777777" w:rsidR="00941E33" w:rsidRPr="00D22F8D" w:rsidRDefault="00941E33" w:rsidP="009960DE">
            <w:pPr>
              <w:spacing w:line="276" w:lineRule="auto"/>
              <w:rPr>
                <w:rFonts w:ascii="Arial" w:hAnsi="Arial" w:cs="Arial"/>
              </w:rPr>
            </w:pPr>
          </w:p>
        </w:tc>
        <w:tc>
          <w:tcPr>
            <w:tcW w:w="1005" w:type="dxa"/>
            <w:shd w:val="clear" w:color="auto" w:fill="FFFF00"/>
          </w:tcPr>
          <w:p w14:paraId="2B26E83A" w14:textId="77777777" w:rsidR="00941E33" w:rsidRPr="00D22F8D" w:rsidRDefault="00601274" w:rsidP="009960DE">
            <w:pPr>
              <w:spacing w:line="276" w:lineRule="auto"/>
              <w:rPr>
                <w:rFonts w:ascii="Arial" w:hAnsi="Arial" w:cs="Arial"/>
              </w:rPr>
            </w:pPr>
            <w:r>
              <w:rPr>
                <w:rFonts w:ascii="Arial" w:hAnsi="Arial" w:cs="Arial"/>
              </w:rPr>
              <w:t>ANO</w:t>
            </w:r>
          </w:p>
        </w:tc>
      </w:tr>
    </w:tbl>
    <w:p w14:paraId="5461E833" w14:textId="77777777" w:rsidR="00941E33" w:rsidRPr="00D22F8D" w:rsidRDefault="00941E33" w:rsidP="00941E33">
      <w:pPr>
        <w:ind w:left="720"/>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93"/>
        <w:gridCol w:w="1005"/>
      </w:tblGrid>
      <w:tr w:rsidR="00941E33" w:rsidRPr="00D22F8D" w14:paraId="7E36D33D" w14:textId="77777777" w:rsidTr="006279FE">
        <w:tc>
          <w:tcPr>
            <w:tcW w:w="9301" w:type="dxa"/>
            <w:gridSpan w:val="3"/>
            <w:tcBorders>
              <w:top w:val="nil"/>
              <w:left w:val="nil"/>
              <w:right w:val="nil"/>
            </w:tcBorders>
          </w:tcPr>
          <w:p w14:paraId="4B15CB76" w14:textId="77777777" w:rsidR="00941E33" w:rsidRPr="00D22F8D" w:rsidRDefault="00941E33" w:rsidP="00B91BED">
            <w:pPr>
              <w:pStyle w:val="SSBod"/>
            </w:pPr>
            <w:r w:rsidRPr="00D22F8D">
              <w:t xml:space="preserve">Systém správy uživatelských oprávnění </w:t>
            </w:r>
            <w:r w:rsidR="00354321">
              <w:t xml:space="preserve">je </w:t>
            </w:r>
            <w:r w:rsidRPr="00D22F8D">
              <w:t>založený na volně definovatelných rolích. Definice role umož</w:t>
            </w:r>
            <w:r w:rsidR="00354321">
              <w:t xml:space="preserve">ňuje </w:t>
            </w:r>
            <w:r w:rsidRPr="00D22F8D">
              <w:t>odděl</w:t>
            </w:r>
            <w:r w:rsidR="00354321">
              <w:t>ení</w:t>
            </w:r>
            <w:r w:rsidRPr="00D22F8D">
              <w:t xml:space="preserve"> oprávnění podle libovolného průniku následujících </w:t>
            </w:r>
            <w:r w:rsidR="00695D57">
              <w:t>požadavků</w:t>
            </w:r>
            <w:r w:rsidRPr="00D22F8D">
              <w:t>:</w:t>
            </w:r>
          </w:p>
          <w:p w14:paraId="1E2B4D07" w14:textId="77777777" w:rsidR="009A1668" w:rsidRPr="00D22F8D" w:rsidRDefault="009A1668" w:rsidP="009960DE">
            <w:pPr>
              <w:spacing w:line="276" w:lineRule="auto"/>
              <w:jc w:val="both"/>
              <w:rPr>
                <w:rFonts w:ascii="Arial" w:hAnsi="Arial" w:cs="Arial"/>
                <w:b/>
              </w:rPr>
            </w:pPr>
          </w:p>
        </w:tc>
      </w:tr>
      <w:tr w:rsidR="00941E33" w:rsidRPr="00D22F8D" w14:paraId="681A63E3" w14:textId="77777777" w:rsidTr="006279FE">
        <w:tc>
          <w:tcPr>
            <w:tcW w:w="4503" w:type="dxa"/>
          </w:tcPr>
          <w:p w14:paraId="1852D93A" w14:textId="77777777" w:rsidR="00941E33" w:rsidRPr="00D22F8D" w:rsidRDefault="00941E33" w:rsidP="009960DE">
            <w:pPr>
              <w:spacing w:line="276" w:lineRule="auto"/>
              <w:rPr>
                <w:rFonts w:ascii="Arial" w:hAnsi="Arial" w:cs="Arial"/>
                <w:b/>
              </w:rPr>
            </w:pPr>
            <w:r w:rsidRPr="00D22F8D">
              <w:rPr>
                <w:rFonts w:ascii="Arial" w:hAnsi="Arial" w:cs="Arial"/>
                <w:b/>
              </w:rPr>
              <w:t>Požadavek</w:t>
            </w:r>
          </w:p>
        </w:tc>
        <w:tc>
          <w:tcPr>
            <w:tcW w:w="3793" w:type="dxa"/>
          </w:tcPr>
          <w:p w14:paraId="3D644888" w14:textId="77777777" w:rsidR="00941E33" w:rsidRPr="00D22F8D" w:rsidRDefault="00941E33" w:rsidP="00784C21">
            <w:pPr>
              <w:rPr>
                <w:rFonts w:ascii="Arial" w:hAnsi="Arial" w:cs="Arial"/>
                <w:b/>
              </w:rPr>
            </w:pPr>
            <w:r w:rsidRPr="00D22F8D">
              <w:rPr>
                <w:rFonts w:ascii="Arial" w:hAnsi="Arial" w:cs="Arial"/>
                <w:b/>
              </w:rPr>
              <w:t>Způsob řešení</w:t>
            </w:r>
          </w:p>
          <w:p w14:paraId="4B3F67AA" w14:textId="77777777" w:rsidR="00941E33" w:rsidRPr="00D22F8D" w:rsidRDefault="00941E33" w:rsidP="00784C21">
            <w:pPr>
              <w:rPr>
                <w:rFonts w:ascii="Arial" w:hAnsi="Arial" w:cs="Arial"/>
                <w:b/>
              </w:rPr>
            </w:pPr>
            <w:r w:rsidRPr="00D22F8D">
              <w:rPr>
                <w:rFonts w:ascii="Arial" w:hAnsi="Arial" w:cs="Arial"/>
                <w:bCs/>
                <w:color w:val="000000"/>
              </w:rPr>
              <w:t>(</w:t>
            </w:r>
            <w:r w:rsidRPr="00D22F8D">
              <w:rPr>
                <w:rFonts w:ascii="Arial" w:hAnsi="Arial" w:cs="Arial"/>
                <w:bCs/>
                <w:i/>
                <w:color w:val="000000"/>
              </w:rPr>
              <w:t>jde-li popsat)</w:t>
            </w:r>
          </w:p>
        </w:tc>
        <w:tc>
          <w:tcPr>
            <w:tcW w:w="1005" w:type="dxa"/>
          </w:tcPr>
          <w:p w14:paraId="5A78D1ED" w14:textId="77777777" w:rsidR="00941E33" w:rsidRPr="00D22F8D" w:rsidRDefault="00941E33" w:rsidP="00784C21">
            <w:pPr>
              <w:rPr>
                <w:rFonts w:ascii="Arial" w:hAnsi="Arial" w:cs="Arial"/>
                <w:b/>
              </w:rPr>
            </w:pPr>
            <w:r w:rsidRPr="00D22F8D">
              <w:rPr>
                <w:rFonts w:ascii="Arial" w:hAnsi="Arial" w:cs="Arial"/>
                <w:b/>
              </w:rPr>
              <w:t>Splněno ANO</w:t>
            </w:r>
          </w:p>
        </w:tc>
      </w:tr>
      <w:tr w:rsidR="00941E33" w:rsidRPr="00D22F8D" w14:paraId="7F1F0835" w14:textId="77777777" w:rsidTr="000632D2">
        <w:tc>
          <w:tcPr>
            <w:tcW w:w="4503" w:type="dxa"/>
          </w:tcPr>
          <w:p w14:paraId="5776DFCB" w14:textId="77777777" w:rsidR="00941E33" w:rsidRPr="00D22F8D" w:rsidRDefault="00941E33" w:rsidP="009960DE">
            <w:pPr>
              <w:spacing w:line="276" w:lineRule="auto"/>
              <w:rPr>
                <w:rFonts w:ascii="Arial" w:hAnsi="Arial" w:cs="Arial"/>
              </w:rPr>
            </w:pPr>
            <w:r w:rsidRPr="00D22F8D">
              <w:rPr>
                <w:rFonts w:ascii="Arial" w:hAnsi="Arial" w:cs="Arial"/>
              </w:rPr>
              <w:t>Práva pro vykonávání konkrétních akcí a správy různých logických oblastí, minimálně v rozsahu:</w:t>
            </w:r>
          </w:p>
          <w:p w14:paraId="067450E8"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t>Reportingu</w:t>
            </w:r>
          </w:p>
          <w:p w14:paraId="375085CF"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lastRenderedPageBreak/>
              <w:t>Dashboardů</w:t>
            </w:r>
          </w:p>
          <w:p w14:paraId="272A3283"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t>Uživatelských oprávnění</w:t>
            </w:r>
          </w:p>
          <w:p w14:paraId="18E09D0A"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t>Case tracking systému</w:t>
            </w:r>
          </w:p>
          <w:p w14:paraId="7BF54D1D"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t>Systémového nastavení</w:t>
            </w:r>
          </w:p>
          <w:p w14:paraId="0C9C527D" w14:textId="77777777" w:rsidR="00941E33" w:rsidRPr="00D22F8D" w:rsidRDefault="00941E33" w:rsidP="000C77F1">
            <w:pPr>
              <w:numPr>
                <w:ilvl w:val="0"/>
                <w:numId w:val="30"/>
              </w:numPr>
              <w:spacing w:line="276" w:lineRule="auto"/>
              <w:contextualSpacing/>
              <w:rPr>
                <w:rFonts w:ascii="Arial" w:hAnsi="Arial" w:cs="Arial"/>
              </w:rPr>
            </w:pPr>
            <w:r w:rsidRPr="00D22F8D">
              <w:rPr>
                <w:rFonts w:ascii="Arial" w:hAnsi="Arial" w:cs="Arial"/>
              </w:rPr>
              <w:t>Zdrojů logů</w:t>
            </w:r>
          </w:p>
        </w:tc>
        <w:tc>
          <w:tcPr>
            <w:tcW w:w="3793" w:type="dxa"/>
            <w:shd w:val="clear" w:color="auto" w:fill="FFFFFF" w:themeFill="background1"/>
          </w:tcPr>
          <w:p w14:paraId="6415501D" w14:textId="77777777" w:rsidR="00941E33" w:rsidRPr="00D22F8D" w:rsidRDefault="00941E33" w:rsidP="00784C21">
            <w:pPr>
              <w:rPr>
                <w:rFonts w:ascii="Arial" w:hAnsi="Arial" w:cs="Arial"/>
              </w:rPr>
            </w:pPr>
          </w:p>
        </w:tc>
        <w:tc>
          <w:tcPr>
            <w:tcW w:w="1005" w:type="dxa"/>
            <w:shd w:val="clear" w:color="auto" w:fill="FFFF00"/>
          </w:tcPr>
          <w:p w14:paraId="20AF460C" w14:textId="77777777" w:rsidR="00941E33" w:rsidRPr="00D22F8D" w:rsidRDefault="00601274" w:rsidP="00784C21">
            <w:pPr>
              <w:rPr>
                <w:rFonts w:ascii="Arial" w:hAnsi="Arial" w:cs="Arial"/>
              </w:rPr>
            </w:pPr>
            <w:r>
              <w:rPr>
                <w:rFonts w:ascii="Arial" w:hAnsi="Arial" w:cs="Arial"/>
              </w:rPr>
              <w:t>ANO</w:t>
            </w:r>
          </w:p>
        </w:tc>
      </w:tr>
      <w:tr w:rsidR="00941E33" w:rsidRPr="00D22F8D" w14:paraId="09BA8A15" w14:textId="77777777" w:rsidTr="000632D2">
        <w:tc>
          <w:tcPr>
            <w:tcW w:w="4503" w:type="dxa"/>
          </w:tcPr>
          <w:p w14:paraId="648ACEE4" w14:textId="77777777" w:rsidR="00941E33" w:rsidRPr="00D22F8D" w:rsidRDefault="00941E33" w:rsidP="009960DE">
            <w:pPr>
              <w:spacing w:line="276" w:lineRule="auto"/>
              <w:rPr>
                <w:rFonts w:ascii="Arial" w:hAnsi="Arial" w:cs="Arial"/>
              </w:rPr>
            </w:pPr>
            <w:r w:rsidRPr="00D22F8D">
              <w:rPr>
                <w:rFonts w:ascii="Arial" w:hAnsi="Arial" w:cs="Arial"/>
              </w:rPr>
              <w:lastRenderedPageBreak/>
              <w:t>Oprávnění k přístupu k datům z definovaných síťových rozsahů. Roli musí být možné přiřadit viditelnost pouze určité podsítě nebo více podsítí.</w:t>
            </w:r>
          </w:p>
        </w:tc>
        <w:tc>
          <w:tcPr>
            <w:tcW w:w="3793" w:type="dxa"/>
            <w:shd w:val="clear" w:color="auto" w:fill="FFFFFF" w:themeFill="background1"/>
          </w:tcPr>
          <w:p w14:paraId="3C2FE190" w14:textId="77777777" w:rsidR="00941E33" w:rsidRPr="00D22F8D" w:rsidRDefault="00941E33" w:rsidP="00784C21">
            <w:pPr>
              <w:rPr>
                <w:rFonts w:ascii="Arial" w:hAnsi="Arial" w:cs="Arial"/>
              </w:rPr>
            </w:pPr>
          </w:p>
        </w:tc>
        <w:tc>
          <w:tcPr>
            <w:tcW w:w="1005" w:type="dxa"/>
            <w:shd w:val="clear" w:color="auto" w:fill="FFFF00"/>
          </w:tcPr>
          <w:p w14:paraId="13ED17E6" w14:textId="77777777" w:rsidR="00941E33" w:rsidRPr="00D22F8D" w:rsidRDefault="00601274" w:rsidP="00784C21">
            <w:pPr>
              <w:rPr>
                <w:rFonts w:ascii="Arial" w:hAnsi="Arial" w:cs="Arial"/>
              </w:rPr>
            </w:pPr>
            <w:r>
              <w:rPr>
                <w:rFonts w:ascii="Arial" w:hAnsi="Arial" w:cs="Arial"/>
              </w:rPr>
              <w:t>ANO</w:t>
            </w:r>
          </w:p>
        </w:tc>
      </w:tr>
      <w:tr w:rsidR="00941E33" w:rsidRPr="00D22F8D" w14:paraId="08766129" w14:textId="77777777" w:rsidTr="000632D2">
        <w:tc>
          <w:tcPr>
            <w:tcW w:w="4503" w:type="dxa"/>
          </w:tcPr>
          <w:p w14:paraId="544FEB98" w14:textId="77777777" w:rsidR="00941E33" w:rsidRPr="00D22F8D" w:rsidRDefault="00941E33" w:rsidP="009960DE">
            <w:pPr>
              <w:spacing w:line="276" w:lineRule="auto"/>
              <w:rPr>
                <w:rFonts w:ascii="Arial" w:hAnsi="Arial" w:cs="Arial"/>
              </w:rPr>
            </w:pPr>
            <w:r w:rsidRPr="00D22F8D">
              <w:rPr>
                <w:rFonts w:ascii="Arial" w:hAnsi="Arial" w:cs="Arial"/>
              </w:rPr>
              <w:t>Oprávnění k přístupu k datům z definovaných zdrojů logů. Roli musí být možné přiřadit viditelnost událostí pouze z vybraných zařízení.</w:t>
            </w:r>
          </w:p>
        </w:tc>
        <w:tc>
          <w:tcPr>
            <w:tcW w:w="3793" w:type="dxa"/>
            <w:shd w:val="clear" w:color="auto" w:fill="FFFFFF" w:themeFill="background1"/>
          </w:tcPr>
          <w:p w14:paraId="190E0741" w14:textId="77777777" w:rsidR="00941E33" w:rsidRPr="00D22F8D" w:rsidRDefault="00941E33" w:rsidP="00784C21">
            <w:pPr>
              <w:rPr>
                <w:rFonts w:ascii="Arial" w:hAnsi="Arial" w:cs="Arial"/>
              </w:rPr>
            </w:pPr>
          </w:p>
        </w:tc>
        <w:tc>
          <w:tcPr>
            <w:tcW w:w="1005" w:type="dxa"/>
            <w:shd w:val="clear" w:color="auto" w:fill="FFFF00"/>
          </w:tcPr>
          <w:p w14:paraId="4A3904B5" w14:textId="77777777" w:rsidR="00941E33" w:rsidRPr="00D22F8D" w:rsidRDefault="00601274" w:rsidP="00784C21">
            <w:pPr>
              <w:rPr>
                <w:rFonts w:ascii="Arial" w:hAnsi="Arial" w:cs="Arial"/>
              </w:rPr>
            </w:pPr>
            <w:r>
              <w:rPr>
                <w:rFonts w:ascii="Arial" w:hAnsi="Arial" w:cs="Arial"/>
              </w:rPr>
              <w:t>ANO</w:t>
            </w:r>
          </w:p>
        </w:tc>
      </w:tr>
    </w:tbl>
    <w:p w14:paraId="407A075C" w14:textId="77777777" w:rsidR="00941E33" w:rsidRPr="00D22F8D" w:rsidRDefault="00941E33" w:rsidP="00941E33">
      <w:pPr>
        <w:ind w:left="720"/>
        <w:rPr>
          <w:rFonts w:ascii="Arial" w:hAnsi="Arial" w:cs="Arial"/>
        </w:rPr>
      </w:pPr>
    </w:p>
    <w:p w14:paraId="2479275F" w14:textId="77777777" w:rsidR="00A13ABD" w:rsidRDefault="00A13ABD" w:rsidP="00941E33">
      <w:pPr>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485"/>
        <w:gridCol w:w="1005"/>
      </w:tblGrid>
      <w:tr w:rsidR="00941E33" w:rsidRPr="00D22F8D" w14:paraId="3E4B98A9" w14:textId="77777777" w:rsidTr="00601274">
        <w:tc>
          <w:tcPr>
            <w:tcW w:w="9606" w:type="dxa"/>
            <w:gridSpan w:val="3"/>
            <w:tcBorders>
              <w:top w:val="nil"/>
              <w:left w:val="nil"/>
              <w:right w:val="nil"/>
            </w:tcBorders>
          </w:tcPr>
          <w:p w14:paraId="56E81DE9" w14:textId="77777777" w:rsidR="00541EB0" w:rsidRPr="00FC132C" w:rsidRDefault="00941E33" w:rsidP="007C5470">
            <w:pPr>
              <w:pStyle w:val="SSBod"/>
              <w:spacing w:after="120"/>
              <w:ind w:left="786"/>
              <w:rPr>
                <w:rFonts w:cs="Arial"/>
              </w:rPr>
            </w:pPr>
            <w:r w:rsidRPr="00D22F8D">
              <w:t>Řešení systému SIEM umožň</w:t>
            </w:r>
            <w:r w:rsidR="001958C2">
              <w:t xml:space="preserve">uje </w:t>
            </w:r>
            <w:r w:rsidRPr="00D22F8D">
              <w:t>napojení minimálně na následující HW zařízení a SW produkty</w:t>
            </w:r>
            <w:r w:rsidR="00FC132C">
              <w:t xml:space="preserve">. </w:t>
            </w:r>
            <w:r w:rsidR="007C5470" w:rsidRPr="00FC132C">
              <w:rPr>
                <w:rFonts w:cs="Arial"/>
              </w:rPr>
              <w:t xml:space="preserve">Součástí </w:t>
            </w:r>
            <w:r w:rsidR="008100F9">
              <w:rPr>
                <w:rFonts w:cs="Arial"/>
              </w:rPr>
              <w:t xml:space="preserve">základního </w:t>
            </w:r>
            <w:r w:rsidR="007C5470" w:rsidRPr="00FC132C">
              <w:rPr>
                <w:rFonts w:cs="Arial"/>
              </w:rPr>
              <w:t xml:space="preserve">nastavení </w:t>
            </w:r>
            <w:r w:rsidR="00CC62DB">
              <w:rPr>
                <w:rFonts w:cs="Arial"/>
              </w:rPr>
              <w:t xml:space="preserve"> je </w:t>
            </w:r>
            <w:r w:rsidR="007C5470" w:rsidRPr="00FC132C">
              <w:rPr>
                <w:rFonts w:cs="Arial"/>
              </w:rPr>
              <w:t xml:space="preserve">napojení nejméně jednoho zařízení z kategorií </w:t>
            </w:r>
            <w:r w:rsidR="007256BB">
              <w:rPr>
                <w:rFonts w:cs="Arial"/>
              </w:rPr>
              <w:t>Windows server, Linux/Unix, Cisco Roouters/Switches.</w:t>
            </w:r>
          </w:p>
          <w:p w14:paraId="21D0488A" w14:textId="77777777" w:rsidR="00A13ABD" w:rsidRDefault="00A13ABD" w:rsidP="00784C21">
            <w:pPr>
              <w:rPr>
                <w:rFonts w:ascii="Arial" w:hAnsi="Arial" w:cs="Arial"/>
                <w:b/>
              </w:rPr>
            </w:pPr>
          </w:p>
          <w:p w14:paraId="4E7BA841" w14:textId="77777777" w:rsidR="00A13ABD" w:rsidRDefault="00A13ABD" w:rsidP="00784C21">
            <w:pPr>
              <w:rPr>
                <w:rFonts w:ascii="Arial" w:hAnsi="Arial" w:cs="Arial"/>
                <w:b/>
              </w:rPr>
            </w:pPr>
            <w:r>
              <w:object w:dxaOrig="10747" w:dyaOrig="12004" w14:anchorId="7E035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395.25pt" o:ole="">
                  <v:imagedata r:id="rId14" o:title=""/>
                </v:shape>
                <o:OLEObject Type="Embed" ProgID="Visio.Drawing.11" ShapeID="_x0000_i1025" DrawAspect="Content" ObjectID="_1580555869" r:id="rId15"/>
              </w:object>
            </w:r>
          </w:p>
          <w:p w14:paraId="78F2A272" w14:textId="77777777" w:rsidR="00A13ABD" w:rsidRDefault="00A13ABD" w:rsidP="00784C21">
            <w:pPr>
              <w:rPr>
                <w:rFonts w:ascii="Arial" w:hAnsi="Arial" w:cs="Arial"/>
                <w:b/>
              </w:rPr>
            </w:pPr>
          </w:p>
          <w:p w14:paraId="0F4EF1A5" w14:textId="77777777" w:rsidR="00A13ABD" w:rsidRDefault="00A13ABD" w:rsidP="00784C21">
            <w:pPr>
              <w:rPr>
                <w:rFonts w:ascii="Arial" w:hAnsi="Arial" w:cs="Arial"/>
                <w:b/>
              </w:rPr>
            </w:pPr>
          </w:p>
          <w:p w14:paraId="6298EEBA" w14:textId="77777777" w:rsidR="006C5453" w:rsidRDefault="006C5453" w:rsidP="00784C21">
            <w:pPr>
              <w:rPr>
                <w:rFonts w:ascii="Arial" w:hAnsi="Arial" w:cs="Arial"/>
                <w:b/>
              </w:rPr>
            </w:pPr>
          </w:p>
          <w:p w14:paraId="200B40B8" w14:textId="77777777" w:rsidR="006C5453" w:rsidRDefault="006C5453" w:rsidP="00784C21">
            <w:pPr>
              <w:rPr>
                <w:rFonts w:ascii="Arial" w:hAnsi="Arial" w:cs="Arial"/>
                <w:b/>
              </w:rPr>
            </w:pPr>
          </w:p>
          <w:p w14:paraId="2E7DD80F" w14:textId="77777777" w:rsidR="006C5453" w:rsidRDefault="006C5453" w:rsidP="00784C21">
            <w:pPr>
              <w:rPr>
                <w:rFonts w:ascii="Arial" w:hAnsi="Arial" w:cs="Arial"/>
                <w:b/>
              </w:rPr>
            </w:pPr>
          </w:p>
          <w:p w14:paraId="79ADBF02" w14:textId="77777777" w:rsidR="003F6B19" w:rsidRDefault="003F6B19" w:rsidP="00784C21">
            <w:pPr>
              <w:rPr>
                <w:rFonts w:ascii="Arial" w:hAnsi="Arial" w:cs="Arial"/>
                <w:b/>
              </w:rPr>
            </w:pPr>
          </w:p>
          <w:p w14:paraId="1985B88C" w14:textId="77777777" w:rsidR="003F6B19" w:rsidRDefault="003F6B19" w:rsidP="00784C21">
            <w:pPr>
              <w:rPr>
                <w:rFonts w:ascii="Arial" w:hAnsi="Arial" w:cs="Arial"/>
                <w:b/>
              </w:rPr>
            </w:pPr>
          </w:p>
          <w:p w14:paraId="3A05A069" w14:textId="77777777" w:rsidR="003F6B19" w:rsidRDefault="003F6B19" w:rsidP="00784C21">
            <w:pPr>
              <w:rPr>
                <w:rFonts w:ascii="Arial" w:hAnsi="Arial" w:cs="Arial"/>
                <w:b/>
              </w:rPr>
            </w:pPr>
          </w:p>
          <w:p w14:paraId="32976E10" w14:textId="77777777" w:rsidR="003F6B19" w:rsidRDefault="003F6B19" w:rsidP="00784C21">
            <w:pPr>
              <w:rPr>
                <w:rFonts w:ascii="Arial" w:hAnsi="Arial" w:cs="Arial"/>
                <w:b/>
              </w:rPr>
            </w:pPr>
          </w:p>
          <w:p w14:paraId="2CD68F7E" w14:textId="77777777" w:rsidR="00B54ADE" w:rsidRPr="00D22F8D" w:rsidRDefault="00B54ADE" w:rsidP="00784C21">
            <w:pPr>
              <w:rPr>
                <w:rFonts w:ascii="Arial" w:hAnsi="Arial" w:cs="Arial"/>
                <w:b/>
              </w:rPr>
            </w:pPr>
          </w:p>
        </w:tc>
      </w:tr>
      <w:tr w:rsidR="00941E33" w:rsidRPr="00D22F8D" w14:paraId="4C5354C4" w14:textId="77777777" w:rsidTr="00601274">
        <w:tc>
          <w:tcPr>
            <w:tcW w:w="4116" w:type="dxa"/>
          </w:tcPr>
          <w:p w14:paraId="752C5499" w14:textId="77777777" w:rsidR="00941E33" w:rsidRPr="00D22F8D" w:rsidRDefault="00941E33" w:rsidP="009960DE">
            <w:pPr>
              <w:spacing w:line="276" w:lineRule="auto"/>
              <w:rPr>
                <w:rFonts w:ascii="Arial" w:hAnsi="Arial" w:cs="Arial"/>
                <w:b/>
              </w:rPr>
            </w:pPr>
            <w:r w:rsidRPr="00D22F8D">
              <w:rPr>
                <w:rFonts w:ascii="Arial" w:hAnsi="Arial" w:cs="Arial"/>
                <w:b/>
              </w:rPr>
              <w:lastRenderedPageBreak/>
              <w:t>Požadavek</w:t>
            </w:r>
          </w:p>
        </w:tc>
        <w:tc>
          <w:tcPr>
            <w:tcW w:w="4485" w:type="dxa"/>
          </w:tcPr>
          <w:p w14:paraId="40B65D2E" w14:textId="77777777" w:rsidR="00941E33" w:rsidRPr="00D22F8D" w:rsidRDefault="00941E33" w:rsidP="00784C21">
            <w:pPr>
              <w:rPr>
                <w:rFonts w:ascii="Arial" w:hAnsi="Arial" w:cs="Arial"/>
                <w:b/>
              </w:rPr>
            </w:pPr>
            <w:r w:rsidRPr="00D22F8D">
              <w:rPr>
                <w:rFonts w:ascii="Arial" w:hAnsi="Arial" w:cs="Arial"/>
                <w:b/>
              </w:rPr>
              <w:t>Způsob řešení</w:t>
            </w:r>
          </w:p>
          <w:p w14:paraId="2F218142" w14:textId="77777777" w:rsidR="00941E33" w:rsidRPr="00D22F8D" w:rsidRDefault="00941E33" w:rsidP="00784C21">
            <w:pPr>
              <w:rPr>
                <w:rFonts w:ascii="Arial" w:hAnsi="Arial" w:cs="Arial"/>
                <w:b/>
              </w:rPr>
            </w:pPr>
            <w:r w:rsidRPr="00D22F8D">
              <w:rPr>
                <w:rFonts w:ascii="Arial" w:hAnsi="Arial" w:cs="Arial"/>
                <w:bCs/>
                <w:color w:val="000000"/>
              </w:rPr>
              <w:t>(</w:t>
            </w:r>
            <w:r w:rsidR="00D32406" w:rsidRPr="00D22F8D">
              <w:rPr>
                <w:rFonts w:ascii="Arial" w:hAnsi="Arial" w:cs="Arial"/>
                <w:bCs/>
                <w:i/>
                <w:color w:val="000000"/>
              </w:rPr>
              <w:t>(uvést způsob sběru dat (Syslog,Snmp,Scp,http,ftp,Sftp,Nfs,Cifs,Netflow) nebo pomocí agenta.)</w:t>
            </w:r>
            <w:r w:rsidR="00DF33E6" w:rsidRPr="00D22F8D">
              <w:rPr>
                <w:rFonts w:ascii="Arial" w:hAnsi="Arial" w:cs="Arial"/>
                <w:bCs/>
                <w:i/>
                <w:color w:val="000000"/>
              </w:rPr>
              <w:t>a uvést popis nastavení na dotčeném systému např. „syslog server 10.41.12.10“</w:t>
            </w:r>
            <w:r w:rsidRPr="00D22F8D">
              <w:rPr>
                <w:rFonts w:ascii="Arial" w:hAnsi="Arial" w:cs="Arial"/>
                <w:bCs/>
                <w:i/>
                <w:color w:val="000000"/>
              </w:rPr>
              <w:t>)</w:t>
            </w:r>
          </w:p>
        </w:tc>
        <w:tc>
          <w:tcPr>
            <w:tcW w:w="1005" w:type="dxa"/>
          </w:tcPr>
          <w:p w14:paraId="336888C2" w14:textId="77777777" w:rsidR="00941E33" w:rsidRPr="00D22F8D" w:rsidRDefault="00941E33" w:rsidP="00784C21">
            <w:pPr>
              <w:rPr>
                <w:rFonts w:ascii="Arial" w:hAnsi="Arial" w:cs="Arial"/>
                <w:b/>
              </w:rPr>
            </w:pPr>
            <w:r w:rsidRPr="00D22F8D">
              <w:rPr>
                <w:rFonts w:ascii="Arial" w:hAnsi="Arial" w:cs="Arial"/>
                <w:b/>
              </w:rPr>
              <w:t>Splněno ANO</w:t>
            </w:r>
          </w:p>
        </w:tc>
      </w:tr>
      <w:tr w:rsidR="006B3373" w:rsidRPr="00D22F8D" w14:paraId="69ADC80A" w14:textId="77777777" w:rsidTr="00601274">
        <w:tc>
          <w:tcPr>
            <w:tcW w:w="4116" w:type="dxa"/>
            <w:vAlign w:val="bottom"/>
          </w:tcPr>
          <w:p w14:paraId="33E7B853"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HP-UX</w:t>
            </w:r>
          </w:p>
        </w:tc>
        <w:tc>
          <w:tcPr>
            <w:tcW w:w="4485" w:type="dxa"/>
            <w:shd w:val="clear" w:color="auto" w:fill="FFFF00"/>
          </w:tcPr>
          <w:p w14:paraId="5B9708D0" w14:textId="77777777" w:rsidR="006B3373" w:rsidRPr="00E733F8" w:rsidRDefault="006B3373" w:rsidP="001A5A9A">
            <w:r w:rsidRPr="00E733F8">
              <w:t>syslog &gt; SIEM</w:t>
            </w:r>
          </w:p>
        </w:tc>
        <w:tc>
          <w:tcPr>
            <w:tcW w:w="1005" w:type="dxa"/>
            <w:shd w:val="clear" w:color="auto" w:fill="FFFF00"/>
          </w:tcPr>
          <w:p w14:paraId="4C3A0A66" w14:textId="77777777" w:rsidR="006B3373" w:rsidRPr="00D22F8D" w:rsidRDefault="006B3373" w:rsidP="00784C21">
            <w:pPr>
              <w:rPr>
                <w:rFonts w:ascii="Arial" w:hAnsi="Arial" w:cs="Arial"/>
              </w:rPr>
            </w:pPr>
            <w:r>
              <w:rPr>
                <w:rFonts w:ascii="Arial" w:hAnsi="Arial" w:cs="Arial"/>
              </w:rPr>
              <w:t>ANO</w:t>
            </w:r>
          </w:p>
        </w:tc>
      </w:tr>
      <w:tr w:rsidR="006B3373" w:rsidRPr="00D22F8D" w14:paraId="6EED8626" w14:textId="77777777" w:rsidTr="00601274">
        <w:tc>
          <w:tcPr>
            <w:tcW w:w="4116" w:type="dxa"/>
            <w:vAlign w:val="bottom"/>
          </w:tcPr>
          <w:p w14:paraId="4AE0116E"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MS Windows OS (XP,7,8,8.1,10,2003,2008,2012,2016 a novější)</w:t>
            </w:r>
          </w:p>
        </w:tc>
        <w:tc>
          <w:tcPr>
            <w:tcW w:w="4485" w:type="dxa"/>
            <w:shd w:val="clear" w:color="auto" w:fill="FFFF00"/>
          </w:tcPr>
          <w:p w14:paraId="11099516" w14:textId="77777777" w:rsidR="006B3373" w:rsidRPr="00E733F8" w:rsidRDefault="006B3373" w:rsidP="001A5A9A">
            <w:r w:rsidRPr="00E733F8">
              <w:t>agentess (WMI, MSEVEN) | agent (syslog &gt; SIEM)</w:t>
            </w:r>
          </w:p>
        </w:tc>
        <w:tc>
          <w:tcPr>
            <w:tcW w:w="1005" w:type="dxa"/>
            <w:shd w:val="clear" w:color="auto" w:fill="FFFF00"/>
          </w:tcPr>
          <w:p w14:paraId="37A92497" w14:textId="77777777" w:rsidR="006B3373" w:rsidRPr="00D22F8D" w:rsidRDefault="006B3373" w:rsidP="00784C21">
            <w:pPr>
              <w:rPr>
                <w:rFonts w:ascii="Arial" w:hAnsi="Arial" w:cs="Arial"/>
              </w:rPr>
            </w:pPr>
            <w:r>
              <w:rPr>
                <w:rFonts w:ascii="Arial" w:hAnsi="Arial" w:cs="Arial"/>
              </w:rPr>
              <w:t>ANO</w:t>
            </w:r>
          </w:p>
        </w:tc>
      </w:tr>
      <w:tr w:rsidR="006B3373" w:rsidRPr="00D22F8D" w14:paraId="304F83F4" w14:textId="77777777" w:rsidTr="00601274">
        <w:trPr>
          <w:trHeight w:val="585"/>
        </w:trPr>
        <w:tc>
          <w:tcPr>
            <w:tcW w:w="4116" w:type="dxa"/>
            <w:vAlign w:val="bottom"/>
          </w:tcPr>
          <w:p w14:paraId="2940631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Linux – (Redhat, CentOS, Oracle, Ubuntu, Debian)</w:t>
            </w:r>
          </w:p>
        </w:tc>
        <w:tc>
          <w:tcPr>
            <w:tcW w:w="4485" w:type="dxa"/>
            <w:shd w:val="clear" w:color="auto" w:fill="FFFF00"/>
          </w:tcPr>
          <w:p w14:paraId="2625D919" w14:textId="77777777" w:rsidR="006B3373" w:rsidRPr="00E733F8" w:rsidRDefault="006B3373" w:rsidP="001A5A9A">
            <w:r w:rsidRPr="00E733F8">
              <w:t>syslog &gt; SIEM</w:t>
            </w:r>
          </w:p>
        </w:tc>
        <w:tc>
          <w:tcPr>
            <w:tcW w:w="1005" w:type="dxa"/>
            <w:shd w:val="clear" w:color="auto" w:fill="FFFF00"/>
          </w:tcPr>
          <w:p w14:paraId="15065DF7" w14:textId="77777777" w:rsidR="006B3373" w:rsidRPr="00D22F8D" w:rsidRDefault="006B3373" w:rsidP="00784C21">
            <w:pPr>
              <w:rPr>
                <w:rFonts w:ascii="Arial" w:hAnsi="Arial" w:cs="Arial"/>
              </w:rPr>
            </w:pPr>
            <w:r>
              <w:rPr>
                <w:rFonts w:ascii="Arial" w:hAnsi="Arial" w:cs="Arial"/>
              </w:rPr>
              <w:t>ANO</w:t>
            </w:r>
          </w:p>
        </w:tc>
      </w:tr>
      <w:tr w:rsidR="006B3373" w:rsidRPr="00D22F8D" w14:paraId="725E3D49" w14:textId="77777777" w:rsidTr="00601274">
        <w:tc>
          <w:tcPr>
            <w:tcW w:w="4116" w:type="dxa"/>
            <w:vAlign w:val="bottom"/>
          </w:tcPr>
          <w:p w14:paraId="7585FC7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ACS</w:t>
            </w:r>
          </w:p>
        </w:tc>
        <w:tc>
          <w:tcPr>
            <w:tcW w:w="4485" w:type="dxa"/>
            <w:shd w:val="clear" w:color="auto" w:fill="FFFF00"/>
          </w:tcPr>
          <w:p w14:paraId="30330606" w14:textId="77777777" w:rsidR="006B3373" w:rsidRPr="00E733F8" w:rsidRDefault="006B3373" w:rsidP="001A5A9A">
            <w:r w:rsidRPr="00E733F8">
              <w:t>syslog &gt; centrální syslog &gt; SIEM | syslog &gt; SIEM</w:t>
            </w:r>
          </w:p>
        </w:tc>
        <w:tc>
          <w:tcPr>
            <w:tcW w:w="1005" w:type="dxa"/>
            <w:shd w:val="clear" w:color="auto" w:fill="FFFF00"/>
          </w:tcPr>
          <w:p w14:paraId="307ACEDA" w14:textId="77777777" w:rsidR="006B3373" w:rsidRPr="00D22F8D" w:rsidRDefault="006B3373" w:rsidP="00784C21">
            <w:pPr>
              <w:rPr>
                <w:rFonts w:ascii="Arial" w:hAnsi="Arial" w:cs="Arial"/>
              </w:rPr>
            </w:pPr>
            <w:r>
              <w:rPr>
                <w:rFonts w:ascii="Arial" w:hAnsi="Arial" w:cs="Arial"/>
              </w:rPr>
              <w:t>ANO</w:t>
            </w:r>
          </w:p>
        </w:tc>
      </w:tr>
      <w:tr w:rsidR="006B3373" w:rsidRPr="00D22F8D" w14:paraId="5A75AC72" w14:textId="77777777" w:rsidTr="006B3373">
        <w:trPr>
          <w:trHeight w:val="404"/>
        </w:trPr>
        <w:tc>
          <w:tcPr>
            <w:tcW w:w="4116" w:type="dxa"/>
            <w:vAlign w:val="bottom"/>
          </w:tcPr>
          <w:p w14:paraId="24620D49"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ASA</w:t>
            </w:r>
          </w:p>
        </w:tc>
        <w:tc>
          <w:tcPr>
            <w:tcW w:w="4485" w:type="dxa"/>
            <w:shd w:val="clear" w:color="auto" w:fill="FFFF00"/>
          </w:tcPr>
          <w:p w14:paraId="60A4756C" w14:textId="77777777" w:rsidR="006B3373" w:rsidRPr="00E733F8" w:rsidRDefault="006B3373" w:rsidP="001A5A9A">
            <w:r w:rsidRPr="00E733F8">
              <w:t>syslog &gt; centrální syslog &gt; SIEM | syslog &gt; SIEM</w:t>
            </w:r>
          </w:p>
        </w:tc>
        <w:tc>
          <w:tcPr>
            <w:tcW w:w="1005" w:type="dxa"/>
            <w:shd w:val="clear" w:color="auto" w:fill="FFFF00"/>
          </w:tcPr>
          <w:p w14:paraId="20398A27" w14:textId="77777777" w:rsidR="006B3373" w:rsidRPr="00D22F8D" w:rsidRDefault="006B3373" w:rsidP="00784C21">
            <w:pPr>
              <w:rPr>
                <w:rFonts w:ascii="Arial" w:hAnsi="Arial" w:cs="Arial"/>
              </w:rPr>
            </w:pPr>
            <w:r>
              <w:rPr>
                <w:rFonts w:ascii="Arial" w:hAnsi="Arial" w:cs="Arial"/>
              </w:rPr>
              <w:t>ANO</w:t>
            </w:r>
          </w:p>
        </w:tc>
      </w:tr>
      <w:tr w:rsidR="006B3373" w:rsidRPr="00D22F8D" w14:paraId="6859DF5F" w14:textId="77777777" w:rsidTr="00601274">
        <w:tc>
          <w:tcPr>
            <w:tcW w:w="4116" w:type="dxa"/>
            <w:vAlign w:val="bottom"/>
          </w:tcPr>
          <w:p w14:paraId="6F6566AE"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FWSM</w:t>
            </w:r>
          </w:p>
        </w:tc>
        <w:tc>
          <w:tcPr>
            <w:tcW w:w="4485" w:type="dxa"/>
            <w:shd w:val="clear" w:color="auto" w:fill="FFFF00"/>
          </w:tcPr>
          <w:p w14:paraId="2021162D" w14:textId="77777777" w:rsidR="006B3373" w:rsidRPr="00E733F8" w:rsidRDefault="006B3373" w:rsidP="001A5A9A">
            <w:r w:rsidRPr="00E733F8">
              <w:t>syslog &gt; centrální syslog &gt; SIEM | syslog &gt; SIEM</w:t>
            </w:r>
          </w:p>
        </w:tc>
        <w:tc>
          <w:tcPr>
            <w:tcW w:w="1005" w:type="dxa"/>
            <w:shd w:val="clear" w:color="auto" w:fill="FFFF00"/>
          </w:tcPr>
          <w:p w14:paraId="305C84A8" w14:textId="77777777" w:rsidR="006B3373" w:rsidRPr="00D22F8D" w:rsidRDefault="006B3373" w:rsidP="00784C21">
            <w:pPr>
              <w:rPr>
                <w:rFonts w:ascii="Arial" w:hAnsi="Arial" w:cs="Arial"/>
              </w:rPr>
            </w:pPr>
            <w:r>
              <w:rPr>
                <w:rFonts w:ascii="Arial" w:hAnsi="Arial" w:cs="Arial"/>
              </w:rPr>
              <w:t>ANO</w:t>
            </w:r>
          </w:p>
        </w:tc>
      </w:tr>
      <w:tr w:rsidR="006B3373" w:rsidRPr="00D22F8D" w14:paraId="38851756" w14:textId="77777777" w:rsidTr="00601274">
        <w:tc>
          <w:tcPr>
            <w:tcW w:w="4116" w:type="dxa"/>
            <w:vAlign w:val="bottom"/>
          </w:tcPr>
          <w:p w14:paraId="5ADB1E2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router IOS</w:t>
            </w:r>
          </w:p>
        </w:tc>
        <w:tc>
          <w:tcPr>
            <w:tcW w:w="4485" w:type="dxa"/>
            <w:shd w:val="clear" w:color="auto" w:fill="FFFF00"/>
          </w:tcPr>
          <w:p w14:paraId="23205B18" w14:textId="77777777" w:rsidR="006B3373" w:rsidRPr="00E733F8" w:rsidRDefault="006B3373" w:rsidP="001A5A9A">
            <w:r w:rsidRPr="00E733F8">
              <w:t>syslog &gt; centrální syslog &gt; SIEM | syslog &gt; SIEM</w:t>
            </w:r>
          </w:p>
        </w:tc>
        <w:tc>
          <w:tcPr>
            <w:tcW w:w="1005" w:type="dxa"/>
            <w:shd w:val="clear" w:color="auto" w:fill="FFFF00"/>
          </w:tcPr>
          <w:p w14:paraId="2B535F8B" w14:textId="77777777" w:rsidR="006B3373" w:rsidRPr="00D22F8D" w:rsidRDefault="006B3373" w:rsidP="00784C21">
            <w:pPr>
              <w:rPr>
                <w:rFonts w:ascii="Arial" w:hAnsi="Arial" w:cs="Arial"/>
              </w:rPr>
            </w:pPr>
            <w:r>
              <w:rPr>
                <w:rFonts w:ascii="Arial" w:hAnsi="Arial" w:cs="Arial"/>
              </w:rPr>
              <w:t>ANO</w:t>
            </w:r>
          </w:p>
        </w:tc>
      </w:tr>
      <w:tr w:rsidR="006B3373" w:rsidRPr="00D22F8D" w14:paraId="45A742DE" w14:textId="77777777" w:rsidTr="00601274">
        <w:tc>
          <w:tcPr>
            <w:tcW w:w="4116" w:type="dxa"/>
            <w:vAlign w:val="bottom"/>
          </w:tcPr>
          <w:p w14:paraId="64DD0ECA"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switch IOS</w:t>
            </w:r>
          </w:p>
        </w:tc>
        <w:tc>
          <w:tcPr>
            <w:tcW w:w="4485" w:type="dxa"/>
            <w:shd w:val="clear" w:color="auto" w:fill="FFFF00"/>
          </w:tcPr>
          <w:p w14:paraId="0F8D3F57" w14:textId="77777777" w:rsidR="006B3373" w:rsidRPr="00E733F8" w:rsidRDefault="006B3373" w:rsidP="001A5A9A">
            <w:r w:rsidRPr="00E733F8">
              <w:t>syslog &gt; centrální syslog &gt; SIEM | syslog &gt; SIEM</w:t>
            </w:r>
          </w:p>
        </w:tc>
        <w:tc>
          <w:tcPr>
            <w:tcW w:w="1005" w:type="dxa"/>
            <w:shd w:val="clear" w:color="auto" w:fill="FFFF00"/>
          </w:tcPr>
          <w:p w14:paraId="38C3ABEC" w14:textId="77777777" w:rsidR="006B3373" w:rsidRPr="00D22F8D" w:rsidRDefault="006B3373" w:rsidP="00784C21">
            <w:pPr>
              <w:rPr>
                <w:rFonts w:ascii="Arial" w:hAnsi="Arial" w:cs="Arial"/>
              </w:rPr>
            </w:pPr>
            <w:r>
              <w:rPr>
                <w:rFonts w:ascii="Arial" w:hAnsi="Arial" w:cs="Arial"/>
              </w:rPr>
              <w:t>ANO</w:t>
            </w:r>
          </w:p>
        </w:tc>
      </w:tr>
      <w:tr w:rsidR="006B3373" w:rsidRPr="00D22F8D" w14:paraId="6669DFA9" w14:textId="77777777" w:rsidTr="00601274">
        <w:tc>
          <w:tcPr>
            <w:tcW w:w="4116" w:type="dxa"/>
            <w:vAlign w:val="bottom"/>
          </w:tcPr>
          <w:p w14:paraId="3CBD1916"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IDS</w:t>
            </w:r>
          </w:p>
        </w:tc>
        <w:tc>
          <w:tcPr>
            <w:tcW w:w="4485" w:type="dxa"/>
            <w:shd w:val="clear" w:color="auto" w:fill="FFFF00"/>
          </w:tcPr>
          <w:p w14:paraId="3D78440C" w14:textId="77777777" w:rsidR="006B3373" w:rsidRPr="00E733F8" w:rsidRDefault="006B3373" w:rsidP="001A5A9A">
            <w:r w:rsidRPr="00E733F8">
              <w:t>syslog &gt; centrální syslog &gt; SIEM | syslog &gt; SIEM</w:t>
            </w:r>
          </w:p>
        </w:tc>
        <w:tc>
          <w:tcPr>
            <w:tcW w:w="1005" w:type="dxa"/>
            <w:shd w:val="clear" w:color="auto" w:fill="FFFF00"/>
          </w:tcPr>
          <w:p w14:paraId="49D75F25" w14:textId="77777777" w:rsidR="006B3373" w:rsidRPr="00D22F8D" w:rsidRDefault="006B3373" w:rsidP="00784C21">
            <w:pPr>
              <w:rPr>
                <w:rFonts w:ascii="Arial" w:hAnsi="Arial" w:cs="Arial"/>
              </w:rPr>
            </w:pPr>
            <w:r>
              <w:rPr>
                <w:rFonts w:ascii="Arial" w:hAnsi="Arial" w:cs="Arial"/>
              </w:rPr>
              <w:t>ANO</w:t>
            </w:r>
          </w:p>
        </w:tc>
      </w:tr>
      <w:tr w:rsidR="006B3373" w:rsidRPr="00D22F8D" w14:paraId="4BFF2A0B" w14:textId="77777777" w:rsidTr="00601274">
        <w:tc>
          <w:tcPr>
            <w:tcW w:w="4116" w:type="dxa"/>
            <w:vAlign w:val="bottom"/>
          </w:tcPr>
          <w:p w14:paraId="06B652B4"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 xml:space="preserve">Cisco VPN </w:t>
            </w:r>
          </w:p>
        </w:tc>
        <w:tc>
          <w:tcPr>
            <w:tcW w:w="4485" w:type="dxa"/>
            <w:shd w:val="clear" w:color="auto" w:fill="FFFF00"/>
          </w:tcPr>
          <w:p w14:paraId="1B8F83FB" w14:textId="77777777" w:rsidR="006B3373" w:rsidRPr="00E733F8" w:rsidRDefault="006B3373" w:rsidP="001A5A9A">
            <w:r w:rsidRPr="00E733F8">
              <w:t>syslog &gt; centrální syslog &gt; SIEM | syslog &gt; SIEM</w:t>
            </w:r>
          </w:p>
        </w:tc>
        <w:tc>
          <w:tcPr>
            <w:tcW w:w="1005" w:type="dxa"/>
            <w:shd w:val="clear" w:color="auto" w:fill="FFFF00"/>
          </w:tcPr>
          <w:p w14:paraId="6BC6FDB0" w14:textId="77777777" w:rsidR="006B3373" w:rsidRPr="00D22F8D" w:rsidRDefault="006B3373" w:rsidP="00784C21">
            <w:pPr>
              <w:rPr>
                <w:rFonts w:ascii="Arial" w:hAnsi="Arial" w:cs="Arial"/>
              </w:rPr>
            </w:pPr>
            <w:r>
              <w:rPr>
                <w:rFonts w:ascii="Arial" w:hAnsi="Arial" w:cs="Arial"/>
              </w:rPr>
              <w:t>ANO</w:t>
            </w:r>
          </w:p>
        </w:tc>
      </w:tr>
      <w:tr w:rsidR="006B3373" w:rsidRPr="00D22F8D" w14:paraId="39EF5F08" w14:textId="77777777" w:rsidTr="006B3373">
        <w:trPr>
          <w:trHeight w:val="320"/>
        </w:trPr>
        <w:tc>
          <w:tcPr>
            <w:tcW w:w="4116" w:type="dxa"/>
            <w:vAlign w:val="bottom"/>
          </w:tcPr>
          <w:p w14:paraId="16FCD16C"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WLC</w:t>
            </w:r>
          </w:p>
        </w:tc>
        <w:tc>
          <w:tcPr>
            <w:tcW w:w="4485" w:type="dxa"/>
            <w:shd w:val="clear" w:color="auto" w:fill="FFFF00"/>
          </w:tcPr>
          <w:p w14:paraId="7BFAE583" w14:textId="77777777" w:rsidR="006B3373" w:rsidRPr="00E733F8" w:rsidRDefault="006B3373" w:rsidP="001A5A9A">
            <w:r w:rsidRPr="00E733F8">
              <w:t>syslog &gt; centrální syslog &gt; SIEM | SNMP &gt; SIEM</w:t>
            </w:r>
          </w:p>
        </w:tc>
        <w:tc>
          <w:tcPr>
            <w:tcW w:w="1005" w:type="dxa"/>
            <w:shd w:val="clear" w:color="auto" w:fill="FFFF00"/>
          </w:tcPr>
          <w:p w14:paraId="6343C527" w14:textId="77777777" w:rsidR="006B3373" w:rsidRPr="00D22F8D" w:rsidRDefault="006B3373" w:rsidP="00784C21">
            <w:pPr>
              <w:rPr>
                <w:rFonts w:ascii="Arial" w:hAnsi="Arial" w:cs="Arial"/>
              </w:rPr>
            </w:pPr>
            <w:r>
              <w:rPr>
                <w:rFonts w:ascii="Arial" w:hAnsi="Arial" w:cs="Arial"/>
              </w:rPr>
              <w:t>ANO</w:t>
            </w:r>
          </w:p>
        </w:tc>
      </w:tr>
      <w:tr w:rsidR="006B3373" w:rsidRPr="00D22F8D" w14:paraId="70DA7555" w14:textId="77777777" w:rsidTr="00601274">
        <w:tc>
          <w:tcPr>
            <w:tcW w:w="4116" w:type="dxa"/>
            <w:vAlign w:val="bottom"/>
          </w:tcPr>
          <w:p w14:paraId="2F1D8508"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GSS</w:t>
            </w:r>
          </w:p>
        </w:tc>
        <w:tc>
          <w:tcPr>
            <w:tcW w:w="4485" w:type="dxa"/>
            <w:shd w:val="clear" w:color="auto" w:fill="FFFF00"/>
          </w:tcPr>
          <w:p w14:paraId="1A85568E" w14:textId="77777777" w:rsidR="006B3373" w:rsidRPr="00E733F8" w:rsidRDefault="006B3373" w:rsidP="001A5A9A">
            <w:r w:rsidRPr="00E733F8">
              <w:t>syslog &gt; centrální syslog &gt; SIEM | syslog &gt; SIEM</w:t>
            </w:r>
          </w:p>
        </w:tc>
        <w:tc>
          <w:tcPr>
            <w:tcW w:w="1005" w:type="dxa"/>
            <w:shd w:val="clear" w:color="auto" w:fill="FFFF00"/>
          </w:tcPr>
          <w:p w14:paraId="0856467A" w14:textId="77777777" w:rsidR="006B3373" w:rsidRPr="00D22F8D" w:rsidRDefault="006B3373" w:rsidP="00784C21">
            <w:pPr>
              <w:rPr>
                <w:rFonts w:ascii="Arial" w:hAnsi="Arial" w:cs="Arial"/>
              </w:rPr>
            </w:pPr>
            <w:r>
              <w:rPr>
                <w:rFonts w:ascii="Arial" w:hAnsi="Arial" w:cs="Arial"/>
              </w:rPr>
              <w:t>ANO</w:t>
            </w:r>
          </w:p>
        </w:tc>
      </w:tr>
      <w:tr w:rsidR="006B3373" w:rsidRPr="00D22F8D" w14:paraId="5F775138" w14:textId="77777777" w:rsidTr="00601274">
        <w:tc>
          <w:tcPr>
            <w:tcW w:w="4116" w:type="dxa"/>
            <w:vAlign w:val="bottom"/>
          </w:tcPr>
          <w:p w14:paraId="07D434DE"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Cisco ACE</w:t>
            </w:r>
          </w:p>
        </w:tc>
        <w:tc>
          <w:tcPr>
            <w:tcW w:w="4485" w:type="dxa"/>
            <w:shd w:val="clear" w:color="auto" w:fill="FFFF00"/>
          </w:tcPr>
          <w:p w14:paraId="72FCED34" w14:textId="77777777" w:rsidR="006B3373" w:rsidRPr="00E733F8" w:rsidRDefault="006B3373" w:rsidP="001A5A9A">
            <w:r w:rsidRPr="00E733F8">
              <w:t>syslog &gt; centrální syslog &gt; SIEM | syslog &gt; SIEM</w:t>
            </w:r>
          </w:p>
        </w:tc>
        <w:tc>
          <w:tcPr>
            <w:tcW w:w="1005" w:type="dxa"/>
            <w:shd w:val="clear" w:color="auto" w:fill="FFFF00"/>
          </w:tcPr>
          <w:p w14:paraId="6C24EBCF" w14:textId="77777777" w:rsidR="006B3373" w:rsidRPr="00D22F8D" w:rsidRDefault="006B3373" w:rsidP="00784C21">
            <w:pPr>
              <w:rPr>
                <w:rFonts w:ascii="Arial" w:hAnsi="Arial" w:cs="Arial"/>
              </w:rPr>
            </w:pPr>
            <w:r>
              <w:rPr>
                <w:rFonts w:ascii="Arial" w:hAnsi="Arial" w:cs="Arial"/>
              </w:rPr>
              <w:t>ANO</w:t>
            </w:r>
          </w:p>
        </w:tc>
      </w:tr>
      <w:tr w:rsidR="006B3373" w:rsidRPr="00D22F8D" w14:paraId="650D6944" w14:textId="77777777" w:rsidTr="00601274">
        <w:tc>
          <w:tcPr>
            <w:tcW w:w="4116" w:type="dxa"/>
            <w:vAlign w:val="bottom"/>
          </w:tcPr>
          <w:p w14:paraId="7F73B64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Infoblox IPAM, DNS, DHCP</w:t>
            </w:r>
          </w:p>
        </w:tc>
        <w:tc>
          <w:tcPr>
            <w:tcW w:w="4485" w:type="dxa"/>
            <w:shd w:val="clear" w:color="auto" w:fill="FFFF00"/>
          </w:tcPr>
          <w:p w14:paraId="1524689C" w14:textId="77777777" w:rsidR="006B3373" w:rsidRPr="00E733F8" w:rsidRDefault="006B3373" w:rsidP="001A5A9A">
            <w:r w:rsidRPr="00E733F8">
              <w:t>syslog &gt; centrální syslog &gt; SIEM | syslog &gt; SIEM</w:t>
            </w:r>
          </w:p>
        </w:tc>
        <w:tc>
          <w:tcPr>
            <w:tcW w:w="1005" w:type="dxa"/>
            <w:shd w:val="clear" w:color="auto" w:fill="FFFF00"/>
          </w:tcPr>
          <w:p w14:paraId="30CDDFBF" w14:textId="77777777" w:rsidR="006B3373" w:rsidRPr="00D22F8D" w:rsidRDefault="006B3373" w:rsidP="00784C21">
            <w:pPr>
              <w:rPr>
                <w:rFonts w:ascii="Arial" w:hAnsi="Arial" w:cs="Arial"/>
              </w:rPr>
            </w:pPr>
            <w:r>
              <w:rPr>
                <w:rFonts w:ascii="Arial" w:hAnsi="Arial" w:cs="Arial"/>
              </w:rPr>
              <w:t>ANO</w:t>
            </w:r>
          </w:p>
        </w:tc>
      </w:tr>
      <w:tr w:rsidR="006B3373" w:rsidRPr="00D22F8D" w14:paraId="149D37C5" w14:textId="77777777" w:rsidTr="00601274">
        <w:tc>
          <w:tcPr>
            <w:tcW w:w="4116" w:type="dxa"/>
            <w:vAlign w:val="bottom"/>
          </w:tcPr>
          <w:p w14:paraId="4E8C4F76"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OIM Identity View</w:t>
            </w:r>
          </w:p>
        </w:tc>
        <w:tc>
          <w:tcPr>
            <w:tcW w:w="4485" w:type="dxa"/>
            <w:shd w:val="clear" w:color="auto" w:fill="FFFF00"/>
          </w:tcPr>
          <w:p w14:paraId="77D14212" w14:textId="77777777" w:rsidR="006B3373" w:rsidRPr="00E733F8" w:rsidRDefault="006B3373" w:rsidP="001A5A9A">
            <w:r w:rsidRPr="00E733F8">
              <w:t>database polling (SIEM &gt; OIM DB)</w:t>
            </w:r>
          </w:p>
        </w:tc>
        <w:tc>
          <w:tcPr>
            <w:tcW w:w="1005" w:type="dxa"/>
            <w:shd w:val="clear" w:color="auto" w:fill="FFFF00"/>
          </w:tcPr>
          <w:p w14:paraId="31E0B56F" w14:textId="77777777" w:rsidR="006B3373" w:rsidRPr="00D22F8D" w:rsidRDefault="006B3373" w:rsidP="00784C21">
            <w:pPr>
              <w:rPr>
                <w:rFonts w:ascii="Arial" w:hAnsi="Arial" w:cs="Arial"/>
              </w:rPr>
            </w:pPr>
            <w:r>
              <w:rPr>
                <w:rFonts w:ascii="Arial" w:hAnsi="Arial" w:cs="Arial"/>
              </w:rPr>
              <w:t>ANO</w:t>
            </w:r>
          </w:p>
        </w:tc>
      </w:tr>
      <w:tr w:rsidR="006B3373" w:rsidRPr="00D22F8D" w14:paraId="0555714B" w14:textId="77777777" w:rsidTr="00601274">
        <w:tc>
          <w:tcPr>
            <w:tcW w:w="4116" w:type="dxa"/>
            <w:vAlign w:val="bottom"/>
          </w:tcPr>
          <w:p w14:paraId="6E714F3D"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OIM Audit</w:t>
            </w:r>
          </w:p>
        </w:tc>
        <w:tc>
          <w:tcPr>
            <w:tcW w:w="4485" w:type="dxa"/>
            <w:shd w:val="clear" w:color="auto" w:fill="FFFF00"/>
          </w:tcPr>
          <w:p w14:paraId="0BF9CCBA" w14:textId="77777777" w:rsidR="006B3373" w:rsidRPr="00E733F8" w:rsidRDefault="006B3373" w:rsidP="001A5A9A">
            <w:r w:rsidRPr="00E733F8">
              <w:t>database polling (SIEM &gt; OIM DB)</w:t>
            </w:r>
          </w:p>
        </w:tc>
        <w:tc>
          <w:tcPr>
            <w:tcW w:w="1005" w:type="dxa"/>
            <w:shd w:val="clear" w:color="auto" w:fill="FFFF00"/>
          </w:tcPr>
          <w:p w14:paraId="092FAEE6" w14:textId="77777777" w:rsidR="006B3373" w:rsidRPr="00D22F8D" w:rsidRDefault="006B3373" w:rsidP="00784C21">
            <w:pPr>
              <w:rPr>
                <w:rFonts w:ascii="Arial" w:hAnsi="Arial" w:cs="Arial"/>
              </w:rPr>
            </w:pPr>
            <w:r>
              <w:rPr>
                <w:rFonts w:ascii="Arial" w:hAnsi="Arial" w:cs="Arial"/>
              </w:rPr>
              <w:t>ANO</w:t>
            </w:r>
          </w:p>
        </w:tc>
      </w:tr>
      <w:tr w:rsidR="006B3373" w:rsidRPr="00D22F8D" w14:paraId="58694D4D" w14:textId="77777777" w:rsidTr="00601274">
        <w:tc>
          <w:tcPr>
            <w:tcW w:w="4116" w:type="dxa"/>
            <w:vAlign w:val="bottom"/>
          </w:tcPr>
          <w:p w14:paraId="39E80584" w14:textId="77777777" w:rsidR="006B3373" w:rsidRPr="00D22F8D" w:rsidRDefault="006B3373" w:rsidP="009960DE">
            <w:pPr>
              <w:spacing w:line="276" w:lineRule="auto"/>
              <w:rPr>
                <w:rFonts w:ascii="Arial" w:hAnsi="Arial" w:cs="Arial"/>
                <w:color w:val="000000"/>
              </w:rPr>
            </w:pPr>
          </w:p>
        </w:tc>
        <w:tc>
          <w:tcPr>
            <w:tcW w:w="4485" w:type="dxa"/>
            <w:shd w:val="clear" w:color="auto" w:fill="FFFF00"/>
          </w:tcPr>
          <w:p w14:paraId="1528666F" w14:textId="77777777" w:rsidR="006B3373" w:rsidRPr="00E733F8" w:rsidRDefault="006B3373" w:rsidP="001A5A9A"/>
        </w:tc>
        <w:tc>
          <w:tcPr>
            <w:tcW w:w="1005" w:type="dxa"/>
            <w:shd w:val="clear" w:color="auto" w:fill="FFFF00"/>
          </w:tcPr>
          <w:p w14:paraId="49EE5CC2" w14:textId="77777777" w:rsidR="006B3373" w:rsidRPr="00D22F8D" w:rsidRDefault="006B3373" w:rsidP="00784C21">
            <w:pPr>
              <w:rPr>
                <w:rFonts w:ascii="Arial" w:hAnsi="Arial" w:cs="Arial"/>
              </w:rPr>
            </w:pPr>
          </w:p>
        </w:tc>
      </w:tr>
      <w:tr w:rsidR="006B3373" w:rsidRPr="00D22F8D" w14:paraId="2D225496" w14:textId="77777777" w:rsidTr="00601274">
        <w:tc>
          <w:tcPr>
            <w:tcW w:w="4116" w:type="dxa"/>
            <w:vAlign w:val="bottom"/>
          </w:tcPr>
          <w:p w14:paraId="5AC7601B"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McAfee Web Gateway</w:t>
            </w:r>
          </w:p>
        </w:tc>
        <w:tc>
          <w:tcPr>
            <w:tcW w:w="4485" w:type="dxa"/>
            <w:shd w:val="clear" w:color="auto" w:fill="FFFF00"/>
          </w:tcPr>
          <w:p w14:paraId="2DBEE38C" w14:textId="77777777" w:rsidR="006B3373" w:rsidRPr="00E733F8" w:rsidRDefault="006B3373" w:rsidP="001A5A9A">
            <w:r w:rsidRPr="00E733F8">
              <w:t>syslog &gt; SIEM</w:t>
            </w:r>
          </w:p>
        </w:tc>
        <w:tc>
          <w:tcPr>
            <w:tcW w:w="1005" w:type="dxa"/>
            <w:shd w:val="clear" w:color="auto" w:fill="FFFF00"/>
          </w:tcPr>
          <w:p w14:paraId="0F2C2F61" w14:textId="77777777" w:rsidR="006B3373" w:rsidRPr="00D22F8D" w:rsidRDefault="006B3373" w:rsidP="00784C21">
            <w:pPr>
              <w:rPr>
                <w:rFonts w:ascii="Arial" w:hAnsi="Arial" w:cs="Arial"/>
              </w:rPr>
            </w:pPr>
            <w:r>
              <w:rPr>
                <w:rFonts w:ascii="Arial" w:hAnsi="Arial" w:cs="Arial"/>
              </w:rPr>
              <w:t>ANO</w:t>
            </w:r>
          </w:p>
        </w:tc>
      </w:tr>
      <w:tr w:rsidR="006B3373" w:rsidRPr="00D22F8D" w14:paraId="70A0B315" w14:textId="77777777" w:rsidTr="00601274">
        <w:tc>
          <w:tcPr>
            <w:tcW w:w="4116" w:type="dxa"/>
            <w:vAlign w:val="bottom"/>
          </w:tcPr>
          <w:p w14:paraId="1913C8C0"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MIT Kerberos</w:t>
            </w:r>
          </w:p>
        </w:tc>
        <w:tc>
          <w:tcPr>
            <w:tcW w:w="4485" w:type="dxa"/>
            <w:shd w:val="clear" w:color="auto" w:fill="FFFF00"/>
          </w:tcPr>
          <w:p w14:paraId="27092174" w14:textId="77777777" w:rsidR="006B3373" w:rsidRPr="00E733F8" w:rsidRDefault="006B3373" w:rsidP="001A5A9A">
            <w:r w:rsidRPr="00E733F8">
              <w:t>syslog &gt; SIEM</w:t>
            </w:r>
          </w:p>
        </w:tc>
        <w:tc>
          <w:tcPr>
            <w:tcW w:w="1005" w:type="dxa"/>
            <w:shd w:val="clear" w:color="auto" w:fill="FFFF00"/>
          </w:tcPr>
          <w:p w14:paraId="24551F5B" w14:textId="77777777" w:rsidR="006B3373" w:rsidRPr="00D22F8D" w:rsidRDefault="006B3373" w:rsidP="00784C21">
            <w:pPr>
              <w:rPr>
                <w:rFonts w:ascii="Arial" w:hAnsi="Arial" w:cs="Arial"/>
              </w:rPr>
            </w:pPr>
            <w:r>
              <w:rPr>
                <w:rFonts w:ascii="Arial" w:hAnsi="Arial" w:cs="Arial"/>
              </w:rPr>
              <w:t>ANO</w:t>
            </w:r>
          </w:p>
        </w:tc>
      </w:tr>
      <w:tr w:rsidR="006B3373" w:rsidRPr="00D22F8D" w14:paraId="415D116A" w14:textId="77777777" w:rsidTr="00601274">
        <w:tc>
          <w:tcPr>
            <w:tcW w:w="4116" w:type="dxa"/>
            <w:vAlign w:val="bottom"/>
          </w:tcPr>
          <w:p w14:paraId="60032257"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MS CA (on/off line)</w:t>
            </w:r>
          </w:p>
        </w:tc>
        <w:tc>
          <w:tcPr>
            <w:tcW w:w="4485" w:type="dxa"/>
            <w:shd w:val="clear" w:color="auto" w:fill="FFFF00"/>
          </w:tcPr>
          <w:p w14:paraId="73494B3A" w14:textId="77777777" w:rsidR="006B3373" w:rsidRPr="00E733F8" w:rsidRDefault="006B3373" w:rsidP="001A5A9A">
            <w:r w:rsidRPr="00E733F8">
              <w:t>agentess (WMI, MSEVEN) | agent (syslog &gt; SIEM)</w:t>
            </w:r>
          </w:p>
        </w:tc>
        <w:tc>
          <w:tcPr>
            <w:tcW w:w="1005" w:type="dxa"/>
            <w:shd w:val="clear" w:color="auto" w:fill="FFFF00"/>
          </w:tcPr>
          <w:p w14:paraId="5DD7F84A" w14:textId="77777777" w:rsidR="006B3373" w:rsidRPr="00D22F8D" w:rsidRDefault="006B3373" w:rsidP="00784C21">
            <w:pPr>
              <w:rPr>
                <w:rFonts w:ascii="Arial" w:hAnsi="Arial" w:cs="Arial"/>
              </w:rPr>
            </w:pPr>
            <w:r>
              <w:rPr>
                <w:rFonts w:ascii="Arial" w:hAnsi="Arial" w:cs="Arial"/>
              </w:rPr>
              <w:t>ANO</w:t>
            </w:r>
          </w:p>
        </w:tc>
      </w:tr>
      <w:tr w:rsidR="006B3373" w:rsidRPr="00D22F8D" w14:paraId="384C738A" w14:textId="77777777" w:rsidTr="00601274">
        <w:tc>
          <w:tcPr>
            <w:tcW w:w="4116" w:type="dxa"/>
            <w:vAlign w:val="bottom"/>
          </w:tcPr>
          <w:p w14:paraId="2A71E3E1"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MS Forefront</w:t>
            </w:r>
          </w:p>
        </w:tc>
        <w:tc>
          <w:tcPr>
            <w:tcW w:w="4485" w:type="dxa"/>
            <w:shd w:val="clear" w:color="auto" w:fill="FFFF00"/>
          </w:tcPr>
          <w:p w14:paraId="6E3FF671" w14:textId="77777777" w:rsidR="006B3373" w:rsidRPr="00E733F8" w:rsidRDefault="006B3373" w:rsidP="001A5A9A">
            <w:r w:rsidRPr="00E733F8">
              <w:t>log files &gt; SIEM (agent)</w:t>
            </w:r>
          </w:p>
        </w:tc>
        <w:tc>
          <w:tcPr>
            <w:tcW w:w="1005" w:type="dxa"/>
            <w:shd w:val="clear" w:color="auto" w:fill="FFFF00"/>
          </w:tcPr>
          <w:p w14:paraId="26DE46BC" w14:textId="77777777" w:rsidR="006B3373" w:rsidRPr="00D22F8D" w:rsidRDefault="006B3373" w:rsidP="00784C21">
            <w:pPr>
              <w:rPr>
                <w:rFonts w:ascii="Arial" w:hAnsi="Arial" w:cs="Arial"/>
              </w:rPr>
            </w:pPr>
            <w:r>
              <w:rPr>
                <w:rFonts w:ascii="Arial" w:hAnsi="Arial" w:cs="Arial"/>
              </w:rPr>
              <w:t>ANO</w:t>
            </w:r>
          </w:p>
        </w:tc>
      </w:tr>
      <w:tr w:rsidR="006B3373" w:rsidRPr="00D22F8D" w14:paraId="02527953" w14:textId="77777777" w:rsidTr="00601274">
        <w:tc>
          <w:tcPr>
            <w:tcW w:w="4116" w:type="dxa"/>
            <w:vAlign w:val="bottom"/>
          </w:tcPr>
          <w:p w14:paraId="67F9356B" w14:textId="77777777" w:rsidR="006B3373" w:rsidRPr="00D22F8D" w:rsidRDefault="006B3373" w:rsidP="004F7479">
            <w:pPr>
              <w:spacing w:line="276" w:lineRule="auto"/>
              <w:rPr>
                <w:rFonts w:ascii="Arial" w:hAnsi="Arial" w:cs="Arial"/>
                <w:color w:val="000000"/>
              </w:rPr>
            </w:pPr>
            <w:r w:rsidRPr="00D22F8D">
              <w:rPr>
                <w:rFonts w:ascii="Arial" w:hAnsi="Arial" w:cs="Arial"/>
                <w:color w:val="000000"/>
              </w:rPr>
              <w:t>MS Exchange</w:t>
            </w:r>
          </w:p>
        </w:tc>
        <w:tc>
          <w:tcPr>
            <w:tcW w:w="4485" w:type="dxa"/>
            <w:shd w:val="clear" w:color="auto" w:fill="FFFF00"/>
          </w:tcPr>
          <w:p w14:paraId="5E83443A" w14:textId="77777777" w:rsidR="006B3373" w:rsidRPr="00E733F8" w:rsidRDefault="006B3373" w:rsidP="001A5A9A">
            <w:r w:rsidRPr="00E733F8">
              <w:t>log files &gt; SIEM (agent)</w:t>
            </w:r>
          </w:p>
        </w:tc>
        <w:tc>
          <w:tcPr>
            <w:tcW w:w="1005" w:type="dxa"/>
            <w:shd w:val="clear" w:color="auto" w:fill="FFFF00"/>
          </w:tcPr>
          <w:p w14:paraId="6CDD56A9" w14:textId="77777777" w:rsidR="006B3373" w:rsidRPr="00D22F8D" w:rsidRDefault="006B3373" w:rsidP="00784C21">
            <w:pPr>
              <w:rPr>
                <w:rFonts w:ascii="Arial" w:hAnsi="Arial" w:cs="Arial"/>
              </w:rPr>
            </w:pPr>
            <w:r>
              <w:rPr>
                <w:rFonts w:ascii="Arial" w:hAnsi="Arial" w:cs="Arial"/>
              </w:rPr>
              <w:t>ANO</w:t>
            </w:r>
          </w:p>
        </w:tc>
      </w:tr>
      <w:tr w:rsidR="006B3373" w:rsidRPr="00D22F8D" w14:paraId="391FF08E" w14:textId="77777777" w:rsidTr="00601274">
        <w:tc>
          <w:tcPr>
            <w:tcW w:w="4116" w:type="dxa"/>
            <w:vAlign w:val="bottom"/>
          </w:tcPr>
          <w:p w14:paraId="3105163B" w14:textId="77777777" w:rsidR="006B3373" w:rsidRPr="00D22F8D" w:rsidRDefault="006B3373" w:rsidP="00D32406">
            <w:pPr>
              <w:spacing w:line="276" w:lineRule="auto"/>
              <w:rPr>
                <w:rFonts w:ascii="Arial" w:hAnsi="Arial" w:cs="Arial"/>
                <w:color w:val="000000"/>
              </w:rPr>
            </w:pPr>
            <w:r w:rsidRPr="00D22F8D">
              <w:rPr>
                <w:rFonts w:ascii="Arial" w:hAnsi="Arial" w:cs="Arial"/>
                <w:color w:val="000000"/>
              </w:rPr>
              <w:t>MS SQL</w:t>
            </w:r>
          </w:p>
        </w:tc>
        <w:tc>
          <w:tcPr>
            <w:tcW w:w="4485" w:type="dxa"/>
            <w:shd w:val="clear" w:color="auto" w:fill="FFFF00"/>
          </w:tcPr>
          <w:p w14:paraId="2B32AE4D" w14:textId="77777777" w:rsidR="006B3373" w:rsidRPr="00E733F8" w:rsidRDefault="006B3373" w:rsidP="001A5A9A">
            <w:r w:rsidRPr="00E733F8">
              <w:t>database polling (SIEM &gt; MSSQL DB)</w:t>
            </w:r>
          </w:p>
        </w:tc>
        <w:tc>
          <w:tcPr>
            <w:tcW w:w="1005" w:type="dxa"/>
            <w:shd w:val="clear" w:color="auto" w:fill="FFFF00"/>
          </w:tcPr>
          <w:p w14:paraId="52559AC9" w14:textId="77777777" w:rsidR="006B3373" w:rsidRPr="00D22F8D" w:rsidRDefault="006B3373" w:rsidP="00784C21">
            <w:pPr>
              <w:rPr>
                <w:rFonts w:ascii="Arial" w:hAnsi="Arial" w:cs="Arial"/>
              </w:rPr>
            </w:pPr>
            <w:r>
              <w:rPr>
                <w:rFonts w:ascii="Arial" w:hAnsi="Arial" w:cs="Arial"/>
              </w:rPr>
              <w:t>ANO</w:t>
            </w:r>
          </w:p>
        </w:tc>
      </w:tr>
      <w:tr w:rsidR="006B3373" w:rsidRPr="00D22F8D" w14:paraId="7C21805A" w14:textId="77777777" w:rsidTr="00601274">
        <w:tc>
          <w:tcPr>
            <w:tcW w:w="4116" w:type="dxa"/>
            <w:vAlign w:val="bottom"/>
          </w:tcPr>
          <w:p w14:paraId="195C41C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VMWARE (hosts, vcenter)</w:t>
            </w:r>
          </w:p>
        </w:tc>
        <w:tc>
          <w:tcPr>
            <w:tcW w:w="4485" w:type="dxa"/>
            <w:shd w:val="clear" w:color="auto" w:fill="FFFF00"/>
          </w:tcPr>
          <w:p w14:paraId="0353CF4D" w14:textId="77777777" w:rsidR="006B3373" w:rsidRPr="00E733F8" w:rsidRDefault="006B3373" w:rsidP="001A5A9A">
            <w:r w:rsidRPr="00E733F8">
              <w:t>syslog &gt; SIEM, SIEM &gt; VmWare API (RESTful)</w:t>
            </w:r>
          </w:p>
        </w:tc>
        <w:tc>
          <w:tcPr>
            <w:tcW w:w="1005" w:type="dxa"/>
            <w:shd w:val="clear" w:color="auto" w:fill="FFFF00"/>
          </w:tcPr>
          <w:p w14:paraId="4144814F" w14:textId="77777777" w:rsidR="006B3373" w:rsidRPr="00D22F8D" w:rsidRDefault="006B3373" w:rsidP="00784C21">
            <w:pPr>
              <w:rPr>
                <w:rFonts w:ascii="Arial" w:hAnsi="Arial" w:cs="Arial"/>
              </w:rPr>
            </w:pPr>
            <w:r>
              <w:rPr>
                <w:rFonts w:ascii="Arial" w:hAnsi="Arial" w:cs="Arial"/>
              </w:rPr>
              <w:t>ANO</w:t>
            </w:r>
          </w:p>
        </w:tc>
      </w:tr>
      <w:tr w:rsidR="006B3373" w:rsidRPr="00D22F8D" w14:paraId="3221E98F" w14:textId="77777777" w:rsidTr="00601274">
        <w:tc>
          <w:tcPr>
            <w:tcW w:w="4116" w:type="dxa"/>
            <w:vAlign w:val="bottom"/>
          </w:tcPr>
          <w:p w14:paraId="2C45E692"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Postfix</w:t>
            </w:r>
          </w:p>
        </w:tc>
        <w:tc>
          <w:tcPr>
            <w:tcW w:w="4485" w:type="dxa"/>
            <w:shd w:val="clear" w:color="auto" w:fill="FFFF00"/>
          </w:tcPr>
          <w:p w14:paraId="10AB3BD8" w14:textId="77777777" w:rsidR="006B3373" w:rsidRPr="00E733F8" w:rsidRDefault="006B3373" w:rsidP="001A5A9A">
            <w:r w:rsidRPr="00E733F8">
              <w:t>syslog &gt; SIEM</w:t>
            </w:r>
          </w:p>
        </w:tc>
        <w:tc>
          <w:tcPr>
            <w:tcW w:w="1005" w:type="dxa"/>
            <w:shd w:val="clear" w:color="auto" w:fill="FFFF00"/>
          </w:tcPr>
          <w:p w14:paraId="142387EA" w14:textId="77777777" w:rsidR="006B3373" w:rsidRPr="00D22F8D" w:rsidRDefault="006B3373" w:rsidP="00784C21">
            <w:pPr>
              <w:rPr>
                <w:rFonts w:ascii="Arial" w:hAnsi="Arial" w:cs="Arial"/>
              </w:rPr>
            </w:pPr>
            <w:r>
              <w:rPr>
                <w:rFonts w:ascii="Arial" w:hAnsi="Arial" w:cs="Arial"/>
              </w:rPr>
              <w:t>ANO</w:t>
            </w:r>
          </w:p>
        </w:tc>
      </w:tr>
      <w:tr w:rsidR="006B3373" w:rsidRPr="00D22F8D" w14:paraId="788E5B57" w14:textId="77777777" w:rsidTr="00601274">
        <w:tc>
          <w:tcPr>
            <w:tcW w:w="4116" w:type="dxa"/>
            <w:vAlign w:val="bottom"/>
          </w:tcPr>
          <w:p w14:paraId="5A09ECB6"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Sophos Secure Email Gateway</w:t>
            </w:r>
          </w:p>
        </w:tc>
        <w:tc>
          <w:tcPr>
            <w:tcW w:w="4485" w:type="dxa"/>
            <w:shd w:val="clear" w:color="auto" w:fill="FFFF00"/>
          </w:tcPr>
          <w:p w14:paraId="49CAF32F" w14:textId="77777777" w:rsidR="006B3373" w:rsidRPr="00E733F8" w:rsidRDefault="006B3373" w:rsidP="001A5A9A">
            <w:r w:rsidRPr="00E733F8">
              <w:t>syslog &gt; SIEM</w:t>
            </w:r>
          </w:p>
        </w:tc>
        <w:tc>
          <w:tcPr>
            <w:tcW w:w="1005" w:type="dxa"/>
            <w:shd w:val="clear" w:color="auto" w:fill="FFFF00"/>
          </w:tcPr>
          <w:p w14:paraId="09E02F97" w14:textId="77777777" w:rsidR="006B3373" w:rsidRPr="00D22F8D" w:rsidRDefault="006B3373" w:rsidP="00784C21">
            <w:pPr>
              <w:rPr>
                <w:rFonts w:ascii="Arial" w:hAnsi="Arial" w:cs="Arial"/>
              </w:rPr>
            </w:pPr>
            <w:r>
              <w:rPr>
                <w:rFonts w:ascii="Arial" w:hAnsi="Arial" w:cs="Arial"/>
              </w:rPr>
              <w:t>ANO</w:t>
            </w:r>
          </w:p>
        </w:tc>
      </w:tr>
      <w:tr w:rsidR="006B3373" w:rsidRPr="00D22F8D" w14:paraId="1D5016FD" w14:textId="77777777" w:rsidTr="00601274">
        <w:tc>
          <w:tcPr>
            <w:tcW w:w="4116" w:type="dxa"/>
            <w:vAlign w:val="bottom"/>
          </w:tcPr>
          <w:p w14:paraId="08530E3F"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Tenable Security Center CV</w:t>
            </w:r>
          </w:p>
        </w:tc>
        <w:tc>
          <w:tcPr>
            <w:tcW w:w="4485" w:type="dxa"/>
            <w:shd w:val="clear" w:color="auto" w:fill="FFFF00"/>
          </w:tcPr>
          <w:p w14:paraId="75564141" w14:textId="77777777" w:rsidR="006B3373" w:rsidRPr="00E733F8" w:rsidRDefault="006B3373" w:rsidP="001A5A9A">
            <w:r w:rsidRPr="00E733F8">
              <w:t>SIEM &gt; Tenable Security Center API</w:t>
            </w:r>
          </w:p>
        </w:tc>
        <w:tc>
          <w:tcPr>
            <w:tcW w:w="1005" w:type="dxa"/>
            <w:shd w:val="clear" w:color="auto" w:fill="FFFF00"/>
          </w:tcPr>
          <w:p w14:paraId="09124790" w14:textId="77777777" w:rsidR="006B3373" w:rsidRPr="00D22F8D" w:rsidRDefault="006B3373" w:rsidP="00784C21">
            <w:pPr>
              <w:rPr>
                <w:rFonts w:ascii="Arial" w:hAnsi="Arial" w:cs="Arial"/>
              </w:rPr>
            </w:pPr>
            <w:r>
              <w:rPr>
                <w:rFonts w:ascii="Arial" w:hAnsi="Arial" w:cs="Arial"/>
              </w:rPr>
              <w:t>ANO</w:t>
            </w:r>
          </w:p>
        </w:tc>
      </w:tr>
      <w:tr w:rsidR="006B3373" w:rsidRPr="00D22F8D" w14:paraId="67B20846" w14:textId="77777777" w:rsidTr="00601274">
        <w:tc>
          <w:tcPr>
            <w:tcW w:w="4116" w:type="dxa"/>
            <w:vAlign w:val="bottom"/>
          </w:tcPr>
          <w:p w14:paraId="248E99D0"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F5</w:t>
            </w:r>
          </w:p>
        </w:tc>
        <w:tc>
          <w:tcPr>
            <w:tcW w:w="4485" w:type="dxa"/>
            <w:shd w:val="clear" w:color="auto" w:fill="FFFF00"/>
          </w:tcPr>
          <w:p w14:paraId="0DAF995B" w14:textId="77777777" w:rsidR="006B3373" w:rsidRPr="00E733F8" w:rsidRDefault="006B3373" w:rsidP="001A5A9A">
            <w:r w:rsidRPr="00E733F8">
              <w:t>syslog &gt; SIEM</w:t>
            </w:r>
          </w:p>
        </w:tc>
        <w:tc>
          <w:tcPr>
            <w:tcW w:w="1005" w:type="dxa"/>
            <w:shd w:val="clear" w:color="auto" w:fill="FFFF00"/>
          </w:tcPr>
          <w:p w14:paraId="249AF4E7" w14:textId="77777777" w:rsidR="006B3373" w:rsidRPr="00D22F8D" w:rsidRDefault="006B3373" w:rsidP="00784C21">
            <w:pPr>
              <w:rPr>
                <w:rFonts w:ascii="Arial" w:hAnsi="Arial" w:cs="Arial"/>
              </w:rPr>
            </w:pPr>
            <w:r>
              <w:rPr>
                <w:rFonts w:ascii="Arial" w:hAnsi="Arial" w:cs="Arial"/>
              </w:rPr>
              <w:t>ANO</w:t>
            </w:r>
          </w:p>
        </w:tc>
      </w:tr>
      <w:tr w:rsidR="006B3373" w:rsidRPr="00D22F8D" w14:paraId="3FCD4A24" w14:textId="77777777" w:rsidTr="00601274">
        <w:tc>
          <w:tcPr>
            <w:tcW w:w="4116" w:type="dxa"/>
            <w:vAlign w:val="bottom"/>
          </w:tcPr>
          <w:p w14:paraId="33F454C6"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Riverbed Steelhead</w:t>
            </w:r>
          </w:p>
        </w:tc>
        <w:tc>
          <w:tcPr>
            <w:tcW w:w="4485" w:type="dxa"/>
            <w:shd w:val="clear" w:color="auto" w:fill="FFFF00"/>
          </w:tcPr>
          <w:p w14:paraId="3F65069F" w14:textId="77777777" w:rsidR="006B3373" w:rsidRPr="00E733F8" w:rsidRDefault="006B3373" w:rsidP="001A5A9A">
            <w:r w:rsidRPr="00E733F8">
              <w:t>syslog &gt; SIEM</w:t>
            </w:r>
          </w:p>
        </w:tc>
        <w:tc>
          <w:tcPr>
            <w:tcW w:w="1005" w:type="dxa"/>
            <w:shd w:val="clear" w:color="auto" w:fill="FFFF00"/>
          </w:tcPr>
          <w:p w14:paraId="21BBE1AC" w14:textId="77777777" w:rsidR="006B3373" w:rsidRPr="00D22F8D" w:rsidRDefault="006B3373" w:rsidP="00784C21">
            <w:pPr>
              <w:rPr>
                <w:rFonts w:ascii="Arial" w:hAnsi="Arial" w:cs="Arial"/>
              </w:rPr>
            </w:pPr>
            <w:r>
              <w:rPr>
                <w:rFonts w:ascii="Arial" w:hAnsi="Arial" w:cs="Arial"/>
              </w:rPr>
              <w:t>ANO</w:t>
            </w:r>
          </w:p>
        </w:tc>
      </w:tr>
      <w:tr w:rsidR="006B3373" w:rsidRPr="00D22F8D" w14:paraId="529285FF" w14:textId="77777777" w:rsidTr="00601274">
        <w:tc>
          <w:tcPr>
            <w:tcW w:w="4116" w:type="dxa"/>
            <w:vAlign w:val="bottom"/>
          </w:tcPr>
          <w:p w14:paraId="41A22BEF"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Riverbed Cascade</w:t>
            </w:r>
          </w:p>
        </w:tc>
        <w:tc>
          <w:tcPr>
            <w:tcW w:w="4485" w:type="dxa"/>
            <w:shd w:val="clear" w:color="auto" w:fill="FFFF00"/>
          </w:tcPr>
          <w:p w14:paraId="057C3609" w14:textId="77777777" w:rsidR="006B3373" w:rsidRPr="00E733F8" w:rsidRDefault="006B3373" w:rsidP="001A5A9A">
            <w:r w:rsidRPr="00E733F8">
              <w:t>syslog &gt; SIEM</w:t>
            </w:r>
          </w:p>
        </w:tc>
        <w:tc>
          <w:tcPr>
            <w:tcW w:w="1005" w:type="dxa"/>
            <w:shd w:val="clear" w:color="auto" w:fill="FFFF00"/>
          </w:tcPr>
          <w:p w14:paraId="0931B251" w14:textId="77777777" w:rsidR="006B3373" w:rsidRPr="00D22F8D" w:rsidRDefault="006B3373" w:rsidP="00784C21">
            <w:pPr>
              <w:rPr>
                <w:rFonts w:ascii="Arial" w:hAnsi="Arial" w:cs="Arial"/>
              </w:rPr>
            </w:pPr>
            <w:r>
              <w:rPr>
                <w:rFonts w:ascii="Arial" w:hAnsi="Arial" w:cs="Arial"/>
              </w:rPr>
              <w:t>ANO</w:t>
            </w:r>
          </w:p>
        </w:tc>
      </w:tr>
      <w:tr w:rsidR="006B3373" w:rsidRPr="00D22F8D" w14:paraId="76E5B160" w14:textId="77777777" w:rsidTr="00601274">
        <w:tc>
          <w:tcPr>
            <w:tcW w:w="4116" w:type="dxa"/>
            <w:vAlign w:val="bottom"/>
          </w:tcPr>
          <w:p w14:paraId="5A2B66CB"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Kapersky Security Center 10</w:t>
            </w:r>
          </w:p>
        </w:tc>
        <w:tc>
          <w:tcPr>
            <w:tcW w:w="4485" w:type="dxa"/>
            <w:shd w:val="clear" w:color="auto" w:fill="FFFF00"/>
          </w:tcPr>
          <w:p w14:paraId="4E136DCF" w14:textId="77777777" w:rsidR="006B3373" w:rsidRPr="00E733F8" w:rsidRDefault="006B3373" w:rsidP="001A5A9A">
            <w:r w:rsidRPr="00E733F8">
              <w:t>database polling (SIEM &gt; Kaspersky DB)</w:t>
            </w:r>
          </w:p>
        </w:tc>
        <w:tc>
          <w:tcPr>
            <w:tcW w:w="1005" w:type="dxa"/>
            <w:shd w:val="clear" w:color="auto" w:fill="FFFF00"/>
          </w:tcPr>
          <w:p w14:paraId="5A6885E6" w14:textId="77777777" w:rsidR="006B3373" w:rsidRPr="00D22F8D" w:rsidRDefault="006B3373" w:rsidP="00784C21">
            <w:pPr>
              <w:rPr>
                <w:rFonts w:ascii="Arial" w:hAnsi="Arial" w:cs="Arial"/>
              </w:rPr>
            </w:pPr>
            <w:r>
              <w:rPr>
                <w:rFonts w:ascii="Arial" w:hAnsi="Arial" w:cs="Arial"/>
              </w:rPr>
              <w:t>ANO</w:t>
            </w:r>
          </w:p>
        </w:tc>
      </w:tr>
      <w:tr w:rsidR="006B3373" w:rsidRPr="00D22F8D" w14:paraId="17799BBE" w14:textId="77777777" w:rsidTr="00601274">
        <w:tc>
          <w:tcPr>
            <w:tcW w:w="4116" w:type="dxa"/>
            <w:vAlign w:val="bottom"/>
          </w:tcPr>
          <w:p w14:paraId="64D2B47F"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DB Oracle</w:t>
            </w:r>
          </w:p>
        </w:tc>
        <w:tc>
          <w:tcPr>
            <w:tcW w:w="4485" w:type="dxa"/>
            <w:shd w:val="clear" w:color="auto" w:fill="FFFF00"/>
          </w:tcPr>
          <w:p w14:paraId="02635976" w14:textId="77777777" w:rsidR="006B3373" w:rsidRPr="00E733F8" w:rsidRDefault="006B3373" w:rsidP="001A5A9A">
            <w:r w:rsidRPr="00E733F8">
              <w:t>database polling (SIEM &gt; Oracle DB), agent for OS audit (syslog &gt; SIEM)</w:t>
            </w:r>
          </w:p>
        </w:tc>
        <w:tc>
          <w:tcPr>
            <w:tcW w:w="1005" w:type="dxa"/>
            <w:shd w:val="clear" w:color="auto" w:fill="FFFF00"/>
          </w:tcPr>
          <w:p w14:paraId="386BB7DE" w14:textId="77777777" w:rsidR="006B3373" w:rsidRPr="00D22F8D" w:rsidRDefault="006B3373" w:rsidP="00784C21">
            <w:pPr>
              <w:rPr>
                <w:rFonts w:ascii="Arial" w:hAnsi="Arial" w:cs="Arial"/>
              </w:rPr>
            </w:pPr>
            <w:r>
              <w:rPr>
                <w:rFonts w:ascii="Arial" w:hAnsi="Arial" w:cs="Arial"/>
              </w:rPr>
              <w:t>ANO</w:t>
            </w:r>
          </w:p>
        </w:tc>
      </w:tr>
      <w:tr w:rsidR="006B3373" w:rsidRPr="00D22F8D" w14:paraId="18D95425" w14:textId="77777777" w:rsidTr="00601274">
        <w:tc>
          <w:tcPr>
            <w:tcW w:w="4116" w:type="dxa"/>
            <w:vAlign w:val="bottom"/>
          </w:tcPr>
          <w:p w14:paraId="2F587535" w14:textId="77777777" w:rsidR="006B3373" w:rsidRPr="00D22F8D" w:rsidRDefault="006B3373" w:rsidP="009960DE">
            <w:pPr>
              <w:spacing w:line="276" w:lineRule="auto"/>
              <w:rPr>
                <w:rFonts w:ascii="Arial" w:hAnsi="Arial" w:cs="Arial"/>
                <w:color w:val="000000"/>
              </w:rPr>
            </w:pPr>
            <w:r w:rsidRPr="00D22F8D">
              <w:rPr>
                <w:rFonts w:ascii="Arial" w:hAnsi="Arial" w:cs="Arial"/>
                <w:color w:val="000000"/>
              </w:rPr>
              <w:t>Oracle Web Logic server</w:t>
            </w:r>
          </w:p>
        </w:tc>
        <w:tc>
          <w:tcPr>
            <w:tcW w:w="4485" w:type="dxa"/>
            <w:shd w:val="clear" w:color="auto" w:fill="FFFF00"/>
          </w:tcPr>
          <w:p w14:paraId="6F953A08" w14:textId="77777777" w:rsidR="006B3373" w:rsidRDefault="006B3373" w:rsidP="001A5A9A">
            <w:r w:rsidRPr="00E733F8">
              <w:t>SFTP (SIEM &gt; WebLogic server), syslog (Weblogic server &gt; SIEM)</w:t>
            </w:r>
          </w:p>
        </w:tc>
        <w:tc>
          <w:tcPr>
            <w:tcW w:w="1005" w:type="dxa"/>
            <w:shd w:val="clear" w:color="auto" w:fill="FFFF00"/>
          </w:tcPr>
          <w:p w14:paraId="4AE0458F" w14:textId="77777777" w:rsidR="006B3373" w:rsidRPr="00D22F8D" w:rsidRDefault="006B3373" w:rsidP="00784C21">
            <w:pPr>
              <w:rPr>
                <w:rFonts w:ascii="Arial" w:hAnsi="Arial" w:cs="Arial"/>
              </w:rPr>
            </w:pPr>
            <w:r>
              <w:rPr>
                <w:rFonts w:ascii="Arial" w:hAnsi="Arial" w:cs="Arial"/>
              </w:rPr>
              <w:t>ANO</w:t>
            </w:r>
          </w:p>
        </w:tc>
      </w:tr>
      <w:tr w:rsidR="00656970" w:rsidRPr="00D22F8D" w14:paraId="2FCAE8BC" w14:textId="77777777" w:rsidTr="00601274">
        <w:tc>
          <w:tcPr>
            <w:tcW w:w="4116" w:type="dxa"/>
            <w:vAlign w:val="bottom"/>
          </w:tcPr>
          <w:p w14:paraId="647DD712" w14:textId="77777777" w:rsidR="00656970" w:rsidRPr="00D22F8D" w:rsidRDefault="00656970" w:rsidP="009960DE">
            <w:pPr>
              <w:spacing w:line="276" w:lineRule="auto"/>
              <w:rPr>
                <w:rFonts w:ascii="Arial" w:hAnsi="Arial" w:cs="Arial"/>
                <w:color w:val="000000"/>
              </w:rPr>
            </w:pPr>
          </w:p>
        </w:tc>
        <w:tc>
          <w:tcPr>
            <w:tcW w:w="4485" w:type="dxa"/>
            <w:shd w:val="clear" w:color="auto" w:fill="FFFF00"/>
          </w:tcPr>
          <w:p w14:paraId="4AB0C041" w14:textId="77777777" w:rsidR="00656970" w:rsidRPr="00E733F8" w:rsidRDefault="00656970" w:rsidP="001A5A9A"/>
        </w:tc>
        <w:tc>
          <w:tcPr>
            <w:tcW w:w="1005" w:type="dxa"/>
            <w:shd w:val="clear" w:color="auto" w:fill="FFFF00"/>
          </w:tcPr>
          <w:p w14:paraId="79CC5AF9" w14:textId="77777777" w:rsidR="00656970" w:rsidRDefault="00656970" w:rsidP="00784C21">
            <w:pPr>
              <w:rPr>
                <w:rFonts w:ascii="Arial" w:hAnsi="Arial" w:cs="Arial"/>
              </w:rPr>
            </w:pPr>
          </w:p>
        </w:tc>
      </w:tr>
    </w:tbl>
    <w:p w14:paraId="164F4BE4" w14:textId="77777777" w:rsidR="002B6878" w:rsidRDefault="002B6878" w:rsidP="002B6878">
      <w:pPr>
        <w:ind w:left="720" w:hanging="1146"/>
        <w:rPr>
          <w:rFonts w:ascii="Arial" w:hAnsi="Arial" w:cs="Arial"/>
        </w:rPr>
      </w:pPr>
    </w:p>
    <w:p w14:paraId="7B1F2A43" w14:textId="77777777" w:rsidR="007256BB" w:rsidRPr="00CE42BF" w:rsidRDefault="007256BB" w:rsidP="002B6878">
      <w:pPr>
        <w:rPr>
          <w:rFonts w:ascii="Arial" w:hAnsi="Arial" w:cs="Arial"/>
        </w:rPr>
      </w:pPr>
      <w:r w:rsidRPr="00CE42BF">
        <w:rPr>
          <w:rFonts w:ascii="Arial" w:hAnsi="Arial" w:cs="Arial"/>
        </w:rPr>
        <w:t xml:space="preserve">1.8. </w:t>
      </w:r>
      <w:r w:rsidRPr="00CE42BF">
        <w:rPr>
          <w:rFonts w:ascii="Arial" w:hAnsi="Arial" w:cs="Arial"/>
          <w:b/>
        </w:rPr>
        <w:t>Základní nastavení</w:t>
      </w:r>
    </w:p>
    <w:p w14:paraId="75A554A2" w14:textId="77777777" w:rsidR="00C922FB" w:rsidRPr="00CE42BF" w:rsidRDefault="00C922FB" w:rsidP="00941E33">
      <w:pPr>
        <w:ind w:left="720"/>
        <w:rPr>
          <w:rFonts w:ascii="Arial" w:hAnsi="Arial" w:cs="Arial"/>
        </w:rPr>
      </w:pPr>
    </w:p>
    <w:p w14:paraId="62ACB446" w14:textId="77777777" w:rsidR="007256BB" w:rsidRPr="00CE42BF" w:rsidRDefault="007256BB" w:rsidP="002B6878">
      <w:pPr>
        <w:rPr>
          <w:rFonts w:ascii="Arial" w:hAnsi="Arial" w:cs="Arial"/>
        </w:rPr>
      </w:pPr>
      <w:r w:rsidRPr="00CE42BF">
        <w:rPr>
          <w:rFonts w:ascii="Arial" w:hAnsi="Arial" w:cs="Arial"/>
        </w:rPr>
        <w:t>Základní nastavení obsahuje zejména:</w:t>
      </w:r>
    </w:p>
    <w:p w14:paraId="168CD127" w14:textId="77777777" w:rsidR="00C922FB" w:rsidRPr="00CE42BF" w:rsidRDefault="00C922FB" w:rsidP="00941E33">
      <w:pPr>
        <w:ind w:left="720"/>
        <w:rPr>
          <w:rFonts w:ascii="Arial" w:hAnsi="Arial" w:cs="Arial"/>
        </w:rPr>
      </w:pPr>
    </w:p>
    <w:p w14:paraId="334071FA" w14:textId="77777777" w:rsidR="007256BB" w:rsidRPr="00CE42BF" w:rsidRDefault="007256BB" w:rsidP="000C77F1">
      <w:pPr>
        <w:pStyle w:val="Odstavecseseznamem"/>
        <w:numPr>
          <w:ilvl w:val="1"/>
          <w:numId w:val="53"/>
        </w:numPr>
        <w:rPr>
          <w:rFonts w:ascii="Arial" w:hAnsi="Arial" w:cs="Arial"/>
        </w:rPr>
      </w:pPr>
      <w:r w:rsidRPr="00CE42BF">
        <w:rPr>
          <w:rFonts w:ascii="Arial" w:hAnsi="Arial" w:cs="Arial"/>
        </w:rPr>
        <w:t>nastavení administračního rozhraní</w:t>
      </w:r>
      <w:r w:rsidR="00C922FB" w:rsidRPr="00CE42BF">
        <w:rPr>
          <w:rFonts w:ascii="Arial" w:hAnsi="Arial" w:cs="Arial"/>
        </w:rPr>
        <w:t>,</w:t>
      </w:r>
    </w:p>
    <w:p w14:paraId="4A614F1F" w14:textId="77777777" w:rsidR="007256BB" w:rsidRPr="00CE42BF" w:rsidRDefault="007256BB" w:rsidP="000C77F1">
      <w:pPr>
        <w:pStyle w:val="Odstavecseseznamem"/>
        <w:numPr>
          <w:ilvl w:val="1"/>
          <w:numId w:val="53"/>
        </w:numPr>
        <w:rPr>
          <w:rFonts w:ascii="Arial" w:hAnsi="Arial" w:cs="Arial"/>
        </w:rPr>
      </w:pPr>
      <w:r w:rsidRPr="00CE42BF">
        <w:rPr>
          <w:rFonts w:ascii="Arial" w:hAnsi="Arial" w:cs="Arial"/>
        </w:rPr>
        <w:t>nastavení IP adresy</w:t>
      </w:r>
      <w:r w:rsidR="00C922FB" w:rsidRPr="00CE42BF">
        <w:rPr>
          <w:rFonts w:ascii="Arial" w:hAnsi="Arial" w:cs="Arial"/>
        </w:rPr>
        <w:t>,</w:t>
      </w:r>
    </w:p>
    <w:p w14:paraId="12254729" w14:textId="77777777" w:rsidR="007256BB" w:rsidRPr="00CE42BF" w:rsidRDefault="007256BB" w:rsidP="000C77F1">
      <w:pPr>
        <w:pStyle w:val="Odstavecseseznamem"/>
        <w:numPr>
          <w:ilvl w:val="1"/>
          <w:numId w:val="53"/>
        </w:numPr>
        <w:rPr>
          <w:rFonts w:ascii="Arial" w:hAnsi="Arial" w:cs="Arial"/>
        </w:rPr>
      </w:pPr>
      <w:r w:rsidRPr="00CE42BF">
        <w:rPr>
          <w:rFonts w:ascii="Arial" w:hAnsi="Arial" w:cs="Arial"/>
        </w:rPr>
        <w:t xml:space="preserve">napojení vybraných systémů </w:t>
      </w:r>
      <w:r w:rsidR="00C922FB" w:rsidRPr="00CE42BF">
        <w:rPr>
          <w:rFonts w:ascii="Arial" w:hAnsi="Arial" w:cs="Arial"/>
        </w:rPr>
        <w:t>(viz bod 1.7. této Přílohy),</w:t>
      </w:r>
    </w:p>
    <w:p w14:paraId="3B279CC7" w14:textId="77777777" w:rsidR="007256BB" w:rsidRPr="00CE42BF" w:rsidRDefault="007256BB" w:rsidP="000C77F1">
      <w:pPr>
        <w:pStyle w:val="Odstavecseseznamem"/>
        <w:numPr>
          <w:ilvl w:val="1"/>
          <w:numId w:val="53"/>
        </w:numPr>
        <w:rPr>
          <w:rFonts w:ascii="Arial" w:hAnsi="Arial" w:cs="Arial"/>
        </w:rPr>
      </w:pPr>
      <w:r w:rsidRPr="00CE42BF">
        <w:rPr>
          <w:rFonts w:ascii="Arial" w:hAnsi="Arial" w:cs="Arial"/>
        </w:rPr>
        <w:t>vytvoření ukázkových korelací.</w:t>
      </w:r>
    </w:p>
    <w:p w14:paraId="79B65090" w14:textId="77777777" w:rsidR="00941E33" w:rsidRPr="00D22F8D" w:rsidRDefault="00941E33" w:rsidP="00941E33">
      <w:pPr>
        <w:ind w:left="720"/>
        <w:rPr>
          <w:rFonts w:ascii="Arial" w:hAnsi="Arial" w:cs="Arial"/>
        </w:rPr>
      </w:pPr>
    </w:p>
    <w:p w14:paraId="623D8F15" w14:textId="77777777" w:rsidR="00941E33" w:rsidRPr="00D22F8D" w:rsidRDefault="00941E33" w:rsidP="006279FE">
      <w:pPr>
        <w:pStyle w:val="Nadpis2"/>
        <w:keepLines/>
        <w:spacing w:after="120"/>
        <w:ind w:left="-426"/>
        <w:jc w:val="both"/>
        <w:rPr>
          <w:rFonts w:ascii="Arial" w:hAnsi="Arial" w:cs="Arial"/>
          <w:b/>
          <w:caps/>
          <w:color w:val="000000"/>
          <w:sz w:val="20"/>
          <w:u w:val="single"/>
          <w:lang w:eastAsia="en-US"/>
        </w:rPr>
      </w:pPr>
      <w:r w:rsidRPr="00D22F8D">
        <w:rPr>
          <w:rFonts w:ascii="Arial" w:hAnsi="Arial" w:cs="Arial"/>
          <w:b/>
          <w:caps/>
          <w:color w:val="000000"/>
          <w:sz w:val="20"/>
          <w:u w:val="single"/>
          <w:lang w:eastAsia="en-US"/>
        </w:rPr>
        <w:t>Seznam použitých zkratek</w:t>
      </w:r>
      <w:r w:rsidR="009960DE" w:rsidRPr="00D22F8D">
        <w:rPr>
          <w:rFonts w:ascii="Arial" w:hAnsi="Arial" w:cs="Arial"/>
          <w:b/>
          <w:caps/>
          <w:color w:val="000000"/>
          <w:sz w:val="20"/>
          <w:u w:val="single"/>
          <w:lang w:eastAsia="en-US"/>
        </w:rPr>
        <w:t>:</w:t>
      </w:r>
    </w:p>
    <w:p w14:paraId="6EA712AF" w14:textId="77777777" w:rsidR="00941E33" w:rsidRPr="00D22F8D" w:rsidRDefault="00941E33" w:rsidP="006279FE">
      <w:pPr>
        <w:spacing w:after="120"/>
        <w:rPr>
          <w:rFonts w:ascii="Arial" w:hAnsi="Arial" w:cs="Arial"/>
        </w:rPr>
      </w:pPr>
      <w:r w:rsidRPr="00D22F8D">
        <w:rPr>
          <w:rFonts w:ascii="Arial" w:hAnsi="Arial" w:cs="Arial"/>
        </w:rPr>
        <w:t>HW - HardWare</w:t>
      </w:r>
    </w:p>
    <w:p w14:paraId="1A84BFA8" w14:textId="77777777" w:rsidR="00941E33" w:rsidRPr="00D22F8D" w:rsidRDefault="00941E33" w:rsidP="006279FE">
      <w:pPr>
        <w:spacing w:after="120"/>
        <w:rPr>
          <w:rFonts w:ascii="Arial" w:hAnsi="Arial" w:cs="Arial"/>
        </w:rPr>
      </w:pPr>
      <w:r w:rsidRPr="00D22F8D">
        <w:rPr>
          <w:rFonts w:ascii="Arial" w:hAnsi="Arial" w:cs="Arial"/>
        </w:rPr>
        <w:t>SW - SoftWare</w:t>
      </w:r>
    </w:p>
    <w:p w14:paraId="71B96213" w14:textId="77777777" w:rsidR="00941E33" w:rsidRPr="00D22F8D" w:rsidRDefault="00941E33" w:rsidP="006279FE">
      <w:pPr>
        <w:spacing w:after="120"/>
        <w:rPr>
          <w:rFonts w:ascii="Arial" w:hAnsi="Arial" w:cs="Arial"/>
        </w:rPr>
      </w:pPr>
      <w:r w:rsidRPr="00D22F8D">
        <w:rPr>
          <w:rFonts w:ascii="Arial" w:hAnsi="Arial" w:cs="Arial"/>
        </w:rPr>
        <w:t>SIEM (Security Information and Event Management)</w:t>
      </w:r>
    </w:p>
    <w:p w14:paraId="6FF46F22" w14:textId="77777777" w:rsidR="00941E33" w:rsidRPr="00D22F8D" w:rsidRDefault="00941E33" w:rsidP="006279FE">
      <w:pPr>
        <w:spacing w:after="120"/>
        <w:rPr>
          <w:rFonts w:ascii="Arial" w:hAnsi="Arial" w:cs="Arial"/>
        </w:rPr>
      </w:pPr>
      <w:r w:rsidRPr="00D22F8D">
        <w:rPr>
          <w:rFonts w:ascii="Arial" w:hAnsi="Arial" w:cs="Arial"/>
        </w:rPr>
        <w:t>CD - Compact Disc</w:t>
      </w:r>
    </w:p>
    <w:p w14:paraId="0F584B7D" w14:textId="77777777" w:rsidR="00941E33" w:rsidRPr="00D22F8D" w:rsidRDefault="00941E33" w:rsidP="006279FE">
      <w:pPr>
        <w:spacing w:after="120"/>
        <w:rPr>
          <w:rFonts w:ascii="Arial" w:hAnsi="Arial" w:cs="Arial"/>
        </w:rPr>
      </w:pPr>
      <w:r w:rsidRPr="00D22F8D">
        <w:rPr>
          <w:rFonts w:ascii="Arial" w:hAnsi="Arial" w:cs="Arial"/>
        </w:rPr>
        <w:t>DVD - Digital Versatile Disc</w:t>
      </w:r>
    </w:p>
    <w:p w14:paraId="4954AFAF" w14:textId="77777777" w:rsidR="00941E33" w:rsidRPr="00D22F8D" w:rsidRDefault="00941E33" w:rsidP="006279FE">
      <w:pPr>
        <w:spacing w:after="120"/>
        <w:rPr>
          <w:rFonts w:ascii="Arial" w:hAnsi="Arial" w:cs="Arial"/>
        </w:rPr>
      </w:pPr>
      <w:r w:rsidRPr="00D22F8D">
        <w:rPr>
          <w:rFonts w:ascii="Arial" w:hAnsi="Arial" w:cs="Arial"/>
        </w:rPr>
        <w:t>IS VZP  – Informační Systém VZP ČR</w:t>
      </w:r>
    </w:p>
    <w:p w14:paraId="50E4AC08" w14:textId="77777777" w:rsidR="00941E33" w:rsidRPr="00D22F8D" w:rsidRDefault="00941E33" w:rsidP="006279FE">
      <w:pPr>
        <w:spacing w:after="120"/>
        <w:rPr>
          <w:rFonts w:ascii="Arial" w:hAnsi="Arial" w:cs="Arial"/>
        </w:rPr>
      </w:pPr>
      <w:r w:rsidRPr="00D22F8D">
        <w:rPr>
          <w:rFonts w:ascii="Arial" w:hAnsi="Arial" w:cs="Arial"/>
        </w:rPr>
        <w:t>EPS – Event Per Second</w:t>
      </w:r>
    </w:p>
    <w:p w14:paraId="6FA8987A" w14:textId="77777777" w:rsidR="00941E33" w:rsidRPr="00D22F8D" w:rsidRDefault="00941E33" w:rsidP="006279FE">
      <w:pPr>
        <w:spacing w:after="120"/>
        <w:rPr>
          <w:rFonts w:ascii="Arial" w:hAnsi="Arial" w:cs="Arial"/>
        </w:rPr>
      </w:pPr>
      <w:r w:rsidRPr="00D22F8D">
        <w:rPr>
          <w:rFonts w:ascii="Arial" w:hAnsi="Arial" w:cs="Arial"/>
        </w:rPr>
        <w:t>IP – Internet Protocol</w:t>
      </w:r>
    </w:p>
    <w:p w14:paraId="31EE7DE7" w14:textId="77777777" w:rsidR="00941E33" w:rsidRPr="00D22F8D" w:rsidRDefault="00941E33" w:rsidP="006279FE">
      <w:pPr>
        <w:spacing w:after="120"/>
        <w:rPr>
          <w:rFonts w:ascii="Arial" w:hAnsi="Arial" w:cs="Arial"/>
        </w:rPr>
      </w:pPr>
      <w:r w:rsidRPr="00D22F8D">
        <w:rPr>
          <w:rFonts w:ascii="Arial" w:hAnsi="Arial" w:cs="Arial"/>
        </w:rPr>
        <w:t>IPv6 – Internet Protocol verze 6</w:t>
      </w:r>
    </w:p>
    <w:p w14:paraId="2560CAE1" w14:textId="77777777" w:rsidR="00941E33" w:rsidRPr="00D22F8D" w:rsidRDefault="00941E33" w:rsidP="006279FE">
      <w:pPr>
        <w:spacing w:after="120"/>
        <w:rPr>
          <w:rFonts w:ascii="Arial" w:hAnsi="Arial" w:cs="Arial"/>
        </w:rPr>
      </w:pPr>
      <w:r w:rsidRPr="00D22F8D">
        <w:rPr>
          <w:rFonts w:ascii="Arial" w:hAnsi="Arial" w:cs="Arial"/>
        </w:rPr>
        <w:t>ACS - Cisco Secure Access Control Server</w:t>
      </w:r>
    </w:p>
    <w:p w14:paraId="0D53E9EA" w14:textId="77777777" w:rsidR="00941E33" w:rsidRPr="00D22F8D" w:rsidRDefault="00941E33" w:rsidP="006279FE">
      <w:pPr>
        <w:spacing w:after="120"/>
        <w:rPr>
          <w:rFonts w:ascii="Arial" w:hAnsi="Arial" w:cs="Arial"/>
        </w:rPr>
      </w:pPr>
      <w:r w:rsidRPr="00D22F8D">
        <w:rPr>
          <w:rFonts w:ascii="Arial" w:hAnsi="Arial" w:cs="Arial"/>
        </w:rPr>
        <w:t>ASA - Cisco Adaptive Security Appliance</w:t>
      </w:r>
    </w:p>
    <w:p w14:paraId="6741771E" w14:textId="77777777" w:rsidR="00941E33" w:rsidRPr="00D22F8D" w:rsidRDefault="00941E33" w:rsidP="006279FE">
      <w:pPr>
        <w:spacing w:after="120"/>
        <w:rPr>
          <w:rFonts w:ascii="Arial" w:hAnsi="Arial" w:cs="Arial"/>
        </w:rPr>
      </w:pPr>
      <w:r w:rsidRPr="00D22F8D">
        <w:rPr>
          <w:rFonts w:ascii="Arial" w:hAnsi="Arial" w:cs="Arial"/>
        </w:rPr>
        <w:t>FWSM - Cisco Firewall Services Module</w:t>
      </w:r>
    </w:p>
    <w:p w14:paraId="5583B42E" w14:textId="77777777" w:rsidR="00941E33" w:rsidRPr="00D22F8D" w:rsidRDefault="00941E33" w:rsidP="006279FE">
      <w:pPr>
        <w:spacing w:after="120"/>
        <w:rPr>
          <w:rFonts w:ascii="Arial" w:hAnsi="Arial" w:cs="Arial"/>
        </w:rPr>
      </w:pPr>
      <w:r w:rsidRPr="00D22F8D">
        <w:rPr>
          <w:rFonts w:ascii="Arial" w:hAnsi="Arial" w:cs="Arial"/>
        </w:rPr>
        <w:t>IDS - Intrusion Detection System</w:t>
      </w:r>
    </w:p>
    <w:p w14:paraId="38A43356" w14:textId="77777777" w:rsidR="00941E33" w:rsidRPr="00D22F8D" w:rsidRDefault="00941E33" w:rsidP="006279FE">
      <w:pPr>
        <w:spacing w:after="120"/>
        <w:rPr>
          <w:rFonts w:ascii="Arial" w:hAnsi="Arial" w:cs="Arial"/>
        </w:rPr>
      </w:pPr>
      <w:r w:rsidRPr="00D22F8D">
        <w:rPr>
          <w:rFonts w:ascii="Arial" w:hAnsi="Arial" w:cs="Arial"/>
        </w:rPr>
        <w:t xml:space="preserve">VPN – Virtual Private Network </w:t>
      </w:r>
    </w:p>
    <w:p w14:paraId="0E522FEE" w14:textId="77777777" w:rsidR="00941E33" w:rsidRPr="00D22F8D" w:rsidRDefault="00941E33" w:rsidP="006279FE">
      <w:pPr>
        <w:spacing w:after="120"/>
        <w:rPr>
          <w:rFonts w:ascii="Arial" w:hAnsi="Arial" w:cs="Arial"/>
        </w:rPr>
      </w:pPr>
      <w:r w:rsidRPr="00D22F8D">
        <w:rPr>
          <w:rFonts w:ascii="Arial" w:hAnsi="Arial" w:cs="Arial"/>
        </w:rPr>
        <w:t>WLC - Cisco Wireless LAN Controller</w:t>
      </w:r>
    </w:p>
    <w:p w14:paraId="02056E18" w14:textId="77777777" w:rsidR="00941E33" w:rsidRPr="00D22F8D" w:rsidRDefault="00941E33" w:rsidP="006279FE">
      <w:pPr>
        <w:spacing w:after="120"/>
        <w:rPr>
          <w:rFonts w:ascii="Arial" w:hAnsi="Arial" w:cs="Arial"/>
        </w:rPr>
      </w:pPr>
      <w:r w:rsidRPr="00D22F8D">
        <w:rPr>
          <w:rFonts w:ascii="Arial" w:hAnsi="Arial" w:cs="Arial"/>
        </w:rPr>
        <w:t>GSS - Cisco Global Site Selector</w:t>
      </w:r>
    </w:p>
    <w:p w14:paraId="255D3DC7" w14:textId="77777777" w:rsidR="00941E33" w:rsidRPr="00D22F8D" w:rsidRDefault="00941E33" w:rsidP="006279FE">
      <w:pPr>
        <w:spacing w:after="120"/>
        <w:rPr>
          <w:rFonts w:ascii="Arial" w:hAnsi="Arial" w:cs="Arial"/>
        </w:rPr>
      </w:pPr>
      <w:r w:rsidRPr="00D22F8D">
        <w:rPr>
          <w:rFonts w:ascii="Arial" w:hAnsi="Arial" w:cs="Arial"/>
        </w:rPr>
        <w:t>ACE - Cisco Application Control Engine</w:t>
      </w:r>
    </w:p>
    <w:p w14:paraId="0517B179" w14:textId="77777777" w:rsidR="00941E33" w:rsidRPr="00D22F8D" w:rsidRDefault="00941E33" w:rsidP="006279FE">
      <w:pPr>
        <w:spacing w:after="120"/>
        <w:rPr>
          <w:rFonts w:ascii="Arial" w:hAnsi="Arial" w:cs="Arial"/>
        </w:rPr>
      </w:pPr>
      <w:r w:rsidRPr="00D22F8D">
        <w:rPr>
          <w:rFonts w:ascii="Arial" w:hAnsi="Arial" w:cs="Arial"/>
        </w:rPr>
        <w:t>IPAM - IP address management</w:t>
      </w:r>
    </w:p>
    <w:p w14:paraId="79001F95" w14:textId="77777777" w:rsidR="00941E33" w:rsidRPr="00D22F8D" w:rsidRDefault="00941E33" w:rsidP="006279FE">
      <w:pPr>
        <w:spacing w:after="120"/>
        <w:rPr>
          <w:rFonts w:ascii="Arial" w:hAnsi="Arial" w:cs="Arial"/>
        </w:rPr>
      </w:pPr>
      <w:r w:rsidRPr="00D22F8D">
        <w:rPr>
          <w:rFonts w:ascii="Arial" w:hAnsi="Arial" w:cs="Arial"/>
        </w:rPr>
        <w:t>DNS - Domain Name System</w:t>
      </w:r>
    </w:p>
    <w:p w14:paraId="14C892EA" w14:textId="77777777" w:rsidR="00941E33" w:rsidRPr="00D22F8D" w:rsidRDefault="00941E33" w:rsidP="006279FE">
      <w:pPr>
        <w:spacing w:after="120"/>
        <w:rPr>
          <w:rFonts w:ascii="Arial" w:hAnsi="Arial" w:cs="Arial"/>
        </w:rPr>
      </w:pPr>
      <w:r w:rsidRPr="00D22F8D">
        <w:rPr>
          <w:rFonts w:ascii="Arial" w:hAnsi="Arial" w:cs="Arial"/>
        </w:rPr>
        <w:t>DHCP - Dynamic Host Configuration Protocol</w:t>
      </w:r>
    </w:p>
    <w:p w14:paraId="6DB8D12E" w14:textId="77777777" w:rsidR="00941E33" w:rsidRPr="00D22F8D" w:rsidRDefault="00941E33" w:rsidP="006279FE">
      <w:pPr>
        <w:spacing w:after="120"/>
        <w:rPr>
          <w:rFonts w:ascii="Arial" w:hAnsi="Arial" w:cs="Arial"/>
        </w:rPr>
      </w:pPr>
      <w:r w:rsidRPr="00D22F8D">
        <w:rPr>
          <w:rFonts w:ascii="Arial" w:hAnsi="Arial" w:cs="Arial"/>
        </w:rPr>
        <w:t>OIM – Oracle Identity Management</w:t>
      </w:r>
    </w:p>
    <w:p w14:paraId="663DB810" w14:textId="77777777" w:rsidR="00941E33" w:rsidRPr="00D22F8D" w:rsidRDefault="00941E33" w:rsidP="006279FE">
      <w:pPr>
        <w:spacing w:after="120"/>
        <w:rPr>
          <w:rFonts w:ascii="Arial" w:hAnsi="Arial" w:cs="Arial"/>
        </w:rPr>
      </w:pPr>
      <w:r w:rsidRPr="00D22F8D">
        <w:rPr>
          <w:rFonts w:ascii="Arial" w:hAnsi="Arial" w:cs="Arial"/>
        </w:rPr>
        <w:t>MS – MicroSoft</w:t>
      </w:r>
    </w:p>
    <w:p w14:paraId="68CB1C72" w14:textId="77777777" w:rsidR="00941E33" w:rsidRPr="00D22F8D" w:rsidRDefault="00941E33" w:rsidP="006279FE">
      <w:pPr>
        <w:spacing w:after="120"/>
        <w:rPr>
          <w:rFonts w:ascii="Arial" w:hAnsi="Arial" w:cs="Arial"/>
        </w:rPr>
      </w:pPr>
      <w:r w:rsidRPr="00D22F8D">
        <w:rPr>
          <w:rFonts w:ascii="Arial" w:hAnsi="Arial" w:cs="Arial"/>
        </w:rPr>
        <w:t>AD – ActiveDirectory</w:t>
      </w:r>
    </w:p>
    <w:p w14:paraId="530F2B10" w14:textId="77777777" w:rsidR="00941E33" w:rsidRPr="00D22F8D" w:rsidRDefault="00941E33" w:rsidP="006279FE">
      <w:pPr>
        <w:spacing w:after="120"/>
        <w:rPr>
          <w:rFonts w:ascii="Arial" w:hAnsi="Arial" w:cs="Arial"/>
        </w:rPr>
      </w:pPr>
      <w:r w:rsidRPr="00D22F8D">
        <w:rPr>
          <w:rFonts w:ascii="Arial" w:hAnsi="Arial" w:cs="Arial"/>
        </w:rPr>
        <w:t>DB – DataBase</w:t>
      </w:r>
    </w:p>
    <w:p w14:paraId="07F3E300" w14:textId="77777777" w:rsidR="00941E33" w:rsidRPr="00D22F8D" w:rsidRDefault="00941E33" w:rsidP="006279FE">
      <w:pPr>
        <w:spacing w:after="120"/>
        <w:rPr>
          <w:rFonts w:ascii="Arial" w:hAnsi="Arial" w:cs="Arial"/>
        </w:rPr>
      </w:pPr>
      <w:r w:rsidRPr="00D22F8D">
        <w:rPr>
          <w:rFonts w:ascii="Arial" w:hAnsi="Arial" w:cs="Arial"/>
        </w:rPr>
        <w:t>App – Application</w:t>
      </w:r>
    </w:p>
    <w:p w14:paraId="325836D7" w14:textId="77777777" w:rsidR="00941E33" w:rsidRPr="00D22F8D" w:rsidRDefault="00941E33" w:rsidP="006279FE">
      <w:pPr>
        <w:spacing w:after="120"/>
        <w:rPr>
          <w:rFonts w:ascii="Arial" w:hAnsi="Arial" w:cs="Arial"/>
        </w:rPr>
      </w:pPr>
      <w:r w:rsidRPr="00D22F8D">
        <w:rPr>
          <w:rFonts w:ascii="Arial" w:hAnsi="Arial" w:cs="Arial"/>
        </w:rPr>
        <w:t>CA – Certification Authority</w:t>
      </w:r>
    </w:p>
    <w:p w14:paraId="7D3CA6A6" w14:textId="77777777" w:rsidR="00941E33" w:rsidRDefault="00941E33" w:rsidP="006279FE">
      <w:pPr>
        <w:spacing w:after="120"/>
        <w:rPr>
          <w:rFonts w:ascii="Arial" w:hAnsi="Arial" w:cs="Arial"/>
        </w:rPr>
      </w:pPr>
      <w:r w:rsidRPr="00D22F8D">
        <w:rPr>
          <w:rFonts w:ascii="Arial" w:hAnsi="Arial" w:cs="Arial"/>
        </w:rPr>
        <w:t>MIT - Massachusetts Institute of Technology</w:t>
      </w:r>
    </w:p>
    <w:p w14:paraId="1AD238A0" w14:textId="77777777" w:rsidR="00C922FB" w:rsidRDefault="00C922FB" w:rsidP="006279FE">
      <w:pPr>
        <w:spacing w:after="120"/>
        <w:rPr>
          <w:rFonts w:ascii="Arial" w:hAnsi="Arial" w:cs="Arial"/>
        </w:rPr>
      </w:pPr>
    </w:p>
    <w:p w14:paraId="0DD31198" w14:textId="77777777" w:rsidR="006C5453" w:rsidRDefault="006C5453">
      <w:pPr>
        <w:spacing w:after="200" w:line="276" w:lineRule="auto"/>
        <w:rPr>
          <w:rFonts w:ascii="Arial" w:hAnsi="Arial" w:cs="Arial"/>
        </w:rPr>
      </w:pPr>
      <w:r>
        <w:rPr>
          <w:rFonts w:ascii="Arial" w:hAnsi="Arial" w:cs="Arial"/>
        </w:rPr>
        <w:br w:type="page"/>
      </w:r>
    </w:p>
    <w:p w14:paraId="7556A1EC" w14:textId="77777777" w:rsidR="00941E33" w:rsidRDefault="00941E33" w:rsidP="006C5453">
      <w:pPr>
        <w:pStyle w:val="Nadpis1"/>
        <w:numPr>
          <w:ilvl w:val="0"/>
          <w:numId w:val="0"/>
        </w:numPr>
        <w:jc w:val="left"/>
        <w:rPr>
          <w:rFonts w:ascii="Arial" w:hAnsi="Arial" w:cs="Arial"/>
          <w:b/>
          <w:szCs w:val="28"/>
          <w:u w:val="single"/>
        </w:rPr>
      </w:pPr>
      <w:r w:rsidRPr="006C5453">
        <w:rPr>
          <w:rFonts w:ascii="Arial" w:hAnsi="Arial" w:cs="Arial"/>
          <w:b/>
          <w:szCs w:val="28"/>
          <w:u w:val="single"/>
        </w:rPr>
        <w:lastRenderedPageBreak/>
        <w:t>II. Podpora</w:t>
      </w:r>
    </w:p>
    <w:p w14:paraId="178ED34C" w14:textId="77777777" w:rsidR="006C5453" w:rsidRPr="006C5453" w:rsidRDefault="006C5453" w:rsidP="006C5453"/>
    <w:p w14:paraId="5D4CC820" w14:textId="77777777" w:rsidR="00941E33" w:rsidRPr="006279FE" w:rsidRDefault="002B6878" w:rsidP="000C77F1">
      <w:pPr>
        <w:pStyle w:val="Odstavecseseznamem"/>
        <w:numPr>
          <w:ilvl w:val="0"/>
          <w:numId w:val="44"/>
        </w:numPr>
        <w:spacing w:after="120"/>
        <w:ind w:left="426" w:hanging="426"/>
        <w:jc w:val="both"/>
        <w:rPr>
          <w:rFonts w:ascii="Arial" w:hAnsi="Arial" w:cs="Arial"/>
        </w:rPr>
      </w:pPr>
      <w:r>
        <w:rPr>
          <w:rFonts w:ascii="Arial" w:hAnsi="Arial" w:cs="Arial"/>
        </w:rPr>
        <w:t xml:space="preserve">Podporou, která je </w:t>
      </w:r>
      <w:r w:rsidR="00941E33" w:rsidRPr="006279FE">
        <w:rPr>
          <w:rFonts w:ascii="Arial" w:hAnsi="Arial" w:cs="Arial"/>
        </w:rPr>
        <w:t>Poskytovatelem systému SIEM</w:t>
      </w:r>
      <w:r w:rsidRPr="006279FE">
        <w:rPr>
          <w:rFonts w:ascii="Arial" w:hAnsi="Arial" w:cs="Arial"/>
        </w:rPr>
        <w:t xml:space="preserve"> poskytována</w:t>
      </w:r>
      <w:r>
        <w:rPr>
          <w:rFonts w:ascii="Arial" w:hAnsi="Arial" w:cs="Arial"/>
        </w:rPr>
        <w:t>,</w:t>
      </w:r>
      <w:r w:rsidR="00CE42BF">
        <w:rPr>
          <w:rFonts w:ascii="Arial" w:hAnsi="Arial" w:cs="Arial"/>
        </w:rPr>
        <w:t xml:space="preserve"> </w:t>
      </w:r>
      <w:r>
        <w:rPr>
          <w:rFonts w:ascii="Arial" w:hAnsi="Arial" w:cs="Arial"/>
        </w:rPr>
        <w:t>je:</w:t>
      </w:r>
    </w:p>
    <w:p w14:paraId="65A65255" w14:textId="77777777" w:rsidR="00941E33" w:rsidRPr="00D22F8D" w:rsidRDefault="00941E33" w:rsidP="000C77F1">
      <w:pPr>
        <w:pStyle w:val="Odstavecseseznamem"/>
        <w:numPr>
          <w:ilvl w:val="0"/>
          <w:numId w:val="35"/>
        </w:numPr>
        <w:spacing w:after="120"/>
        <w:jc w:val="both"/>
        <w:rPr>
          <w:rFonts w:ascii="Arial" w:hAnsi="Arial" w:cs="Arial"/>
        </w:rPr>
      </w:pPr>
      <w:r w:rsidRPr="00D22F8D">
        <w:rPr>
          <w:rFonts w:ascii="Arial" w:hAnsi="Arial" w:cs="Arial"/>
        </w:rPr>
        <w:t>Aplikační a te</w:t>
      </w:r>
      <w:r w:rsidR="006279FE">
        <w:rPr>
          <w:rFonts w:ascii="Arial" w:hAnsi="Arial" w:cs="Arial"/>
        </w:rPr>
        <w:t>chnická podpora systému SIEM  (</w:t>
      </w:r>
      <w:r w:rsidRPr="00D22F8D">
        <w:rPr>
          <w:rFonts w:ascii="Arial" w:hAnsi="Arial" w:cs="Arial"/>
        </w:rPr>
        <w:t>tj.</w:t>
      </w:r>
      <w:r w:rsidR="00307D1B">
        <w:rPr>
          <w:rFonts w:ascii="Arial" w:hAnsi="Arial" w:cs="Arial"/>
        </w:rPr>
        <w:t xml:space="preserve"> </w:t>
      </w:r>
      <w:r w:rsidRPr="00D22F8D">
        <w:rPr>
          <w:rFonts w:ascii="Arial" w:hAnsi="Arial" w:cs="Arial"/>
        </w:rPr>
        <w:t>originální podpora výrobce/výrobců systému SIEM jako celku / SW / HW))</w:t>
      </w:r>
      <w:r w:rsidR="006279FE">
        <w:rPr>
          <w:rFonts w:ascii="Arial" w:hAnsi="Arial" w:cs="Arial"/>
        </w:rPr>
        <w:t xml:space="preserve">, </w:t>
      </w:r>
    </w:p>
    <w:p w14:paraId="38B1777F" w14:textId="77777777" w:rsidR="00941E33" w:rsidRPr="00D22F8D" w:rsidRDefault="00941E33" w:rsidP="000C77F1">
      <w:pPr>
        <w:pStyle w:val="Odstavecseseznamem"/>
        <w:numPr>
          <w:ilvl w:val="0"/>
          <w:numId w:val="35"/>
        </w:numPr>
        <w:spacing w:after="120"/>
        <w:jc w:val="both"/>
        <w:rPr>
          <w:rFonts w:ascii="Arial" w:hAnsi="Arial" w:cs="Arial"/>
        </w:rPr>
      </w:pPr>
      <w:r w:rsidRPr="00D22F8D">
        <w:rPr>
          <w:rFonts w:ascii="Arial" w:hAnsi="Arial" w:cs="Arial"/>
        </w:rPr>
        <w:t>Podpora Poskytovatele</w:t>
      </w:r>
      <w:r w:rsidR="006279FE">
        <w:rPr>
          <w:rFonts w:ascii="Arial" w:hAnsi="Arial" w:cs="Arial"/>
        </w:rPr>
        <w:t>.</w:t>
      </w:r>
      <w:r w:rsidRPr="00D22F8D">
        <w:rPr>
          <w:rFonts w:ascii="Arial" w:hAnsi="Arial" w:cs="Arial"/>
        </w:rPr>
        <w:t xml:space="preserve"> </w:t>
      </w:r>
    </w:p>
    <w:p w14:paraId="0B421D34" w14:textId="77777777" w:rsidR="00941E33" w:rsidRPr="00D22F8D" w:rsidRDefault="000D5176" w:rsidP="006279FE">
      <w:pPr>
        <w:spacing w:after="120"/>
        <w:jc w:val="both"/>
        <w:rPr>
          <w:rFonts w:ascii="Arial" w:hAnsi="Arial" w:cs="Arial"/>
        </w:rPr>
      </w:pPr>
      <w:r w:rsidRPr="00D22F8D">
        <w:rPr>
          <w:rFonts w:ascii="Arial" w:hAnsi="Arial" w:cs="Arial"/>
        </w:rPr>
        <w:t xml:space="preserve">       </w:t>
      </w:r>
      <w:r w:rsidR="006279FE">
        <w:rPr>
          <w:rFonts w:ascii="Arial" w:hAnsi="Arial" w:cs="Arial"/>
        </w:rPr>
        <w:t>(</w:t>
      </w:r>
      <w:r w:rsidR="00941E33" w:rsidRPr="00D22F8D">
        <w:rPr>
          <w:rFonts w:ascii="Arial" w:hAnsi="Arial" w:cs="Arial"/>
        </w:rPr>
        <w:t>dále vše též jen „</w:t>
      </w:r>
      <w:r w:rsidR="002B6878">
        <w:rPr>
          <w:rFonts w:ascii="Arial" w:hAnsi="Arial" w:cs="Arial"/>
        </w:rPr>
        <w:t>P</w:t>
      </w:r>
      <w:r w:rsidR="00941E33" w:rsidRPr="00D22F8D">
        <w:rPr>
          <w:rFonts w:ascii="Arial" w:hAnsi="Arial" w:cs="Arial"/>
        </w:rPr>
        <w:t>odpora“)</w:t>
      </w:r>
    </w:p>
    <w:p w14:paraId="0267141C" w14:textId="77777777" w:rsidR="00941E33" w:rsidRPr="00D22F8D" w:rsidRDefault="00941E33" w:rsidP="006279FE">
      <w:pPr>
        <w:spacing w:after="120"/>
        <w:ind w:left="360"/>
        <w:jc w:val="both"/>
        <w:rPr>
          <w:rFonts w:ascii="Arial" w:hAnsi="Arial" w:cs="Arial"/>
        </w:rPr>
      </w:pPr>
      <w:r w:rsidRPr="00D22F8D">
        <w:rPr>
          <w:rFonts w:ascii="Arial" w:hAnsi="Arial" w:cs="Arial"/>
        </w:rPr>
        <w:t xml:space="preserve">Obsah </w:t>
      </w:r>
      <w:r w:rsidR="002B6878">
        <w:rPr>
          <w:rFonts w:ascii="Arial" w:hAnsi="Arial" w:cs="Arial"/>
        </w:rPr>
        <w:t>P</w:t>
      </w:r>
      <w:r w:rsidRPr="00D22F8D">
        <w:rPr>
          <w:rFonts w:ascii="Arial" w:hAnsi="Arial" w:cs="Arial"/>
        </w:rPr>
        <w:t xml:space="preserve">odpory a další podmínky poskytování </w:t>
      </w:r>
      <w:r w:rsidR="002B6878">
        <w:rPr>
          <w:rFonts w:ascii="Arial" w:hAnsi="Arial" w:cs="Arial"/>
        </w:rPr>
        <w:t>P</w:t>
      </w:r>
      <w:r w:rsidRPr="00D22F8D">
        <w:rPr>
          <w:rFonts w:ascii="Arial" w:hAnsi="Arial" w:cs="Arial"/>
        </w:rPr>
        <w:t>odpory, které nejsou uvedeny v této Příloze č.</w:t>
      </w:r>
      <w:r w:rsidR="00FC67D0">
        <w:rPr>
          <w:rFonts w:ascii="Arial" w:hAnsi="Arial" w:cs="Arial"/>
        </w:rPr>
        <w:t xml:space="preserve"> </w:t>
      </w:r>
      <w:r w:rsidRPr="00D22F8D">
        <w:rPr>
          <w:rFonts w:ascii="Arial" w:hAnsi="Arial" w:cs="Arial"/>
        </w:rPr>
        <w:t>1 Smlouvy, jsou vymezeny v</w:t>
      </w:r>
      <w:r w:rsidR="002B6878">
        <w:rPr>
          <w:rFonts w:ascii="Arial" w:hAnsi="Arial" w:cs="Arial"/>
        </w:rPr>
        <w:t xml:space="preserve"> příslušných článcích </w:t>
      </w:r>
      <w:r w:rsidRPr="00D22F8D">
        <w:rPr>
          <w:rFonts w:ascii="Arial" w:hAnsi="Arial" w:cs="Arial"/>
        </w:rPr>
        <w:t xml:space="preserve"> </w:t>
      </w:r>
      <w:r w:rsidR="002F3AD9">
        <w:rPr>
          <w:rFonts w:ascii="Arial" w:hAnsi="Arial" w:cs="Arial"/>
        </w:rPr>
        <w:t xml:space="preserve">této </w:t>
      </w:r>
      <w:r w:rsidRPr="00D22F8D">
        <w:rPr>
          <w:rFonts w:ascii="Arial" w:hAnsi="Arial" w:cs="Arial"/>
        </w:rPr>
        <w:t>Smlouvy.</w:t>
      </w:r>
    </w:p>
    <w:p w14:paraId="477B1CD6" w14:textId="77777777" w:rsidR="00941E33" w:rsidRPr="00D22F8D" w:rsidRDefault="00941E33" w:rsidP="000C77F1">
      <w:pPr>
        <w:pStyle w:val="Odstavecseseznamem"/>
        <w:numPr>
          <w:ilvl w:val="0"/>
          <w:numId w:val="44"/>
        </w:numPr>
        <w:spacing w:after="120"/>
        <w:ind w:left="426" w:hanging="426"/>
        <w:jc w:val="both"/>
        <w:rPr>
          <w:rFonts w:ascii="Arial" w:hAnsi="Arial" w:cs="Arial"/>
        </w:rPr>
      </w:pPr>
      <w:r w:rsidRPr="006279FE">
        <w:rPr>
          <w:rFonts w:ascii="Arial" w:hAnsi="Arial" w:cs="Arial"/>
          <w:b/>
        </w:rPr>
        <w:t>Incidentem</w:t>
      </w:r>
      <w:r w:rsidRPr="00D22F8D">
        <w:rPr>
          <w:rFonts w:ascii="Arial" w:hAnsi="Arial" w:cs="Arial"/>
        </w:rPr>
        <w:t xml:space="preserve"> se rozumí neplánované přerušení anebo snížení kvality služeb systému SIEM, které je způsobeno odchylkou od standardního chování systému SIEM. Incident zahrnuje všechny důvody, pro které systém SIEM nefunguje správně.</w:t>
      </w:r>
    </w:p>
    <w:p w14:paraId="590E0D18" w14:textId="77777777" w:rsidR="00941E33" w:rsidRDefault="00941E33" w:rsidP="000C77F1">
      <w:pPr>
        <w:pStyle w:val="Odstavecseseznamem"/>
        <w:numPr>
          <w:ilvl w:val="0"/>
          <w:numId w:val="44"/>
        </w:numPr>
        <w:spacing w:after="120"/>
        <w:ind w:left="426" w:hanging="426"/>
        <w:jc w:val="both"/>
        <w:rPr>
          <w:rFonts w:ascii="Arial" w:hAnsi="Arial" w:cs="Arial"/>
        </w:rPr>
      </w:pPr>
      <w:r w:rsidRPr="006279FE">
        <w:rPr>
          <w:rFonts w:ascii="Arial" w:hAnsi="Arial" w:cs="Arial"/>
          <w:b/>
        </w:rPr>
        <w:t>Ostatní vadou</w:t>
      </w:r>
      <w:r w:rsidRPr="006279FE">
        <w:rPr>
          <w:rFonts w:ascii="Arial" w:hAnsi="Arial" w:cs="Arial"/>
        </w:rPr>
        <w:t xml:space="preserve"> </w:t>
      </w:r>
      <w:r w:rsidRPr="00D22F8D">
        <w:rPr>
          <w:rFonts w:ascii="Arial" w:hAnsi="Arial" w:cs="Arial"/>
        </w:rPr>
        <w:t>se rozumí vada, která není Incidentem</w:t>
      </w:r>
      <w:r w:rsidR="002B6878">
        <w:rPr>
          <w:rFonts w:ascii="Arial" w:hAnsi="Arial" w:cs="Arial"/>
        </w:rPr>
        <w:t>.</w:t>
      </w:r>
    </w:p>
    <w:p w14:paraId="0B1929EA" w14:textId="77777777" w:rsidR="00945EC9" w:rsidRDefault="00941E33" w:rsidP="000C77F1">
      <w:pPr>
        <w:pStyle w:val="Odstavecseseznamem"/>
        <w:numPr>
          <w:ilvl w:val="0"/>
          <w:numId w:val="44"/>
        </w:numPr>
        <w:spacing w:after="120"/>
        <w:ind w:left="426" w:hanging="426"/>
        <w:jc w:val="both"/>
        <w:rPr>
          <w:rFonts w:ascii="Arial" w:hAnsi="Arial" w:cs="Arial"/>
        </w:rPr>
      </w:pPr>
      <w:r w:rsidRPr="006279FE">
        <w:rPr>
          <w:rFonts w:ascii="Arial" w:hAnsi="Arial" w:cs="Arial"/>
          <w:b/>
        </w:rPr>
        <w:t>Vyřešením Incidentů a vad</w:t>
      </w:r>
      <w:r w:rsidRPr="006279FE">
        <w:rPr>
          <w:rFonts w:ascii="Arial" w:hAnsi="Arial" w:cs="Arial"/>
        </w:rPr>
        <w:t xml:space="preserve"> </w:t>
      </w:r>
      <w:r w:rsidRPr="00D22F8D">
        <w:rPr>
          <w:rFonts w:ascii="Arial" w:hAnsi="Arial" w:cs="Arial"/>
        </w:rPr>
        <w:t>se rozumí zejména jejich odstranění a umožnění plné funkcionality a výkonnosti všech součástí systému SIEM v ISVZP ČR a dále obnova provozu systému SIEM v celém jeho funkčním rozsahu podle S</w:t>
      </w:r>
      <w:r w:rsidR="00307D1B">
        <w:rPr>
          <w:rFonts w:ascii="Arial" w:hAnsi="Arial" w:cs="Arial"/>
        </w:rPr>
        <w:t>mlouvy v případě jeho výpadku. (</w:t>
      </w:r>
      <w:r w:rsidRPr="00D22F8D">
        <w:rPr>
          <w:rFonts w:ascii="Arial" w:hAnsi="Arial" w:cs="Arial"/>
        </w:rPr>
        <w:t xml:space="preserve">Vyřešením příslušného </w:t>
      </w:r>
      <w:r w:rsidR="00E0579F">
        <w:rPr>
          <w:rFonts w:ascii="Arial" w:hAnsi="Arial" w:cs="Arial"/>
        </w:rPr>
        <w:t xml:space="preserve">Incidentu/vady </w:t>
      </w:r>
      <w:r w:rsidRPr="00D22F8D">
        <w:rPr>
          <w:rFonts w:ascii="Arial" w:hAnsi="Arial" w:cs="Arial"/>
        </w:rPr>
        <w:t>je vyřešen příslušný servisní požadavek</w:t>
      </w:r>
      <w:r w:rsidR="00341D49">
        <w:rPr>
          <w:rFonts w:ascii="Arial" w:hAnsi="Arial" w:cs="Arial"/>
        </w:rPr>
        <w:t xml:space="preserve"> </w:t>
      </w:r>
      <w:r w:rsidRPr="00D22F8D">
        <w:rPr>
          <w:rFonts w:ascii="Arial" w:hAnsi="Arial" w:cs="Arial"/>
        </w:rPr>
        <w:t>- viz dále).</w:t>
      </w:r>
      <w:r w:rsidRPr="006279FE">
        <w:rPr>
          <w:rFonts w:ascii="Arial" w:hAnsi="Arial" w:cs="Arial"/>
        </w:rPr>
        <w:t xml:space="preserve"> </w:t>
      </w:r>
      <w:r w:rsidRPr="00D22F8D">
        <w:rPr>
          <w:rFonts w:ascii="Arial" w:hAnsi="Arial" w:cs="Arial"/>
        </w:rPr>
        <w:t xml:space="preserve"> </w:t>
      </w:r>
    </w:p>
    <w:p w14:paraId="5F69A177" w14:textId="77777777" w:rsidR="00FE2B23" w:rsidRDefault="00941E33" w:rsidP="000C77F1">
      <w:pPr>
        <w:pStyle w:val="Odstavecseseznamem"/>
        <w:numPr>
          <w:ilvl w:val="0"/>
          <w:numId w:val="44"/>
        </w:numPr>
        <w:spacing w:after="120"/>
        <w:ind w:left="426" w:hanging="426"/>
        <w:jc w:val="both"/>
        <w:rPr>
          <w:rFonts w:ascii="Arial" w:hAnsi="Arial" w:cs="Arial"/>
          <w:b/>
        </w:rPr>
      </w:pPr>
      <w:r w:rsidRPr="00D22F8D">
        <w:rPr>
          <w:rFonts w:ascii="Arial" w:hAnsi="Arial" w:cs="Arial"/>
          <w:b/>
        </w:rPr>
        <w:t xml:space="preserve">Způsob poskytování Podpory Poskytovatele </w:t>
      </w:r>
    </w:p>
    <w:p w14:paraId="7264398E" w14:textId="77777777" w:rsidR="00941E33" w:rsidRPr="00FE2B23" w:rsidRDefault="00FE2B23" w:rsidP="00F21FD3">
      <w:pPr>
        <w:spacing w:after="120"/>
        <w:ind w:left="426" w:hanging="426"/>
        <w:jc w:val="both"/>
        <w:rPr>
          <w:rFonts w:ascii="Arial" w:hAnsi="Arial" w:cs="Arial"/>
          <w:b/>
        </w:rPr>
      </w:pPr>
      <w:r>
        <w:rPr>
          <w:rFonts w:ascii="Arial" w:hAnsi="Arial" w:cs="Arial"/>
        </w:rPr>
        <w:t xml:space="preserve"> </w:t>
      </w:r>
      <w:r w:rsidR="00F21FD3">
        <w:rPr>
          <w:rFonts w:ascii="Arial" w:hAnsi="Arial" w:cs="Arial"/>
        </w:rPr>
        <w:tab/>
      </w:r>
      <w:r>
        <w:rPr>
          <w:rFonts w:ascii="Arial" w:hAnsi="Arial" w:cs="Arial"/>
        </w:rPr>
        <w:t xml:space="preserve">Tato podpora bude poskytována formou konzultací, </w:t>
      </w:r>
      <w:r w:rsidR="00F21FD3">
        <w:rPr>
          <w:rFonts w:ascii="Arial" w:hAnsi="Arial" w:cs="Arial"/>
        </w:rPr>
        <w:t xml:space="preserve">a to </w:t>
      </w:r>
      <w:r w:rsidR="00941E33" w:rsidRPr="00FE2B23">
        <w:rPr>
          <w:rFonts w:ascii="Arial" w:hAnsi="Arial" w:cs="Arial"/>
        </w:rPr>
        <w:t>podle její povahy</w:t>
      </w:r>
      <w:r w:rsidR="00F21FD3">
        <w:rPr>
          <w:rFonts w:ascii="Arial" w:hAnsi="Arial" w:cs="Arial"/>
        </w:rPr>
        <w:t xml:space="preserve"> zejména</w:t>
      </w:r>
      <w:r w:rsidR="00941E33" w:rsidRPr="00FE2B23">
        <w:rPr>
          <w:rFonts w:ascii="Arial" w:hAnsi="Arial" w:cs="Arial"/>
        </w:rPr>
        <w:t>:</w:t>
      </w:r>
      <w:r w:rsidR="00941E33" w:rsidRPr="00FE2B23">
        <w:rPr>
          <w:rFonts w:ascii="Arial" w:hAnsi="Arial" w:cs="Arial"/>
          <w:b/>
        </w:rPr>
        <w:tab/>
      </w:r>
    </w:p>
    <w:p w14:paraId="0A00E8F0" w14:textId="77777777" w:rsidR="00941E33" w:rsidRPr="00D22F8D" w:rsidRDefault="00941E33" w:rsidP="000C77F1">
      <w:pPr>
        <w:pStyle w:val="Textkomente"/>
        <w:numPr>
          <w:ilvl w:val="0"/>
          <w:numId w:val="36"/>
        </w:numPr>
        <w:spacing w:after="120"/>
        <w:jc w:val="both"/>
        <w:rPr>
          <w:rFonts w:ascii="Arial" w:hAnsi="Arial" w:cs="Arial"/>
        </w:rPr>
      </w:pPr>
      <w:r w:rsidRPr="00D22F8D">
        <w:rPr>
          <w:rFonts w:ascii="Arial" w:hAnsi="Arial" w:cs="Arial"/>
        </w:rPr>
        <w:t xml:space="preserve">vzdáleným připojením </w:t>
      </w:r>
      <w:r w:rsidR="00ED3FD1" w:rsidRPr="00D22F8D">
        <w:rPr>
          <w:rFonts w:ascii="Arial" w:hAnsi="Arial" w:cs="Arial"/>
        </w:rPr>
        <w:t xml:space="preserve">do IS VZP ČR </w:t>
      </w:r>
      <w:r w:rsidRPr="00D22F8D">
        <w:rPr>
          <w:rFonts w:ascii="Arial" w:hAnsi="Arial" w:cs="Arial"/>
        </w:rPr>
        <w:t xml:space="preserve">za podmínek stanovených VZP ČR pro vzdálený </w:t>
      </w:r>
      <w:r w:rsidR="00ED3FD1" w:rsidRPr="00D22F8D">
        <w:rPr>
          <w:rFonts w:ascii="Arial" w:hAnsi="Arial" w:cs="Arial"/>
        </w:rPr>
        <w:t xml:space="preserve">VPN </w:t>
      </w:r>
      <w:r w:rsidRPr="00D22F8D">
        <w:rPr>
          <w:rFonts w:ascii="Arial" w:hAnsi="Arial" w:cs="Arial"/>
        </w:rPr>
        <w:t>přístup</w:t>
      </w:r>
      <w:r w:rsidR="00ED3FD1" w:rsidRPr="00D22F8D">
        <w:rPr>
          <w:rFonts w:ascii="Arial" w:hAnsi="Arial" w:cs="Arial"/>
        </w:rPr>
        <w:t xml:space="preserve"> </w:t>
      </w:r>
      <w:r w:rsidRPr="00D22F8D">
        <w:rPr>
          <w:rFonts w:ascii="Arial" w:hAnsi="Arial" w:cs="Arial"/>
        </w:rPr>
        <w:t>(Virtual Private Network )</w:t>
      </w:r>
      <w:r w:rsidR="00ED3FD1" w:rsidRPr="00D22F8D">
        <w:rPr>
          <w:rFonts w:ascii="Arial" w:hAnsi="Arial" w:cs="Arial"/>
        </w:rPr>
        <w:t xml:space="preserve"> </w:t>
      </w:r>
      <w:r w:rsidRPr="00D22F8D">
        <w:rPr>
          <w:rFonts w:ascii="Arial" w:hAnsi="Arial" w:cs="Arial"/>
        </w:rPr>
        <w:t>do vnitřní sítě VZP ČR),</w:t>
      </w:r>
    </w:p>
    <w:p w14:paraId="5FF4E579" w14:textId="77777777" w:rsidR="00941E33" w:rsidRPr="00D22F8D" w:rsidRDefault="00941E33" w:rsidP="000C77F1">
      <w:pPr>
        <w:pStyle w:val="Textkomente"/>
        <w:numPr>
          <w:ilvl w:val="0"/>
          <w:numId w:val="36"/>
        </w:numPr>
        <w:spacing w:after="120"/>
        <w:jc w:val="both"/>
        <w:rPr>
          <w:rFonts w:ascii="Arial" w:hAnsi="Arial" w:cs="Arial"/>
          <w:bCs/>
        </w:rPr>
      </w:pPr>
      <w:r w:rsidRPr="00D22F8D">
        <w:rPr>
          <w:rFonts w:ascii="Arial" w:hAnsi="Arial" w:cs="Arial"/>
        </w:rPr>
        <w:t xml:space="preserve">osobní přítomností pracovníků Poskytovatele v sídle  VZP ČR, </w:t>
      </w:r>
    </w:p>
    <w:p w14:paraId="51144C31" w14:textId="77777777" w:rsidR="000D5176" w:rsidRPr="006C6DE8" w:rsidRDefault="00941E33" w:rsidP="000C77F1">
      <w:pPr>
        <w:pStyle w:val="Textkomente"/>
        <w:numPr>
          <w:ilvl w:val="0"/>
          <w:numId w:val="36"/>
        </w:numPr>
        <w:spacing w:after="120"/>
        <w:jc w:val="both"/>
        <w:rPr>
          <w:rFonts w:ascii="Arial" w:hAnsi="Arial" w:cs="Arial"/>
        </w:rPr>
      </w:pPr>
      <w:r w:rsidRPr="00307D1B">
        <w:rPr>
          <w:rFonts w:ascii="Arial" w:hAnsi="Arial" w:cs="Arial"/>
        </w:rPr>
        <w:t>telefonickou / e-mailovou konzultací</w:t>
      </w:r>
      <w:r w:rsidR="00307D1B" w:rsidRPr="00307D1B">
        <w:rPr>
          <w:rFonts w:ascii="Arial" w:hAnsi="Arial" w:cs="Arial"/>
        </w:rPr>
        <w:t>.</w:t>
      </w:r>
    </w:p>
    <w:p w14:paraId="12BBC999" w14:textId="77777777" w:rsidR="006C6DE8" w:rsidRPr="00307D1B" w:rsidRDefault="006C6DE8" w:rsidP="006C6DE8">
      <w:pPr>
        <w:pStyle w:val="Textkomente"/>
        <w:spacing w:after="120"/>
        <w:ind w:left="720"/>
        <w:jc w:val="both"/>
        <w:rPr>
          <w:rFonts w:ascii="Arial" w:hAnsi="Arial" w:cs="Arial"/>
        </w:rPr>
      </w:pPr>
    </w:p>
    <w:p w14:paraId="4931A53C" w14:textId="77777777" w:rsidR="00941E33" w:rsidRPr="00882D93" w:rsidRDefault="00941E33" w:rsidP="000C77F1">
      <w:pPr>
        <w:pStyle w:val="Odstavecseseznamem"/>
        <w:numPr>
          <w:ilvl w:val="0"/>
          <w:numId w:val="47"/>
        </w:numPr>
        <w:spacing w:after="120"/>
        <w:ind w:left="426" w:hanging="426"/>
        <w:jc w:val="both"/>
        <w:rPr>
          <w:rFonts w:ascii="Arial" w:hAnsi="Arial" w:cs="Arial"/>
          <w:b/>
          <w:sz w:val="24"/>
          <w:szCs w:val="24"/>
          <w:u w:val="single"/>
        </w:rPr>
      </w:pPr>
      <w:r w:rsidRPr="00882D93">
        <w:rPr>
          <w:rFonts w:ascii="Arial" w:hAnsi="Arial" w:cs="Arial"/>
          <w:b/>
          <w:sz w:val="24"/>
          <w:szCs w:val="24"/>
          <w:u w:val="single"/>
        </w:rPr>
        <w:t xml:space="preserve">Postup při poskytování </w:t>
      </w:r>
      <w:r w:rsidR="002B6878" w:rsidRPr="00882D93">
        <w:rPr>
          <w:rFonts w:ascii="Arial" w:hAnsi="Arial" w:cs="Arial"/>
          <w:b/>
          <w:sz w:val="24"/>
          <w:szCs w:val="24"/>
          <w:u w:val="single"/>
        </w:rPr>
        <w:t>P</w:t>
      </w:r>
      <w:r w:rsidRPr="00882D93">
        <w:rPr>
          <w:rFonts w:ascii="Arial" w:hAnsi="Arial" w:cs="Arial"/>
          <w:b/>
          <w:sz w:val="24"/>
          <w:szCs w:val="24"/>
          <w:u w:val="single"/>
        </w:rPr>
        <w:t>odpory</w:t>
      </w:r>
      <w:r w:rsidR="00730B46" w:rsidRPr="00882D93">
        <w:rPr>
          <w:rFonts w:ascii="Arial" w:hAnsi="Arial" w:cs="Arial"/>
          <w:b/>
          <w:sz w:val="24"/>
          <w:szCs w:val="24"/>
          <w:u w:val="single"/>
        </w:rPr>
        <w:t>, úroveň podpory (</w:t>
      </w:r>
      <w:r w:rsidRPr="00882D93">
        <w:rPr>
          <w:rFonts w:ascii="Arial" w:hAnsi="Arial" w:cs="Arial"/>
          <w:b/>
          <w:sz w:val="24"/>
          <w:szCs w:val="24"/>
          <w:u w:val="single"/>
        </w:rPr>
        <w:t>SLA):</w:t>
      </w:r>
    </w:p>
    <w:p w14:paraId="109CC08C" w14:textId="77777777" w:rsidR="00941E33" w:rsidRPr="00307D1B" w:rsidRDefault="00941E33" w:rsidP="000C77F1">
      <w:pPr>
        <w:pStyle w:val="Odstavecseseznamem"/>
        <w:numPr>
          <w:ilvl w:val="1"/>
          <w:numId w:val="45"/>
        </w:numPr>
        <w:spacing w:after="120"/>
        <w:jc w:val="both"/>
        <w:outlineLvl w:val="0"/>
        <w:rPr>
          <w:rFonts w:ascii="Arial" w:hAnsi="Arial" w:cs="Arial"/>
          <w:b/>
        </w:rPr>
      </w:pPr>
      <w:r w:rsidRPr="00307D1B">
        <w:rPr>
          <w:rFonts w:ascii="Arial" w:hAnsi="Arial" w:cs="Arial"/>
          <w:b/>
        </w:rPr>
        <w:t>Poskytovatel se zavazuje při poskytování podpory postupovat takto:</w:t>
      </w:r>
    </w:p>
    <w:p w14:paraId="689374DA" w14:textId="77777777" w:rsidR="00941E33" w:rsidRPr="00D22F8D" w:rsidRDefault="00941E33" w:rsidP="000C77F1">
      <w:pPr>
        <w:pStyle w:val="Odstavecseseznamem"/>
        <w:numPr>
          <w:ilvl w:val="0"/>
          <w:numId w:val="58"/>
        </w:numPr>
        <w:spacing w:after="120"/>
        <w:ind w:right="-1"/>
        <w:jc w:val="both"/>
        <w:rPr>
          <w:rStyle w:val="bntext2rovnChar"/>
          <w:szCs w:val="20"/>
        </w:rPr>
      </w:pPr>
      <w:r w:rsidRPr="00D22F8D">
        <w:rPr>
          <w:rStyle w:val="bntext2rovnChar"/>
          <w:rFonts w:eastAsia="Calibri"/>
          <w:szCs w:val="20"/>
        </w:rPr>
        <w:t xml:space="preserve">Objednatel zadává požadavky na služby </w:t>
      </w:r>
      <w:r w:rsidR="002B6878">
        <w:rPr>
          <w:rStyle w:val="bntext2rovnChar"/>
          <w:rFonts w:eastAsia="Calibri"/>
          <w:szCs w:val="20"/>
        </w:rPr>
        <w:t>P</w:t>
      </w:r>
      <w:r w:rsidRPr="00D22F8D">
        <w:rPr>
          <w:rStyle w:val="bntext2rovnChar"/>
          <w:rFonts w:eastAsia="Calibri"/>
          <w:szCs w:val="20"/>
        </w:rPr>
        <w:t>odpory formou zaslání servisního požadavku (dále jen „servisní požadavek“ nebo „SP“)</w:t>
      </w:r>
      <w:r w:rsidR="00B22111">
        <w:rPr>
          <w:rStyle w:val="bntext2rovnChar"/>
          <w:rFonts w:eastAsia="Calibri"/>
          <w:szCs w:val="20"/>
        </w:rPr>
        <w:t>,</w:t>
      </w:r>
      <w:r w:rsidRPr="00D22F8D">
        <w:rPr>
          <w:rStyle w:val="bntext2rovnChar"/>
          <w:rFonts w:eastAsia="Calibri"/>
          <w:szCs w:val="20"/>
        </w:rPr>
        <w:t xml:space="preserve"> a to</w:t>
      </w:r>
      <w:r w:rsidRPr="00D22F8D">
        <w:rPr>
          <w:rFonts w:ascii="Arial" w:hAnsi="Arial" w:cs="Arial"/>
        </w:rPr>
        <w:t xml:space="preserve"> především na bázi elektronické komunikace v českém nebo slovenském jazyce. Použití telefonní linky je možné pouze v případě, kdy nelze využít e-mailové komunikace.</w:t>
      </w:r>
      <w:r w:rsidRPr="00D22F8D">
        <w:rPr>
          <w:rStyle w:val="bntext2rovnChar"/>
          <w:rFonts w:eastAsia="Calibri"/>
          <w:szCs w:val="20"/>
        </w:rPr>
        <w:t xml:space="preserve"> </w:t>
      </w:r>
    </w:p>
    <w:p w14:paraId="7BF6BFA9" w14:textId="77777777" w:rsidR="00941E33" w:rsidRPr="00D22F8D" w:rsidRDefault="00941E33" w:rsidP="000C77F1">
      <w:pPr>
        <w:pStyle w:val="Odstavecseseznamem"/>
        <w:numPr>
          <w:ilvl w:val="0"/>
          <w:numId w:val="58"/>
        </w:numPr>
        <w:spacing w:after="120"/>
        <w:ind w:right="-1"/>
        <w:jc w:val="both"/>
        <w:rPr>
          <w:rFonts w:ascii="Arial" w:hAnsi="Arial" w:cs="Arial"/>
        </w:rPr>
      </w:pPr>
      <w:r w:rsidRPr="00D22F8D">
        <w:rPr>
          <w:rFonts w:ascii="Arial" w:hAnsi="Arial" w:cs="Arial"/>
        </w:rPr>
        <w:t xml:space="preserve">Objednatel bude zasílat servisní požadavky prostřednictvím svého Service Desku (SD) (tel: 952 220 000, e-mail: </w:t>
      </w:r>
      <w:hyperlink r:id="rId16" w:history="1">
        <w:r w:rsidRPr="00D22F8D">
          <w:rPr>
            <w:rFonts w:ascii="Arial" w:hAnsi="Arial" w:cs="Arial"/>
            <w:color w:val="0000FF"/>
            <w:u w:val="single"/>
          </w:rPr>
          <w:t>servicedesk@vzp.cz</w:t>
        </w:r>
      </w:hyperlink>
      <w:r w:rsidRPr="00D22F8D">
        <w:rPr>
          <w:rFonts w:ascii="Arial" w:hAnsi="Arial" w:cs="Arial"/>
        </w:rPr>
        <w:t xml:space="preserve">) na kontaktní místo (service deskový nástroj) </w:t>
      </w:r>
      <w:r w:rsidR="009B7E2A">
        <w:rPr>
          <w:rFonts w:ascii="Arial" w:hAnsi="Arial" w:cs="Arial"/>
        </w:rPr>
        <w:t>Poskytovatele: tj.</w:t>
      </w:r>
      <w:r w:rsidR="00A95FF5">
        <w:rPr>
          <w:rFonts w:ascii="Arial" w:hAnsi="Arial" w:cs="Arial"/>
        </w:rPr>
        <w:t xml:space="preserve"> portál: </w:t>
      </w:r>
      <w:hyperlink r:id="rId17" w:history="1">
        <w:r w:rsidR="00A95FF5" w:rsidRPr="00030D82">
          <w:rPr>
            <w:rStyle w:val="Hypertextovodkaz"/>
            <w:rFonts w:ascii="Arial" w:hAnsi="Arial" w:cs="Arial"/>
          </w:rPr>
          <w:t>https://servicedesk.iseco.cz</w:t>
        </w:r>
      </w:hyperlink>
      <w:r w:rsidR="00A95FF5">
        <w:rPr>
          <w:rFonts w:ascii="Arial" w:hAnsi="Arial" w:cs="Arial"/>
        </w:rPr>
        <w:t>, tel: +420 230 234 168</w:t>
      </w:r>
      <w:r w:rsidR="005733B5" w:rsidRPr="004E0242">
        <w:rPr>
          <w:rFonts w:ascii="Arial" w:hAnsi="Arial" w:cs="Arial"/>
        </w:rPr>
        <w:t>.</w:t>
      </w:r>
    </w:p>
    <w:p w14:paraId="4423A8E3" w14:textId="77777777" w:rsidR="00941E33" w:rsidRPr="00D22F8D" w:rsidRDefault="00941E33" w:rsidP="00FB17B0">
      <w:pPr>
        <w:pStyle w:val="Odstavecseseznamem"/>
        <w:spacing w:after="120"/>
        <w:ind w:left="720" w:right="-1"/>
        <w:jc w:val="both"/>
        <w:rPr>
          <w:rFonts w:ascii="Arial" w:hAnsi="Arial" w:cs="Arial"/>
        </w:rPr>
      </w:pPr>
      <w:r w:rsidRPr="00D22F8D">
        <w:rPr>
          <w:rFonts w:ascii="Arial" w:hAnsi="Arial" w:cs="Arial"/>
          <w:b/>
        </w:rPr>
        <w:t>a to v režimu 7x24</w:t>
      </w:r>
      <w:r w:rsidRPr="00D22F8D">
        <w:rPr>
          <w:rFonts w:ascii="Arial" w:hAnsi="Arial" w:cs="Arial"/>
        </w:rPr>
        <w:t xml:space="preserve"> </w:t>
      </w:r>
    </w:p>
    <w:p w14:paraId="2712D4EC" w14:textId="77777777" w:rsidR="00941E33" w:rsidRPr="00D22F8D" w:rsidRDefault="00307D1B" w:rsidP="00FB17B0">
      <w:pPr>
        <w:pStyle w:val="Odstavecseseznamem"/>
        <w:spacing w:after="120"/>
        <w:ind w:left="720" w:right="-1"/>
        <w:jc w:val="both"/>
        <w:rPr>
          <w:rFonts w:ascii="Arial" w:hAnsi="Arial" w:cs="Arial"/>
        </w:rPr>
      </w:pPr>
      <w:r>
        <w:rPr>
          <w:rFonts w:ascii="Arial" w:hAnsi="Arial" w:cs="Arial"/>
        </w:rPr>
        <w:t>(</w:t>
      </w:r>
      <w:r w:rsidR="00941E33" w:rsidRPr="00D22F8D">
        <w:rPr>
          <w:rFonts w:ascii="Arial" w:hAnsi="Arial" w:cs="Arial"/>
        </w:rPr>
        <w:t>tj. po tuto dobu musí být příslušný nástroj Poskytovatele schopen zaslaný servisní požadavek fakticky přij</w:t>
      </w:r>
      <w:r>
        <w:rPr>
          <w:rFonts w:ascii="Arial" w:hAnsi="Arial" w:cs="Arial"/>
        </w:rPr>
        <w:t>mout a současně zaregistrovat (</w:t>
      </w:r>
      <w:r w:rsidR="00941E33" w:rsidRPr="00D22F8D">
        <w:rPr>
          <w:rFonts w:ascii="Arial" w:hAnsi="Arial" w:cs="Arial"/>
        </w:rPr>
        <w:t>dále jen „přijetí servisního požadavku“).</w:t>
      </w:r>
    </w:p>
    <w:p w14:paraId="187F2E04" w14:textId="77777777" w:rsidR="00941E33" w:rsidRPr="00D22F8D" w:rsidRDefault="00941E33" w:rsidP="000C77F1">
      <w:pPr>
        <w:pStyle w:val="Odstavecseseznamem"/>
        <w:numPr>
          <w:ilvl w:val="0"/>
          <w:numId w:val="58"/>
        </w:numPr>
        <w:spacing w:after="120"/>
        <w:ind w:right="-1"/>
        <w:jc w:val="both"/>
        <w:rPr>
          <w:rFonts w:ascii="Arial" w:hAnsi="Arial" w:cs="Arial"/>
        </w:rPr>
      </w:pPr>
      <w:r w:rsidRPr="00D22F8D">
        <w:rPr>
          <w:rFonts w:ascii="Arial" w:hAnsi="Arial" w:cs="Arial"/>
        </w:rPr>
        <w:t>Řešení servisního požadavku bude zahájeno po</w:t>
      </w:r>
      <w:r w:rsidR="00307D1B">
        <w:rPr>
          <w:rFonts w:ascii="Arial" w:hAnsi="Arial" w:cs="Arial"/>
        </w:rPr>
        <w:t xml:space="preserve"> přijetí servisního požadavku </w:t>
      </w:r>
    </w:p>
    <w:p w14:paraId="6214FF7B" w14:textId="77777777" w:rsidR="00941E33" w:rsidRPr="00D22F8D" w:rsidRDefault="00941E33" w:rsidP="00FB17B0">
      <w:pPr>
        <w:pStyle w:val="Odstavecseseznamem"/>
        <w:spacing w:after="120"/>
        <w:ind w:left="720" w:right="-1"/>
        <w:jc w:val="both"/>
        <w:rPr>
          <w:rFonts w:ascii="Arial" w:hAnsi="Arial" w:cs="Arial"/>
        </w:rPr>
      </w:pPr>
      <w:r w:rsidRPr="00D22F8D">
        <w:rPr>
          <w:rFonts w:ascii="Arial" w:hAnsi="Arial" w:cs="Arial"/>
          <w:b/>
        </w:rPr>
        <w:t>a to v  době od 8:00 – 1</w:t>
      </w:r>
      <w:r w:rsidR="00ED3FD1" w:rsidRPr="00D22F8D">
        <w:rPr>
          <w:rFonts w:ascii="Arial" w:hAnsi="Arial" w:cs="Arial"/>
          <w:b/>
        </w:rPr>
        <w:t>8</w:t>
      </w:r>
      <w:r w:rsidRPr="00D22F8D">
        <w:rPr>
          <w:rFonts w:ascii="Arial" w:hAnsi="Arial" w:cs="Arial"/>
          <w:b/>
        </w:rPr>
        <w:t xml:space="preserve">:00 </w:t>
      </w:r>
      <w:r w:rsidR="005733B5">
        <w:rPr>
          <w:rFonts w:ascii="Arial" w:hAnsi="Arial" w:cs="Arial"/>
          <w:b/>
        </w:rPr>
        <w:t xml:space="preserve"> </w:t>
      </w:r>
      <w:r w:rsidR="005733B5" w:rsidRPr="005733B5">
        <w:rPr>
          <w:rFonts w:ascii="Arial" w:hAnsi="Arial" w:cs="Arial"/>
        </w:rPr>
        <w:t>(</w:t>
      </w:r>
      <w:r w:rsidRPr="00D22F8D">
        <w:rPr>
          <w:rFonts w:ascii="Arial" w:hAnsi="Arial" w:cs="Arial"/>
        </w:rPr>
        <w:t>tj. „pracovní doba“)</w:t>
      </w:r>
      <w:r w:rsidRPr="00D22F8D">
        <w:rPr>
          <w:rFonts w:ascii="Arial" w:hAnsi="Arial" w:cs="Arial"/>
          <w:b/>
        </w:rPr>
        <w:t xml:space="preserve"> </w:t>
      </w:r>
      <w:r w:rsidRPr="00D22F8D">
        <w:rPr>
          <w:rFonts w:ascii="Arial" w:hAnsi="Arial" w:cs="Arial"/>
        </w:rPr>
        <w:t>pracovního dne, který po jeho přijetí následuje.</w:t>
      </w:r>
    </w:p>
    <w:p w14:paraId="5A99FC15" w14:textId="77777777" w:rsidR="009065CF" w:rsidRPr="00FB17B0" w:rsidRDefault="00941E33" w:rsidP="000C77F1">
      <w:pPr>
        <w:pStyle w:val="Odstavecseseznamem"/>
        <w:numPr>
          <w:ilvl w:val="0"/>
          <w:numId w:val="58"/>
        </w:numPr>
        <w:spacing w:after="120"/>
        <w:ind w:right="-1"/>
        <w:jc w:val="both"/>
        <w:rPr>
          <w:rFonts w:ascii="Arial" w:hAnsi="Arial" w:cs="Arial"/>
        </w:rPr>
      </w:pPr>
      <w:r w:rsidRPr="00FB17B0">
        <w:rPr>
          <w:rFonts w:ascii="Arial" w:hAnsi="Arial" w:cs="Arial"/>
        </w:rPr>
        <w:t xml:space="preserve">Řešení a vyřešení servisního požadavku </w:t>
      </w:r>
      <w:r w:rsidRPr="00FB17B0">
        <w:rPr>
          <w:rFonts w:ascii="Arial" w:hAnsi="Arial" w:cs="Arial"/>
          <w:b/>
        </w:rPr>
        <w:t>bude realizováno v pracovní době (v pracovních dobách po sobě jdoucích)</w:t>
      </w:r>
      <w:r w:rsidRPr="00FB17B0">
        <w:rPr>
          <w:rFonts w:ascii="Arial" w:hAnsi="Arial" w:cs="Arial"/>
        </w:rPr>
        <w:t>, a to v</w:t>
      </w:r>
      <w:r w:rsidR="00E216CA" w:rsidRPr="00FB17B0">
        <w:rPr>
          <w:rFonts w:ascii="Arial" w:hAnsi="Arial" w:cs="Arial"/>
        </w:rPr>
        <w:t> </w:t>
      </w:r>
      <w:r w:rsidR="001126F5">
        <w:rPr>
          <w:rFonts w:ascii="Arial" w:hAnsi="Arial" w:cs="Arial"/>
        </w:rPr>
        <w:t>dobách</w:t>
      </w:r>
      <w:r w:rsidRPr="00FB17B0">
        <w:rPr>
          <w:rFonts w:ascii="Arial" w:hAnsi="Arial" w:cs="Arial"/>
        </w:rPr>
        <w:t xml:space="preserve"> určených dle priorit jednotlivých servisních požadavků uvedených v následující Tabul</w:t>
      </w:r>
      <w:r w:rsidR="00307D1B" w:rsidRPr="00FB17B0">
        <w:rPr>
          <w:rFonts w:ascii="Arial" w:hAnsi="Arial" w:cs="Arial"/>
        </w:rPr>
        <w:t>ce č. 2.</w:t>
      </w:r>
      <w:r w:rsidR="00B22111" w:rsidRPr="00FB17B0">
        <w:rPr>
          <w:rFonts w:ascii="Arial" w:hAnsi="Arial" w:cs="Arial"/>
        </w:rPr>
        <w:t>,</w:t>
      </w:r>
      <w:r w:rsidR="00307D1B" w:rsidRPr="00FB17B0">
        <w:rPr>
          <w:rFonts w:ascii="Arial" w:hAnsi="Arial" w:cs="Arial"/>
        </w:rPr>
        <w:t xml:space="preserve"> přičemž kód priority (</w:t>
      </w:r>
      <w:r w:rsidRPr="00FB17B0">
        <w:rPr>
          <w:rFonts w:ascii="Arial" w:hAnsi="Arial" w:cs="Arial"/>
        </w:rPr>
        <w:t xml:space="preserve">Tabulka č.1) určuje vždy Objednatel; </w:t>
      </w:r>
      <w:r w:rsidRPr="00FB17B0">
        <w:rPr>
          <w:rFonts w:ascii="Arial" w:hAnsi="Arial" w:cs="Arial"/>
          <w:b/>
        </w:rPr>
        <w:t xml:space="preserve">to vše pokud </w:t>
      </w:r>
      <w:r w:rsidR="009065CF" w:rsidRPr="00FB17B0">
        <w:rPr>
          <w:rFonts w:ascii="Arial" w:hAnsi="Arial" w:cs="Arial"/>
        </w:rPr>
        <w:t xml:space="preserve">nebude-li </w:t>
      </w:r>
      <w:r w:rsidR="00BC2B75" w:rsidRPr="00FB17B0">
        <w:rPr>
          <w:rFonts w:ascii="Arial" w:hAnsi="Arial" w:cs="Arial"/>
        </w:rPr>
        <w:t xml:space="preserve">oprávněnými zástupci </w:t>
      </w:r>
      <w:r w:rsidR="009065CF" w:rsidRPr="00FB17B0">
        <w:rPr>
          <w:rFonts w:ascii="Arial" w:hAnsi="Arial" w:cs="Arial"/>
        </w:rPr>
        <w:t>smluvních stran dohodnuto ad hoc  prokazatelně jinak.</w:t>
      </w:r>
    </w:p>
    <w:p w14:paraId="606888C5" w14:textId="77777777" w:rsidR="00941E33" w:rsidRPr="00D22F8D" w:rsidRDefault="00941E33" w:rsidP="000C77F1">
      <w:pPr>
        <w:pStyle w:val="Odstavecseseznamem"/>
        <w:numPr>
          <w:ilvl w:val="0"/>
          <w:numId w:val="58"/>
        </w:numPr>
        <w:spacing w:after="120"/>
        <w:ind w:right="-1"/>
        <w:jc w:val="both"/>
        <w:rPr>
          <w:rFonts w:ascii="Arial" w:hAnsi="Arial" w:cs="Arial"/>
        </w:rPr>
      </w:pPr>
      <w:r w:rsidRPr="00D22F8D">
        <w:rPr>
          <w:rFonts w:ascii="Arial" w:hAnsi="Arial" w:cs="Arial"/>
        </w:rPr>
        <w:t xml:space="preserve">Vyřešení servisního požadavku bude realizováno </w:t>
      </w:r>
      <w:r w:rsidRPr="00D22F8D">
        <w:rPr>
          <w:rFonts w:ascii="Arial" w:hAnsi="Arial" w:cs="Arial"/>
          <w:b/>
        </w:rPr>
        <w:t xml:space="preserve">vždy </w:t>
      </w:r>
      <w:r w:rsidRPr="00D22F8D">
        <w:rPr>
          <w:rFonts w:ascii="Arial" w:hAnsi="Arial" w:cs="Arial"/>
        </w:rPr>
        <w:t>do</w:t>
      </w:r>
      <w:r w:rsidR="001109FB">
        <w:rPr>
          <w:rFonts w:ascii="Arial" w:hAnsi="Arial" w:cs="Arial"/>
        </w:rPr>
        <w:t xml:space="preserve"> doby stanovené v Tabulce č. 2,</w:t>
      </w:r>
      <w:r w:rsidR="00307D1B">
        <w:rPr>
          <w:rFonts w:ascii="Arial" w:hAnsi="Arial" w:cs="Arial"/>
        </w:rPr>
        <w:t xml:space="preserve"> </w:t>
      </w:r>
      <w:r w:rsidRPr="00D22F8D">
        <w:rPr>
          <w:rFonts w:ascii="Arial" w:hAnsi="Arial" w:cs="Arial"/>
        </w:rPr>
        <w:t xml:space="preserve">nebude-li </w:t>
      </w:r>
      <w:r w:rsidR="00BC2B75">
        <w:rPr>
          <w:rFonts w:ascii="Arial" w:hAnsi="Arial" w:cs="Arial"/>
        </w:rPr>
        <w:t xml:space="preserve">oprávněnými zástupci </w:t>
      </w:r>
      <w:r w:rsidRPr="00D22F8D">
        <w:rPr>
          <w:rFonts w:ascii="Arial" w:hAnsi="Arial" w:cs="Arial"/>
        </w:rPr>
        <w:t>smluvních stran dohodnuto ad hoc  prokazatelně jinak</w:t>
      </w:r>
      <w:r w:rsidR="001413A6">
        <w:rPr>
          <w:rFonts w:ascii="Arial" w:hAnsi="Arial" w:cs="Arial"/>
        </w:rPr>
        <w:t xml:space="preserve"> </w:t>
      </w:r>
      <w:r w:rsidR="001126F5">
        <w:rPr>
          <w:rFonts w:ascii="Arial" w:hAnsi="Arial" w:cs="Arial"/>
        </w:rPr>
        <w:t>(</w:t>
      </w:r>
      <w:r w:rsidR="00251A40">
        <w:rPr>
          <w:rFonts w:ascii="Arial" w:hAnsi="Arial" w:cs="Arial"/>
        </w:rPr>
        <w:t>k tomu viz Tabulka 2, písm. b</w:t>
      </w:r>
      <w:r w:rsidR="001126F5">
        <w:rPr>
          <w:rFonts w:ascii="Arial" w:hAnsi="Arial" w:cs="Arial"/>
        </w:rPr>
        <w:t xml:space="preserve">. </w:t>
      </w:r>
      <w:r w:rsidR="00251A40">
        <w:rPr>
          <w:rFonts w:ascii="Arial" w:hAnsi="Arial" w:cs="Arial"/>
        </w:rPr>
        <w:t>).</w:t>
      </w:r>
    </w:p>
    <w:p w14:paraId="2553D0EC" w14:textId="77777777" w:rsidR="00941E33" w:rsidRDefault="00941E33" w:rsidP="001413A6">
      <w:pPr>
        <w:pStyle w:val="Odstavecseseznamem"/>
        <w:spacing w:after="120"/>
        <w:ind w:left="1541" w:right="-1" w:hanging="1115"/>
        <w:jc w:val="both"/>
        <w:rPr>
          <w:rFonts w:ascii="Arial" w:hAnsi="Arial" w:cs="Arial"/>
          <w:b/>
          <w:sz w:val="22"/>
          <w:szCs w:val="22"/>
        </w:rPr>
      </w:pPr>
    </w:p>
    <w:p w14:paraId="1B82C208" w14:textId="77777777" w:rsidR="00882D93" w:rsidRDefault="00941E33" w:rsidP="000C77F1">
      <w:pPr>
        <w:pStyle w:val="Odstavecseseznamem"/>
        <w:numPr>
          <w:ilvl w:val="1"/>
          <w:numId w:val="45"/>
        </w:numPr>
        <w:spacing w:after="120"/>
        <w:jc w:val="both"/>
        <w:outlineLvl w:val="0"/>
        <w:rPr>
          <w:rFonts w:ascii="Arial" w:hAnsi="Arial" w:cs="Arial"/>
          <w:b/>
        </w:rPr>
      </w:pPr>
      <w:r w:rsidRPr="00A47C39">
        <w:rPr>
          <w:rFonts w:ascii="Arial" w:hAnsi="Arial" w:cs="Arial"/>
          <w:b/>
        </w:rPr>
        <w:t xml:space="preserve">Věcné a časové vymezení pro </w:t>
      </w:r>
      <w:r w:rsidR="009B2141" w:rsidRPr="00A47C39">
        <w:rPr>
          <w:rFonts w:ascii="Arial" w:hAnsi="Arial" w:cs="Arial"/>
          <w:b/>
        </w:rPr>
        <w:t xml:space="preserve">poskytování </w:t>
      </w:r>
      <w:r w:rsidR="00B11085" w:rsidRPr="00A47C39">
        <w:rPr>
          <w:rFonts w:ascii="Arial" w:hAnsi="Arial" w:cs="Arial"/>
          <w:b/>
        </w:rPr>
        <w:t>A</w:t>
      </w:r>
      <w:r w:rsidRPr="00A47C39">
        <w:rPr>
          <w:rFonts w:ascii="Arial" w:hAnsi="Arial" w:cs="Arial"/>
          <w:b/>
        </w:rPr>
        <w:t>plikační a technick</w:t>
      </w:r>
      <w:r w:rsidR="009B2141" w:rsidRPr="00A47C39">
        <w:rPr>
          <w:rFonts w:ascii="Arial" w:hAnsi="Arial" w:cs="Arial"/>
          <w:b/>
        </w:rPr>
        <w:t>é</w:t>
      </w:r>
      <w:r w:rsidRPr="00A47C39">
        <w:rPr>
          <w:rFonts w:ascii="Arial" w:hAnsi="Arial" w:cs="Arial"/>
          <w:b/>
        </w:rPr>
        <w:t xml:space="preserve"> podpor</w:t>
      </w:r>
      <w:r w:rsidR="009B2141" w:rsidRPr="00A47C39">
        <w:rPr>
          <w:rFonts w:ascii="Arial" w:hAnsi="Arial" w:cs="Arial"/>
          <w:b/>
        </w:rPr>
        <w:t>y</w:t>
      </w:r>
      <w:r w:rsidR="00A47C39">
        <w:rPr>
          <w:rFonts w:ascii="Arial" w:hAnsi="Arial" w:cs="Arial"/>
          <w:b/>
        </w:rPr>
        <w:t>:</w:t>
      </w:r>
    </w:p>
    <w:p w14:paraId="025A6DA6" w14:textId="77777777" w:rsidR="00941E33" w:rsidRPr="00307D1B" w:rsidRDefault="00941E33" w:rsidP="000C77F1">
      <w:pPr>
        <w:pStyle w:val="Odstavecseseznamem"/>
        <w:widowControl w:val="0"/>
        <w:numPr>
          <w:ilvl w:val="0"/>
          <w:numId w:val="46"/>
        </w:numPr>
        <w:spacing w:after="120"/>
        <w:ind w:left="426" w:hanging="426"/>
        <w:jc w:val="both"/>
        <w:rPr>
          <w:rFonts w:ascii="Arial" w:hAnsi="Arial" w:cs="Arial"/>
          <w:b/>
          <w:u w:val="single"/>
        </w:rPr>
      </w:pPr>
      <w:r w:rsidRPr="00307D1B">
        <w:rPr>
          <w:rFonts w:ascii="Arial" w:hAnsi="Arial" w:cs="Arial"/>
          <w:b/>
          <w:u w:val="single"/>
        </w:rPr>
        <w:t>Kategorizace priorit servisních požadavků u Incidentů a ostatních vad systému SIEM:</w:t>
      </w:r>
    </w:p>
    <w:p w14:paraId="622D2A62" w14:textId="77777777" w:rsidR="00941E33" w:rsidRPr="00D22F8D" w:rsidRDefault="00941E33" w:rsidP="006279FE">
      <w:pPr>
        <w:widowControl w:val="0"/>
        <w:spacing w:after="120"/>
        <w:jc w:val="both"/>
        <w:rPr>
          <w:rFonts w:ascii="Arial" w:hAnsi="Arial" w:cs="Arial"/>
          <w:u w:val="single"/>
        </w:rPr>
      </w:pPr>
      <w:r w:rsidRPr="00D22F8D">
        <w:rPr>
          <w:rFonts w:ascii="Arial" w:hAnsi="Arial" w:cs="Arial"/>
        </w:rPr>
        <w:t xml:space="preserve">Tabulka č. 1 – kategorizace priorit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149"/>
      </w:tblGrid>
      <w:tr w:rsidR="00941E33" w:rsidRPr="00D22F8D" w14:paraId="4DC73868" w14:textId="77777777" w:rsidTr="009065CF">
        <w:trPr>
          <w:trHeight w:val="315"/>
        </w:trPr>
        <w:tc>
          <w:tcPr>
            <w:tcW w:w="5000" w:type="pct"/>
            <w:gridSpan w:val="2"/>
            <w:shd w:val="clear" w:color="auto" w:fill="99CCFF"/>
          </w:tcPr>
          <w:p w14:paraId="79BFCA77" w14:textId="77777777" w:rsidR="00941E33" w:rsidRPr="00D22F8D" w:rsidRDefault="00941E33" w:rsidP="00B11085">
            <w:pPr>
              <w:spacing w:after="120"/>
              <w:rPr>
                <w:rFonts w:ascii="Arial" w:hAnsi="Arial" w:cs="Arial"/>
                <w:b/>
                <w:bCs/>
                <w:highlight w:val="yellow"/>
              </w:rPr>
            </w:pPr>
            <w:r w:rsidRPr="00D22F8D">
              <w:rPr>
                <w:rFonts w:ascii="Arial" w:hAnsi="Arial" w:cs="Arial"/>
                <w:b/>
                <w:bCs/>
              </w:rPr>
              <w:t>Kategorie priorit servisních požadavků</w:t>
            </w:r>
            <w:r w:rsidR="00B11085">
              <w:rPr>
                <w:rFonts w:ascii="Arial" w:hAnsi="Arial" w:cs="Arial"/>
                <w:b/>
                <w:bCs/>
              </w:rPr>
              <w:t xml:space="preserve"> </w:t>
            </w:r>
          </w:p>
        </w:tc>
      </w:tr>
      <w:tr w:rsidR="00941E33" w:rsidRPr="00D22F8D" w14:paraId="0DBD1B8F" w14:textId="77777777" w:rsidTr="009065CF">
        <w:trPr>
          <w:trHeight w:val="330"/>
        </w:trPr>
        <w:tc>
          <w:tcPr>
            <w:tcW w:w="577" w:type="pct"/>
            <w:shd w:val="clear" w:color="auto" w:fill="C0C0C0"/>
          </w:tcPr>
          <w:p w14:paraId="6ECBCD50" w14:textId="77777777" w:rsidR="00941E33" w:rsidRPr="00D22F8D" w:rsidRDefault="00941E33" w:rsidP="006279FE">
            <w:pPr>
              <w:spacing w:after="120"/>
              <w:jc w:val="center"/>
              <w:rPr>
                <w:rFonts w:ascii="Arial" w:hAnsi="Arial" w:cs="Arial"/>
                <w:b/>
                <w:highlight w:val="yellow"/>
              </w:rPr>
            </w:pPr>
            <w:r w:rsidRPr="00D22F8D">
              <w:rPr>
                <w:rFonts w:ascii="Arial" w:hAnsi="Arial" w:cs="Arial"/>
                <w:b/>
              </w:rPr>
              <w:t>Kód priority</w:t>
            </w:r>
          </w:p>
        </w:tc>
        <w:tc>
          <w:tcPr>
            <w:tcW w:w="4423" w:type="pct"/>
            <w:shd w:val="clear" w:color="auto" w:fill="C0C0C0"/>
          </w:tcPr>
          <w:p w14:paraId="1B90669B" w14:textId="77777777" w:rsidR="00941E33" w:rsidRPr="00D22F8D" w:rsidRDefault="00941E33" w:rsidP="006279FE">
            <w:pPr>
              <w:spacing w:after="120"/>
              <w:jc w:val="center"/>
              <w:rPr>
                <w:rFonts w:ascii="Arial" w:hAnsi="Arial" w:cs="Arial"/>
                <w:b/>
                <w:highlight w:val="yellow"/>
              </w:rPr>
            </w:pPr>
            <w:r w:rsidRPr="00D22F8D">
              <w:rPr>
                <w:rFonts w:ascii="Arial" w:hAnsi="Arial" w:cs="Arial"/>
                <w:b/>
              </w:rPr>
              <w:t>Popis</w:t>
            </w:r>
          </w:p>
        </w:tc>
      </w:tr>
      <w:tr w:rsidR="009065CF" w:rsidRPr="00D22F8D" w14:paraId="69B181DD" w14:textId="77777777" w:rsidTr="009065CF">
        <w:trPr>
          <w:trHeight w:val="315"/>
        </w:trPr>
        <w:tc>
          <w:tcPr>
            <w:tcW w:w="577" w:type="pct"/>
            <w:vAlign w:val="center"/>
          </w:tcPr>
          <w:p w14:paraId="2AD6E8DC" w14:textId="77777777" w:rsidR="009065CF" w:rsidRPr="00D22F8D" w:rsidRDefault="009065CF" w:rsidP="006279FE">
            <w:pPr>
              <w:spacing w:after="120"/>
              <w:rPr>
                <w:rFonts w:ascii="Arial" w:hAnsi="Arial" w:cs="Arial"/>
                <w:highlight w:val="yellow"/>
              </w:rPr>
            </w:pPr>
            <w:r w:rsidRPr="00D22F8D">
              <w:rPr>
                <w:rFonts w:ascii="Arial" w:hAnsi="Arial" w:cs="Arial"/>
              </w:rPr>
              <w:t>Priorita 1</w:t>
            </w:r>
            <w:r w:rsidRPr="00D22F8D">
              <w:rPr>
                <w:rFonts w:ascii="Arial" w:hAnsi="Arial" w:cs="Arial"/>
              </w:rPr>
              <w:br/>
              <w:t>(Prio 1)</w:t>
            </w:r>
          </w:p>
        </w:tc>
        <w:tc>
          <w:tcPr>
            <w:tcW w:w="4423" w:type="pct"/>
            <w:vAlign w:val="center"/>
          </w:tcPr>
          <w:tbl>
            <w:tblPr>
              <w:tblpPr w:leftFromText="141" w:rightFromText="141" w:horzAnchor="page" w:tblpX="1861" w:tblpY="240"/>
              <w:tblOverlap w:val="never"/>
              <w:tblW w:w="8779" w:type="dxa"/>
              <w:tblLayout w:type="fixed"/>
              <w:tblCellMar>
                <w:left w:w="70" w:type="dxa"/>
                <w:right w:w="70" w:type="dxa"/>
              </w:tblCellMar>
              <w:tblLook w:val="04A0" w:firstRow="1" w:lastRow="0" w:firstColumn="1" w:lastColumn="0" w:noHBand="0" w:noVBand="1"/>
            </w:tblPr>
            <w:tblGrid>
              <w:gridCol w:w="8779"/>
            </w:tblGrid>
            <w:tr w:rsidR="009065CF" w:rsidRPr="00D22F8D" w14:paraId="28A30480" w14:textId="77777777" w:rsidTr="00335A35">
              <w:trPr>
                <w:trHeight w:val="445"/>
              </w:trPr>
              <w:tc>
                <w:tcPr>
                  <w:tcW w:w="8779" w:type="dxa"/>
                  <w:tcBorders>
                    <w:top w:val="nil"/>
                    <w:left w:val="nil"/>
                    <w:bottom w:val="nil"/>
                    <w:right w:val="single" w:sz="8" w:space="0" w:color="auto"/>
                  </w:tcBorders>
                  <w:shd w:val="clear" w:color="auto" w:fill="auto"/>
                  <w:hideMark/>
                </w:tcPr>
                <w:p w14:paraId="11B00456" w14:textId="77777777" w:rsidR="009065CF" w:rsidRPr="00D22F8D" w:rsidRDefault="009065CF" w:rsidP="006279FE">
                  <w:pPr>
                    <w:spacing w:after="120"/>
                    <w:rPr>
                      <w:rFonts w:ascii="Arial" w:hAnsi="Arial" w:cs="Arial"/>
                      <w:color w:val="000000"/>
                    </w:rPr>
                  </w:pPr>
                  <w:r w:rsidRPr="00D22F8D">
                    <w:rPr>
                      <w:rFonts w:ascii="Arial" w:hAnsi="Arial" w:cs="Arial"/>
                    </w:rPr>
                    <w:t xml:space="preserve">Kritický dopad na provoz řešení a sběr logů, masivní ztráta dat. </w:t>
                  </w:r>
                </w:p>
              </w:tc>
            </w:tr>
            <w:tr w:rsidR="009065CF" w:rsidRPr="00D22F8D" w14:paraId="73357A6A" w14:textId="77777777" w:rsidTr="00335A35">
              <w:trPr>
                <w:trHeight w:val="262"/>
              </w:trPr>
              <w:tc>
                <w:tcPr>
                  <w:tcW w:w="8779" w:type="dxa"/>
                  <w:tcBorders>
                    <w:top w:val="nil"/>
                    <w:left w:val="nil"/>
                    <w:bottom w:val="nil"/>
                    <w:right w:val="single" w:sz="8" w:space="0" w:color="auto"/>
                  </w:tcBorders>
                  <w:shd w:val="clear" w:color="auto" w:fill="auto"/>
                  <w:hideMark/>
                </w:tcPr>
                <w:p w14:paraId="10F07141" w14:textId="77777777" w:rsidR="009065CF" w:rsidRPr="00D22F8D" w:rsidRDefault="009065CF" w:rsidP="006279FE">
                  <w:pPr>
                    <w:spacing w:after="120"/>
                    <w:rPr>
                      <w:rFonts w:ascii="Arial" w:hAnsi="Arial" w:cs="Arial"/>
                      <w:color w:val="000000"/>
                    </w:rPr>
                  </w:pPr>
                  <w:r w:rsidRPr="00D22F8D">
                    <w:rPr>
                      <w:rFonts w:ascii="Arial" w:hAnsi="Arial" w:cs="Arial"/>
                    </w:rPr>
                    <w:t xml:space="preserve"> </w:t>
                  </w:r>
                </w:p>
              </w:tc>
            </w:tr>
            <w:tr w:rsidR="009065CF" w:rsidRPr="00D22F8D" w14:paraId="339A435E" w14:textId="77777777" w:rsidTr="00335A35">
              <w:trPr>
                <w:trHeight w:val="262"/>
              </w:trPr>
              <w:tc>
                <w:tcPr>
                  <w:tcW w:w="8779" w:type="dxa"/>
                  <w:tcBorders>
                    <w:top w:val="nil"/>
                    <w:left w:val="nil"/>
                    <w:bottom w:val="nil"/>
                    <w:right w:val="single" w:sz="8" w:space="0" w:color="auto"/>
                  </w:tcBorders>
                  <w:shd w:val="clear" w:color="auto" w:fill="auto"/>
                  <w:hideMark/>
                </w:tcPr>
                <w:p w14:paraId="65A6305D" w14:textId="77777777" w:rsidR="009065CF" w:rsidRPr="00D22F8D" w:rsidRDefault="009065CF" w:rsidP="006279FE">
                  <w:pPr>
                    <w:spacing w:after="120"/>
                    <w:rPr>
                      <w:rFonts w:ascii="Arial" w:hAnsi="Arial" w:cs="Arial"/>
                      <w:color w:val="000000"/>
                    </w:rPr>
                  </w:pPr>
                  <w:r w:rsidRPr="00D22F8D">
                    <w:rPr>
                      <w:rFonts w:ascii="Arial" w:hAnsi="Arial" w:cs="Arial"/>
                    </w:rPr>
                    <w:t>Příklady kritických incidentů:</w:t>
                  </w:r>
                </w:p>
              </w:tc>
            </w:tr>
            <w:tr w:rsidR="009065CF" w:rsidRPr="00D22F8D" w14:paraId="5498B149" w14:textId="77777777" w:rsidTr="00335A35">
              <w:trPr>
                <w:trHeight w:val="262"/>
              </w:trPr>
              <w:tc>
                <w:tcPr>
                  <w:tcW w:w="8779" w:type="dxa"/>
                  <w:tcBorders>
                    <w:top w:val="nil"/>
                    <w:left w:val="nil"/>
                    <w:bottom w:val="nil"/>
                    <w:right w:val="single" w:sz="8" w:space="0" w:color="auto"/>
                  </w:tcBorders>
                  <w:shd w:val="clear" w:color="auto" w:fill="auto"/>
                  <w:hideMark/>
                </w:tcPr>
                <w:p w14:paraId="40172FFC" w14:textId="77777777" w:rsidR="009065CF" w:rsidRPr="00D22F8D" w:rsidRDefault="009065CF" w:rsidP="006279FE">
                  <w:pPr>
                    <w:spacing w:after="120"/>
                    <w:jc w:val="both"/>
                    <w:rPr>
                      <w:rFonts w:ascii="Arial" w:hAnsi="Arial" w:cs="Arial"/>
                      <w:color w:val="000000"/>
                    </w:rPr>
                  </w:pPr>
                  <w:r w:rsidRPr="00D22F8D">
                    <w:rPr>
                      <w:rFonts w:ascii="Arial" w:hAnsi="Arial" w:cs="Arial"/>
                    </w:rPr>
                    <w:t xml:space="preserve"> Logy nejsou sbírány a ukládány z žádného zdroje</w:t>
                  </w:r>
                </w:p>
              </w:tc>
            </w:tr>
            <w:tr w:rsidR="009065CF" w:rsidRPr="00D22F8D" w14:paraId="301A184B" w14:textId="77777777" w:rsidTr="00335A35">
              <w:trPr>
                <w:trHeight w:val="262"/>
              </w:trPr>
              <w:tc>
                <w:tcPr>
                  <w:tcW w:w="8779" w:type="dxa"/>
                  <w:tcBorders>
                    <w:top w:val="nil"/>
                    <w:left w:val="nil"/>
                    <w:bottom w:val="nil"/>
                    <w:right w:val="single" w:sz="8" w:space="0" w:color="auto"/>
                  </w:tcBorders>
                  <w:shd w:val="clear" w:color="auto" w:fill="auto"/>
                  <w:hideMark/>
                </w:tcPr>
                <w:p w14:paraId="00D61617" w14:textId="77777777" w:rsidR="009065CF" w:rsidRPr="00D22F8D" w:rsidRDefault="009065CF" w:rsidP="006279FE">
                  <w:pPr>
                    <w:spacing w:after="120"/>
                    <w:jc w:val="both"/>
                    <w:rPr>
                      <w:rFonts w:ascii="Arial" w:hAnsi="Arial" w:cs="Arial"/>
                      <w:color w:val="000000"/>
                    </w:rPr>
                  </w:pPr>
                  <w:r w:rsidRPr="00D22F8D">
                    <w:rPr>
                      <w:rFonts w:ascii="Arial" w:hAnsi="Arial" w:cs="Arial"/>
                    </w:rPr>
                    <w:t xml:space="preserve"> Řešení je kompletně nefu</w:t>
                  </w:r>
                  <w:r w:rsidR="004F5507">
                    <w:rPr>
                      <w:rFonts w:ascii="Arial" w:hAnsi="Arial" w:cs="Arial"/>
                    </w:rPr>
                    <w:t>n</w:t>
                  </w:r>
                  <w:r w:rsidRPr="00D22F8D">
                    <w:rPr>
                      <w:rFonts w:ascii="Arial" w:hAnsi="Arial" w:cs="Arial"/>
                    </w:rPr>
                    <w:t>kční</w:t>
                  </w:r>
                </w:p>
              </w:tc>
            </w:tr>
            <w:tr w:rsidR="009065CF" w:rsidRPr="00D22F8D" w14:paraId="755E4873" w14:textId="77777777" w:rsidTr="00957F41">
              <w:trPr>
                <w:trHeight w:val="80"/>
              </w:trPr>
              <w:tc>
                <w:tcPr>
                  <w:tcW w:w="8779" w:type="dxa"/>
                  <w:tcBorders>
                    <w:top w:val="nil"/>
                    <w:left w:val="nil"/>
                    <w:bottom w:val="single" w:sz="8" w:space="0" w:color="auto"/>
                    <w:right w:val="single" w:sz="8" w:space="0" w:color="auto"/>
                  </w:tcBorders>
                  <w:shd w:val="clear" w:color="auto" w:fill="auto"/>
                </w:tcPr>
                <w:p w14:paraId="7422C7F7" w14:textId="77777777" w:rsidR="009065CF" w:rsidRPr="00D22F8D" w:rsidRDefault="009065CF" w:rsidP="006279FE">
                  <w:pPr>
                    <w:spacing w:after="120"/>
                    <w:rPr>
                      <w:rFonts w:ascii="Arial" w:hAnsi="Arial" w:cs="Arial"/>
                      <w:color w:val="000000"/>
                    </w:rPr>
                  </w:pPr>
                  <w:r w:rsidRPr="00D22F8D">
                    <w:rPr>
                      <w:rFonts w:ascii="Arial" w:hAnsi="Arial" w:cs="Arial"/>
                    </w:rPr>
                    <w:t xml:space="preserve"> </w:t>
                  </w:r>
                </w:p>
              </w:tc>
            </w:tr>
          </w:tbl>
          <w:p w14:paraId="3D0E53CC" w14:textId="77777777" w:rsidR="009065CF" w:rsidRPr="00D22F8D" w:rsidRDefault="009065CF" w:rsidP="006279FE">
            <w:pPr>
              <w:pStyle w:val="tablebody"/>
              <w:spacing w:before="0" w:beforeAutospacing="0" w:after="120" w:afterAutospacing="0"/>
              <w:jc w:val="both"/>
              <w:rPr>
                <w:rFonts w:ascii="Arial" w:hAnsi="Arial" w:cs="Arial"/>
                <w:sz w:val="20"/>
                <w:szCs w:val="20"/>
              </w:rPr>
            </w:pPr>
          </w:p>
        </w:tc>
      </w:tr>
      <w:tr w:rsidR="009065CF" w:rsidRPr="00D22F8D" w14:paraId="6B0240EF" w14:textId="77777777" w:rsidTr="00957F41">
        <w:trPr>
          <w:trHeight w:val="20"/>
        </w:trPr>
        <w:tc>
          <w:tcPr>
            <w:tcW w:w="577" w:type="pct"/>
            <w:vAlign w:val="center"/>
          </w:tcPr>
          <w:p w14:paraId="59CFE36F" w14:textId="77777777" w:rsidR="009065CF" w:rsidRPr="00D22F8D" w:rsidRDefault="009065CF" w:rsidP="006279FE">
            <w:pPr>
              <w:spacing w:after="120"/>
              <w:rPr>
                <w:rFonts w:ascii="Arial" w:hAnsi="Arial" w:cs="Arial"/>
                <w:highlight w:val="yellow"/>
              </w:rPr>
            </w:pPr>
            <w:r w:rsidRPr="00D22F8D">
              <w:rPr>
                <w:rFonts w:ascii="Arial" w:hAnsi="Arial" w:cs="Arial"/>
              </w:rPr>
              <w:t>Priorita 2</w:t>
            </w:r>
            <w:r w:rsidRPr="00D22F8D">
              <w:rPr>
                <w:rFonts w:ascii="Arial" w:hAnsi="Arial" w:cs="Arial"/>
              </w:rPr>
              <w:br/>
              <w:t>(Prio 2)</w:t>
            </w:r>
          </w:p>
        </w:tc>
        <w:tc>
          <w:tcPr>
            <w:tcW w:w="4423" w:type="pct"/>
            <w:vAlign w:val="center"/>
          </w:tcPr>
          <w:p w14:paraId="17550599"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Vysoký dopad na provoz řešení </w:t>
            </w:r>
          </w:p>
          <w:p w14:paraId="33C4841E"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Příklady High incidentů:</w:t>
            </w:r>
          </w:p>
          <w:p w14:paraId="150D3BF5"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Logy nejsou korelovány</w:t>
            </w:r>
          </w:p>
          <w:p w14:paraId="37C1DD4D"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GUI je nefunkční</w:t>
            </w:r>
          </w:p>
          <w:p w14:paraId="2353AEC3"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Logy ze skupiny zdrojů nejsou sbírany</w:t>
            </w:r>
          </w:p>
          <w:p w14:paraId="5C6435DF"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Nefukční prihlášení uživatelů</w:t>
            </w:r>
          </w:p>
          <w:p w14:paraId="0B738D59" w14:textId="77777777" w:rsidR="009065CF" w:rsidRPr="00D22F8D" w:rsidRDefault="009065CF" w:rsidP="006279FE">
            <w:pPr>
              <w:pStyle w:val="tablebody"/>
              <w:spacing w:before="0" w:beforeAutospacing="0" w:after="120" w:afterAutospacing="0"/>
              <w:rPr>
                <w:rFonts w:ascii="Arial" w:hAnsi="Arial" w:cs="Arial"/>
                <w:sz w:val="20"/>
                <w:szCs w:val="20"/>
                <w:highlight w:val="yellow"/>
              </w:rPr>
            </w:pPr>
            <w:r w:rsidRPr="00D22F8D">
              <w:rPr>
                <w:rFonts w:ascii="Arial" w:hAnsi="Arial" w:cs="Arial"/>
                <w:color w:val="000000"/>
                <w:sz w:val="20"/>
                <w:szCs w:val="20"/>
              </w:rPr>
              <w:t xml:space="preserve">  Problémy s výkonem</w:t>
            </w:r>
          </w:p>
        </w:tc>
      </w:tr>
      <w:tr w:rsidR="009065CF" w:rsidRPr="00D22F8D" w14:paraId="235ACCFA" w14:textId="77777777" w:rsidTr="00957F41">
        <w:trPr>
          <w:trHeight w:val="20"/>
        </w:trPr>
        <w:tc>
          <w:tcPr>
            <w:tcW w:w="577" w:type="pct"/>
            <w:vAlign w:val="center"/>
          </w:tcPr>
          <w:p w14:paraId="5081F41B" w14:textId="77777777" w:rsidR="009065CF" w:rsidRPr="00D22F8D" w:rsidRDefault="009065CF" w:rsidP="006279FE">
            <w:pPr>
              <w:spacing w:after="120"/>
              <w:rPr>
                <w:rFonts w:ascii="Arial" w:hAnsi="Arial" w:cs="Arial"/>
              </w:rPr>
            </w:pPr>
            <w:r w:rsidRPr="00D22F8D">
              <w:rPr>
                <w:rFonts w:ascii="Arial" w:hAnsi="Arial" w:cs="Arial"/>
              </w:rPr>
              <w:t>Priorita 3</w:t>
            </w:r>
          </w:p>
          <w:p w14:paraId="247E7D36" w14:textId="77777777" w:rsidR="009065CF" w:rsidRPr="00D22F8D" w:rsidRDefault="009065CF" w:rsidP="006279FE">
            <w:pPr>
              <w:spacing w:after="120"/>
              <w:rPr>
                <w:rFonts w:ascii="Arial" w:hAnsi="Arial" w:cs="Arial"/>
                <w:highlight w:val="yellow"/>
              </w:rPr>
            </w:pPr>
            <w:r w:rsidRPr="00D22F8D">
              <w:rPr>
                <w:rFonts w:ascii="Arial" w:hAnsi="Arial" w:cs="Arial"/>
              </w:rPr>
              <w:t>(Prio 3)</w:t>
            </w:r>
          </w:p>
        </w:tc>
        <w:tc>
          <w:tcPr>
            <w:tcW w:w="4423" w:type="pct"/>
            <w:vAlign w:val="center"/>
          </w:tcPr>
          <w:p w14:paraId="23964C72"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Střední dopad na provoz řešení:</w:t>
            </w:r>
          </w:p>
          <w:p w14:paraId="57FF845C"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 xml:space="preserve"> Příklady:</w:t>
            </w:r>
          </w:p>
          <w:p w14:paraId="00859A30"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Parsování logů jedné platformy není fukční</w:t>
            </w:r>
          </w:p>
          <w:p w14:paraId="2078D1F8"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Nefukční backup</w:t>
            </w:r>
          </w:p>
          <w:p w14:paraId="561BE937" w14:textId="77777777" w:rsidR="009065CF" w:rsidRPr="00D22F8D" w:rsidRDefault="009065CF" w:rsidP="006279FE">
            <w:pPr>
              <w:pStyle w:val="tablebody"/>
              <w:spacing w:before="0" w:beforeAutospacing="0" w:after="120" w:afterAutospacing="0"/>
              <w:rPr>
                <w:rFonts w:ascii="Arial" w:hAnsi="Arial" w:cs="Arial"/>
                <w:color w:val="000000"/>
                <w:sz w:val="20"/>
                <w:szCs w:val="20"/>
              </w:rPr>
            </w:pPr>
            <w:r w:rsidRPr="00D22F8D">
              <w:rPr>
                <w:rFonts w:ascii="Arial" w:hAnsi="Arial" w:cs="Arial"/>
                <w:color w:val="000000"/>
                <w:sz w:val="20"/>
                <w:szCs w:val="20"/>
              </w:rPr>
              <w:t>Menší problémy s výkonem</w:t>
            </w:r>
          </w:p>
          <w:p w14:paraId="07CECB52" w14:textId="77777777" w:rsidR="009065CF" w:rsidRPr="00D22F8D" w:rsidRDefault="009065CF" w:rsidP="006279FE">
            <w:pPr>
              <w:pStyle w:val="tablebody"/>
              <w:spacing w:before="0" w:beforeAutospacing="0" w:after="120" w:afterAutospacing="0"/>
              <w:rPr>
                <w:rFonts w:ascii="Arial" w:hAnsi="Arial" w:cs="Arial"/>
                <w:sz w:val="20"/>
                <w:szCs w:val="20"/>
                <w:highlight w:val="yellow"/>
              </w:rPr>
            </w:pPr>
            <w:r w:rsidRPr="00D22F8D">
              <w:rPr>
                <w:rFonts w:ascii="Arial" w:hAnsi="Arial" w:cs="Arial"/>
                <w:color w:val="000000"/>
                <w:sz w:val="20"/>
                <w:szCs w:val="20"/>
              </w:rPr>
              <w:t>Nefukční nebo špatné generování reportů</w:t>
            </w:r>
          </w:p>
        </w:tc>
      </w:tr>
      <w:tr w:rsidR="009065CF" w:rsidRPr="00D22F8D" w14:paraId="4FC2F993" w14:textId="77777777" w:rsidTr="009065CF">
        <w:trPr>
          <w:trHeight w:val="315"/>
        </w:trPr>
        <w:tc>
          <w:tcPr>
            <w:tcW w:w="577" w:type="pct"/>
            <w:tcBorders>
              <w:top w:val="single" w:sz="4" w:space="0" w:color="auto"/>
              <w:left w:val="single" w:sz="4" w:space="0" w:color="auto"/>
              <w:bottom w:val="single" w:sz="4" w:space="0" w:color="auto"/>
              <w:right w:val="single" w:sz="4" w:space="0" w:color="auto"/>
            </w:tcBorders>
            <w:vAlign w:val="center"/>
          </w:tcPr>
          <w:p w14:paraId="6D765188" w14:textId="77777777" w:rsidR="009065CF" w:rsidRPr="00D22F8D" w:rsidRDefault="009065CF" w:rsidP="006279FE">
            <w:pPr>
              <w:spacing w:after="120"/>
              <w:rPr>
                <w:rFonts w:ascii="Arial" w:hAnsi="Arial" w:cs="Arial"/>
              </w:rPr>
            </w:pPr>
            <w:bookmarkStart w:id="4" w:name="_Toc335384876"/>
            <w:r w:rsidRPr="00D22F8D">
              <w:rPr>
                <w:rFonts w:ascii="Arial" w:hAnsi="Arial" w:cs="Arial"/>
              </w:rPr>
              <w:t>Priorita 4</w:t>
            </w:r>
          </w:p>
          <w:p w14:paraId="6F22CFE1" w14:textId="77777777" w:rsidR="009065CF" w:rsidRPr="00D22F8D" w:rsidRDefault="009065CF" w:rsidP="006279FE">
            <w:pPr>
              <w:spacing w:after="120"/>
              <w:rPr>
                <w:rFonts w:ascii="Arial" w:hAnsi="Arial" w:cs="Arial"/>
              </w:rPr>
            </w:pPr>
            <w:r w:rsidRPr="00D22F8D">
              <w:rPr>
                <w:rFonts w:ascii="Arial" w:hAnsi="Arial" w:cs="Arial"/>
              </w:rPr>
              <w:t>(Prio 4)</w:t>
            </w:r>
          </w:p>
        </w:tc>
        <w:tc>
          <w:tcPr>
            <w:tcW w:w="4423" w:type="pct"/>
            <w:tcBorders>
              <w:top w:val="single" w:sz="4" w:space="0" w:color="auto"/>
              <w:left w:val="single" w:sz="4" w:space="0" w:color="auto"/>
              <w:bottom w:val="single" w:sz="4" w:space="0" w:color="auto"/>
              <w:right w:val="single" w:sz="4" w:space="0" w:color="auto"/>
            </w:tcBorders>
            <w:vAlign w:val="center"/>
          </w:tcPr>
          <w:p w14:paraId="258DE626" w14:textId="77777777" w:rsidR="009065CF" w:rsidRPr="00D22F8D" w:rsidRDefault="009065CF" w:rsidP="006279FE">
            <w:pPr>
              <w:spacing w:after="120"/>
              <w:rPr>
                <w:rFonts w:ascii="Arial" w:hAnsi="Arial" w:cs="Arial"/>
                <w:u w:val="single"/>
              </w:rPr>
            </w:pPr>
            <w:r w:rsidRPr="00D22F8D">
              <w:rPr>
                <w:rFonts w:ascii="Arial" w:hAnsi="Arial" w:cs="Arial"/>
                <w:color w:val="000000"/>
              </w:rPr>
              <w:t>Ostatní problémy a dotazy</w:t>
            </w:r>
          </w:p>
        </w:tc>
      </w:tr>
      <w:bookmarkEnd w:id="4"/>
    </w:tbl>
    <w:p w14:paraId="05ED57F8" w14:textId="77777777" w:rsidR="009065CF" w:rsidRPr="00D22F8D" w:rsidRDefault="009065CF" w:rsidP="006279FE">
      <w:pPr>
        <w:spacing w:after="120"/>
        <w:rPr>
          <w:rFonts w:ascii="Arial" w:hAnsi="Arial" w:cs="Arial"/>
        </w:rPr>
      </w:pPr>
    </w:p>
    <w:p w14:paraId="7D547738" w14:textId="77777777" w:rsidR="00941E33" w:rsidRPr="00307D1B" w:rsidRDefault="00941E33" w:rsidP="000C77F1">
      <w:pPr>
        <w:pStyle w:val="Odstavecseseznamem"/>
        <w:widowControl w:val="0"/>
        <w:numPr>
          <w:ilvl w:val="0"/>
          <w:numId w:val="46"/>
        </w:numPr>
        <w:spacing w:after="120"/>
        <w:ind w:left="426" w:hanging="426"/>
        <w:jc w:val="both"/>
        <w:rPr>
          <w:rFonts w:ascii="Arial" w:hAnsi="Arial" w:cs="Arial"/>
          <w:b/>
          <w:u w:val="single"/>
        </w:rPr>
      </w:pPr>
      <w:r w:rsidRPr="00307D1B">
        <w:rPr>
          <w:rFonts w:ascii="Arial" w:hAnsi="Arial" w:cs="Arial"/>
          <w:b/>
          <w:u w:val="single"/>
        </w:rPr>
        <w:t xml:space="preserve">Cílové parametry </w:t>
      </w:r>
      <w:r w:rsidR="00E94EE2">
        <w:rPr>
          <w:rFonts w:ascii="Arial" w:hAnsi="Arial" w:cs="Arial"/>
          <w:b/>
          <w:u w:val="single"/>
        </w:rPr>
        <w:t>A</w:t>
      </w:r>
      <w:r w:rsidRPr="00307D1B">
        <w:rPr>
          <w:rFonts w:ascii="Arial" w:hAnsi="Arial" w:cs="Arial"/>
          <w:b/>
          <w:u w:val="single"/>
        </w:rPr>
        <w:t>plikační a technické podpory (SLA)</w:t>
      </w:r>
    </w:p>
    <w:p w14:paraId="2C6E8D0A" w14:textId="77777777" w:rsidR="000121EF" w:rsidRDefault="000121EF" w:rsidP="006279FE">
      <w:pPr>
        <w:pStyle w:val="bntext"/>
        <w:shd w:val="clear" w:color="auto" w:fill="FFFFFF" w:themeFill="background1"/>
        <w:spacing w:after="120" w:line="240" w:lineRule="auto"/>
        <w:ind w:left="360"/>
        <w:rPr>
          <w:rStyle w:val="bntext2rovnChar"/>
          <w:rFonts w:eastAsia="Calibri"/>
          <w:szCs w:val="22"/>
        </w:rPr>
      </w:pPr>
    </w:p>
    <w:p w14:paraId="28258F7A" w14:textId="77777777" w:rsidR="00674DB5" w:rsidRPr="00C922FB" w:rsidRDefault="00C922FB" w:rsidP="00C922FB">
      <w:pPr>
        <w:widowControl w:val="0"/>
        <w:spacing w:after="120"/>
        <w:jc w:val="both"/>
        <w:rPr>
          <w:rFonts w:ascii="Arial" w:hAnsi="Arial" w:cs="Arial"/>
          <w:sz w:val="22"/>
          <w:szCs w:val="22"/>
        </w:rPr>
      </w:pPr>
      <w:r w:rsidRPr="00C922FB">
        <w:rPr>
          <w:rFonts w:ascii="Arial" w:hAnsi="Arial" w:cs="Arial"/>
          <w:sz w:val="22"/>
          <w:szCs w:val="22"/>
        </w:rPr>
        <w:t>Tabulka č. 2 – Cílové parametry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2393"/>
        <w:gridCol w:w="5081"/>
      </w:tblGrid>
      <w:tr w:rsidR="00674DB5" w:rsidRPr="00646694" w14:paraId="02BE5741" w14:textId="77777777" w:rsidTr="00674DB5">
        <w:trPr>
          <w:cantSplit/>
          <w:trHeight w:val="468"/>
          <w:tblHeader/>
        </w:trPr>
        <w:tc>
          <w:tcPr>
            <w:tcW w:w="5000" w:type="pct"/>
            <w:gridSpan w:val="3"/>
            <w:shd w:val="clear" w:color="auto" w:fill="99CCFF"/>
          </w:tcPr>
          <w:p w14:paraId="43FE02CD" w14:textId="77777777" w:rsidR="00674DB5" w:rsidRPr="00646694" w:rsidRDefault="00674DB5" w:rsidP="00674DB5">
            <w:pPr>
              <w:spacing w:before="60" w:after="60"/>
              <w:jc w:val="center"/>
              <w:rPr>
                <w:rFonts w:ascii="Arial" w:hAnsi="Arial" w:cs="Arial"/>
                <w:b/>
                <w:bCs/>
              </w:rPr>
            </w:pPr>
            <w:r w:rsidRPr="00646694">
              <w:rPr>
                <w:rFonts w:ascii="Arial" w:hAnsi="Arial" w:cs="Arial"/>
                <w:b/>
                <w:bCs/>
              </w:rPr>
              <w:t xml:space="preserve">Cílové parametry </w:t>
            </w:r>
          </w:p>
        </w:tc>
      </w:tr>
      <w:tr w:rsidR="00674DB5" w:rsidRPr="00646694" w14:paraId="6B92182E" w14:textId="77777777" w:rsidTr="00674DB5">
        <w:trPr>
          <w:trHeight w:val="510"/>
        </w:trPr>
        <w:tc>
          <w:tcPr>
            <w:tcW w:w="977" w:type="pct"/>
            <w:tcBorders>
              <w:bottom w:val="single" w:sz="4" w:space="0" w:color="auto"/>
            </w:tcBorders>
            <w:shd w:val="clear" w:color="auto" w:fill="BFBFBF"/>
          </w:tcPr>
          <w:p w14:paraId="5B2617DA" w14:textId="77777777" w:rsidR="00674DB5" w:rsidRPr="00646694" w:rsidRDefault="00674DB5" w:rsidP="00674DB5">
            <w:pPr>
              <w:spacing w:before="60" w:after="60"/>
              <w:rPr>
                <w:rFonts w:ascii="Arial" w:hAnsi="Arial" w:cs="Arial"/>
                <w:b/>
                <w:bCs/>
              </w:rPr>
            </w:pPr>
            <w:r w:rsidRPr="00646694">
              <w:rPr>
                <w:rFonts w:ascii="Arial" w:hAnsi="Arial" w:cs="Arial"/>
                <w:b/>
                <w:bCs/>
              </w:rPr>
              <w:t>Proces</w:t>
            </w:r>
          </w:p>
        </w:tc>
        <w:tc>
          <w:tcPr>
            <w:tcW w:w="1288" w:type="pct"/>
            <w:shd w:val="clear" w:color="auto" w:fill="BFBFBF"/>
          </w:tcPr>
          <w:p w14:paraId="5F6DEBB9" w14:textId="77777777" w:rsidR="00674DB5" w:rsidRPr="00646694" w:rsidRDefault="00674DB5" w:rsidP="00674DB5">
            <w:pPr>
              <w:spacing w:before="60" w:after="60"/>
              <w:rPr>
                <w:rFonts w:ascii="Arial" w:hAnsi="Arial" w:cs="Arial"/>
                <w:b/>
                <w:bCs/>
              </w:rPr>
            </w:pPr>
            <w:r w:rsidRPr="00646694">
              <w:rPr>
                <w:rFonts w:ascii="Arial" w:hAnsi="Arial" w:cs="Arial"/>
                <w:b/>
                <w:bCs/>
              </w:rPr>
              <w:t>Parametr</w:t>
            </w:r>
          </w:p>
        </w:tc>
        <w:tc>
          <w:tcPr>
            <w:tcW w:w="2735" w:type="pct"/>
            <w:shd w:val="clear" w:color="auto" w:fill="BFBFBF"/>
          </w:tcPr>
          <w:p w14:paraId="16F90DC6" w14:textId="77777777" w:rsidR="00674DB5" w:rsidRPr="00646694" w:rsidRDefault="00674DB5" w:rsidP="00674DB5">
            <w:pPr>
              <w:spacing w:before="60" w:after="60"/>
              <w:rPr>
                <w:rFonts w:ascii="Arial" w:hAnsi="Arial" w:cs="Arial"/>
                <w:b/>
                <w:bCs/>
              </w:rPr>
            </w:pPr>
            <w:r>
              <w:rPr>
                <w:rFonts w:ascii="Arial" w:eastAsia="Calibri" w:hAnsi="Arial" w:cs="Arial"/>
                <w:b/>
                <w:bCs/>
              </w:rPr>
              <w:t>Administrace a řešení I</w:t>
            </w:r>
            <w:r w:rsidRPr="00646694">
              <w:rPr>
                <w:rFonts w:ascii="Arial" w:eastAsia="Calibri" w:hAnsi="Arial" w:cs="Arial"/>
                <w:b/>
                <w:bCs/>
              </w:rPr>
              <w:t>ncidentu</w:t>
            </w:r>
            <w:r>
              <w:rPr>
                <w:rFonts w:ascii="Arial" w:eastAsia="Calibri" w:hAnsi="Arial" w:cs="Arial"/>
                <w:b/>
                <w:bCs/>
              </w:rPr>
              <w:t xml:space="preserve"> a vady </w:t>
            </w:r>
          </w:p>
        </w:tc>
      </w:tr>
      <w:tr w:rsidR="00674DB5" w:rsidRPr="00646694" w14:paraId="04568150" w14:textId="77777777" w:rsidTr="00674DB5">
        <w:trPr>
          <w:trHeight w:val="688"/>
        </w:trPr>
        <w:tc>
          <w:tcPr>
            <w:tcW w:w="977" w:type="pct"/>
            <w:vMerge w:val="restart"/>
            <w:shd w:val="clear" w:color="auto" w:fill="BFBFBF"/>
          </w:tcPr>
          <w:p w14:paraId="5EB67FD7" w14:textId="77777777" w:rsidR="00674DB5" w:rsidRPr="00646694" w:rsidRDefault="00674DB5" w:rsidP="00674DB5">
            <w:pPr>
              <w:spacing w:before="60" w:after="60"/>
              <w:rPr>
                <w:rFonts w:ascii="Arial" w:hAnsi="Arial" w:cs="Arial"/>
                <w:bCs/>
              </w:rPr>
            </w:pPr>
            <w:r>
              <w:rPr>
                <w:rFonts w:ascii="Arial" w:hAnsi="Arial" w:cs="Arial"/>
                <w:bCs/>
              </w:rPr>
              <w:t>Řešení SP –I</w:t>
            </w:r>
            <w:r w:rsidRPr="00646694">
              <w:rPr>
                <w:rFonts w:ascii="Arial" w:hAnsi="Arial" w:cs="Arial"/>
                <w:bCs/>
              </w:rPr>
              <w:t>ncidentů</w:t>
            </w:r>
            <w:r>
              <w:rPr>
                <w:rFonts w:ascii="Arial" w:hAnsi="Arial" w:cs="Arial"/>
                <w:bCs/>
              </w:rPr>
              <w:t xml:space="preserve"> v systému SIEM </w:t>
            </w:r>
          </w:p>
        </w:tc>
        <w:tc>
          <w:tcPr>
            <w:tcW w:w="1288" w:type="pct"/>
          </w:tcPr>
          <w:p w14:paraId="1A5340F0" w14:textId="77777777" w:rsidR="00674DB5" w:rsidRPr="00646694" w:rsidRDefault="00674DB5" w:rsidP="00674DB5">
            <w:pPr>
              <w:pStyle w:val="TableText"/>
              <w:rPr>
                <w:rFonts w:cs="Arial"/>
                <w:sz w:val="20"/>
                <w:szCs w:val="20"/>
                <w:lang w:val="cs-CZ"/>
              </w:rPr>
            </w:pPr>
            <w:r w:rsidRPr="00646694">
              <w:rPr>
                <w:rFonts w:cs="Arial"/>
                <w:sz w:val="20"/>
                <w:szCs w:val="20"/>
                <w:lang w:val="cs-CZ"/>
              </w:rPr>
              <w:t>Doba odezvy</w:t>
            </w:r>
          </w:p>
        </w:tc>
        <w:tc>
          <w:tcPr>
            <w:tcW w:w="2735" w:type="pct"/>
          </w:tcPr>
          <w:p w14:paraId="06EEE4E6" w14:textId="77777777" w:rsidR="00674DB5" w:rsidRPr="00646694" w:rsidRDefault="00674DB5" w:rsidP="00674DB5">
            <w:pPr>
              <w:pStyle w:val="TableText"/>
              <w:rPr>
                <w:rFonts w:cs="Arial"/>
                <w:sz w:val="20"/>
                <w:szCs w:val="20"/>
                <w:lang w:val="cs-CZ"/>
              </w:rPr>
            </w:pPr>
            <w:r w:rsidRPr="00646694">
              <w:rPr>
                <w:rFonts w:cs="Arial"/>
                <w:sz w:val="20"/>
                <w:szCs w:val="20"/>
                <w:lang w:val="cs-CZ"/>
              </w:rPr>
              <w:t xml:space="preserve">Prio 1 &lt; </w:t>
            </w:r>
            <w:r w:rsidR="00A9666A">
              <w:rPr>
                <w:rFonts w:cs="Arial"/>
                <w:sz w:val="20"/>
                <w:szCs w:val="20"/>
                <w:lang w:val="cs-CZ"/>
              </w:rPr>
              <w:t>1</w:t>
            </w:r>
            <w:r w:rsidRPr="00646694">
              <w:rPr>
                <w:rFonts w:cs="Arial"/>
                <w:sz w:val="20"/>
                <w:szCs w:val="20"/>
                <w:lang w:val="cs-CZ"/>
              </w:rPr>
              <w:t xml:space="preserve"> hod</w:t>
            </w:r>
            <w:r w:rsidRPr="00646694">
              <w:rPr>
                <w:rFonts w:cs="Arial"/>
                <w:sz w:val="20"/>
                <w:szCs w:val="20"/>
                <w:lang w:val="cs-CZ"/>
              </w:rPr>
              <w:br/>
              <w:t xml:space="preserve">Prio 2 &lt; </w:t>
            </w:r>
            <w:r w:rsidR="00C67F49">
              <w:rPr>
                <w:rFonts w:cs="Arial"/>
                <w:sz w:val="20"/>
                <w:szCs w:val="20"/>
                <w:lang w:val="cs-CZ"/>
              </w:rPr>
              <w:t>2</w:t>
            </w:r>
            <w:r w:rsidRPr="00646694">
              <w:rPr>
                <w:rFonts w:cs="Arial"/>
                <w:sz w:val="20"/>
                <w:szCs w:val="20"/>
                <w:lang w:val="cs-CZ"/>
              </w:rPr>
              <w:t xml:space="preserve">  hod</w:t>
            </w:r>
          </w:p>
          <w:p w14:paraId="15CFF764" w14:textId="77777777" w:rsidR="00674DB5" w:rsidRPr="00646694" w:rsidRDefault="00674DB5" w:rsidP="00674DB5">
            <w:pPr>
              <w:pStyle w:val="TableText"/>
              <w:rPr>
                <w:rFonts w:cs="Arial"/>
                <w:sz w:val="20"/>
                <w:szCs w:val="20"/>
                <w:lang w:val="cs-CZ"/>
              </w:rPr>
            </w:pPr>
            <w:r w:rsidRPr="00646694">
              <w:rPr>
                <w:rFonts w:cs="Arial"/>
                <w:sz w:val="20"/>
                <w:szCs w:val="20"/>
                <w:lang w:val="cs-CZ"/>
              </w:rPr>
              <w:t xml:space="preserve">Prio 3 &lt; </w:t>
            </w:r>
            <w:r w:rsidR="00C67F49">
              <w:rPr>
                <w:rFonts w:cs="Arial"/>
                <w:sz w:val="20"/>
                <w:szCs w:val="20"/>
                <w:lang w:val="cs-CZ"/>
              </w:rPr>
              <w:t>4</w:t>
            </w:r>
            <w:r w:rsidRPr="00646694">
              <w:rPr>
                <w:rFonts w:cs="Arial"/>
                <w:sz w:val="20"/>
                <w:szCs w:val="20"/>
                <w:lang w:val="cs-CZ"/>
              </w:rPr>
              <w:t xml:space="preserve"> hod</w:t>
            </w:r>
          </w:p>
          <w:p w14:paraId="665274C4" w14:textId="77777777" w:rsidR="00674DB5" w:rsidRPr="00646694" w:rsidRDefault="005733B5" w:rsidP="00A9666A">
            <w:pPr>
              <w:pStyle w:val="TableText"/>
              <w:rPr>
                <w:rFonts w:cs="Arial"/>
                <w:sz w:val="20"/>
                <w:szCs w:val="20"/>
                <w:lang w:val="cs-CZ"/>
              </w:rPr>
            </w:pPr>
            <w:r>
              <w:rPr>
                <w:rFonts w:cs="Arial"/>
                <w:sz w:val="20"/>
                <w:szCs w:val="20"/>
                <w:lang w:val="cs-CZ"/>
              </w:rPr>
              <w:t xml:space="preserve">Prio 4 &lt; </w:t>
            </w:r>
            <w:r w:rsidR="00C67F49">
              <w:rPr>
                <w:rFonts w:cs="Arial"/>
                <w:sz w:val="20"/>
                <w:szCs w:val="20"/>
                <w:lang w:val="cs-CZ"/>
              </w:rPr>
              <w:t>NBD</w:t>
            </w:r>
            <w:r w:rsidR="00A9666A">
              <w:rPr>
                <w:rFonts w:cs="Arial"/>
                <w:sz w:val="20"/>
                <w:szCs w:val="20"/>
                <w:lang w:val="cs-CZ"/>
              </w:rPr>
              <w:t xml:space="preserve"> (následující pracovní den)</w:t>
            </w:r>
          </w:p>
        </w:tc>
      </w:tr>
      <w:tr w:rsidR="00674DB5" w:rsidRPr="00646694" w14:paraId="11CD5915" w14:textId="77777777" w:rsidTr="00674DB5">
        <w:trPr>
          <w:trHeight w:val="903"/>
        </w:trPr>
        <w:tc>
          <w:tcPr>
            <w:tcW w:w="977" w:type="pct"/>
            <w:vMerge/>
            <w:shd w:val="clear" w:color="auto" w:fill="BFBFBF"/>
            <w:vAlign w:val="center"/>
          </w:tcPr>
          <w:p w14:paraId="05AB8214" w14:textId="77777777" w:rsidR="00674DB5" w:rsidRPr="00646694" w:rsidRDefault="00674DB5" w:rsidP="00674DB5">
            <w:pPr>
              <w:pStyle w:val="TableText10Single"/>
              <w:rPr>
                <w:rFonts w:cs="Arial"/>
                <w:i/>
                <w:color w:val="FFFFFF"/>
                <w:lang w:val="cs-CZ"/>
              </w:rPr>
            </w:pPr>
          </w:p>
        </w:tc>
        <w:tc>
          <w:tcPr>
            <w:tcW w:w="1288" w:type="pct"/>
          </w:tcPr>
          <w:p w14:paraId="1FA9EC98" w14:textId="77777777" w:rsidR="00674DB5" w:rsidRPr="00646694" w:rsidRDefault="00674DB5" w:rsidP="00674DB5">
            <w:pPr>
              <w:pStyle w:val="TableText10Single"/>
              <w:rPr>
                <w:rFonts w:cs="Arial"/>
                <w:lang w:val="cs-CZ"/>
              </w:rPr>
            </w:pPr>
            <w:r w:rsidRPr="00646694">
              <w:rPr>
                <w:rFonts w:cs="Arial"/>
                <w:lang w:val="cs-CZ"/>
              </w:rPr>
              <w:t>Doba pro vyřešení</w:t>
            </w:r>
          </w:p>
        </w:tc>
        <w:tc>
          <w:tcPr>
            <w:tcW w:w="2735" w:type="pct"/>
          </w:tcPr>
          <w:p w14:paraId="54E646F4" w14:textId="77777777" w:rsidR="00674DB5" w:rsidRPr="00646694" w:rsidRDefault="00674DB5" w:rsidP="00674DB5">
            <w:pPr>
              <w:pStyle w:val="TableText"/>
              <w:rPr>
                <w:rFonts w:cs="Arial"/>
                <w:sz w:val="20"/>
                <w:szCs w:val="20"/>
                <w:lang w:val="cs-CZ"/>
              </w:rPr>
            </w:pPr>
            <w:r w:rsidRPr="00646694">
              <w:rPr>
                <w:rFonts w:cs="Arial"/>
                <w:sz w:val="20"/>
                <w:szCs w:val="20"/>
                <w:lang w:val="cs-CZ"/>
              </w:rPr>
              <w:t xml:space="preserve">Prio 1 &lt; </w:t>
            </w:r>
            <w:r w:rsidR="00C67F49">
              <w:rPr>
                <w:rFonts w:cs="Arial"/>
                <w:sz w:val="20"/>
                <w:szCs w:val="20"/>
                <w:lang w:val="cs-CZ"/>
              </w:rPr>
              <w:t>1 pracovní den</w:t>
            </w:r>
            <w:r w:rsidRPr="00646694">
              <w:rPr>
                <w:rFonts w:cs="Arial"/>
                <w:sz w:val="20"/>
                <w:szCs w:val="20"/>
                <w:lang w:val="cs-CZ"/>
              </w:rPr>
              <w:br/>
              <w:t xml:space="preserve">Prio 2 &lt; </w:t>
            </w:r>
            <w:r w:rsidR="005733B5">
              <w:rPr>
                <w:rFonts w:cs="Arial"/>
                <w:sz w:val="20"/>
                <w:szCs w:val="20"/>
                <w:lang w:val="cs-CZ"/>
              </w:rPr>
              <w:t>2</w:t>
            </w:r>
            <w:r w:rsidRPr="00646694">
              <w:rPr>
                <w:rFonts w:cs="Arial"/>
                <w:sz w:val="20"/>
                <w:szCs w:val="20"/>
                <w:lang w:val="cs-CZ"/>
              </w:rPr>
              <w:t xml:space="preserve"> pracovní</w:t>
            </w:r>
            <w:r w:rsidR="00A9666A">
              <w:rPr>
                <w:rFonts w:cs="Arial"/>
                <w:sz w:val="20"/>
                <w:szCs w:val="20"/>
                <w:lang w:val="cs-CZ"/>
              </w:rPr>
              <w:t xml:space="preserve"> </w:t>
            </w:r>
            <w:r w:rsidRPr="00646694">
              <w:rPr>
                <w:rFonts w:cs="Arial"/>
                <w:sz w:val="20"/>
                <w:szCs w:val="20"/>
                <w:lang w:val="cs-CZ"/>
              </w:rPr>
              <w:t>dn</w:t>
            </w:r>
            <w:r w:rsidR="00A9666A">
              <w:rPr>
                <w:rFonts w:cs="Arial"/>
                <w:sz w:val="20"/>
                <w:szCs w:val="20"/>
                <w:lang w:val="cs-CZ"/>
              </w:rPr>
              <w:t>y</w:t>
            </w:r>
          </w:p>
          <w:p w14:paraId="213CE046" w14:textId="77777777" w:rsidR="001D5EA7" w:rsidRDefault="005733B5" w:rsidP="001D5EA7">
            <w:pPr>
              <w:pStyle w:val="TableText"/>
              <w:rPr>
                <w:rFonts w:cs="Arial"/>
                <w:sz w:val="20"/>
                <w:szCs w:val="20"/>
                <w:lang w:val="cs-CZ"/>
              </w:rPr>
            </w:pPr>
            <w:r>
              <w:rPr>
                <w:rFonts w:cs="Arial"/>
                <w:sz w:val="20"/>
                <w:szCs w:val="20"/>
                <w:lang w:val="cs-CZ"/>
              </w:rPr>
              <w:t xml:space="preserve">Prio 3 &lt; </w:t>
            </w:r>
            <w:r w:rsidR="00A9666A">
              <w:rPr>
                <w:rFonts w:cs="Arial"/>
                <w:sz w:val="20"/>
                <w:szCs w:val="20"/>
                <w:lang w:val="cs-CZ"/>
              </w:rPr>
              <w:t>5</w:t>
            </w:r>
            <w:r w:rsidR="001D5EA7" w:rsidRPr="00646694">
              <w:rPr>
                <w:rFonts w:cs="Arial"/>
                <w:sz w:val="20"/>
                <w:szCs w:val="20"/>
                <w:lang w:val="cs-CZ"/>
              </w:rPr>
              <w:t xml:space="preserve"> pracovních dnů</w:t>
            </w:r>
            <w:r w:rsidR="001D5EA7" w:rsidDel="001D5EA7">
              <w:rPr>
                <w:rFonts w:cs="Arial"/>
                <w:sz w:val="20"/>
                <w:szCs w:val="20"/>
                <w:lang w:val="cs-CZ"/>
              </w:rPr>
              <w:t xml:space="preserve"> </w:t>
            </w:r>
          </w:p>
          <w:p w14:paraId="3774AAE8" w14:textId="77777777" w:rsidR="00674DB5" w:rsidRPr="00646694" w:rsidRDefault="005733B5" w:rsidP="001D5EA7">
            <w:pPr>
              <w:pStyle w:val="TableText"/>
              <w:rPr>
                <w:rFonts w:cs="Arial"/>
                <w:sz w:val="20"/>
                <w:szCs w:val="20"/>
                <w:lang w:val="cs-CZ"/>
              </w:rPr>
            </w:pPr>
            <w:r>
              <w:rPr>
                <w:rFonts w:cs="Arial"/>
                <w:sz w:val="20"/>
                <w:szCs w:val="20"/>
                <w:lang w:val="cs-CZ"/>
              </w:rPr>
              <w:t xml:space="preserve">Prio 4 </w:t>
            </w:r>
            <w:r w:rsidRPr="00646694">
              <w:rPr>
                <w:rFonts w:cs="Arial"/>
                <w:sz w:val="20"/>
                <w:szCs w:val="20"/>
                <w:lang w:val="cs-CZ"/>
              </w:rPr>
              <w:t>&lt;</w:t>
            </w:r>
            <w:r>
              <w:rPr>
                <w:rFonts w:cs="Arial"/>
                <w:sz w:val="20"/>
                <w:szCs w:val="20"/>
                <w:lang w:val="cs-CZ"/>
              </w:rPr>
              <w:t xml:space="preserve"> </w:t>
            </w:r>
            <w:r w:rsidR="001D5EA7">
              <w:rPr>
                <w:rFonts w:cs="Arial"/>
                <w:sz w:val="20"/>
                <w:szCs w:val="20"/>
                <w:lang w:val="cs-CZ"/>
              </w:rPr>
              <w:t xml:space="preserve">Best </w:t>
            </w:r>
            <w:r w:rsidR="001D5EA7" w:rsidRPr="003B1516">
              <w:rPr>
                <w:rFonts w:cs="Arial"/>
                <w:sz w:val="20"/>
                <w:szCs w:val="20"/>
                <w:lang w:val="cs-CZ"/>
              </w:rPr>
              <w:t>efford</w:t>
            </w:r>
            <w:r w:rsidR="003B1516" w:rsidRPr="003B1516">
              <w:rPr>
                <w:rFonts w:cs="Arial"/>
                <w:sz w:val="20"/>
                <w:szCs w:val="20"/>
                <w:lang w:val="cs-CZ"/>
              </w:rPr>
              <w:t xml:space="preserve"> (nejrychlejší možná)</w:t>
            </w:r>
          </w:p>
        </w:tc>
      </w:tr>
      <w:tr w:rsidR="00674DB5" w:rsidRPr="00646694" w14:paraId="39770CC1" w14:textId="77777777" w:rsidTr="00674DB5">
        <w:trPr>
          <w:trHeight w:val="785"/>
        </w:trPr>
        <w:tc>
          <w:tcPr>
            <w:tcW w:w="977" w:type="pct"/>
            <w:vMerge w:val="restart"/>
            <w:shd w:val="clear" w:color="auto" w:fill="BFBFBF"/>
            <w:vAlign w:val="center"/>
          </w:tcPr>
          <w:p w14:paraId="0DDF2318" w14:textId="77777777" w:rsidR="00674DB5" w:rsidRPr="00646694" w:rsidRDefault="00674DB5" w:rsidP="00674DB5">
            <w:pPr>
              <w:spacing w:before="60" w:after="60"/>
              <w:rPr>
                <w:rFonts w:cs="Arial"/>
                <w:i/>
                <w:color w:val="FFFFFF"/>
                <w:highlight w:val="yellow"/>
              </w:rPr>
            </w:pPr>
            <w:r>
              <w:rPr>
                <w:rFonts w:ascii="Arial" w:hAnsi="Arial" w:cs="Arial"/>
                <w:bCs/>
              </w:rPr>
              <w:t xml:space="preserve">Řešení SP-ostatních vad </w:t>
            </w:r>
            <w:r w:rsidR="00CA6CFA">
              <w:rPr>
                <w:rFonts w:ascii="Arial" w:hAnsi="Arial" w:cs="Arial"/>
                <w:bCs/>
              </w:rPr>
              <w:t>SW/HW/</w:t>
            </w:r>
            <w:r>
              <w:rPr>
                <w:rFonts w:ascii="Arial" w:hAnsi="Arial" w:cs="Arial"/>
                <w:bCs/>
              </w:rPr>
              <w:t xml:space="preserve"> systému SIEM</w:t>
            </w:r>
          </w:p>
        </w:tc>
        <w:tc>
          <w:tcPr>
            <w:tcW w:w="1288" w:type="pct"/>
          </w:tcPr>
          <w:p w14:paraId="4452067E" w14:textId="77777777" w:rsidR="00674DB5" w:rsidRPr="00646694" w:rsidRDefault="00674DB5" w:rsidP="00674DB5">
            <w:pPr>
              <w:pStyle w:val="TableText"/>
              <w:rPr>
                <w:rFonts w:cs="Arial"/>
                <w:sz w:val="20"/>
                <w:szCs w:val="20"/>
                <w:lang w:val="cs-CZ"/>
              </w:rPr>
            </w:pPr>
            <w:r>
              <w:rPr>
                <w:rFonts w:cs="Arial"/>
                <w:sz w:val="20"/>
                <w:szCs w:val="20"/>
                <w:lang w:val="cs-CZ"/>
              </w:rPr>
              <w:t>Doba odezvy</w:t>
            </w:r>
          </w:p>
        </w:tc>
        <w:tc>
          <w:tcPr>
            <w:tcW w:w="2735" w:type="pct"/>
          </w:tcPr>
          <w:p w14:paraId="19CFE126" w14:textId="77777777" w:rsidR="00674DB5" w:rsidRPr="00646694" w:rsidRDefault="00674DB5" w:rsidP="00674DB5">
            <w:pPr>
              <w:pStyle w:val="TableText"/>
              <w:rPr>
                <w:rFonts w:cs="Arial"/>
                <w:sz w:val="20"/>
                <w:szCs w:val="20"/>
                <w:lang w:val="cs-CZ"/>
              </w:rPr>
            </w:pPr>
            <w:r w:rsidRPr="00646694">
              <w:rPr>
                <w:rFonts w:cs="Arial"/>
                <w:sz w:val="20"/>
                <w:szCs w:val="20"/>
                <w:lang w:val="cs-CZ"/>
              </w:rPr>
              <w:t xml:space="preserve">Prio 1 &lt; </w:t>
            </w:r>
            <w:r w:rsidR="00A9666A">
              <w:rPr>
                <w:rFonts w:cs="Arial"/>
                <w:sz w:val="20"/>
                <w:szCs w:val="20"/>
                <w:lang w:val="cs-CZ"/>
              </w:rPr>
              <w:t>1</w:t>
            </w:r>
            <w:r w:rsidRPr="00646694">
              <w:rPr>
                <w:rFonts w:cs="Arial"/>
                <w:sz w:val="20"/>
                <w:szCs w:val="20"/>
                <w:lang w:val="cs-CZ"/>
              </w:rPr>
              <w:t xml:space="preserve"> hod</w:t>
            </w:r>
            <w:r w:rsidRPr="00646694">
              <w:rPr>
                <w:rFonts w:cs="Arial"/>
                <w:sz w:val="20"/>
                <w:szCs w:val="20"/>
                <w:lang w:val="cs-CZ"/>
              </w:rPr>
              <w:br/>
              <w:t xml:space="preserve">Prio 2 &lt; </w:t>
            </w:r>
            <w:r w:rsidR="001D5EA7">
              <w:rPr>
                <w:rFonts w:cs="Arial"/>
                <w:sz w:val="20"/>
                <w:szCs w:val="20"/>
                <w:lang w:val="cs-CZ"/>
              </w:rPr>
              <w:t>2</w:t>
            </w:r>
            <w:r w:rsidRPr="00646694">
              <w:rPr>
                <w:rFonts w:cs="Arial"/>
                <w:sz w:val="20"/>
                <w:szCs w:val="20"/>
                <w:lang w:val="cs-CZ"/>
              </w:rPr>
              <w:t xml:space="preserve">  hod</w:t>
            </w:r>
          </w:p>
          <w:p w14:paraId="56FD2C52" w14:textId="77777777" w:rsidR="00674DB5" w:rsidRPr="00646694" w:rsidRDefault="00674DB5" w:rsidP="00674DB5">
            <w:pPr>
              <w:pStyle w:val="TableText"/>
              <w:rPr>
                <w:rFonts w:cs="Arial"/>
                <w:sz w:val="20"/>
                <w:szCs w:val="20"/>
                <w:lang w:val="cs-CZ"/>
              </w:rPr>
            </w:pPr>
            <w:r w:rsidRPr="00646694">
              <w:rPr>
                <w:rFonts w:cs="Arial"/>
                <w:sz w:val="20"/>
                <w:szCs w:val="20"/>
                <w:lang w:val="cs-CZ"/>
              </w:rPr>
              <w:t xml:space="preserve">Prio 3 &lt; </w:t>
            </w:r>
            <w:r w:rsidR="001D5EA7">
              <w:rPr>
                <w:rFonts w:cs="Arial"/>
                <w:sz w:val="20"/>
                <w:szCs w:val="20"/>
                <w:lang w:val="cs-CZ"/>
              </w:rPr>
              <w:t>4</w:t>
            </w:r>
            <w:r w:rsidRPr="00646694">
              <w:rPr>
                <w:rFonts w:cs="Arial"/>
                <w:sz w:val="20"/>
                <w:szCs w:val="20"/>
                <w:lang w:val="cs-CZ"/>
              </w:rPr>
              <w:t xml:space="preserve"> hod</w:t>
            </w:r>
          </w:p>
          <w:p w14:paraId="499A2480" w14:textId="77777777" w:rsidR="00674DB5" w:rsidRPr="00646694" w:rsidRDefault="00674DB5" w:rsidP="001D5EA7">
            <w:pPr>
              <w:pStyle w:val="TableText"/>
              <w:rPr>
                <w:rFonts w:cs="Arial"/>
                <w:sz w:val="20"/>
                <w:szCs w:val="20"/>
                <w:lang w:val="cs-CZ"/>
              </w:rPr>
            </w:pPr>
            <w:r>
              <w:rPr>
                <w:rFonts w:cs="Arial"/>
                <w:sz w:val="20"/>
                <w:szCs w:val="20"/>
                <w:lang w:val="cs-CZ"/>
              </w:rPr>
              <w:t>Prio 4</w:t>
            </w:r>
            <w:r w:rsidR="005733B5">
              <w:rPr>
                <w:rFonts w:cs="Arial"/>
                <w:sz w:val="20"/>
                <w:szCs w:val="20"/>
                <w:lang w:val="cs-CZ"/>
              </w:rPr>
              <w:t xml:space="preserve"> </w:t>
            </w:r>
            <w:r w:rsidR="005733B5" w:rsidRPr="00646694">
              <w:rPr>
                <w:rFonts w:cs="Arial"/>
                <w:sz w:val="20"/>
                <w:szCs w:val="20"/>
                <w:lang w:val="cs-CZ"/>
              </w:rPr>
              <w:t>&lt;</w:t>
            </w:r>
            <w:r w:rsidR="005733B5">
              <w:rPr>
                <w:rFonts w:cs="Arial"/>
                <w:sz w:val="20"/>
                <w:szCs w:val="20"/>
                <w:lang w:val="cs-CZ"/>
              </w:rPr>
              <w:t xml:space="preserve"> </w:t>
            </w:r>
            <w:r w:rsidR="001D5EA7">
              <w:rPr>
                <w:rFonts w:cs="Arial"/>
                <w:sz w:val="20"/>
                <w:szCs w:val="20"/>
                <w:lang w:val="cs-CZ"/>
              </w:rPr>
              <w:t>NBD</w:t>
            </w:r>
            <w:r w:rsidR="00A9666A">
              <w:rPr>
                <w:rFonts w:cs="Arial"/>
                <w:sz w:val="20"/>
                <w:szCs w:val="20"/>
                <w:lang w:val="cs-CZ"/>
              </w:rPr>
              <w:t xml:space="preserve"> (následující pracovní den)</w:t>
            </w:r>
          </w:p>
        </w:tc>
      </w:tr>
      <w:tr w:rsidR="00674DB5" w:rsidRPr="00646694" w14:paraId="72AA75F9" w14:textId="77777777" w:rsidTr="00674DB5">
        <w:trPr>
          <w:trHeight w:val="1050"/>
        </w:trPr>
        <w:tc>
          <w:tcPr>
            <w:tcW w:w="977" w:type="pct"/>
            <w:vMerge/>
            <w:shd w:val="clear" w:color="auto" w:fill="BFBFBF"/>
            <w:vAlign w:val="center"/>
          </w:tcPr>
          <w:p w14:paraId="2731222E" w14:textId="77777777" w:rsidR="00674DB5" w:rsidRPr="00646694" w:rsidRDefault="00674DB5" w:rsidP="00674DB5">
            <w:pPr>
              <w:pStyle w:val="TableText10Single"/>
              <w:rPr>
                <w:rFonts w:cs="Arial"/>
                <w:i/>
                <w:color w:val="FFFFFF"/>
                <w:highlight w:val="yellow"/>
                <w:lang w:val="cs-CZ"/>
              </w:rPr>
            </w:pPr>
          </w:p>
        </w:tc>
        <w:tc>
          <w:tcPr>
            <w:tcW w:w="1288" w:type="pct"/>
          </w:tcPr>
          <w:p w14:paraId="22F8FEED" w14:textId="77777777" w:rsidR="00674DB5" w:rsidRPr="00646694" w:rsidRDefault="00674DB5" w:rsidP="00674DB5">
            <w:pPr>
              <w:pStyle w:val="TableText"/>
              <w:rPr>
                <w:rFonts w:cs="Arial"/>
                <w:sz w:val="20"/>
                <w:szCs w:val="20"/>
                <w:lang w:val="cs-CZ"/>
              </w:rPr>
            </w:pPr>
            <w:r>
              <w:rPr>
                <w:rFonts w:cs="Arial"/>
                <w:sz w:val="20"/>
                <w:szCs w:val="20"/>
                <w:lang w:val="cs-CZ"/>
              </w:rPr>
              <w:t>Doba pro vyřešení</w:t>
            </w:r>
          </w:p>
        </w:tc>
        <w:tc>
          <w:tcPr>
            <w:tcW w:w="2735" w:type="pct"/>
          </w:tcPr>
          <w:p w14:paraId="45589720" w14:textId="77777777" w:rsidR="00674DB5" w:rsidRPr="00072028" w:rsidRDefault="00674DB5" w:rsidP="00674DB5">
            <w:pPr>
              <w:pStyle w:val="TableText"/>
              <w:rPr>
                <w:rFonts w:cs="Arial"/>
                <w:sz w:val="20"/>
                <w:szCs w:val="20"/>
                <w:lang w:val="cs-CZ"/>
              </w:rPr>
            </w:pPr>
            <w:r w:rsidRPr="00072028">
              <w:rPr>
                <w:bCs/>
              </w:rPr>
              <w:t>dle do</w:t>
            </w:r>
            <w:r>
              <w:rPr>
                <w:bCs/>
              </w:rPr>
              <w:t>hody</w:t>
            </w:r>
            <w:r w:rsidRPr="00072028">
              <w:rPr>
                <w:bCs/>
              </w:rPr>
              <w:t xml:space="preserve"> smluvních stran</w:t>
            </w:r>
            <w:r w:rsidR="00F0303C">
              <w:rPr>
                <w:bCs/>
              </w:rPr>
              <w:t xml:space="preserve"> (oprávněných zástupců)</w:t>
            </w:r>
            <w:r w:rsidRPr="00072028">
              <w:rPr>
                <w:bCs/>
              </w:rPr>
              <w:t xml:space="preserve"> </w:t>
            </w:r>
          </w:p>
        </w:tc>
      </w:tr>
    </w:tbl>
    <w:p w14:paraId="107CB903" w14:textId="77777777" w:rsidR="00674DB5" w:rsidRPr="00D22F8D" w:rsidRDefault="00674DB5" w:rsidP="006279FE">
      <w:pPr>
        <w:pStyle w:val="bntext"/>
        <w:shd w:val="clear" w:color="auto" w:fill="FFFFFF" w:themeFill="background1"/>
        <w:spacing w:after="120" w:line="240" w:lineRule="auto"/>
        <w:ind w:left="360"/>
        <w:rPr>
          <w:rStyle w:val="bntext2rovnChar"/>
          <w:rFonts w:eastAsia="Calibri"/>
          <w:szCs w:val="22"/>
        </w:rPr>
      </w:pPr>
    </w:p>
    <w:p w14:paraId="1BD25CC4" w14:textId="77777777" w:rsidR="00941E33" w:rsidRPr="00307D1B" w:rsidRDefault="001126F5" w:rsidP="001126F5">
      <w:pPr>
        <w:pStyle w:val="bntext"/>
        <w:shd w:val="clear" w:color="auto" w:fill="FFFFFF" w:themeFill="background1"/>
        <w:spacing w:after="120" w:line="240" w:lineRule="auto"/>
        <w:ind w:left="708" w:hanging="282"/>
        <w:rPr>
          <w:rStyle w:val="bntext2rovnChar"/>
          <w:rFonts w:eastAsia="Calibri"/>
          <w:sz w:val="20"/>
          <w:szCs w:val="20"/>
        </w:rPr>
      </w:pPr>
      <w:r>
        <w:rPr>
          <w:rStyle w:val="bntext2rovnChar"/>
          <w:rFonts w:eastAsia="Calibri"/>
          <w:sz w:val="20"/>
          <w:szCs w:val="20"/>
        </w:rPr>
        <w:t>a.</w:t>
      </w:r>
      <w:r>
        <w:rPr>
          <w:rStyle w:val="bntext2rovnChar"/>
          <w:rFonts w:eastAsia="Calibri"/>
          <w:sz w:val="20"/>
          <w:szCs w:val="20"/>
        </w:rPr>
        <w:tab/>
      </w:r>
      <w:r w:rsidR="00941E33" w:rsidRPr="00307D1B" w:rsidDel="006717DF">
        <w:rPr>
          <w:rStyle w:val="bntext2rovnChar"/>
          <w:rFonts w:eastAsia="Calibri"/>
          <w:sz w:val="20"/>
          <w:szCs w:val="20"/>
        </w:rPr>
        <w:t>Výše uvedené cílové parametry podpory</w:t>
      </w:r>
      <w:r w:rsidR="00941E33" w:rsidRPr="00307D1B">
        <w:rPr>
          <w:rStyle w:val="bntext2rovnChar"/>
          <w:rFonts w:eastAsia="Calibri"/>
          <w:sz w:val="20"/>
          <w:szCs w:val="20"/>
        </w:rPr>
        <w:t xml:space="preserve"> </w:t>
      </w:r>
      <w:r w:rsidR="00941E33" w:rsidRPr="00307D1B" w:rsidDel="006717DF">
        <w:rPr>
          <w:rStyle w:val="bntext2rovnChar"/>
          <w:rFonts w:eastAsia="Calibri"/>
          <w:sz w:val="20"/>
          <w:szCs w:val="20"/>
        </w:rPr>
        <w:t>platí v pracovní dny v</w:t>
      </w:r>
      <w:r w:rsidR="00941E33" w:rsidRPr="00307D1B">
        <w:rPr>
          <w:rStyle w:val="bntext2rovnChar"/>
          <w:rFonts w:eastAsia="Calibri"/>
          <w:sz w:val="20"/>
          <w:szCs w:val="20"/>
        </w:rPr>
        <w:t xml:space="preserve"> pracovní </w:t>
      </w:r>
      <w:r w:rsidR="00941E33" w:rsidRPr="00307D1B" w:rsidDel="006717DF">
        <w:rPr>
          <w:rStyle w:val="bntext2rovnChar"/>
          <w:rFonts w:eastAsia="Calibri"/>
          <w:sz w:val="20"/>
          <w:szCs w:val="20"/>
        </w:rPr>
        <w:t>době od 8:00 hod. do 1</w:t>
      </w:r>
      <w:r w:rsidR="000121EF" w:rsidRPr="00307D1B">
        <w:rPr>
          <w:rStyle w:val="bntext2rovnChar"/>
          <w:rFonts w:eastAsia="Calibri"/>
          <w:sz w:val="20"/>
          <w:szCs w:val="20"/>
        </w:rPr>
        <w:t>8</w:t>
      </w:r>
      <w:r w:rsidR="00941E33" w:rsidRPr="00307D1B" w:rsidDel="006717DF">
        <w:rPr>
          <w:rStyle w:val="bntext2rovnChar"/>
          <w:rFonts w:eastAsia="Calibri"/>
          <w:sz w:val="20"/>
          <w:szCs w:val="20"/>
        </w:rPr>
        <w:t>:00 hod.</w:t>
      </w:r>
      <w:r w:rsidR="00941E33" w:rsidRPr="00307D1B">
        <w:rPr>
          <w:rStyle w:val="bntext2rovnChar"/>
          <w:rFonts w:eastAsia="Calibri"/>
          <w:sz w:val="20"/>
          <w:szCs w:val="20"/>
        </w:rPr>
        <w:t xml:space="preserve"> Servisní</w:t>
      </w:r>
      <w:r w:rsidR="00941E33" w:rsidRPr="00307D1B" w:rsidDel="006717DF">
        <w:rPr>
          <w:rStyle w:val="bntext2rovnChar"/>
          <w:rFonts w:eastAsia="Calibri"/>
          <w:sz w:val="20"/>
          <w:szCs w:val="20"/>
        </w:rPr>
        <w:t xml:space="preserve"> </w:t>
      </w:r>
      <w:r w:rsidR="00941E33" w:rsidRPr="00307D1B">
        <w:rPr>
          <w:rStyle w:val="bntext2rovnChar"/>
          <w:rFonts w:eastAsia="Calibri"/>
          <w:sz w:val="20"/>
          <w:szCs w:val="20"/>
        </w:rPr>
        <w:t>p</w:t>
      </w:r>
      <w:r w:rsidR="00941E33" w:rsidRPr="00307D1B" w:rsidDel="006717DF">
        <w:rPr>
          <w:rStyle w:val="bntext2rovnChar"/>
          <w:rFonts w:eastAsia="Calibri"/>
          <w:sz w:val="20"/>
          <w:szCs w:val="20"/>
        </w:rPr>
        <w:t>ožadavky</w:t>
      </w:r>
      <w:r w:rsidR="00307D1B">
        <w:rPr>
          <w:rStyle w:val="bntext2rovnChar"/>
          <w:rFonts w:eastAsia="Calibri"/>
          <w:sz w:val="20"/>
          <w:szCs w:val="20"/>
        </w:rPr>
        <w:t>,</w:t>
      </w:r>
      <w:r w:rsidR="00941E33" w:rsidRPr="00307D1B" w:rsidDel="006717DF">
        <w:rPr>
          <w:rStyle w:val="bntext2rovnChar"/>
          <w:rFonts w:eastAsia="Calibri"/>
          <w:sz w:val="20"/>
          <w:szCs w:val="20"/>
        </w:rPr>
        <w:t xml:space="preserve"> </w:t>
      </w:r>
      <w:r w:rsidR="00941E33" w:rsidRPr="00307D1B">
        <w:rPr>
          <w:rStyle w:val="bntext2rovnChar"/>
          <w:rFonts w:eastAsia="Calibri"/>
          <w:sz w:val="20"/>
          <w:szCs w:val="20"/>
        </w:rPr>
        <w:t xml:space="preserve">přijaté </w:t>
      </w:r>
      <w:r w:rsidR="00941E33" w:rsidRPr="00307D1B">
        <w:rPr>
          <w:rStyle w:val="bntext2rovnChar"/>
          <w:rFonts w:eastAsia="Calibri"/>
          <w:b/>
          <w:sz w:val="20"/>
          <w:szCs w:val="20"/>
        </w:rPr>
        <w:t>po pracovní době</w:t>
      </w:r>
      <w:r w:rsidR="00307D1B">
        <w:rPr>
          <w:rStyle w:val="bntext2rovnChar"/>
          <w:rFonts w:eastAsia="Calibri"/>
          <w:b/>
          <w:sz w:val="20"/>
          <w:szCs w:val="20"/>
        </w:rPr>
        <w:t>,</w:t>
      </w:r>
      <w:r w:rsidR="00941E33" w:rsidRPr="00307D1B" w:rsidDel="006717DF">
        <w:rPr>
          <w:rStyle w:val="bntext2rovnChar"/>
          <w:rFonts w:eastAsia="Calibri"/>
          <w:sz w:val="20"/>
          <w:szCs w:val="20"/>
        </w:rPr>
        <w:t xml:space="preserve"> se považují za </w:t>
      </w:r>
      <w:r w:rsidR="00941E33" w:rsidRPr="00307D1B">
        <w:rPr>
          <w:rStyle w:val="bntext2rovnChar"/>
          <w:rFonts w:eastAsia="Calibri"/>
          <w:sz w:val="20"/>
          <w:szCs w:val="20"/>
        </w:rPr>
        <w:t xml:space="preserve">přijaté </w:t>
      </w:r>
      <w:r w:rsidR="00941E33" w:rsidRPr="00307D1B" w:rsidDel="006717DF">
        <w:rPr>
          <w:rStyle w:val="bntext2rovnChar"/>
          <w:rFonts w:eastAsia="Calibri"/>
          <w:sz w:val="20"/>
          <w:szCs w:val="20"/>
        </w:rPr>
        <w:t xml:space="preserve">v 8:00 hod. nejblíže následujícího pracovního dne. </w:t>
      </w:r>
    </w:p>
    <w:p w14:paraId="703D9947" w14:textId="77777777" w:rsidR="00941E33" w:rsidRDefault="001126F5" w:rsidP="001126F5">
      <w:pPr>
        <w:spacing w:after="120"/>
        <w:ind w:left="708" w:right="-1" w:hanging="282"/>
        <w:jc w:val="both"/>
        <w:rPr>
          <w:rFonts w:ascii="Arial" w:hAnsi="Arial" w:cs="Arial"/>
        </w:rPr>
      </w:pPr>
      <w:r>
        <w:rPr>
          <w:rStyle w:val="bntext2rovnChar"/>
          <w:rFonts w:eastAsia="Calibri"/>
          <w:szCs w:val="20"/>
        </w:rPr>
        <w:t>b.</w:t>
      </w:r>
      <w:r>
        <w:rPr>
          <w:rStyle w:val="bntext2rovnChar"/>
          <w:rFonts w:eastAsia="Calibri"/>
          <w:szCs w:val="20"/>
        </w:rPr>
        <w:tab/>
      </w:r>
      <w:r w:rsidR="00941E33" w:rsidRPr="00307D1B">
        <w:rPr>
          <w:rStyle w:val="bntext2rovnChar"/>
          <w:rFonts w:eastAsia="Calibri"/>
          <w:szCs w:val="20"/>
        </w:rPr>
        <w:t xml:space="preserve">Dobu pro vyřešení SP lze </w:t>
      </w:r>
      <w:r w:rsidR="00941E33" w:rsidRPr="00307D1B">
        <w:rPr>
          <w:rFonts w:ascii="Arial" w:hAnsi="Arial" w:cs="Arial"/>
        </w:rPr>
        <w:t xml:space="preserve">ad hoc </w:t>
      </w:r>
      <w:r w:rsidR="00941E33" w:rsidRPr="00307D1B">
        <w:rPr>
          <w:rStyle w:val="bntext2rovnChar"/>
          <w:rFonts w:eastAsia="Calibri"/>
          <w:szCs w:val="20"/>
        </w:rPr>
        <w:t xml:space="preserve">upravit na základě dohody </w:t>
      </w:r>
      <w:r w:rsidR="00251A40">
        <w:rPr>
          <w:rFonts w:ascii="Arial" w:hAnsi="Arial" w:cs="Arial"/>
        </w:rPr>
        <w:t xml:space="preserve">oprávněných zástupců </w:t>
      </w:r>
      <w:r w:rsidR="00941E33" w:rsidRPr="00307D1B">
        <w:rPr>
          <w:rFonts w:ascii="Arial" w:hAnsi="Arial" w:cs="Arial"/>
        </w:rPr>
        <w:t>smluvních stran, avšak jen v případě, kdy je tak nutno učinit v souladu s licenčními podmínkami či podmínkami podpory výrobce/výrobců systému SIEM</w:t>
      </w:r>
      <w:r w:rsidR="000121EF" w:rsidRPr="00307D1B">
        <w:rPr>
          <w:rFonts w:ascii="Arial" w:hAnsi="Arial" w:cs="Arial"/>
        </w:rPr>
        <w:t>.</w:t>
      </w:r>
      <w:r w:rsidR="00941E33" w:rsidRPr="00307D1B">
        <w:rPr>
          <w:rFonts w:ascii="Arial" w:hAnsi="Arial" w:cs="Arial"/>
        </w:rPr>
        <w:t xml:space="preserve"> </w:t>
      </w:r>
    </w:p>
    <w:p w14:paraId="062E1CFA" w14:textId="77777777" w:rsidR="00307D1B" w:rsidRPr="00307D1B" w:rsidRDefault="00307D1B" w:rsidP="006279FE">
      <w:pPr>
        <w:spacing w:after="120"/>
        <w:ind w:left="-142" w:right="-1"/>
        <w:jc w:val="both"/>
        <w:rPr>
          <w:rFonts w:ascii="Arial" w:hAnsi="Arial" w:cs="Arial"/>
        </w:rPr>
      </w:pPr>
    </w:p>
    <w:p w14:paraId="321A50C1" w14:textId="77777777" w:rsidR="00941E33" w:rsidRPr="00307D1B" w:rsidRDefault="00941E33" w:rsidP="000C77F1">
      <w:pPr>
        <w:pStyle w:val="Odstavecseseznamem"/>
        <w:widowControl w:val="0"/>
        <w:numPr>
          <w:ilvl w:val="0"/>
          <w:numId w:val="46"/>
        </w:numPr>
        <w:spacing w:after="120"/>
        <w:ind w:left="426" w:hanging="426"/>
        <w:jc w:val="both"/>
        <w:rPr>
          <w:rFonts w:ascii="Arial" w:hAnsi="Arial" w:cs="Arial"/>
          <w:b/>
          <w:u w:val="single"/>
        </w:rPr>
      </w:pPr>
      <w:r w:rsidRPr="00307D1B">
        <w:rPr>
          <w:rFonts w:ascii="Arial" w:hAnsi="Arial" w:cs="Arial"/>
          <w:b/>
          <w:u w:val="single"/>
        </w:rPr>
        <w:t xml:space="preserve">Definice parametrů </w:t>
      </w:r>
      <w:r w:rsidR="00B11085">
        <w:rPr>
          <w:rFonts w:ascii="Arial" w:hAnsi="Arial" w:cs="Arial"/>
          <w:b/>
          <w:u w:val="single"/>
        </w:rPr>
        <w:t>A</w:t>
      </w:r>
      <w:r w:rsidRPr="00307D1B">
        <w:rPr>
          <w:rFonts w:ascii="Arial" w:hAnsi="Arial" w:cs="Arial"/>
          <w:b/>
          <w:u w:val="single"/>
        </w:rPr>
        <w:t>plikační a technické  podpory</w:t>
      </w:r>
    </w:p>
    <w:p w14:paraId="3698BCDA" w14:textId="77777777" w:rsidR="00941E33" w:rsidRPr="00D22F8D" w:rsidRDefault="00941E33" w:rsidP="00307D1B">
      <w:pPr>
        <w:pStyle w:val="Nadpis5"/>
        <w:numPr>
          <w:ilvl w:val="0"/>
          <w:numId w:val="0"/>
        </w:numPr>
        <w:spacing w:before="0" w:after="120"/>
        <w:rPr>
          <w:rFonts w:cs="Arial"/>
          <w:highlight w:val="yellow"/>
        </w:rPr>
      </w:pPr>
      <w:bookmarkStart w:id="5" w:name="_Toc364689710"/>
      <w:bookmarkStart w:id="6" w:name="_Toc370312809"/>
      <w:r w:rsidRPr="00307D1B">
        <w:rPr>
          <w:rFonts w:cs="Arial"/>
        </w:rPr>
        <w:t xml:space="preserve">Tabulka č. 3 - Definice parametrů </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3563"/>
        <w:gridCol w:w="2138"/>
        <w:gridCol w:w="2160"/>
      </w:tblGrid>
      <w:tr w:rsidR="00941E33" w:rsidRPr="00D22F8D" w14:paraId="20B11C15" w14:textId="77777777" w:rsidTr="00784C21">
        <w:trPr>
          <w:cantSplit/>
          <w:trHeight w:val="468"/>
          <w:tblHeader/>
        </w:trPr>
        <w:tc>
          <w:tcPr>
            <w:tcW w:w="5000" w:type="pct"/>
            <w:gridSpan w:val="4"/>
            <w:shd w:val="clear" w:color="auto" w:fill="99CCFF"/>
          </w:tcPr>
          <w:p w14:paraId="1C91CEA4" w14:textId="77777777" w:rsidR="00941E33" w:rsidRPr="00D22F8D" w:rsidRDefault="00941E33" w:rsidP="006279FE">
            <w:pPr>
              <w:spacing w:after="120"/>
              <w:jc w:val="center"/>
              <w:rPr>
                <w:rFonts w:ascii="Arial" w:hAnsi="Arial" w:cs="Arial"/>
                <w:b/>
                <w:bCs/>
              </w:rPr>
            </w:pPr>
            <w:r w:rsidRPr="00D22F8D">
              <w:rPr>
                <w:rFonts w:ascii="Arial" w:hAnsi="Arial" w:cs="Arial"/>
                <w:b/>
                <w:bCs/>
              </w:rPr>
              <w:t xml:space="preserve">Cílové parametry </w:t>
            </w:r>
          </w:p>
        </w:tc>
      </w:tr>
      <w:tr w:rsidR="00941E33" w:rsidRPr="00D22F8D" w14:paraId="52FCBD2E" w14:textId="77777777" w:rsidTr="00784C21">
        <w:tblPrEx>
          <w:tblCellMar>
            <w:top w:w="43" w:type="dxa"/>
            <w:left w:w="43" w:type="dxa"/>
            <w:bottom w:w="43" w:type="dxa"/>
            <w:right w:w="43" w:type="dxa"/>
          </w:tblCellMar>
          <w:tblLook w:val="01E0" w:firstRow="1" w:lastRow="1" w:firstColumn="1" w:lastColumn="1" w:noHBand="0" w:noVBand="0"/>
        </w:tblPrEx>
        <w:trPr>
          <w:tblHeader/>
        </w:trPr>
        <w:tc>
          <w:tcPr>
            <w:tcW w:w="768" w:type="pct"/>
            <w:shd w:val="clear" w:color="auto" w:fill="BFBFBF"/>
          </w:tcPr>
          <w:p w14:paraId="458F1570" w14:textId="77777777" w:rsidR="00941E33" w:rsidRPr="00D22F8D" w:rsidRDefault="00941E33" w:rsidP="006279FE">
            <w:pPr>
              <w:spacing w:after="120"/>
              <w:rPr>
                <w:rFonts w:ascii="Arial" w:hAnsi="Arial" w:cs="Arial"/>
                <w:b/>
                <w:bCs/>
              </w:rPr>
            </w:pPr>
          </w:p>
        </w:tc>
        <w:tc>
          <w:tcPr>
            <w:tcW w:w="1918" w:type="pct"/>
            <w:shd w:val="clear" w:color="auto" w:fill="BFBFBF"/>
          </w:tcPr>
          <w:p w14:paraId="1D36524A" w14:textId="77777777" w:rsidR="00941E33" w:rsidRPr="00D22F8D" w:rsidRDefault="00941E33" w:rsidP="006279FE">
            <w:pPr>
              <w:spacing w:after="120"/>
              <w:rPr>
                <w:rFonts w:ascii="Arial" w:hAnsi="Arial" w:cs="Arial"/>
                <w:b/>
                <w:bCs/>
              </w:rPr>
            </w:pPr>
            <w:r w:rsidRPr="00D22F8D">
              <w:rPr>
                <w:rFonts w:ascii="Arial" w:hAnsi="Arial" w:cs="Arial"/>
                <w:b/>
                <w:bCs/>
              </w:rPr>
              <w:t>Definice</w:t>
            </w:r>
          </w:p>
        </w:tc>
        <w:tc>
          <w:tcPr>
            <w:tcW w:w="1151" w:type="pct"/>
            <w:shd w:val="clear" w:color="auto" w:fill="BFBFBF"/>
            <w:vAlign w:val="center"/>
          </w:tcPr>
          <w:p w14:paraId="47FFAA3D" w14:textId="77777777" w:rsidR="00941E33" w:rsidRPr="00D22F8D" w:rsidRDefault="00941E33" w:rsidP="006279FE">
            <w:pPr>
              <w:spacing w:after="120"/>
              <w:rPr>
                <w:rFonts w:ascii="Arial" w:hAnsi="Arial" w:cs="Arial"/>
                <w:b/>
                <w:bCs/>
              </w:rPr>
            </w:pPr>
            <w:r w:rsidRPr="00D22F8D">
              <w:rPr>
                <w:rFonts w:ascii="Arial" w:hAnsi="Arial" w:cs="Arial"/>
                <w:b/>
                <w:bCs/>
              </w:rPr>
              <w:t>Měření</w:t>
            </w:r>
          </w:p>
        </w:tc>
        <w:tc>
          <w:tcPr>
            <w:tcW w:w="1163" w:type="pct"/>
            <w:shd w:val="clear" w:color="auto" w:fill="BFBFBF"/>
            <w:vAlign w:val="center"/>
          </w:tcPr>
          <w:p w14:paraId="3632B955" w14:textId="77777777" w:rsidR="00941E33" w:rsidRPr="00D22F8D" w:rsidRDefault="00941E33" w:rsidP="006279FE">
            <w:pPr>
              <w:spacing w:after="120"/>
              <w:rPr>
                <w:rFonts w:ascii="Arial" w:hAnsi="Arial" w:cs="Arial"/>
                <w:b/>
                <w:bCs/>
              </w:rPr>
            </w:pPr>
            <w:r w:rsidRPr="00D22F8D">
              <w:rPr>
                <w:rFonts w:ascii="Arial" w:hAnsi="Arial" w:cs="Arial"/>
                <w:b/>
                <w:bCs/>
              </w:rPr>
              <w:t>Výpočet</w:t>
            </w:r>
          </w:p>
        </w:tc>
      </w:tr>
      <w:tr w:rsidR="00941E33" w:rsidRPr="00D22F8D" w14:paraId="25A3198E" w14:textId="77777777" w:rsidTr="00784C21">
        <w:tblPrEx>
          <w:tblCellMar>
            <w:top w:w="43" w:type="dxa"/>
            <w:left w:w="43" w:type="dxa"/>
            <w:bottom w:w="43" w:type="dxa"/>
            <w:right w:w="43" w:type="dxa"/>
          </w:tblCellMar>
          <w:tblLook w:val="01E0" w:firstRow="1" w:lastRow="1" w:firstColumn="1" w:lastColumn="1" w:noHBand="0" w:noVBand="0"/>
        </w:tblPrEx>
        <w:tc>
          <w:tcPr>
            <w:tcW w:w="5000" w:type="pct"/>
            <w:gridSpan w:val="4"/>
            <w:shd w:val="clear" w:color="auto" w:fill="BFBFBF"/>
            <w:vAlign w:val="bottom"/>
          </w:tcPr>
          <w:p w14:paraId="44F27C9B" w14:textId="77777777" w:rsidR="00941E33" w:rsidRPr="00D22F8D" w:rsidRDefault="00941E33" w:rsidP="006279FE">
            <w:pPr>
              <w:spacing w:after="120"/>
              <w:rPr>
                <w:rFonts w:ascii="Arial" w:hAnsi="Arial" w:cs="Arial"/>
                <w:bCs/>
                <w:i/>
              </w:rPr>
            </w:pPr>
            <w:r w:rsidRPr="00D22F8D">
              <w:rPr>
                <w:rFonts w:ascii="Arial" w:hAnsi="Arial" w:cs="Arial"/>
                <w:b/>
                <w:bCs/>
              </w:rPr>
              <w:t xml:space="preserve">Správa Incidentů </w:t>
            </w:r>
          </w:p>
        </w:tc>
      </w:tr>
      <w:tr w:rsidR="00941E33" w:rsidRPr="00D22F8D" w14:paraId="12C84E92" w14:textId="77777777" w:rsidTr="00784C21">
        <w:tblPrEx>
          <w:tblCellMar>
            <w:top w:w="43" w:type="dxa"/>
            <w:left w:w="43" w:type="dxa"/>
            <w:bottom w:w="43" w:type="dxa"/>
            <w:right w:w="43" w:type="dxa"/>
          </w:tblCellMar>
          <w:tblLook w:val="01E0" w:firstRow="1" w:lastRow="1" w:firstColumn="1" w:lastColumn="1" w:noHBand="0" w:noVBand="0"/>
        </w:tblPrEx>
        <w:tc>
          <w:tcPr>
            <w:tcW w:w="768" w:type="pct"/>
          </w:tcPr>
          <w:p w14:paraId="7D182EDB" w14:textId="77777777" w:rsidR="00941E33" w:rsidRPr="00D22F8D" w:rsidRDefault="00941E33" w:rsidP="006279FE">
            <w:pPr>
              <w:pStyle w:val="TableText10Single"/>
              <w:spacing w:after="120"/>
              <w:rPr>
                <w:rFonts w:cs="Arial"/>
                <w:lang w:val="cs-CZ"/>
              </w:rPr>
            </w:pPr>
            <w:r w:rsidRPr="00D22F8D">
              <w:rPr>
                <w:rFonts w:cs="Arial"/>
                <w:lang w:val="cs-CZ"/>
              </w:rPr>
              <w:t>Doba odezvy na SP</w:t>
            </w:r>
          </w:p>
        </w:tc>
        <w:tc>
          <w:tcPr>
            <w:tcW w:w="1918" w:type="pct"/>
          </w:tcPr>
          <w:p w14:paraId="23CA7255" w14:textId="77777777" w:rsidR="00941E33" w:rsidRPr="00D22F8D" w:rsidRDefault="00941E33" w:rsidP="00A36845">
            <w:pPr>
              <w:pStyle w:val="TableText10Single"/>
              <w:spacing w:after="120"/>
              <w:rPr>
                <w:rFonts w:cs="Arial"/>
                <w:lang w:val="cs-CZ"/>
              </w:rPr>
            </w:pPr>
            <w:r w:rsidRPr="00D22F8D">
              <w:rPr>
                <w:rFonts w:cs="Arial"/>
                <w:lang w:val="cs-CZ"/>
              </w:rPr>
              <w:t>Doba odezvy je časová prodleva mezi přijetím příslušného servisního požadavku nástrojem Poskytovatele a odezvou Poskytovatele zpět Objednateli.</w:t>
            </w:r>
          </w:p>
        </w:tc>
        <w:tc>
          <w:tcPr>
            <w:tcW w:w="1151" w:type="pct"/>
          </w:tcPr>
          <w:p w14:paraId="2890FA93" w14:textId="77777777" w:rsidR="00941E33" w:rsidRPr="00D22F8D" w:rsidRDefault="00941E33" w:rsidP="006279FE">
            <w:pPr>
              <w:pStyle w:val="TableText10Single"/>
              <w:spacing w:after="120"/>
              <w:rPr>
                <w:rFonts w:cs="Arial"/>
                <w:lang w:val="cs-CZ"/>
              </w:rPr>
            </w:pPr>
            <w:r w:rsidRPr="00D22F8D">
              <w:rPr>
                <w:rFonts w:cs="Arial"/>
                <w:lang w:val="cs-CZ"/>
              </w:rPr>
              <w:t>Doba odezvy na SP je sledována dohodnutým service deskovým nástrojem.</w:t>
            </w:r>
          </w:p>
        </w:tc>
        <w:tc>
          <w:tcPr>
            <w:tcW w:w="1163" w:type="pct"/>
          </w:tcPr>
          <w:p w14:paraId="5CE9AF1E" w14:textId="77777777" w:rsidR="00941E33" w:rsidRPr="00D22F8D" w:rsidRDefault="00941E33" w:rsidP="006279FE">
            <w:pPr>
              <w:pStyle w:val="TableText10Single"/>
              <w:spacing w:after="120"/>
              <w:rPr>
                <w:rFonts w:cs="Arial"/>
                <w:lang w:val="cs-CZ"/>
              </w:rPr>
            </w:pPr>
            <w:r w:rsidRPr="00D22F8D">
              <w:rPr>
                <w:rFonts w:cs="Arial"/>
                <w:lang w:val="cs-CZ"/>
              </w:rPr>
              <w:t xml:space="preserve">Doba odezvy = Čas mezi přijetím SP a časem potvrzení přijetí SP Poskytovatelem Objednateli  </w:t>
            </w:r>
          </w:p>
          <w:p w14:paraId="0BF00A50" w14:textId="77777777" w:rsidR="00941E33" w:rsidRPr="00D22F8D" w:rsidRDefault="00941E33" w:rsidP="006279FE">
            <w:pPr>
              <w:pStyle w:val="TableText10Single"/>
              <w:spacing w:after="120"/>
              <w:rPr>
                <w:rFonts w:cs="Arial"/>
                <w:lang w:val="cs-CZ"/>
              </w:rPr>
            </w:pPr>
            <w:r w:rsidRPr="00D22F8D">
              <w:rPr>
                <w:rFonts w:cs="Arial"/>
                <w:lang w:val="cs-CZ"/>
              </w:rPr>
              <w:t>(počítáno v rámci pracovní doby).</w:t>
            </w:r>
          </w:p>
        </w:tc>
      </w:tr>
      <w:tr w:rsidR="00941E33" w:rsidRPr="00D22F8D" w14:paraId="111FD96E" w14:textId="77777777" w:rsidTr="00784C21">
        <w:tblPrEx>
          <w:tblCellMar>
            <w:top w:w="43" w:type="dxa"/>
            <w:left w:w="43" w:type="dxa"/>
            <w:bottom w:w="43" w:type="dxa"/>
            <w:right w:w="43" w:type="dxa"/>
          </w:tblCellMar>
          <w:tblLook w:val="01E0" w:firstRow="1" w:lastRow="1" w:firstColumn="1" w:lastColumn="1" w:noHBand="0" w:noVBand="0"/>
        </w:tblPrEx>
        <w:tc>
          <w:tcPr>
            <w:tcW w:w="768" w:type="pct"/>
          </w:tcPr>
          <w:p w14:paraId="297AF0A9" w14:textId="77777777" w:rsidR="00941E33" w:rsidRPr="00D22F8D" w:rsidRDefault="00941E33" w:rsidP="006279FE">
            <w:pPr>
              <w:pStyle w:val="TableText10Single"/>
              <w:spacing w:after="120"/>
              <w:rPr>
                <w:rFonts w:cs="Arial"/>
                <w:lang w:val="cs-CZ"/>
              </w:rPr>
            </w:pPr>
            <w:r w:rsidRPr="00D22F8D">
              <w:rPr>
                <w:rFonts w:cs="Arial"/>
                <w:lang w:val="cs-CZ"/>
              </w:rPr>
              <w:t>Doba pro vyřešení SP</w:t>
            </w:r>
          </w:p>
        </w:tc>
        <w:tc>
          <w:tcPr>
            <w:tcW w:w="1918" w:type="pct"/>
          </w:tcPr>
          <w:p w14:paraId="6C6F5105" w14:textId="77777777" w:rsidR="00941E33" w:rsidRPr="00D22F8D" w:rsidRDefault="00941E33" w:rsidP="009B7E2A">
            <w:pPr>
              <w:pStyle w:val="TableText10Single"/>
              <w:spacing w:after="120"/>
              <w:rPr>
                <w:rFonts w:cs="Arial"/>
                <w:lang w:val="cs-CZ"/>
              </w:rPr>
            </w:pPr>
            <w:r w:rsidRPr="00D22F8D">
              <w:rPr>
                <w:rFonts w:cs="Arial"/>
                <w:lang w:val="cs-CZ"/>
              </w:rPr>
              <w:t>Doba pro vyřešení SP je definována jako doba mezi přijetím SP a vyřešením příslušného Incidentu/vady. Do této doby není započítáván čas strávený čekáním (viz dále).</w:t>
            </w:r>
          </w:p>
        </w:tc>
        <w:tc>
          <w:tcPr>
            <w:tcW w:w="1151" w:type="pct"/>
          </w:tcPr>
          <w:p w14:paraId="05840D8D" w14:textId="77777777" w:rsidR="00941E33" w:rsidRPr="00D22F8D" w:rsidRDefault="00941E33" w:rsidP="006279FE">
            <w:pPr>
              <w:pStyle w:val="TableText10Single"/>
              <w:spacing w:after="120"/>
              <w:rPr>
                <w:rFonts w:cs="Arial"/>
                <w:lang w:val="cs-CZ"/>
              </w:rPr>
            </w:pPr>
            <w:r w:rsidRPr="00D22F8D">
              <w:rPr>
                <w:rFonts w:cs="Arial"/>
                <w:lang w:val="cs-CZ"/>
              </w:rPr>
              <w:t>Doba pro nalezení řešení a vyřešení je sledována dohodnutým service deskovým nástrojem.</w:t>
            </w:r>
          </w:p>
        </w:tc>
        <w:tc>
          <w:tcPr>
            <w:tcW w:w="1163" w:type="pct"/>
          </w:tcPr>
          <w:p w14:paraId="3608A0E2" w14:textId="77777777" w:rsidR="00941E33" w:rsidRPr="00D22F8D" w:rsidRDefault="00941E33" w:rsidP="006279FE">
            <w:pPr>
              <w:pStyle w:val="TableText10Single"/>
              <w:spacing w:after="120"/>
              <w:rPr>
                <w:rFonts w:cs="Arial"/>
                <w:lang w:val="cs-CZ"/>
              </w:rPr>
            </w:pPr>
            <w:r w:rsidRPr="00D22F8D">
              <w:rPr>
                <w:rFonts w:cs="Arial"/>
                <w:lang w:val="cs-CZ"/>
              </w:rPr>
              <w:t>Doba vyřešení= Čas mezi přijetím SP (+ čas čekání) a vyřešením SP</w:t>
            </w:r>
          </w:p>
          <w:p w14:paraId="0410BC99" w14:textId="77777777" w:rsidR="00941E33" w:rsidRPr="00D22F8D" w:rsidRDefault="00941E33" w:rsidP="006279FE">
            <w:pPr>
              <w:pStyle w:val="TableText10Single"/>
              <w:spacing w:after="120"/>
              <w:rPr>
                <w:rFonts w:cs="Arial"/>
                <w:lang w:val="cs-CZ"/>
              </w:rPr>
            </w:pPr>
            <w:r w:rsidRPr="00D22F8D">
              <w:rPr>
                <w:rFonts w:cs="Arial"/>
                <w:lang w:val="cs-CZ"/>
              </w:rPr>
              <w:t>(počítáno v rámci pracovní doby).</w:t>
            </w:r>
          </w:p>
        </w:tc>
      </w:tr>
    </w:tbl>
    <w:p w14:paraId="0DE50C02" w14:textId="77777777" w:rsidR="00941E33" w:rsidRPr="00D22F8D" w:rsidRDefault="00941E33" w:rsidP="006279FE">
      <w:pPr>
        <w:spacing w:after="120"/>
        <w:ind w:left="284"/>
        <w:contextualSpacing/>
        <w:jc w:val="both"/>
        <w:rPr>
          <w:rFonts w:ascii="Arial" w:hAnsi="Arial" w:cs="Arial"/>
        </w:rPr>
      </w:pPr>
      <w:bookmarkStart w:id="7" w:name="_Toc335384878"/>
    </w:p>
    <w:bookmarkEnd w:id="7"/>
    <w:p w14:paraId="270A614D" w14:textId="77777777" w:rsidR="00941E33" w:rsidRPr="00307D1B" w:rsidRDefault="00941E33" w:rsidP="000C77F1">
      <w:pPr>
        <w:pStyle w:val="Odstavecseseznamem"/>
        <w:numPr>
          <w:ilvl w:val="1"/>
          <w:numId w:val="45"/>
        </w:numPr>
        <w:spacing w:after="120"/>
        <w:jc w:val="both"/>
        <w:outlineLvl w:val="0"/>
        <w:rPr>
          <w:rFonts w:ascii="Arial" w:hAnsi="Arial" w:cs="Arial"/>
          <w:b/>
        </w:rPr>
      </w:pPr>
      <w:r w:rsidRPr="00307D1B">
        <w:rPr>
          <w:rFonts w:ascii="Arial" w:hAnsi="Arial" w:cs="Arial"/>
          <w:b/>
        </w:rPr>
        <w:t>Společné podmínky:</w:t>
      </w:r>
    </w:p>
    <w:p w14:paraId="54437FC4" w14:textId="77777777" w:rsidR="00941E33" w:rsidRPr="00307D1B" w:rsidRDefault="00941E33" w:rsidP="000C77F1">
      <w:pPr>
        <w:pStyle w:val="Odstavecseseznamem"/>
        <w:numPr>
          <w:ilvl w:val="0"/>
          <w:numId w:val="60"/>
        </w:numPr>
        <w:spacing w:after="120"/>
        <w:jc w:val="both"/>
        <w:rPr>
          <w:rFonts w:ascii="Arial" w:hAnsi="Arial" w:cs="Arial"/>
        </w:rPr>
      </w:pPr>
      <w:r w:rsidRPr="00307D1B">
        <w:rPr>
          <w:rFonts w:ascii="Arial" w:hAnsi="Arial" w:cs="Arial"/>
        </w:rPr>
        <w:t xml:space="preserve">Za vyřešení Incidentu/vady kategorie „Prio 1“ nebo „Prio 2“ se považuje i dodané dočasné náhradní řešení nebo způsob obnovení základní funkčnosti systému SIEM tak, aby Incident/vada nebránil/a VZP ČR v jejích činnostech a plnění závazků vůči třetím osobám. </w:t>
      </w:r>
    </w:p>
    <w:p w14:paraId="3C897645" w14:textId="77777777" w:rsidR="00941E33" w:rsidRPr="00307D1B" w:rsidRDefault="00941E33" w:rsidP="000C77F1">
      <w:pPr>
        <w:pStyle w:val="Odstavecseseznamem"/>
        <w:numPr>
          <w:ilvl w:val="0"/>
          <w:numId w:val="60"/>
        </w:numPr>
        <w:spacing w:after="120"/>
        <w:jc w:val="both"/>
        <w:rPr>
          <w:rFonts w:ascii="Arial" w:hAnsi="Arial" w:cs="Arial"/>
        </w:rPr>
      </w:pPr>
      <w:r w:rsidRPr="00307D1B">
        <w:rPr>
          <w:rFonts w:ascii="Arial" w:hAnsi="Arial" w:cs="Arial"/>
        </w:rPr>
        <w:t xml:space="preserve">V tomto případě se dočasně sníží závažnost Incidentu/vady  (priority SP) dle dohody oprávněných zástupců smluvních stran na Incident/vadu kategorie „Prio 3“ (. Poté je SP vyřešen v době odpovídající této kategorii Prio 3, doba pro vyřešení se počítá ode dne snížení kategorie priority akceptací Objednatele ( srov. </w:t>
      </w:r>
      <w:r w:rsidRPr="00B02EBD">
        <w:rPr>
          <w:rFonts w:ascii="Arial" w:hAnsi="Arial" w:cs="Arial"/>
        </w:rPr>
        <w:t>odst.</w:t>
      </w:r>
      <w:r w:rsidRPr="00307D1B">
        <w:rPr>
          <w:rFonts w:ascii="Arial" w:hAnsi="Arial" w:cs="Arial"/>
        </w:rPr>
        <w:t xml:space="preserve"> </w:t>
      </w:r>
      <w:r w:rsidR="00D50ED1">
        <w:rPr>
          <w:rFonts w:ascii="Arial" w:hAnsi="Arial" w:cs="Arial"/>
        </w:rPr>
        <w:t>2./</w:t>
      </w:r>
      <w:r w:rsidRPr="00307D1B">
        <w:rPr>
          <w:rFonts w:ascii="Arial" w:hAnsi="Arial" w:cs="Arial"/>
        </w:rPr>
        <w:t>2.1</w:t>
      </w:r>
      <w:r w:rsidR="00B11085">
        <w:rPr>
          <w:rFonts w:ascii="Arial" w:hAnsi="Arial" w:cs="Arial"/>
        </w:rPr>
        <w:t>.</w:t>
      </w:r>
      <w:r w:rsidRPr="00307D1B">
        <w:rPr>
          <w:rFonts w:ascii="Arial" w:hAnsi="Arial" w:cs="Arial"/>
        </w:rPr>
        <w:t xml:space="preserve"> písm. e.) ).</w:t>
      </w:r>
    </w:p>
    <w:p w14:paraId="008AF668" w14:textId="77777777" w:rsidR="001A1DE5" w:rsidRDefault="00941E33" w:rsidP="00493054">
      <w:pPr>
        <w:pStyle w:val="Odstavecseseznamem"/>
        <w:spacing w:after="120"/>
        <w:ind w:left="720"/>
        <w:jc w:val="both"/>
        <w:rPr>
          <w:rFonts w:ascii="Arial" w:hAnsi="Arial" w:cs="Arial"/>
        </w:rPr>
      </w:pPr>
      <w:r w:rsidRPr="00307D1B">
        <w:rPr>
          <w:rFonts w:ascii="Arial" w:hAnsi="Arial" w:cs="Arial"/>
        </w:rPr>
        <w:lastRenderedPageBreak/>
        <w:t xml:space="preserve">V případě současného výskytu více Incidentů/vad, pro které bude identifikována společná příčina, jejímž napravením dojde k vyřešení všech těchto Incidentů/vad, jsou tyto Incidenty/vady považovány za jednu entitu, na kterou jsou vázány uvedené SLA metriky, včetně případných sankcí. </w:t>
      </w:r>
    </w:p>
    <w:p w14:paraId="6E1BB63D" w14:textId="77777777" w:rsidR="00941E33" w:rsidRPr="001A1DE5" w:rsidRDefault="00941E33" w:rsidP="000C77F1">
      <w:pPr>
        <w:pStyle w:val="Odstavecseseznamem"/>
        <w:numPr>
          <w:ilvl w:val="0"/>
          <w:numId w:val="60"/>
        </w:numPr>
        <w:spacing w:after="120"/>
        <w:jc w:val="both"/>
        <w:rPr>
          <w:rFonts w:ascii="Arial" w:hAnsi="Arial" w:cs="Arial"/>
        </w:rPr>
      </w:pPr>
      <w:r w:rsidRPr="001A1DE5">
        <w:rPr>
          <w:rFonts w:ascii="Arial" w:hAnsi="Arial" w:cs="Arial"/>
        </w:rPr>
        <w:t>Lhůta pro vyřešení nebo převedení Incidentu/vady do nižší kategorie se navyšuje o dobu tzv. „čekání“, tj.:</w:t>
      </w:r>
    </w:p>
    <w:p w14:paraId="382B46C9" w14:textId="77777777" w:rsidR="00941E33" w:rsidRPr="00D22F8D" w:rsidRDefault="00941E33" w:rsidP="006279FE">
      <w:pPr>
        <w:pStyle w:val="Seznamsodrkami2"/>
        <w:tabs>
          <w:tab w:val="clear" w:pos="643"/>
          <w:tab w:val="num" w:pos="1276"/>
        </w:tabs>
        <w:spacing w:before="0" w:line="240" w:lineRule="auto"/>
        <w:ind w:left="993" w:hanging="284"/>
        <w:contextualSpacing/>
        <w:jc w:val="both"/>
        <w:rPr>
          <w:rFonts w:ascii="Arial" w:hAnsi="Arial" w:cs="Arial"/>
          <w:sz w:val="20"/>
          <w:szCs w:val="20"/>
        </w:rPr>
      </w:pPr>
      <w:r w:rsidRPr="00D22F8D">
        <w:rPr>
          <w:rFonts w:ascii="Arial" w:hAnsi="Arial" w:cs="Arial"/>
          <w:sz w:val="20"/>
          <w:szCs w:val="20"/>
        </w:rPr>
        <w:t>o dobu, kdy Poskytovatel požádal VZP ČR o doplnění nezbytných informací pro vyřešení Incidentu/vady až do jejich obdržení,</w:t>
      </w:r>
    </w:p>
    <w:p w14:paraId="6F475F5D" w14:textId="77777777" w:rsidR="00941E33" w:rsidRPr="00D22F8D" w:rsidRDefault="00941E33" w:rsidP="006279FE">
      <w:pPr>
        <w:pStyle w:val="Seznamsodrkami2"/>
        <w:tabs>
          <w:tab w:val="clear" w:pos="643"/>
          <w:tab w:val="num" w:pos="1276"/>
        </w:tabs>
        <w:spacing w:before="0" w:line="240" w:lineRule="auto"/>
        <w:ind w:left="993" w:hanging="284"/>
        <w:contextualSpacing/>
        <w:jc w:val="both"/>
        <w:rPr>
          <w:rFonts w:ascii="Arial" w:hAnsi="Arial" w:cs="Arial"/>
          <w:sz w:val="20"/>
          <w:szCs w:val="20"/>
        </w:rPr>
      </w:pPr>
      <w:r w:rsidRPr="00D22F8D">
        <w:rPr>
          <w:rFonts w:ascii="Arial" w:hAnsi="Arial" w:cs="Arial"/>
          <w:sz w:val="20"/>
          <w:szCs w:val="20"/>
        </w:rPr>
        <w:t>o dobu, kdy Poskytovatel požádal VZP ČR o VPN (Virtual Private Network – vzdálený přístup do vnitřní sítě VZP ČR), o zpřístupnění systému SIEM z důvodu Monitoringu nebo diagnostiky až do vlastního zpřístupnění systému SIEM Poskytovateli,</w:t>
      </w:r>
    </w:p>
    <w:p w14:paraId="20226487" w14:textId="77777777" w:rsidR="00941E33" w:rsidRPr="00D22F8D" w:rsidRDefault="00941E33" w:rsidP="006279FE">
      <w:pPr>
        <w:pStyle w:val="Seznamsodrkami2"/>
        <w:tabs>
          <w:tab w:val="clear" w:pos="643"/>
          <w:tab w:val="num" w:pos="1276"/>
        </w:tabs>
        <w:spacing w:before="0" w:line="240" w:lineRule="auto"/>
        <w:ind w:left="993" w:hanging="284"/>
        <w:contextualSpacing/>
        <w:jc w:val="both"/>
        <w:rPr>
          <w:rFonts w:ascii="Arial" w:hAnsi="Arial" w:cs="Arial"/>
          <w:sz w:val="20"/>
          <w:szCs w:val="20"/>
        </w:rPr>
      </w:pPr>
      <w:r w:rsidRPr="00D22F8D">
        <w:rPr>
          <w:rFonts w:ascii="Arial" w:hAnsi="Arial" w:cs="Arial"/>
          <w:sz w:val="20"/>
          <w:szCs w:val="20"/>
        </w:rPr>
        <w:t>pokud je vyřešení Incidentu/vady vázáno na poskytnutí součinnosti třetí osoby na straně Poskytovatele, pak o dobu, kdy Poskytovatel požádal tuto třetí osobu o součinnost až do jejího poskytnutí,</w:t>
      </w:r>
    </w:p>
    <w:p w14:paraId="62775EB1" w14:textId="77777777" w:rsidR="00941E33" w:rsidRPr="00D22F8D" w:rsidRDefault="00941E33" w:rsidP="006279FE">
      <w:pPr>
        <w:pStyle w:val="Seznamsodrkami2"/>
        <w:tabs>
          <w:tab w:val="clear" w:pos="643"/>
          <w:tab w:val="num" w:pos="1276"/>
        </w:tabs>
        <w:spacing w:before="0" w:line="240" w:lineRule="auto"/>
        <w:ind w:left="993" w:hanging="284"/>
        <w:contextualSpacing/>
        <w:jc w:val="both"/>
        <w:rPr>
          <w:rFonts w:ascii="Arial" w:hAnsi="Arial" w:cs="Arial"/>
          <w:sz w:val="20"/>
          <w:szCs w:val="20"/>
        </w:rPr>
      </w:pPr>
      <w:r w:rsidRPr="00D22F8D">
        <w:rPr>
          <w:rFonts w:ascii="Arial" w:hAnsi="Arial" w:cs="Arial"/>
          <w:sz w:val="20"/>
          <w:szCs w:val="20"/>
        </w:rPr>
        <w:t>o dobu, kdy je Objednatel v prodlení s poskytnutím nezbytné součinnosti pro vyřešení Incidentu,</w:t>
      </w:r>
    </w:p>
    <w:p w14:paraId="1878895D" w14:textId="77777777" w:rsidR="00941E33" w:rsidRPr="00D22F8D" w:rsidRDefault="00941E33" w:rsidP="006279FE">
      <w:pPr>
        <w:pStyle w:val="Seznamsodrkami2"/>
        <w:tabs>
          <w:tab w:val="clear" w:pos="643"/>
          <w:tab w:val="num" w:pos="1276"/>
        </w:tabs>
        <w:spacing w:before="0" w:line="240" w:lineRule="auto"/>
        <w:ind w:left="993" w:hanging="284"/>
        <w:contextualSpacing/>
        <w:jc w:val="both"/>
        <w:rPr>
          <w:rFonts w:ascii="Arial" w:hAnsi="Arial" w:cs="Arial"/>
          <w:sz w:val="20"/>
          <w:szCs w:val="20"/>
        </w:rPr>
      </w:pPr>
      <w:r w:rsidRPr="00D22F8D">
        <w:rPr>
          <w:rFonts w:ascii="Arial" w:hAnsi="Arial" w:cs="Arial"/>
          <w:sz w:val="20"/>
          <w:szCs w:val="20"/>
        </w:rPr>
        <w:t>o dobu nezbytně nutnou k dopravě na místo plnění, pokud nelze plnění poskytnout pomocí vzdáleného připojení nebo pomocí telefonické konzultace.</w:t>
      </w:r>
    </w:p>
    <w:p w14:paraId="633A7F30" w14:textId="77777777" w:rsidR="001A1DE5" w:rsidRPr="00D22F8D" w:rsidRDefault="00941E33" w:rsidP="00A36845">
      <w:pPr>
        <w:pStyle w:val="Odstavecseseznamem"/>
        <w:numPr>
          <w:ilvl w:val="0"/>
          <w:numId w:val="60"/>
        </w:numPr>
        <w:spacing w:after="120"/>
        <w:jc w:val="both"/>
        <w:rPr>
          <w:rFonts w:ascii="Arial" w:hAnsi="Arial" w:cs="Arial"/>
        </w:rPr>
      </w:pPr>
      <w:r w:rsidRPr="00D22F8D">
        <w:rPr>
          <w:rFonts w:ascii="Arial" w:hAnsi="Arial" w:cs="Arial"/>
        </w:rPr>
        <w:t xml:space="preserve">Pokud VZP ČR neprovozuje testovací (případně jiné) prostředí, na kterém lze otestovat správnou funkcionalitu systému SIEM, je vyřešením Incidentu/vady chápána rovněž připravenost Poskytovatele tuto funkcionalitu předvést. </w:t>
      </w:r>
    </w:p>
    <w:p w14:paraId="562E3C70" w14:textId="77777777" w:rsidR="00941E33" w:rsidRPr="001A1DE5" w:rsidRDefault="00941E33" w:rsidP="00A36845">
      <w:pPr>
        <w:pStyle w:val="Odstavecseseznamem"/>
        <w:numPr>
          <w:ilvl w:val="0"/>
          <w:numId w:val="60"/>
        </w:numPr>
        <w:spacing w:after="120"/>
        <w:jc w:val="both"/>
        <w:rPr>
          <w:rFonts w:ascii="Arial" w:hAnsi="Arial" w:cs="Arial"/>
        </w:rPr>
      </w:pPr>
      <w:r w:rsidRPr="001A1DE5">
        <w:rPr>
          <w:rFonts w:ascii="Arial" w:hAnsi="Arial" w:cs="Arial"/>
        </w:rPr>
        <w:t xml:space="preserve">Za neposkytnutí služeb Podpory, nedodržení výše uvedených termínů pro vyřešení Incidentu se však nepovažují stavy, pokud tyto vzniknou na základě: </w:t>
      </w:r>
    </w:p>
    <w:p w14:paraId="46D17306" w14:textId="77777777" w:rsidR="00941E33" w:rsidRPr="00D22F8D" w:rsidRDefault="00941E33" w:rsidP="000C77F1">
      <w:pPr>
        <w:pStyle w:val="Odstavecseseznamem"/>
        <w:numPr>
          <w:ilvl w:val="0"/>
          <w:numId w:val="32"/>
        </w:numPr>
        <w:spacing w:after="120"/>
        <w:ind w:left="993" w:hanging="284"/>
        <w:jc w:val="both"/>
        <w:rPr>
          <w:rFonts w:ascii="Arial" w:hAnsi="Arial" w:cs="Arial"/>
        </w:rPr>
      </w:pPr>
      <w:r w:rsidRPr="00D22F8D">
        <w:rPr>
          <w:rFonts w:ascii="Arial" w:hAnsi="Arial" w:cs="Arial"/>
        </w:rPr>
        <w:t>prokazatelně poskytnutých chybných podkladů a/nebo informací ze strany VZP ČR,</w:t>
      </w:r>
    </w:p>
    <w:p w14:paraId="6C367AF4" w14:textId="77777777" w:rsidR="00941E33" w:rsidRPr="00A47C39" w:rsidRDefault="00941E33" w:rsidP="00A47C39">
      <w:pPr>
        <w:pStyle w:val="Odstavecseseznamem"/>
        <w:numPr>
          <w:ilvl w:val="0"/>
          <w:numId w:val="32"/>
        </w:numPr>
        <w:spacing w:after="120"/>
        <w:ind w:left="993" w:hanging="284"/>
        <w:jc w:val="both"/>
        <w:rPr>
          <w:rFonts w:ascii="Arial" w:hAnsi="Arial" w:cs="Arial"/>
        </w:rPr>
      </w:pPr>
      <w:r w:rsidRPr="00D22F8D">
        <w:rPr>
          <w:rFonts w:ascii="Arial" w:hAnsi="Arial" w:cs="Arial"/>
        </w:rPr>
        <w:t>Incidentů majících přímou souvislost s neodborným či neoprávněným jednáním osob VZP ČR.</w:t>
      </w:r>
    </w:p>
    <w:p w14:paraId="0117D150" w14:textId="77777777" w:rsidR="00A36845" w:rsidRPr="00D22F8D" w:rsidRDefault="00A36845" w:rsidP="006279FE">
      <w:pPr>
        <w:pStyle w:val="Seznamsodrkami2"/>
        <w:numPr>
          <w:ilvl w:val="0"/>
          <w:numId w:val="0"/>
        </w:numPr>
        <w:spacing w:before="0" w:line="240" w:lineRule="auto"/>
        <w:ind w:left="284" w:hanging="284"/>
        <w:rPr>
          <w:rFonts w:ascii="Arial" w:hAnsi="Arial" w:cs="Arial"/>
          <w:sz w:val="20"/>
          <w:szCs w:val="20"/>
        </w:rPr>
      </w:pPr>
    </w:p>
    <w:p w14:paraId="09C5A87B" w14:textId="77777777" w:rsidR="00941E33" w:rsidRDefault="00941E33" w:rsidP="000C77F1">
      <w:pPr>
        <w:pStyle w:val="Odstavecseseznamem"/>
        <w:numPr>
          <w:ilvl w:val="0"/>
          <w:numId w:val="47"/>
        </w:numPr>
        <w:spacing w:after="120"/>
        <w:ind w:left="426" w:hanging="426"/>
        <w:jc w:val="both"/>
        <w:rPr>
          <w:rFonts w:ascii="Arial" w:hAnsi="Arial" w:cs="Arial"/>
          <w:b/>
          <w:sz w:val="24"/>
          <w:szCs w:val="24"/>
          <w:u w:val="single"/>
        </w:rPr>
      </w:pPr>
      <w:r w:rsidRPr="00882D93">
        <w:rPr>
          <w:rFonts w:ascii="Arial" w:hAnsi="Arial" w:cs="Arial"/>
          <w:b/>
          <w:sz w:val="24"/>
          <w:szCs w:val="24"/>
          <w:u w:val="single"/>
        </w:rPr>
        <w:t xml:space="preserve">Komunikace smluvních stran při poskytování </w:t>
      </w:r>
      <w:r w:rsidR="009B2141" w:rsidRPr="00882D93">
        <w:rPr>
          <w:rFonts w:ascii="Arial" w:hAnsi="Arial" w:cs="Arial"/>
          <w:b/>
          <w:sz w:val="24"/>
          <w:szCs w:val="24"/>
          <w:u w:val="single"/>
        </w:rPr>
        <w:t>P</w:t>
      </w:r>
      <w:r w:rsidRPr="00882D93">
        <w:rPr>
          <w:rFonts w:ascii="Arial" w:hAnsi="Arial" w:cs="Arial"/>
          <w:b/>
          <w:sz w:val="24"/>
          <w:szCs w:val="24"/>
          <w:u w:val="single"/>
        </w:rPr>
        <w:t xml:space="preserve">odpory </w:t>
      </w:r>
      <w:r w:rsidR="00882D93" w:rsidRPr="00882D93">
        <w:rPr>
          <w:rFonts w:ascii="Arial" w:hAnsi="Arial" w:cs="Arial"/>
          <w:b/>
          <w:sz w:val="24"/>
          <w:szCs w:val="24"/>
          <w:u w:val="single"/>
        </w:rPr>
        <w:t>:</w:t>
      </w:r>
    </w:p>
    <w:p w14:paraId="7EDD35EC" w14:textId="77777777" w:rsidR="00882D93" w:rsidRPr="00882D93" w:rsidRDefault="00882D93" w:rsidP="00882D93">
      <w:pPr>
        <w:pStyle w:val="Odstavecseseznamem"/>
        <w:spacing w:after="120"/>
        <w:ind w:left="426"/>
        <w:jc w:val="both"/>
        <w:rPr>
          <w:rFonts w:ascii="Arial" w:hAnsi="Arial" w:cs="Arial"/>
          <w:b/>
          <w:sz w:val="24"/>
          <w:szCs w:val="24"/>
          <w:u w:val="single"/>
        </w:rPr>
      </w:pPr>
    </w:p>
    <w:p w14:paraId="076A8FC4" w14:textId="77777777" w:rsidR="00941E33" w:rsidRPr="00307D1B" w:rsidRDefault="00941E33" w:rsidP="000C77F1">
      <w:pPr>
        <w:pStyle w:val="Odstavecseseznamem"/>
        <w:numPr>
          <w:ilvl w:val="0"/>
          <w:numId w:val="48"/>
        </w:numPr>
        <w:tabs>
          <w:tab w:val="num" w:pos="426"/>
        </w:tabs>
        <w:spacing w:after="120"/>
        <w:ind w:left="426" w:hanging="426"/>
        <w:contextualSpacing/>
        <w:jc w:val="both"/>
        <w:rPr>
          <w:rFonts w:ascii="Arial" w:hAnsi="Arial" w:cs="Arial"/>
          <w:b/>
        </w:rPr>
      </w:pPr>
      <w:r w:rsidRPr="00307D1B">
        <w:rPr>
          <w:rFonts w:ascii="Arial" w:hAnsi="Arial" w:cs="Arial"/>
        </w:rPr>
        <w:t>Komunikace mezi Objednatelem a Poskytovatelem při řešení servisních požadavků</w:t>
      </w:r>
      <w:r w:rsidRPr="00307D1B">
        <w:rPr>
          <w:rFonts w:ascii="Arial" w:hAnsi="Arial" w:cs="Arial"/>
          <w:b/>
        </w:rPr>
        <w:t xml:space="preserve"> v rámci </w:t>
      </w:r>
      <w:r w:rsidR="00D50ED1">
        <w:rPr>
          <w:rFonts w:ascii="Arial" w:hAnsi="Arial" w:cs="Arial"/>
          <w:b/>
        </w:rPr>
        <w:t>A</w:t>
      </w:r>
      <w:r w:rsidRPr="00307D1B">
        <w:rPr>
          <w:rFonts w:ascii="Arial" w:hAnsi="Arial" w:cs="Arial"/>
          <w:b/>
        </w:rPr>
        <w:t xml:space="preserve">plikační a technické podpory </w:t>
      </w:r>
      <w:r w:rsidRPr="00307D1B">
        <w:rPr>
          <w:rFonts w:ascii="Arial" w:hAnsi="Arial" w:cs="Arial"/>
        </w:rPr>
        <w:t>bude o</w:t>
      </w:r>
      <w:r w:rsidR="00FC132C">
        <w:rPr>
          <w:rFonts w:ascii="Arial" w:hAnsi="Arial" w:cs="Arial"/>
        </w:rPr>
        <w:t>bsahovat minimálně tyto kroky (</w:t>
      </w:r>
      <w:r w:rsidRPr="00307D1B">
        <w:rPr>
          <w:rFonts w:ascii="Arial" w:hAnsi="Arial" w:cs="Arial"/>
        </w:rPr>
        <w:t xml:space="preserve">k tomu </w:t>
      </w:r>
      <w:r w:rsidRPr="00B02EBD">
        <w:rPr>
          <w:rFonts w:ascii="Arial" w:hAnsi="Arial" w:cs="Arial"/>
        </w:rPr>
        <w:t>viz odst.</w:t>
      </w:r>
      <w:r w:rsidR="00B02EBD">
        <w:rPr>
          <w:rFonts w:ascii="Arial" w:hAnsi="Arial" w:cs="Arial"/>
        </w:rPr>
        <w:t xml:space="preserve"> </w:t>
      </w:r>
      <w:r w:rsidRPr="00307D1B">
        <w:rPr>
          <w:rFonts w:ascii="Arial" w:hAnsi="Arial" w:cs="Arial"/>
        </w:rPr>
        <w:t>1./ 1.1.):</w:t>
      </w:r>
    </w:p>
    <w:p w14:paraId="1E1A192A" w14:textId="77777777" w:rsidR="00941E33" w:rsidRPr="00D22F8D" w:rsidRDefault="00941E33" w:rsidP="000C77F1">
      <w:pPr>
        <w:numPr>
          <w:ilvl w:val="2"/>
          <w:numId w:val="61"/>
        </w:numPr>
        <w:spacing w:after="120"/>
        <w:ind w:right="-1"/>
        <w:jc w:val="both"/>
        <w:rPr>
          <w:rFonts w:ascii="Arial" w:hAnsi="Arial" w:cs="Arial"/>
        </w:rPr>
      </w:pPr>
      <w:r w:rsidRPr="00D22F8D">
        <w:rPr>
          <w:rFonts w:ascii="Arial" w:hAnsi="Arial" w:cs="Arial"/>
          <w:color w:val="0C120C"/>
        </w:rPr>
        <w:t>Zaslání servisního požadavku ze strany Objedn</w:t>
      </w:r>
      <w:r w:rsidR="00FC132C">
        <w:rPr>
          <w:rFonts w:ascii="Arial" w:hAnsi="Arial" w:cs="Arial"/>
          <w:color w:val="0C120C"/>
        </w:rPr>
        <w:t>atele včetně jeho specifikace (</w:t>
      </w:r>
      <w:r w:rsidRPr="00D22F8D">
        <w:rPr>
          <w:rFonts w:ascii="Arial" w:hAnsi="Arial" w:cs="Arial"/>
          <w:color w:val="0C120C"/>
        </w:rPr>
        <w:t xml:space="preserve">bude-li to možné), a včetně uvedení kódu priority </w:t>
      </w:r>
      <w:r w:rsidRPr="00D22F8D">
        <w:rPr>
          <w:rFonts w:ascii="Arial" w:hAnsi="Arial" w:cs="Arial"/>
          <w:color w:val="2F342F"/>
        </w:rPr>
        <w:t xml:space="preserve">– </w:t>
      </w:r>
      <w:r w:rsidRPr="00D22F8D">
        <w:rPr>
          <w:rFonts w:ascii="Arial" w:hAnsi="Arial" w:cs="Arial"/>
          <w:color w:val="0C120C"/>
        </w:rPr>
        <w:t xml:space="preserve">zaslání e- MAILU Poskytovateli; </w:t>
      </w:r>
    </w:p>
    <w:p w14:paraId="6A441441" w14:textId="77777777" w:rsidR="006B7782" w:rsidRPr="00B46C6D" w:rsidRDefault="00941E33" w:rsidP="000C77F1">
      <w:pPr>
        <w:numPr>
          <w:ilvl w:val="2"/>
          <w:numId w:val="61"/>
        </w:numPr>
        <w:spacing w:after="120"/>
        <w:ind w:right="-1"/>
        <w:jc w:val="both"/>
        <w:rPr>
          <w:rFonts w:ascii="Arial" w:hAnsi="Arial" w:cs="Arial"/>
        </w:rPr>
      </w:pPr>
      <w:r w:rsidRPr="00D22F8D">
        <w:rPr>
          <w:rFonts w:ascii="Arial" w:hAnsi="Arial" w:cs="Arial"/>
          <w:color w:val="0C120C"/>
        </w:rPr>
        <w:t>Potvrzení přijetí servisního požadavku kontaktním místem Poskytovat</w:t>
      </w:r>
      <w:r w:rsidR="00FC132C">
        <w:rPr>
          <w:rFonts w:ascii="Arial" w:hAnsi="Arial" w:cs="Arial"/>
          <w:color w:val="0C120C"/>
        </w:rPr>
        <w:t>ele  (</w:t>
      </w:r>
      <w:r w:rsidR="00B46C6D">
        <w:rPr>
          <w:rFonts w:ascii="Arial" w:hAnsi="Arial" w:cs="Arial"/>
          <w:color w:val="0C120C"/>
        </w:rPr>
        <w:t xml:space="preserve"> tj.</w:t>
      </w:r>
      <w:r w:rsidRPr="00D22F8D">
        <w:rPr>
          <w:rFonts w:ascii="Arial" w:hAnsi="Arial" w:cs="Arial"/>
          <w:color w:val="0C120C"/>
        </w:rPr>
        <w:t>odezva)- zaslání e-MAILU do VZP ČR;</w:t>
      </w:r>
    </w:p>
    <w:p w14:paraId="50CA0410" w14:textId="77777777" w:rsidR="00941E33" w:rsidRPr="00D22F8D" w:rsidRDefault="00941E33" w:rsidP="000C77F1">
      <w:pPr>
        <w:numPr>
          <w:ilvl w:val="2"/>
          <w:numId w:val="61"/>
        </w:numPr>
        <w:spacing w:after="120"/>
        <w:ind w:right="-1"/>
        <w:jc w:val="both"/>
        <w:rPr>
          <w:rFonts w:ascii="Arial" w:hAnsi="Arial" w:cs="Arial"/>
        </w:rPr>
      </w:pPr>
      <w:r w:rsidRPr="00D22F8D">
        <w:rPr>
          <w:rFonts w:ascii="Arial" w:hAnsi="Arial" w:cs="Arial"/>
          <w:color w:val="0C120C"/>
        </w:rPr>
        <w:t>V případě nesouhlasu Poskytovatele s obsahem servisního požadavku - zaslání e-MAILU do VZP ČR</w:t>
      </w:r>
      <w:r w:rsidRPr="00D22F8D">
        <w:rPr>
          <w:rFonts w:ascii="Arial" w:hAnsi="Arial" w:cs="Arial"/>
        </w:rPr>
        <w:t xml:space="preserve"> s </w:t>
      </w:r>
      <w:r w:rsidRPr="00D22F8D">
        <w:rPr>
          <w:rFonts w:ascii="Arial" w:hAnsi="Arial" w:cs="Arial"/>
          <w:color w:val="0C120C"/>
        </w:rPr>
        <w:t>odůvodněním odmítnutí; případně požadavek Poskytovatele na změnu priority;</w:t>
      </w:r>
    </w:p>
    <w:p w14:paraId="710ABCB7" w14:textId="77777777" w:rsidR="00941E33" w:rsidRPr="00D22F8D" w:rsidRDefault="00941E33" w:rsidP="000C77F1">
      <w:pPr>
        <w:numPr>
          <w:ilvl w:val="2"/>
          <w:numId w:val="61"/>
        </w:numPr>
        <w:autoSpaceDE w:val="0"/>
        <w:autoSpaceDN w:val="0"/>
        <w:adjustRightInd w:val="0"/>
        <w:spacing w:after="120"/>
        <w:jc w:val="both"/>
        <w:rPr>
          <w:rFonts w:ascii="Arial" w:hAnsi="Arial" w:cs="Arial"/>
          <w:color w:val="0C120C"/>
        </w:rPr>
      </w:pPr>
      <w:r w:rsidRPr="00D22F8D">
        <w:rPr>
          <w:rFonts w:ascii="Arial" w:hAnsi="Arial" w:cs="Arial"/>
          <w:color w:val="0C120C"/>
        </w:rPr>
        <w:t>Případný dotaz VZP ČR na stav řešení servisního požadavku - (zaslání e-MAILU Poskytovateli)</w:t>
      </w:r>
      <w:r w:rsidRPr="00D22F8D">
        <w:rPr>
          <w:rFonts w:ascii="Arial" w:hAnsi="Arial" w:cs="Arial"/>
          <w:color w:val="2F342F"/>
        </w:rPr>
        <w:t>;</w:t>
      </w:r>
      <w:r w:rsidRPr="00D22F8D">
        <w:rPr>
          <w:rFonts w:ascii="Arial" w:hAnsi="Arial" w:cs="Arial"/>
          <w:color w:val="0C120C"/>
        </w:rPr>
        <w:t xml:space="preserve"> Poskytovatel odpoví nestrukturovaným emailem na e-MAIL do VZP ČR;</w:t>
      </w:r>
    </w:p>
    <w:p w14:paraId="43F6AFB1" w14:textId="77777777" w:rsidR="00941E33" w:rsidRPr="00D22F8D" w:rsidRDefault="00941E33" w:rsidP="000C77F1">
      <w:pPr>
        <w:numPr>
          <w:ilvl w:val="2"/>
          <w:numId w:val="61"/>
        </w:numPr>
        <w:autoSpaceDE w:val="0"/>
        <w:autoSpaceDN w:val="0"/>
        <w:adjustRightInd w:val="0"/>
        <w:spacing w:after="120"/>
        <w:jc w:val="both"/>
        <w:rPr>
          <w:rFonts w:ascii="Arial" w:hAnsi="Arial" w:cs="Arial"/>
          <w:color w:val="0C120C"/>
        </w:rPr>
      </w:pPr>
      <w:r w:rsidRPr="00D22F8D">
        <w:rPr>
          <w:rFonts w:ascii="Arial" w:hAnsi="Arial" w:cs="Arial"/>
          <w:color w:val="0C120C"/>
        </w:rPr>
        <w:t>Vyřešení servisního požadavku Poskytovatelem (za vyřešení servisního požadavku se považuje i takový zásah, který způsobí snížení kategorie priority)</w:t>
      </w:r>
      <w:r w:rsidRPr="00D22F8D">
        <w:rPr>
          <w:rFonts w:ascii="Arial" w:hAnsi="Arial" w:cs="Arial"/>
          <w:color w:val="2F342F"/>
        </w:rPr>
        <w:t xml:space="preserve"> - </w:t>
      </w:r>
      <w:r w:rsidRPr="00D22F8D">
        <w:rPr>
          <w:rFonts w:ascii="Arial" w:hAnsi="Arial" w:cs="Arial"/>
          <w:color w:val="0C120C"/>
        </w:rPr>
        <w:t xml:space="preserve"> zaslání e- MAILU s řešením servisního požadavku)</w:t>
      </w:r>
      <w:r w:rsidR="009A663D">
        <w:rPr>
          <w:rFonts w:ascii="Arial" w:hAnsi="Arial" w:cs="Arial"/>
          <w:color w:val="0C120C"/>
        </w:rPr>
        <w:t>;</w:t>
      </w:r>
      <w:r w:rsidRPr="00D22F8D">
        <w:rPr>
          <w:rFonts w:ascii="Arial" w:hAnsi="Arial" w:cs="Arial"/>
          <w:color w:val="0C120C"/>
        </w:rPr>
        <w:t xml:space="preserve"> </w:t>
      </w:r>
    </w:p>
    <w:p w14:paraId="69BEF2D6" w14:textId="77777777" w:rsidR="00941E33" w:rsidRPr="00D22F8D" w:rsidRDefault="00941E33" w:rsidP="000C77F1">
      <w:pPr>
        <w:numPr>
          <w:ilvl w:val="2"/>
          <w:numId w:val="61"/>
        </w:numPr>
        <w:autoSpaceDE w:val="0"/>
        <w:autoSpaceDN w:val="0"/>
        <w:adjustRightInd w:val="0"/>
        <w:spacing w:after="120"/>
        <w:jc w:val="both"/>
        <w:rPr>
          <w:rFonts w:ascii="Arial" w:hAnsi="Arial" w:cs="Arial"/>
          <w:color w:val="0C120C"/>
        </w:rPr>
      </w:pPr>
      <w:r w:rsidRPr="00D22F8D">
        <w:rPr>
          <w:rFonts w:ascii="Arial" w:hAnsi="Arial" w:cs="Arial"/>
          <w:color w:val="0C120C"/>
        </w:rPr>
        <w:t>Potvrzení o vyřešení servisního požadavku Objednatelem</w:t>
      </w:r>
      <w:r w:rsidR="00E355E0">
        <w:rPr>
          <w:rFonts w:ascii="Arial" w:hAnsi="Arial" w:cs="Arial"/>
          <w:color w:val="2F342F"/>
        </w:rPr>
        <w:t xml:space="preserve"> (</w:t>
      </w:r>
      <w:r w:rsidR="004D2AEA">
        <w:rPr>
          <w:rFonts w:ascii="Arial" w:hAnsi="Arial" w:cs="Arial"/>
          <w:color w:val="2F342F"/>
        </w:rPr>
        <w:t xml:space="preserve"> tj. </w:t>
      </w:r>
      <w:r w:rsidRPr="00D22F8D">
        <w:rPr>
          <w:rFonts w:ascii="Arial" w:hAnsi="Arial" w:cs="Arial"/>
          <w:color w:val="2F342F"/>
        </w:rPr>
        <w:t>akceptace)</w:t>
      </w:r>
      <w:r w:rsidRPr="00D22F8D">
        <w:rPr>
          <w:rFonts w:ascii="Arial" w:hAnsi="Arial" w:cs="Arial"/>
          <w:color w:val="0C120C"/>
        </w:rPr>
        <w:t xml:space="preserve"> - zaslání e-MAILU Poskytovateli)</w:t>
      </w:r>
      <w:r w:rsidR="009A663D">
        <w:rPr>
          <w:rFonts w:ascii="Arial" w:hAnsi="Arial" w:cs="Arial"/>
          <w:color w:val="424B48"/>
        </w:rPr>
        <w:t>;</w:t>
      </w:r>
      <w:r w:rsidRPr="00D22F8D">
        <w:rPr>
          <w:rFonts w:ascii="Arial" w:hAnsi="Arial" w:cs="Arial"/>
          <w:color w:val="0C120C"/>
        </w:rPr>
        <w:t xml:space="preserve"> </w:t>
      </w:r>
    </w:p>
    <w:p w14:paraId="5D76FE44" w14:textId="77777777" w:rsidR="00941E33" w:rsidRPr="00D22F8D" w:rsidRDefault="00941E33" w:rsidP="003913CD">
      <w:pPr>
        <w:numPr>
          <w:ilvl w:val="2"/>
          <w:numId w:val="61"/>
        </w:numPr>
        <w:autoSpaceDE w:val="0"/>
        <w:autoSpaceDN w:val="0"/>
        <w:adjustRightInd w:val="0"/>
        <w:spacing w:after="120"/>
        <w:ind w:hanging="850"/>
        <w:jc w:val="both"/>
        <w:rPr>
          <w:rFonts w:ascii="Arial" w:hAnsi="Arial" w:cs="Arial"/>
          <w:color w:val="0C120C"/>
        </w:rPr>
      </w:pPr>
      <w:r w:rsidRPr="00D22F8D">
        <w:rPr>
          <w:rFonts w:ascii="Arial" w:hAnsi="Arial" w:cs="Arial"/>
          <w:color w:val="0C120C"/>
        </w:rPr>
        <w:t xml:space="preserve">Datum (okamžik) vyřešení servisního požadavku je </w:t>
      </w:r>
      <w:r w:rsidR="00FC132C">
        <w:rPr>
          <w:rFonts w:ascii="Arial" w:hAnsi="Arial" w:cs="Arial"/>
          <w:color w:val="0C120C"/>
        </w:rPr>
        <w:t>datum a čas zaslání informace (</w:t>
      </w:r>
      <w:r w:rsidRPr="00D22F8D">
        <w:rPr>
          <w:rFonts w:ascii="Arial" w:hAnsi="Arial" w:cs="Arial"/>
          <w:color w:val="0C120C"/>
        </w:rPr>
        <w:t xml:space="preserve">e-MAILU)  </w:t>
      </w:r>
      <w:r w:rsidR="004D2AEA">
        <w:rPr>
          <w:rFonts w:ascii="Arial" w:hAnsi="Arial" w:cs="Arial"/>
          <w:color w:val="0C120C"/>
        </w:rPr>
        <w:t xml:space="preserve">Poskytovatelem </w:t>
      </w:r>
      <w:r w:rsidRPr="00D22F8D">
        <w:rPr>
          <w:rFonts w:ascii="Arial" w:hAnsi="Arial" w:cs="Arial"/>
          <w:color w:val="0C120C"/>
        </w:rPr>
        <w:t>do VZP ČR o vyřešení příslušného servisního požadavku (viz písm. e)</w:t>
      </w:r>
      <w:r w:rsidR="00B46C6D">
        <w:rPr>
          <w:rFonts w:ascii="Arial" w:hAnsi="Arial" w:cs="Arial"/>
          <w:color w:val="0C120C"/>
        </w:rPr>
        <w:t xml:space="preserve"> tohoto odstavce</w:t>
      </w:r>
      <w:r w:rsidR="004D2AEA">
        <w:rPr>
          <w:rFonts w:ascii="Arial" w:hAnsi="Arial" w:cs="Arial"/>
          <w:color w:val="0C120C"/>
        </w:rPr>
        <w:t xml:space="preserve">) </w:t>
      </w:r>
      <w:r w:rsidRPr="00D22F8D">
        <w:rPr>
          <w:rFonts w:ascii="Arial" w:hAnsi="Arial" w:cs="Arial"/>
          <w:color w:val="0C120C"/>
        </w:rPr>
        <w:t xml:space="preserve"> </w:t>
      </w:r>
      <w:r w:rsidR="00B32F69">
        <w:rPr>
          <w:rFonts w:ascii="Arial" w:hAnsi="Arial" w:cs="Arial"/>
          <w:color w:val="0C120C"/>
        </w:rPr>
        <w:t>t</w:t>
      </w:r>
      <w:r w:rsidRPr="00D22F8D">
        <w:rPr>
          <w:rFonts w:ascii="Arial" w:hAnsi="Arial" w:cs="Arial"/>
          <w:color w:val="0C120C"/>
        </w:rPr>
        <w:t>o vše</w:t>
      </w:r>
      <w:r w:rsidRPr="00D22F8D">
        <w:rPr>
          <w:rFonts w:ascii="Arial" w:hAnsi="Arial" w:cs="Arial"/>
        </w:rPr>
        <w:t>, pokud Objednatel bude postupovat podle písm. f</w:t>
      </w:r>
      <w:r w:rsidR="00266E56">
        <w:rPr>
          <w:rFonts w:ascii="Arial" w:hAnsi="Arial" w:cs="Arial"/>
        </w:rPr>
        <w:t>)</w:t>
      </w:r>
      <w:r w:rsidRPr="00D22F8D">
        <w:rPr>
          <w:rFonts w:ascii="Arial" w:hAnsi="Arial" w:cs="Arial"/>
        </w:rPr>
        <w:t xml:space="preserve"> tohoto odstavce</w:t>
      </w:r>
      <w:r w:rsidR="009A663D">
        <w:rPr>
          <w:rFonts w:ascii="Arial" w:hAnsi="Arial" w:cs="Arial"/>
        </w:rPr>
        <w:t>;</w:t>
      </w:r>
      <w:r w:rsidRPr="00D22F8D">
        <w:rPr>
          <w:rFonts w:ascii="Arial" w:hAnsi="Arial" w:cs="Arial"/>
        </w:rPr>
        <w:t xml:space="preserve"> </w:t>
      </w:r>
    </w:p>
    <w:p w14:paraId="39056094" w14:textId="77777777" w:rsidR="00941E33" w:rsidRPr="00D22F8D" w:rsidRDefault="00941E33" w:rsidP="000C77F1">
      <w:pPr>
        <w:numPr>
          <w:ilvl w:val="2"/>
          <w:numId w:val="61"/>
        </w:numPr>
        <w:autoSpaceDE w:val="0"/>
        <w:autoSpaceDN w:val="0"/>
        <w:adjustRightInd w:val="0"/>
        <w:spacing w:after="120"/>
        <w:jc w:val="both"/>
        <w:rPr>
          <w:rFonts w:ascii="Arial" w:hAnsi="Arial" w:cs="Arial"/>
          <w:color w:val="0C120C"/>
        </w:rPr>
      </w:pPr>
      <w:r w:rsidRPr="00D22F8D">
        <w:rPr>
          <w:rFonts w:ascii="Arial" w:hAnsi="Arial" w:cs="Arial"/>
        </w:rPr>
        <w:lastRenderedPageBreak/>
        <w:t>V případě, kdy předmětné řešení nebude Objednatelem akceptováno, servisní požadavek bude vrácen Poskytovateli a doby řešení se poté budou sčítat</w:t>
      </w:r>
      <w:r w:rsidR="00B32F69">
        <w:rPr>
          <w:rFonts w:ascii="Arial" w:hAnsi="Arial" w:cs="Arial"/>
        </w:rPr>
        <w:t>.</w:t>
      </w:r>
      <w:r w:rsidRPr="00D22F8D">
        <w:rPr>
          <w:rFonts w:ascii="Arial" w:hAnsi="Arial" w:cs="Arial"/>
        </w:rPr>
        <w:t xml:space="preserve"> </w:t>
      </w:r>
    </w:p>
    <w:p w14:paraId="1E56DA7F" w14:textId="77777777" w:rsidR="00941E33" w:rsidRPr="00D22F8D" w:rsidRDefault="00941E33" w:rsidP="006279FE">
      <w:pPr>
        <w:spacing w:after="120"/>
        <w:contextualSpacing/>
        <w:jc w:val="both"/>
        <w:rPr>
          <w:rFonts w:ascii="Arial" w:hAnsi="Arial" w:cs="Arial"/>
        </w:rPr>
      </w:pPr>
    </w:p>
    <w:p w14:paraId="0508ED9E" w14:textId="77777777" w:rsidR="00941E33" w:rsidRPr="00D22F8D" w:rsidRDefault="00941E33" w:rsidP="000C77F1">
      <w:pPr>
        <w:pStyle w:val="Odstavecseseznamem"/>
        <w:numPr>
          <w:ilvl w:val="0"/>
          <w:numId w:val="48"/>
        </w:numPr>
        <w:tabs>
          <w:tab w:val="num" w:pos="426"/>
        </w:tabs>
        <w:spacing w:after="120"/>
        <w:ind w:left="426" w:hanging="426"/>
        <w:contextualSpacing/>
        <w:jc w:val="both"/>
        <w:rPr>
          <w:rFonts w:ascii="Arial" w:hAnsi="Arial" w:cs="Arial"/>
        </w:rPr>
      </w:pPr>
      <w:r w:rsidRPr="00D22F8D">
        <w:rPr>
          <w:rFonts w:ascii="Arial" w:hAnsi="Arial" w:cs="Arial"/>
        </w:rPr>
        <w:t xml:space="preserve">Komunikace mezi Objednatelem a Poskytovatelem </w:t>
      </w:r>
      <w:r w:rsidRPr="00307D1B">
        <w:rPr>
          <w:rFonts w:ascii="Arial" w:hAnsi="Arial" w:cs="Arial"/>
        </w:rPr>
        <w:t>při poskytování Podpory Poskytovatele</w:t>
      </w:r>
      <w:r w:rsidRPr="00D22F8D">
        <w:rPr>
          <w:rFonts w:ascii="Arial" w:hAnsi="Arial" w:cs="Arial"/>
        </w:rPr>
        <w:t xml:space="preserve"> bude obsahovat minimálně tyto kroky:</w:t>
      </w:r>
    </w:p>
    <w:p w14:paraId="429071B5" w14:textId="77777777" w:rsidR="00CF0736" w:rsidRPr="00D22F8D" w:rsidRDefault="00941E33" w:rsidP="000C77F1">
      <w:pPr>
        <w:numPr>
          <w:ilvl w:val="1"/>
          <w:numId w:val="62"/>
        </w:numPr>
        <w:spacing w:after="120"/>
        <w:ind w:left="1134" w:right="-1" w:hanging="567"/>
        <w:jc w:val="both"/>
        <w:rPr>
          <w:rFonts w:ascii="Arial" w:hAnsi="Arial" w:cs="Arial"/>
          <w:color w:val="0C120C"/>
        </w:rPr>
      </w:pPr>
      <w:r w:rsidRPr="00D22F8D">
        <w:rPr>
          <w:rFonts w:ascii="Arial" w:hAnsi="Arial" w:cs="Arial"/>
          <w:color w:val="0C120C"/>
        </w:rPr>
        <w:t>Zaslání servisního požadavku ze strany Objednatele včetně jeho specifikace a požadavku na předpokládaný maximální časový rámec jeho vyřešení</w:t>
      </w:r>
      <w:r w:rsidRPr="00D22F8D">
        <w:rPr>
          <w:rFonts w:ascii="Arial" w:hAnsi="Arial" w:cs="Arial"/>
          <w:color w:val="2F342F"/>
        </w:rPr>
        <w:t xml:space="preserve">- počet člověkodnů </w:t>
      </w:r>
      <w:r w:rsidRPr="00D22F8D">
        <w:rPr>
          <w:rFonts w:ascii="Arial" w:hAnsi="Arial" w:cs="Arial"/>
          <w:color w:val="0C120C"/>
        </w:rPr>
        <w:t>(zaslání e- MAILU Poskytovateli);</w:t>
      </w:r>
    </w:p>
    <w:p w14:paraId="3A670625" w14:textId="77777777" w:rsidR="00CF0736" w:rsidRPr="00CF0736" w:rsidRDefault="00941E33" w:rsidP="000C77F1">
      <w:pPr>
        <w:numPr>
          <w:ilvl w:val="1"/>
          <w:numId w:val="62"/>
        </w:numPr>
        <w:spacing w:after="120"/>
        <w:ind w:left="1134" w:right="-1" w:hanging="567"/>
        <w:jc w:val="both"/>
        <w:rPr>
          <w:rFonts w:ascii="Arial" w:hAnsi="Arial" w:cs="Arial"/>
          <w:color w:val="0C120C"/>
        </w:rPr>
      </w:pPr>
      <w:r w:rsidRPr="00CF0736">
        <w:rPr>
          <w:rFonts w:ascii="Arial" w:hAnsi="Arial" w:cs="Arial"/>
          <w:color w:val="0C120C"/>
        </w:rPr>
        <w:t>Potvrzení přijetí SP Poskytovatelem - (reakce - zaslání e-MAILU do VZP ČR včetně návrhu řešení a</w:t>
      </w:r>
      <w:r w:rsidRPr="00CF0736">
        <w:rPr>
          <w:rFonts w:ascii="Arial" w:hAnsi="Arial" w:cs="Arial"/>
          <w:color w:val="0C120C"/>
        </w:rPr>
        <w:tab/>
        <w:t>maximálního časového rámce plnění, tj. doby pro jeho vyřešení (tj. maximálního předpokládaného počtu člověkodnů</w:t>
      </w:r>
      <w:r w:rsidR="005733B5" w:rsidRPr="00CF0736">
        <w:rPr>
          <w:rFonts w:ascii="Arial" w:hAnsi="Arial" w:cs="Arial"/>
          <w:color w:val="0C120C"/>
        </w:rPr>
        <w:t xml:space="preserve"> (</w:t>
      </w:r>
      <w:r w:rsidR="007D35C3" w:rsidRPr="00CF0736">
        <w:rPr>
          <w:rFonts w:ascii="Arial" w:hAnsi="Arial" w:cs="Arial"/>
          <w:color w:val="0C120C"/>
        </w:rPr>
        <w:t>MD)</w:t>
      </w:r>
      <w:r w:rsidRPr="00CF0736">
        <w:rPr>
          <w:rFonts w:ascii="Arial" w:hAnsi="Arial" w:cs="Arial"/>
          <w:color w:val="0C120C"/>
        </w:rPr>
        <w:t>);</w:t>
      </w:r>
    </w:p>
    <w:p w14:paraId="1D6387AB" w14:textId="77777777" w:rsidR="00CF0736" w:rsidRPr="00CF0736" w:rsidRDefault="00941E33" w:rsidP="000C77F1">
      <w:pPr>
        <w:numPr>
          <w:ilvl w:val="1"/>
          <w:numId w:val="62"/>
        </w:numPr>
        <w:spacing w:after="120"/>
        <w:ind w:left="1134" w:right="-1" w:hanging="567"/>
        <w:jc w:val="both"/>
        <w:rPr>
          <w:rFonts w:ascii="Arial" w:hAnsi="Arial" w:cs="Arial"/>
          <w:color w:val="0C120C"/>
        </w:rPr>
      </w:pPr>
      <w:r w:rsidRPr="00CF0736">
        <w:rPr>
          <w:rFonts w:ascii="Arial" w:hAnsi="Arial" w:cs="Arial"/>
          <w:color w:val="0C120C"/>
        </w:rPr>
        <w:t xml:space="preserve">Akceptace návrhu řešení, časového rámce plnění a počtu spotřebovaných člověkodnů </w:t>
      </w:r>
      <w:r w:rsidR="007D35C3" w:rsidRPr="00CF0736">
        <w:rPr>
          <w:rFonts w:ascii="Arial" w:hAnsi="Arial" w:cs="Arial"/>
          <w:color w:val="0C120C"/>
        </w:rPr>
        <w:t xml:space="preserve">(MD) </w:t>
      </w:r>
      <w:r w:rsidRPr="00CF0736">
        <w:rPr>
          <w:rFonts w:ascii="Arial" w:hAnsi="Arial" w:cs="Arial"/>
          <w:color w:val="0C120C"/>
        </w:rPr>
        <w:t>Objednatelem - (zaslání e-MAILU Poskytovateli);</w:t>
      </w:r>
    </w:p>
    <w:p w14:paraId="0E5876E1" w14:textId="77777777" w:rsidR="00CF0736" w:rsidRPr="00CF0736" w:rsidRDefault="00941E33" w:rsidP="000C77F1">
      <w:pPr>
        <w:numPr>
          <w:ilvl w:val="1"/>
          <w:numId w:val="62"/>
        </w:numPr>
        <w:spacing w:after="120"/>
        <w:ind w:left="1134" w:right="-1" w:hanging="567"/>
        <w:jc w:val="both"/>
        <w:rPr>
          <w:rFonts w:ascii="Arial" w:hAnsi="Arial" w:cs="Arial"/>
          <w:color w:val="0C120C"/>
        </w:rPr>
      </w:pPr>
      <w:r w:rsidRPr="00CF0736">
        <w:rPr>
          <w:rFonts w:ascii="Arial" w:hAnsi="Arial" w:cs="Arial"/>
          <w:b/>
          <w:color w:val="0C120C"/>
        </w:rPr>
        <w:t>Vyřešení servisního požadavku</w:t>
      </w:r>
      <w:r w:rsidR="00307D1B" w:rsidRPr="00CF0736">
        <w:rPr>
          <w:rFonts w:ascii="Arial" w:hAnsi="Arial" w:cs="Arial"/>
          <w:color w:val="0C120C"/>
        </w:rPr>
        <w:t xml:space="preserve"> Poskytovatelem (</w:t>
      </w:r>
      <w:r w:rsidRPr="00CF0736">
        <w:rPr>
          <w:rFonts w:ascii="Arial" w:hAnsi="Arial" w:cs="Arial"/>
          <w:color w:val="0C120C"/>
        </w:rPr>
        <w:t>tj. provedení</w:t>
      </w:r>
      <w:r w:rsidR="00D50ED1" w:rsidRPr="00CF0736">
        <w:rPr>
          <w:rFonts w:ascii="Arial" w:hAnsi="Arial" w:cs="Arial"/>
          <w:color w:val="0C120C"/>
        </w:rPr>
        <w:t xml:space="preserve"> příslušného</w:t>
      </w:r>
      <w:r w:rsidRPr="00CF0736">
        <w:rPr>
          <w:rFonts w:ascii="Arial" w:hAnsi="Arial" w:cs="Arial"/>
          <w:color w:val="0C120C"/>
        </w:rPr>
        <w:t xml:space="preserve"> plnění</w:t>
      </w:r>
      <w:r w:rsidR="00D50ED1" w:rsidRPr="00CF0736">
        <w:rPr>
          <w:rFonts w:ascii="Arial" w:hAnsi="Arial" w:cs="Arial"/>
          <w:color w:val="0C120C"/>
        </w:rPr>
        <w:t>)</w:t>
      </w:r>
      <w:r w:rsidRPr="00CF0736">
        <w:rPr>
          <w:rFonts w:ascii="Arial" w:hAnsi="Arial" w:cs="Arial"/>
          <w:color w:val="0C120C"/>
        </w:rPr>
        <w:t xml:space="preserve">Dnem </w:t>
      </w:r>
      <w:r w:rsidR="00307D1B" w:rsidRPr="00CF0736">
        <w:rPr>
          <w:rFonts w:ascii="Arial" w:hAnsi="Arial" w:cs="Arial"/>
          <w:color w:val="0C120C"/>
        </w:rPr>
        <w:t>vyřešení servisního požadavku (</w:t>
      </w:r>
      <w:r w:rsidRPr="00CF0736">
        <w:rPr>
          <w:rFonts w:ascii="Arial" w:hAnsi="Arial" w:cs="Arial"/>
          <w:color w:val="0C120C"/>
        </w:rPr>
        <w:t xml:space="preserve">tj. provedení plnění), </w:t>
      </w:r>
      <w:r w:rsidRPr="00CF0736">
        <w:rPr>
          <w:rFonts w:ascii="Arial" w:hAnsi="Arial" w:cs="Arial"/>
        </w:rPr>
        <w:t>je datum zaslání</w:t>
      </w:r>
      <w:r w:rsidRPr="00CF0736">
        <w:rPr>
          <w:rFonts w:ascii="Arial" w:hAnsi="Arial" w:cs="Arial"/>
          <w:color w:val="0C120C"/>
        </w:rPr>
        <w:t xml:space="preserve"> informace Poskytovatelem Objednateli o proveden</w:t>
      </w:r>
      <w:r w:rsidR="00307D1B" w:rsidRPr="00CF0736">
        <w:rPr>
          <w:rFonts w:ascii="Arial" w:hAnsi="Arial" w:cs="Arial"/>
          <w:color w:val="0C120C"/>
        </w:rPr>
        <w:t>í plnění a jeho výsledné ceně (</w:t>
      </w:r>
      <w:r w:rsidRPr="00CF0736">
        <w:rPr>
          <w:rFonts w:ascii="Arial" w:hAnsi="Arial" w:cs="Arial"/>
          <w:color w:val="0C120C"/>
        </w:rPr>
        <w:t>počtu člověkodnů/člověkohodin), za předpokladu následné akceptace předmětného plnění a výsledné ceny ze strany Objednatele (podle povahy plnění lze toto plnění akceptovat buď e-mailem (ze strany VZP ČR), nebo podpisem Akceptačního protokolu oprávněným zástupcem Objednatele).</w:t>
      </w:r>
    </w:p>
    <w:p w14:paraId="72D53B59" w14:textId="77777777" w:rsidR="00CF0736" w:rsidRPr="00CF0736" w:rsidRDefault="00941E33" w:rsidP="000C77F1">
      <w:pPr>
        <w:numPr>
          <w:ilvl w:val="1"/>
          <w:numId w:val="62"/>
        </w:numPr>
        <w:spacing w:after="120"/>
        <w:ind w:left="1134" w:right="-1" w:hanging="567"/>
        <w:jc w:val="both"/>
        <w:rPr>
          <w:rFonts w:ascii="Arial" w:hAnsi="Arial" w:cs="Arial"/>
          <w:color w:val="0C120C"/>
        </w:rPr>
      </w:pPr>
      <w:r w:rsidRPr="00CF0736">
        <w:rPr>
          <w:rFonts w:ascii="Arial" w:hAnsi="Arial" w:cs="Arial"/>
          <w:color w:val="0C120C"/>
        </w:rPr>
        <w:t>V případě, kdy předmětné řešení nebude akceptováno a servisní požadavek bude vrácen Poskytovateli, doby plnění se budou sčítat</w:t>
      </w:r>
      <w:r w:rsidRPr="00CF0736">
        <w:rPr>
          <w:rFonts w:ascii="Arial" w:hAnsi="Arial" w:cs="Arial"/>
          <w:color w:val="000000"/>
        </w:rPr>
        <w:t>.</w:t>
      </w:r>
    </w:p>
    <w:p w14:paraId="7952CC93" w14:textId="77777777" w:rsidR="00941E33" w:rsidRPr="00A36845" w:rsidRDefault="00941E33" w:rsidP="000C77F1">
      <w:pPr>
        <w:numPr>
          <w:ilvl w:val="1"/>
          <w:numId w:val="62"/>
        </w:numPr>
        <w:spacing w:after="120"/>
        <w:ind w:left="1134" w:right="-1" w:hanging="567"/>
        <w:jc w:val="both"/>
        <w:rPr>
          <w:rFonts w:ascii="Arial" w:hAnsi="Arial" w:cs="Arial"/>
          <w:color w:val="0C120C"/>
        </w:rPr>
      </w:pPr>
      <w:r w:rsidRPr="00CF0736">
        <w:rPr>
          <w:rFonts w:ascii="Arial" w:hAnsi="Arial" w:cs="Arial"/>
        </w:rPr>
        <w:t>Pokud řešení servisního požadavku přesáhne počet člověkohodin potřebných pro řádné poskytnutí tohoto plnění (jejich dohodnutý maximální počet), jde to k tíži Poskytovatele; to vše, nedohodnou-li se ad hoc smluvní strany</w:t>
      </w:r>
      <w:r w:rsidR="00803C1E" w:rsidRPr="00CF0736">
        <w:rPr>
          <w:rFonts w:ascii="Arial" w:hAnsi="Arial" w:cs="Arial"/>
        </w:rPr>
        <w:t xml:space="preserve"> (oprávnění zástupci)</w:t>
      </w:r>
      <w:r w:rsidRPr="00CF0736">
        <w:rPr>
          <w:rFonts w:ascii="Arial" w:hAnsi="Arial" w:cs="Arial"/>
        </w:rPr>
        <w:t xml:space="preserve"> písemně jinak.</w:t>
      </w:r>
    </w:p>
    <w:p w14:paraId="787F1E5B" w14:textId="77777777" w:rsidR="00A36845" w:rsidRPr="00882D93" w:rsidRDefault="00A36845" w:rsidP="00A36845">
      <w:pPr>
        <w:spacing w:after="120"/>
        <w:ind w:right="-1"/>
        <w:jc w:val="both"/>
        <w:rPr>
          <w:rFonts w:ascii="Arial" w:hAnsi="Arial" w:cs="Arial"/>
          <w:color w:val="0C120C"/>
          <w:u w:val="single"/>
        </w:rPr>
      </w:pPr>
    </w:p>
    <w:p w14:paraId="3FBC8C1C" w14:textId="77777777" w:rsidR="00941E33" w:rsidRPr="00882D93" w:rsidRDefault="00941E33" w:rsidP="000C77F1">
      <w:pPr>
        <w:pStyle w:val="Odstavecseseznamem"/>
        <w:numPr>
          <w:ilvl w:val="0"/>
          <w:numId w:val="47"/>
        </w:numPr>
        <w:spacing w:after="120"/>
        <w:ind w:left="426" w:hanging="426"/>
        <w:jc w:val="both"/>
        <w:rPr>
          <w:rFonts w:ascii="Arial" w:hAnsi="Arial" w:cs="Arial"/>
          <w:b/>
          <w:sz w:val="24"/>
          <w:szCs w:val="24"/>
          <w:u w:val="single"/>
        </w:rPr>
      </w:pPr>
      <w:r w:rsidRPr="00882D93">
        <w:rPr>
          <w:rFonts w:ascii="Arial" w:hAnsi="Arial" w:cs="Arial"/>
          <w:b/>
          <w:sz w:val="24"/>
          <w:szCs w:val="24"/>
          <w:u w:val="single"/>
        </w:rPr>
        <w:t>Ostatní podmínky plnění</w:t>
      </w:r>
      <w:r w:rsidR="00882D93" w:rsidRPr="00882D93">
        <w:rPr>
          <w:rFonts w:ascii="Arial" w:hAnsi="Arial" w:cs="Arial"/>
          <w:b/>
          <w:sz w:val="24"/>
          <w:szCs w:val="24"/>
          <w:u w:val="single"/>
        </w:rPr>
        <w:t>:</w:t>
      </w:r>
    </w:p>
    <w:p w14:paraId="3F57DC2C" w14:textId="77777777" w:rsidR="001126F5" w:rsidRPr="00307D1B" w:rsidRDefault="00941E33" w:rsidP="000C77F1">
      <w:pPr>
        <w:pStyle w:val="bntext"/>
        <w:numPr>
          <w:ilvl w:val="0"/>
          <w:numId w:val="49"/>
        </w:numPr>
        <w:spacing w:after="120" w:line="240" w:lineRule="auto"/>
        <w:ind w:left="851" w:hanging="425"/>
        <w:rPr>
          <w:rStyle w:val="bntext2rovnChar"/>
          <w:rFonts w:eastAsia="Calibri"/>
          <w:b/>
          <w:sz w:val="20"/>
          <w:szCs w:val="20"/>
        </w:rPr>
      </w:pPr>
      <w:r w:rsidRPr="00307D1B">
        <w:rPr>
          <w:b/>
          <w:sz w:val="20"/>
          <w:szCs w:val="20"/>
        </w:rPr>
        <w:t>Plnění musí být poskytováno v souladu se</w:t>
      </w:r>
      <w:r w:rsidRPr="00307D1B">
        <w:rPr>
          <w:b/>
          <w:iCs/>
          <w:sz w:val="20"/>
          <w:szCs w:val="20"/>
        </w:rPr>
        <w:t xml:space="preserve"> Standardy a podmínky dodávek informačního systému Všeobecné zdravotní pojišťovny ČR, verze 5.6</w:t>
      </w:r>
      <w:r w:rsidRPr="00307D1B">
        <w:rPr>
          <w:b/>
          <w:sz w:val="20"/>
          <w:szCs w:val="20"/>
        </w:rPr>
        <w:t>.</w:t>
      </w:r>
      <w:r w:rsidRPr="00307D1B">
        <w:rPr>
          <w:rStyle w:val="bntext2rovnChar"/>
          <w:rFonts w:eastAsia="Calibri"/>
          <w:b/>
          <w:sz w:val="20"/>
          <w:szCs w:val="20"/>
        </w:rPr>
        <w:t xml:space="preserve"> </w:t>
      </w:r>
    </w:p>
    <w:p w14:paraId="28A66132" w14:textId="77777777" w:rsidR="001126F5" w:rsidRPr="001126F5" w:rsidRDefault="00941E33" w:rsidP="000C77F1">
      <w:pPr>
        <w:pStyle w:val="bntext"/>
        <w:numPr>
          <w:ilvl w:val="0"/>
          <w:numId w:val="49"/>
        </w:numPr>
        <w:spacing w:after="120" w:line="240" w:lineRule="auto"/>
        <w:ind w:left="851" w:hanging="425"/>
        <w:rPr>
          <w:rStyle w:val="bntext2rovnChar"/>
          <w:rFonts w:eastAsia="Calibri"/>
          <w:sz w:val="20"/>
          <w:szCs w:val="20"/>
        </w:rPr>
      </w:pPr>
      <w:r w:rsidRPr="001126F5">
        <w:rPr>
          <w:rStyle w:val="bntext2rovnChar"/>
          <w:rFonts w:eastAsia="Calibri"/>
          <w:sz w:val="20"/>
          <w:szCs w:val="20"/>
        </w:rPr>
        <w:t>VZP ČR umožní Poskytovateli vzdálenou správu informačního systému prostřednictvím komunikačních technologií za podmínek stanovených Smlouvou.</w:t>
      </w:r>
    </w:p>
    <w:p w14:paraId="11EB9382" w14:textId="77777777" w:rsidR="00941E33" w:rsidRPr="001126F5" w:rsidRDefault="00941E33" w:rsidP="000C77F1">
      <w:pPr>
        <w:pStyle w:val="bntext"/>
        <w:numPr>
          <w:ilvl w:val="0"/>
          <w:numId w:val="49"/>
        </w:numPr>
        <w:spacing w:after="120" w:line="240" w:lineRule="auto"/>
        <w:ind w:left="851" w:hanging="425"/>
        <w:rPr>
          <w:rStyle w:val="bntext2rovnChar"/>
          <w:rFonts w:eastAsia="Calibri"/>
          <w:sz w:val="20"/>
          <w:szCs w:val="20"/>
        </w:rPr>
      </w:pPr>
      <w:r w:rsidRPr="001126F5">
        <w:rPr>
          <w:rStyle w:val="bntext2rovnChar"/>
          <w:rFonts w:eastAsia="Calibri"/>
          <w:sz w:val="20"/>
          <w:szCs w:val="20"/>
        </w:rPr>
        <w:t>VZP ČR bude pro účely plnění dle této Smlouvy udržovat v provozuschopném stavu prostředky pro poskytování vzdálené správy ze sídla Poskytovatele v pracovní dny v době od 8:00 hod. do 1</w:t>
      </w:r>
      <w:r w:rsidR="000121EF" w:rsidRPr="001126F5">
        <w:rPr>
          <w:rStyle w:val="bntext2rovnChar"/>
          <w:rFonts w:eastAsia="Calibri"/>
          <w:sz w:val="20"/>
          <w:szCs w:val="20"/>
        </w:rPr>
        <w:t>8</w:t>
      </w:r>
      <w:r w:rsidRPr="001126F5">
        <w:rPr>
          <w:rStyle w:val="bntext2rovnChar"/>
          <w:rFonts w:eastAsia="Calibri"/>
          <w:sz w:val="20"/>
          <w:szCs w:val="20"/>
        </w:rPr>
        <w:t xml:space="preserve">:00 hod. a informovat Poskytovatele o případných změnách těchto prostředků. </w:t>
      </w:r>
    </w:p>
    <w:p w14:paraId="15869BA0" w14:textId="77777777" w:rsidR="00F21BC4" w:rsidRDefault="00F21BC4" w:rsidP="004A3B32">
      <w:pPr>
        <w:spacing w:after="120"/>
        <w:ind w:left="425" w:hanging="425"/>
        <w:rPr>
          <w:rFonts w:ascii="Arial" w:hAnsi="Arial" w:cs="Arial"/>
          <w:b/>
        </w:rPr>
      </w:pPr>
    </w:p>
    <w:p w14:paraId="680D01D8" w14:textId="77777777" w:rsidR="00CE42BF" w:rsidRDefault="00CE42BF" w:rsidP="004A3B32">
      <w:pPr>
        <w:spacing w:after="120"/>
        <w:ind w:left="425" w:hanging="425"/>
        <w:rPr>
          <w:rFonts w:ascii="Arial" w:hAnsi="Arial" w:cs="Arial"/>
          <w:b/>
        </w:rPr>
      </w:pPr>
    </w:p>
    <w:p w14:paraId="560CA890" w14:textId="77777777" w:rsidR="00CE42BF" w:rsidRPr="004C38BF" w:rsidRDefault="00CE42BF" w:rsidP="00CE42BF">
      <w:pPr>
        <w:spacing w:after="120"/>
        <w:jc w:val="both"/>
        <w:rPr>
          <w:rFonts w:ascii="Arial" w:hAnsi="Arial" w:cs="Arial"/>
        </w:rPr>
      </w:pPr>
      <w:r w:rsidRPr="004C38BF">
        <w:rPr>
          <w:rFonts w:ascii="Arial" w:hAnsi="Arial" w:cs="Arial"/>
          <w:b/>
        </w:rPr>
        <w:t>Příloha č. 2</w:t>
      </w:r>
      <w:r w:rsidRPr="004C38BF">
        <w:rPr>
          <w:rFonts w:ascii="Arial" w:hAnsi="Arial" w:cs="Arial"/>
        </w:rPr>
        <w:t xml:space="preserve"> </w:t>
      </w:r>
      <w:r w:rsidR="00ED661A" w:rsidRPr="004C38BF">
        <w:rPr>
          <w:rFonts w:ascii="Arial" w:hAnsi="Arial" w:cs="Arial"/>
        </w:rPr>
        <w:t>–</w:t>
      </w:r>
      <w:r w:rsidRPr="004C38BF">
        <w:rPr>
          <w:rFonts w:ascii="Arial" w:hAnsi="Arial" w:cs="Arial"/>
        </w:rPr>
        <w:t xml:space="preserve"> Standardy a podmínky dodávek informačního systému Všeobecné zdravotní pojišťovny ČR verze 5.6.</w:t>
      </w:r>
    </w:p>
    <w:p w14:paraId="3EAB8822" w14:textId="7C365D22" w:rsidR="00CE42BF" w:rsidRDefault="00BD10B9" w:rsidP="00CE42BF">
      <w:pPr>
        <w:spacing w:line="280" w:lineRule="atLeast"/>
        <w:rPr>
          <w:rFonts w:ascii="Arial" w:hAnsi="Arial" w:cs="Arial"/>
          <w:b/>
        </w:rPr>
      </w:pPr>
      <w:r w:rsidRPr="004C38BF">
        <w:rPr>
          <w:rFonts w:ascii="Arial" w:hAnsi="Arial" w:cs="Arial"/>
          <w:color w:val="000000"/>
        </w:rPr>
        <w:t xml:space="preserve">Příloha je ke Smlouvě  </w:t>
      </w:r>
      <w:r w:rsidR="00CE42BF" w:rsidRPr="004C38BF">
        <w:rPr>
          <w:rFonts w:ascii="Arial" w:hAnsi="Arial" w:cs="Arial"/>
          <w:color w:val="000000"/>
        </w:rPr>
        <w:t>připoj</w:t>
      </w:r>
      <w:r w:rsidRPr="004C38BF">
        <w:rPr>
          <w:rFonts w:ascii="Arial" w:hAnsi="Arial" w:cs="Arial"/>
          <w:color w:val="000000"/>
        </w:rPr>
        <w:t>ena</w:t>
      </w:r>
      <w:r w:rsidR="00CE42BF" w:rsidRPr="004C38BF">
        <w:rPr>
          <w:rFonts w:ascii="Arial" w:hAnsi="Arial" w:cs="Arial"/>
          <w:color w:val="000000"/>
        </w:rPr>
        <w:t xml:space="preserve"> v elektronické podobě na CD)</w:t>
      </w:r>
    </w:p>
    <w:p w14:paraId="559268CD" w14:textId="77777777" w:rsidR="00CE42BF" w:rsidRPr="00BC5B55" w:rsidRDefault="00CE42BF" w:rsidP="00E37A6A">
      <w:pPr>
        <w:pStyle w:val="Odstavecseseznamem"/>
        <w:ind w:left="0"/>
        <w:jc w:val="both"/>
        <w:rPr>
          <w:rFonts w:ascii="Arial" w:hAnsi="Arial" w:cs="Arial"/>
          <w:b/>
          <w:i/>
        </w:rPr>
      </w:pPr>
    </w:p>
    <w:sectPr w:rsidR="00CE42BF" w:rsidRPr="00BC5B55" w:rsidSect="00C1144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528EF" w14:textId="77777777" w:rsidR="0036419D" w:rsidRDefault="0036419D">
      <w:r>
        <w:separator/>
      </w:r>
    </w:p>
  </w:endnote>
  <w:endnote w:type="continuationSeparator" w:id="0">
    <w:p w14:paraId="794C077A" w14:textId="77777777" w:rsidR="0036419D" w:rsidRDefault="0036419D">
      <w:r>
        <w:continuationSeparator/>
      </w:r>
    </w:p>
  </w:endnote>
  <w:endnote w:type="continuationNotice" w:id="1">
    <w:p w14:paraId="2E83CA9A" w14:textId="77777777" w:rsidR="0036419D" w:rsidRDefault="0036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utura Md">
    <w:charset w:val="00"/>
    <w:family w:val="swiss"/>
    <w:pitch w:val="variable"/>
    <w:sig w:usb0="A00002AF" w:usb1="5000204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08178701"/>
      <w:docPartObj>
        <w:docPartGallery w:val="Page Numbers (Bottom of Page)"/>
        <w:docPartUnique/>
      </w:docPartObj>
    </w:sdtPr>
    <w:sdtEndPr/>
    <w:sdtContent>
      <w:p w14:paraId="009B8E3D" w14:textId="3A92AAF6" w:rsidR="0036419D" w:rsidRPr="00AA087D" w:rsidRDefault="0036419D">
        <w:pPr>
          <w:pStyle w:val="Zpat"/>
          <w:jc w:val="center"/>
          <w:rPr>
            <w:rFonts w:ascii="Arial" w:hAnsi="Arial" w:cs="Arial"/>
          </w:rPr>
        </w:pPr>
        <w:r w:rsidRPr="00AA087D">
          <w:rPr>
            <w:rFonts w:ascii="Arial" w:hAnsi="Arial" w:cs="Arial"/>
          </w:rPr>
          <w:t xml:space="preserve">Strana </w:t>
        </w:r>
        <w:r w:rsidRPr="00AA087D">
          <w:rPr>
            <w:rFonts w:ascii="Arial" w:hAnsi="Arial" w:cs="Arial"/>
          </w:rPr>
          <w:fldChar w:fldCharType="begin"/>
        </w:r>
        <w:r w:rsidRPr="00AA087D">
          <w:rPr>
            <w:rFonts w:ascii="Arial" w:hAnsi="Arial" w:cs="Arial"/>
          </w:rPr>
          <w:instrText>PAGE   \* MERGEFORMAT</w:instrText>
        </w:r>
        <w:r w:rsidRPr="00AA087D">
          <w:rPr>
            <w:rFonts w:ascii="Arial" w:hAnsi="Arial" w:cs="Arial"/>
          </w:rPr>
          <w:fldChar w:fldCharType="separate"/>
        </w:r>
        <w:r w:rsidR="00AE06F7">
          <w:rPr>
            <w:rFonts w:ascii="Arial" w:hAnsi="Arial" w:cs="Arial"/>
            <w:noProof/>
          </w:rPr>
          <w:t>21</w:t>
        </w:r>
        <w:r w:rsidRPr="00AA087D">
          <w:rPr>
            <w:rFonts w:ascii="Arial" w:hAnsi="Arial" w:cs="Arial"/>
            <w:noProof/>
          </w:rPr>
          <w:fldChar w:fldCharType="end"/>
        </w:r>
      </w:p>
    </w:sdtContent>
  </w:sdt>
  <w:p w14:paraId="6AAC6CA9" w14:textId="77777777" w:rsidR="0036419D" w:rsidRPr="00167C83" w:rsidRDefault="0036419D" w:rsidP="00167C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B2BEA" w14:textId="77777777" w:rsidR="0036419D" w:rsidRDefault="0036419D">
      <w:r>
        <w:separator/>
      </w:r>
    </w:p>
  </w:footnote>
  <w:footnote w:type="continuationSeparator" w:id="0">
    <w:p w14:paraId="7AE09095" w14:textId="77777777" w:rsidR="0036419D" w:rsidRDefault="0036419D">
      <w:r>
        <w:continuationSeparator/>
      </w:r>
    </w:p>
  </w:footnote>
  <w:footnote w:type="continuationNotice" w:id="1">
    <w:p w14:paraId="672563EF" w14:textId="77777777" w:rsidR="0036419D" w:rsidRDefault="003641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404E4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2AF12A1"/>
    <w:multiLevelType w:val="hybridMultilevel"/>
    <w:tmpl w:val="DBEA2DA2"/>
    <w:lvl w:ilvl="0" w:tplc="0405000F">
      <w:start w:val="1"/>
      <w:numFmt w:val="decimal"/>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2">
    <w:nsid w:val="04C81C43"/>
    <w:multiLevelType w:val="hybridMultilevel"/>
    <w:tmpl w:val="C44AF7A2"/>
    <w:lvl w:ilvl="0" w:tplc="2BACC070">
      <w:start w:val="1"/>
      <w:numFmt w:val="lowerLetter"/>
      <w:lvlText w:val="%1)"/>
      <w:lvlJc w:val="left"/>
      <w:pPr>
        <w:ind w:left="786"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nsid w:val="06CE40E9"/>
    <w:multiLevelType w:val="hybridMultilevel"/>
    <w:tmpl w:val="B59259A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076C690B"/>
    <w:multiLevelType w:val="hybridMultilevel"/>
    <w:tmpl w:val="1638E41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nsid w:val="085E2711"/>
    <w:multiLevelType w:val="hybridMultilevel"/>
    <w:tmpl w:val="BD3ACB66"/>
    <w:lvl w:ilvl="0" w:tplc="B750F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96516A1"/>
    <w:multiLevelType w:val="multilevel"/>
    <w:tmpl w:val="0364612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0">
    <w:nsid w:val="0F2C49F4"/>
    <w:multiLevelType w:val="hybridMultilevel"/>
    <w:tmpl w:val="8F4A7D9A"/>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0F974DF7"/>
    <w:multiLevelType w:val="hybridMultilevel"/>
    <w:tmpl w:val="6512DFC2"/>
    <w:lvl w:ilvl="0" w:tplc="0405000F">
      <w:start w:val="1"/>
      <w:numFmt w:val="decimal"/>
      <w:lvlText w:val="%1."/>
      <w:lvlJc w:val="left"/>
      <w:pPr>
        <w:tabs>
          <w:tab w:val="num" w:pos="360"/>
        </w:tabs>
        <w:ind w:left="360" w:hanging="360"/>
      </w:pPr>
      <w:rPr>
        <w:rFonts w:cs="Times New Roman"/>
      </w:rPr>
    </w:lvl>
    <w:lvl w:ilvl="1" w:tplc="D31C660A">
      <w:start w:val="1"/>
      <w:numFmt w:val="lowerLetter"/>
      <w:lvlText w:val="%2)"/>
      <w:lvlJc w:val="left"/>
      <w:pPr>
        <w:ind w:left="900" w:hanging="360"/>
      </w:pPr>
      <w:rPr>
        <w:rFonts w:hint="default"/>
      </w:rPr>
    </w:lvl>
    <w:lvl w:ilvl="2" w:tplc="0405001B">
      <w:start w:val="1"/>
      <w:numFmt w:val="lowerRoman"/>
      <w:lvlText w:val="%3."/>
      <w:lvlJc w:val="right"/>
      <w:pPr>
        <w:tabs>
          <w:tab w:val="num" w:pos="1620"/>
        </w:tabs>
        <w:ind w:left="1620" w:hanging="180"/>
      </w:pPr>
      <w:rPr>
        <w:rFonts w:cs="Times New Roman"/>
      </w:rPr>
    </w:lvl>
    <w:lvl w:ilvl="3" w:tplc="0405000F" w:tentative="1">
      <w:start w:val="1"/>
      <w:numFmt w:val="decimal"/>
      <w:lvlText w:val="%4."/>
      <w:lvlJc w:val="left"/>
      <w:pPr>
        <w:tabs>
          <w:tab w:val="num" w:pos="2340"/>
        </w:tabs>
        <w:ind w:left="2340" w:hanging="360"/>
      </w:pPr>
      <w:rPr>
        <w:rFonts w:cs="Times New Roman"/>
      </w:rPr>
    </w:lvl>
    <w:lvl w:ilvl="4" w:tplc="04050019" w:tentative="1">
      <w:start w:val="1"/>
      <w:numFmt w:val="lowerLetter"/>
      <w:lvlText w:val="%5."/>
      <w:lvlJc w:val="left"/>
      <w:pPr>
        <w:tabs>
          <w:tab w:val="num" w:pos="3060"/>
        </w:tabs>
        <w:ind w:left="3060" w:hanging="360"/>
      </w:pPr>
      <w:rPr>
        <w:rFonts w:cs="Times New Roman"/>
      </w:rPr>
    </w:lvl>
    <w:lvl w:ilvl="5" w:tplc="0405001B" w:tentative="1">
      <w:start w:val="1"/>
      <w:numFmt w:val="lowerRoman"/>
      <w:lvlText w:val="%6."/>
      <w:lvlJc w:val="right"/>
      <w:pPr>
        <w:tabs>
          <w:tab w:val="num" w:pos="3780"/>
        </w:tabs>
        <w:ind w:left="3780" w:hanging="180"/>
      </w:pPr>
      <w:rPr>
        <w:rFonts w:cs="Times New Roman"/>
      </w:rPr>
    </w:lvl>
    <w:lvl w:ilvl="6" w:tplc="0405000F" w:tentative="1">
      <w:start w:val="1"/>
      <w:numFmt w:val="decimal"/>
      <w:lvlText w:val="%7."/>
      <w:lvlJc w:val="left"/>
      <w:pPr>
        <w:tabs>
          <w:tab w:val="num" w:pos="4500"/>
        </w:tabs>
        <w:ind w:left="4500" w:hanging="360"/>
      </w:pPr>
      <w:rPr>
        <w:rFonts w:cs="Times New Roman"/>
      </w:rPr>
    </w:lvl>
    <w:lvl w:ilvl="7" w:tplc="04050019" w:tentative="1">
      <w:start w:val="1"/>
      <w:numFmt w:val="lowerLetter"/>
      <w:lvlText w:val="%8."/>
      <w:lvlJc w:val="left"/>
      <w:pPr>
        <w:tabs>
          <w:tab w:val="num" w:pos="5220"/>
        </w:tabs>
        <w:ind w:left="5220" w:hanging="360"/>
      </w:pPr>
      <w:rPr>
        <w:rFonts w:cs="Times New Roman"/>
      </w:rPr>
    </w:lvl>
    <w:lvl w:ilvl="8" w:tplc="0405001B" w:tentative="1">
      <w:start w:val="1"/>
      <w:numFmt w:val="lowerRoman"/>
      <w:lvlText w:val="%9."/>
      <w:lvlJc w:val="right"/>
      <w:pPr>
        <w:tabs>
          <w:tab w:val="num" w:pos="5940"/>
        </w:tabs>
        <w:ind w:left="5940" w:hanging="180"/>
      </w:pPr>
      <w:rPr>
        <w:rFonts w:cs="Times New Roman"/>
      </w:rPr>
    </w:lvl>
  </w:abstractNum>
  <w:abstractNum w:abstractNumId="12">
    <w:nsid w:val="10F11424"/>
    <w:multiLevelType w:val="hybridMultilevel"/>
    <w:tmpl w:val="9490D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1F766BF"/>
    <w:multiLevelType w:val="hybridMultilevel"/>
    <w:tmpl w:val="EC869316"/>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139C0641"/>
    <w:multiLevelType w:val="hybridMultilevel"/>
    <w:tmpl w:val="5288A6C0"/>
    <w:lvl w:ilvl="0" w:tplc="04050019">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534213B"/>
    <w:multiLevelType w:val="hybridMultilevel"/>
    <w:tmpl w:val="092060E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7">
    <w:nsid w:val="1AED3C79"/>
    <w:multiLevelType w:val="hybridMultilevel"/>
    <w:tmpl w:val="5596DA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C801F42"/>
    <w:multiLevelType w:val="multilevel"/>
    <w:tmpl w:val="D7509432"/>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288"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1557136"/>
    <w:multiLevelType w:val="hybridMultilevel"/>
    <w:tmpl w:val="DC48347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2072D0E"/>
    <w:multiLevelType w:val="hybridMultilevel"/>
    <w:tmpl w:val="EEDE4ADA"/>
    <w:lvl w:ilvl="0" w:tplc="1730F7FA">
      <w:start w:val="1"/>
      <w:numFmt w:val="decimal"/>
      <w:lvlText w:val="2.%1"/>
      <w:lvlJc w:val="left"/>
      <w:pPr>
        <w:ind w:left="2160" w:hanging="360"/>
      </w:pPr>
      <w:rPr>
        <w:rFonts w:hint="default"/>
        <w:b/>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nsid w:val="236C0FC1"/>
    <w:multiLevelType w:val="hybridMultilevel"/>
    <w:tmpl w:val="099628B0"/>
    <w:lvl w:ilvl="0" w:tplc="B15CC5A0">
      <w:start w:val="1"/>
      <w:numFmt w:val="decimal"/>
      <w:lvlText w:val="%1."/>
      <w:lvlJc w:val="left"/>
      <w:pPr>
        <w:ind w:left="720" w:hanging="360"/>
      </w:pPr>
      <w:rPr>
        <w:rFonts w:cs="Times New Roman" w:hint="default"/>
        <w:b w:val="0"/>
        <w:sz w:val="20"/>
        <w:szCs w:val="20"/>
      </w:rPr>
    </w:lvl>
    <w:lvl w:ilvl="1" w:tplc="3710AD3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5016E2BC">
      <w:start w:val="1"/>
      <w:numFmt w:val="decimal"/>
      <w:lvlText w:val="%7."/>
      <w:lvlJc w:val="left"/>
      <w:pPr>
        <w:ind w:left="5040" w:hanging="360"/>
      </w:pPr>
      <w:rPr>
        <w:b w:val="0"/>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3AB165C"/>
    <w:multiLevelType w:val="hybridMultilevel"/>
    <w:tmpl w:val="EF38F720"/>
    <w:lvl w:ilvl="0" w:tplc="6E44C1D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44E0006"/>
    <w:multiLevelType w:val="hybridMultilevel"/>
    <w:tmpl w:val="3E0CE50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nsid w:val="279B2AF7"/>
    <w:multiLevelType w:val="hybridMultilevel"/>
    <w:tmpl w:val="1598BF70"/>
    <w:lvl w:ilvl="0" w:tplc="B15CC5A0">
      <w:start w:val="1"/>
      <w:numFmt w:val="decimal"/>
      <w:lvlText w:val="%1."/>
      <w:lvlJc w:val="left"/>
      <w:pPr>
        <w:ind w:left="3621" w:hanging="360"/>
      </w:pPr>
      <w:rPr>
        <w:rFonts w:cs="Times New Roman" w:hint="default"/>
        <w:b w:val="0"/>
        <w:sz w:val="20"/>
        <w:szCs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5">
    <w:nsid w:val="2AFF35E6"/>
    <w:multiLevelType w:val="hybridMultilevel"/>
    <w:tmpl w:val="5F56E090"/>
    <w:lvl w:ilvl="0" w:tplc="7532982E">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nsid w:val="2C18435D"/>
    <w:multiLevelType w:val="hybridMultilevel"/>
    <w:tmpl w:val="2146ED1C"/>
    <w:lvl w:ilvl="0" w:tplc="7C4AA708">
      <w:start w:val="1"/>
      <w:numFmt w:val="lowerLetter"/>
      <w:lvlText w:val="%1)"/>
      <w:lvlJc w:val="left"/>
      <w:pPr>
        <w:ind w:left="786" w:hanging="360"/>
      </w:pPr>
      <w:rPr>
        <w:rFonts w:ascii="Arial" w:eastAsia="Times New Roman" w:hAnsi="Arial" w:cs="Arial" w:hint="default"/>
      </w:rPr>
    </w:lvl>
    <w:lvl w:ilvl="1" w:tplc="BE08EBF2">
      <w:numFmt w:val="bullet"/>
      <w:lvlText w:val="-"/>
      <w:lvlJc w:val="left"/>
      <w:pPr>
        <w:ind w:left="1364" w:hanging="360"/>
      </w:pPr>
      <w:rPr>
        <w:rFonts w:ascii="Arial" w:eastAsia="Times New Roman" w:hAnsi="Arial" w:cs="Arial"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nsid w:val="2ECA3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1391AE2"/>
    <w:multiLevelType w:val="hybridMultilevel"/>
    <w:tmpl w:val="291ED95C"/>
    <w:name w:val="WW8Num142"/>
    <w:lvl w:ilvl="0" w:tplc="67267318">
      <w:start w:val="1"/>
      <w:numFmt w:val="lowerLetter"/>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nsid w:val="32AC3BC8"/>
    <w:multiLevelType w:val="multilevel"/>
    <w:tmpl w:val="D3B6A9B6"/>
    <w:lvl w:ilvl="0">
      <w:start w:val="1"/>
      <w:numFmt w:val="decimal"/>
      <w:lvlText w:val="%1)"/>
      <w:lvlJc w:val="left"/>
      <w:pPr>
        <w:tabs>
          <w:tab w:val="num" w:pos="644"/>
        </w:tabs>
        <w:ind w:left="644" w:hanging="360"/>
      </w:pPr>
      <w:rPr>
        <w:rFonts w:cs="Times New Roman" w:hint="default"/>
      </w:rPr>
    </w:lvl>
    <w:lvl w:ilvl="1">
      <w:start w:val="5"/>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366B591C"/>
    <w:multiLevelType w:val="hybridMultilevel"/>
    <w:tmpl w:val="B15C81FE"/>
    <w:lvl w:ilvl="0" w:tplc="590A3FF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2">
    <w:nsid w:val="3C0B331D"/>
    <w:multiLevelType w:val="hybridMultilevel"/>
    <w:tmpl w:val="B0BA5FFA"/>
    <w:lvl w:ilvl="0" w:tplc="6386A54A">
      <w:start w:val="1"/>
      <w:numFmt w:val="lowerLetter"/>
      <w:lvlText w:val="%1)"/>
      <w:lvlJc w:val="left"/>
      <w:pPr>
        <w:ind w:left="786" w:hanging="360"/>
      </w:pPr>
      <w:rPr>
        <w:rFonts w:ascii="Arial" w:eastAsia="Times New Roman" w:hAnsi="Arial" w:cs="Arial"/>
      </w:rPr>
    </w:lvl>
    <w:lvl w:ilvl="1" w:tplc="BE08EBF2">
      <w:numFmt w:val="bullet"/>
      <w:lvlText w:val="-"/>
      <w:lvlJc w:val="left"/>
      <w:pPr>
        <w:ind w:left="1364" w:hanging="360"/>
      </w:pPr>
      <w:rPr>
        <w:rFonts w:ascii="Arial" w:eastAsia="Times New Roman" w:hAnsi="Arial" w:cs="Arial"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3C430A96"/>
    <w:multiLevelType w:val="hybridMultilevel"/>
    <w:tmpl w:val="A8B4AF5C"/>
    <w:lvl w:ilvl="0" w:tplc="0A90A35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DC906E6"/>
    <w:multiLevelType w:val="hybridMultilevel"/>
    <w:tmpl w:val="8C342F2A"/>
    <w:lvl w:ilvl="0" w:tplc="ED322152">
      <w:start w:val="1"/>
      <w:numFmt w:val="decimal"/>
      <w:lvlText w:val="%1."/>
      <w:lvlJc w:val="left"/>
      <w:pPr>
        <w:ind w:left="1429" w:hanging="360"/>
      </w:pPr>
      <w:rPr>
        <w:rFonts w:cs="Times New Roman"/>
        <w:sz w:val="20"/>
        <w:szCs w:val="2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5">
    <w:nsid w:val="3EB02CD8"/>
    <w:multiLevelType w:val="multilevel"/>
    <w:tmpl w:val="D064064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3F8221E0"/>
    <w:multiLevelType w:val="multilevel"/>
    <w:tmpl w:val="2C8C4D86"/>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1005" w:hanging="64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nsid w:val="40B77002"/>
    <w:multiLevelType w:val="hybridMultilevel"/>
    <w:tmpl w:val="92DA1A86"/>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42FC7702"/>
    <w:multiLevelType w:val="hybridMultilevel"/>
    <w:tmpl w:val="D37A7910"/>
    <w:lvl w:ilvl="0" w:tplc="BF26C31A">
      <w:start w:val="27"/>
      <w:numFmt w:val="lowerLetter"/>
      <w:lvlText w:val="%1)"/>
      <w:lvlJc w:val="left"/>
      <w:pPr>
        <w:ind w:left="1494" w:hanging="360"/>
      </w:pPr>
      <w:rPr>
        <w:rFonts w:ascii="Arial" w:hAnsi="Arial" w:cs="Arial" w:hint="default"/>
        <w:b w:val="0"/>
        <w:sz w:val="20"/>
        <w:szCs w:val="2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9">
    <w:nsid w:val="432933EB"/>
    <w:multiLevelType w:val="multilevel"/>
    <w:tmpl w:val="D064064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883191A"/>
    <w:multiLevelType w:val="hybridMultilevel"/>
    <w:tmpl w:val="58CC0A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4A55545E"/>
    <w:multiLevelType w:val="hybridMultilevel"/>
    <w:tmpl w:val="DCBA7518"/>
    <w:lvl w:ilvl="0" w:tplc="AAE229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7">
      <w:start w:val="1"/>
      <w:numFmt w:val="lowerLetter"/>
      <w:lvlText w:val="%3)"/>
      <w:lvlJc w:val="lef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4D324377"/>
    <w:multiLevelType w:val="hybridMultilevel"/>
    <w:tmpl w:val="CF660A04"/>
    <w:lvl w:ilvl="0" w:tplc="1E3A052A">
      <w:start w:val="6"/>
      <w:numFmt w:val="decimal"/>
      <w:lvlText w:val="%1."/>
      <w:lvlJc w:val="left"/>
      <w:pPr>
        <w:ind w:left="1429" w:hanging="360"/>
      </w:pPr>
      <w:rPr>
        <w:rFonts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D740E33"/>
    <w:multiLevelType w:val="hybridMultilevel"/>
    <w:tmpl w:val="D9DA3A42"/>
    <w:lvl w:ilvl="0" w:tplc="4F804D08">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start w:val="1"/>
      <w:numFmt w:val="decimal"/>
      <w:lvlText w:val="%4."/>
      <w:lvlJc w:val="left"/>
      <w:pPr>
        <w:tabs>
          <w:tab w:val="num" w:pos="2880"/>
        </w:tabs>
        <w:ind w:left="2880" w:hanging="360"/>
      </w:pPr>
    </w:lvl>
    <w:lvl w:ilvl="4" w:tplc="D92CEB9A">
      <w:start w:val="1"/>
      <w:numFmt w:val="lowerLetter"/>
      <w:lvlText w:val="%5."/>
      <w:lvlJc w:val="left"/>
      <w:pPr>
        <w:tabs>
          <w:tab w:val="num" w:pos="3600"/>
        </w:tabs>
        <w:ind w:left="3600" w:hanging="360"/>
      </w:pPr>
    </w:lvl>
    <w:lvl w:ilvl="5" w:tplc="0D18B1E8">
      <w:start w:val="1"/>
      <w:numFmt w:val="lowerRoman"/>
      <w:lvlText w:val="%6."/>
      <w:lvlJc w:val="right"/>
      <w:pPr>
        <w:tabs>
          <w:tab w:val="num" w:pos="4320"/>
        </w:tabs>
        <w:ind w:left="4320" w:hanging="180"/>
      </w:pPr>
    </w:lvl>
    <w:lvl w:ilvl="6" w:tplc="BFD8680C">
      <w:start w:val="1"/>
      <w:numFmt w:val="decimal"/>
      <w:lvlText w:val="%7."/>
      <w:lvlJc w:val="left"/>
      <w:pPr>
        <w:tabs>
          <w:tab w:val="num" w:pos="5040"/>
        </w:tabs>
        <w:ind w:left="5040" w:hanging="360"/>
      </w:pPr>
    </w:lvl>
    <w:lvl w:ilvl="7" w:tplc="1DC21198">
      <w:start w:val="1"/>
      <w:numFmt w:val="lowerLetter"/>
      <w:lvlText w:val="%8."/>
      <w:lvlJc w:val="left"/>
      <w:pPr>
        <w:tabs>
          <w:tab w:val="num" w:pos="5760"/>
        </w:tabs>
        <w:ind w:left="5760" w:hanging="360"/>
      </w:pPr>
    </w:lvl>
    <w:lvl w:ilvl="8" w:tplc="4F946134">
      <w:start w:val="1"/>
      <w:numFmt w:val="lowerRoman"/>
      <w:lvlText w:val="%9."/>
      <w:lvlJc w:val="right"/>
      <w:pPr>
        <w:tabs>
          <w:tab w:val="num" w:pos="6480"/>
        </w:tabs>
        <w:ind w:left="6480" w:hanging="180"/>
      </w:pPr>
    </w:lvl>
  </w:abstractNum>
  <w:abstractNum w:abstractNumId="45">
    <w:nsid w:val="4F0F3CF1"/>
    <w:multiLevelType w:val="hybridMultilevel"/>
    <w:tmpl w:val="306603B8"/>
    <w:lvl w:ilvl="0" w:tplc="04050017">
      <w:start w:val="1"/>
      <w:numFmt w:val="lowerLetter"/>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F3B5359"/>
    <w:multiLevelType w:val="hybridMultilevel"/>
    <w:tmpl w:val="A86E1120"/>
    <w:lvl w:ilvl="0" w:tplc="FC643AF8">
      <w:start w:val="1"/>
      <w:numFmt w:val="decimal"/>
      <w:lvlText w:val="%1."/>
      <w:lvlJc w:val="left"/>
      <w:pPr>
        <w:tabs>
          <w:tab w:val="num" w:pos="0"/>
        </w:tabs>
        <w:ind w:left="283" w:hanging="283"/>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F6B0390"/>
    <w:multiLevelType w:val="hybridMultilevel"/>
    <w:tmpl w:val="508435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1DE79D0"/>
    <w:multiLevelType w:val="multilevel"/>
    <w:tmpl w:val="EB84EE40"/>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0">
    <w:nsid w:val="5A925D8D"/>
    <w:multiLevelType w:val="hybridMultilevel"/>
    <w:tmpl w:val="5344D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D26535D"/>
    <w:multiLevelType w:val="hybridMultilevel"/>
    <w:tmpl w:val="95F66AE2"/>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nsid w:val="5EC60BA9"/>
    <w:multiLevelType w:val="hybridMultilevel"/>
    <w:tmpl w:val="ECA2A22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3">
    <w:nsid w:val="644206A4"/>
    <w:multiLevelType w:val="hybridMultilevel"/>
    <w:tmpl w:val="3976AE30"/>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4">
    <w:nsid w:val="647A77C6"/>
    <w:multiLevelType w:val="hybridMultilevel"/>
    <w:tmpl w:val="5B949BAE"/>
    <w:lvl w:ilvl="0" w:tplc="04050019">
      <w:start w:val="1"/>
      <w:numFmt w:val="lowerLetter"/>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5B05C2A"/>
    <w:multiLevelType w:val="hybridMultilevel"/>
    <w:tmpl w:val="F09E5C9A"/>
    <w:lvl w:ilvl="0" w:tplc="58E8166E">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9CC7A25"/>
    <w:multiLevelType w:val="multilevel"/>
    <w:tmpl w:val="7A78D89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8">
    <w:nsid w:val="6F83429E"/>
    <w:multiLevelType w:val="hybridMultilevel"/>
    <w:tmpl w:val="CE3C7B02"/>
    <w:lvl w:ilvl="0" w:tplc="D674C8E4">
      <w:start w:val="1"/>
      <w:numFmt w:val="lowerLetter"/>
      <w:lvlText w:val="%1)"/>
      <w:lvlJc w:val="left"/>
      <w:pPr>
        <w:ind w:left="1146" w:hanging="360"/>
      </w:pPr>
      <w:rPr>
        <w:rFonts w:hint="default"/>
        <w:b w:val="0"/>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9">
    <w:nsid w:val="6FB7169B"/>
    <w:multiLevelType w:val="hybridMultilevel"/>
    <w:tmpl w:val="FE849512"/>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0">
    <w:nsid w:val="725918B1"/>
    <w:multiLevelType w:val="hybridMultilevel"/>
    <w:tmpl w:val="F2346C7E"/>
    <w:lvl w:ilvl="0" w:tplc="7A22EF8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3431667"/>
    <w:multiLevelType w:val="hybridMultilevel"/>
    <w:tmpl w:val="380C8C54"/>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2">
    <w:nsid w:val="78B93688"/>
    <w:multiLevelType w:val="hybridMultilevel"/>
    <w:tmpl w:val="9970EC20"/>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3">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7A130523"/>
    <w:multiLevelType w:val="hybridMultilevel"/>
    <w:tmpl w:val="9AEA9EF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7C3A0E7D"/>
    <w:multiLevelType w:val="hybridMultilevel"/>
    <w:tmpl w:val="AA287000"/>
    <w:lvl w:ilvl="0" w:tplc="475C278E">
      <w:start w:val="1"/>
      <w:numFmt w:val="decimal"/>
      <w:lvlText w:val="%1."/>
      <w:lvlJc w:val="left"/>
      <w:pPr>
        <w:ind w:left="1778" w:hanging="360"/>
      </w:pPr>
      <w:rPr>
        <w:b w:val="0"/>
      </w:rPr>
    </w:lvl>
    <w:lvl w:ilvl="1" w:tplc="04050019">
      <w:start w:val="1"/>
      <w:numFmt w:val="lowerLetter"/>
      <w:lvlText w:val="%2."/>
      <w:lvlJc w:val="left"/>
      <w:pPr>
        <w:ind w:left="2498" w:hanging="360"/>
      </w:pPr>
      <w:rPr>
        <w:rFonts w:cs="Times New Roman"/>
      </w:rPr>
    </w:lvl>
    <w:lvl w:ilvl="2" w:tplc="0405001B">
      <w:start w:val="1"/>
      <w:numFmt w:val="lowerRoman"/>
      <w:lvlText w:val="%3."/>
      <w:lvlJc w:val="right"/>
      <w:pPr>
        <w:ind w:left="3218" w:hanging="180"/>
      </w:pPr>
      <w:rPr>
        <w:rFonts w:cs="Times New Roman"/>
      </w:rPr>
    </w:lvl>
    <w:lvl w:ilvl="3" w:tplc="0405000F">
      <w:start w:val="1"/>
      <w:numFmt w:val="decimal"/>
      <w:lvlText w:val="%4."/>
      <w:lvlJc w:val="left"/>
      <w:pPr>
        <w:ind w:left="3938" w:hanging="360"/>
      </w:pPr>
      <w:rPr>
        <w:rFonts w:cs="Times New Roman"/>
      </w:rPr>
    </w:lvl>
    <w:lvl w:ilvl="4" w:tplc="04050019">
      <w:start w:val="1"/>
      <w:numFmt w:val="lowerLetter"/>
      <w:lvlText w:val="%5."/>
      <w:lvlJc w:val="left"/>
      <w:pPr>
        <w:ind w:left="4658" w:hanging="360"/>
      </w:pPr>
      <w:rPr>
        <w:rFonts w:cs="Times New Roman"/>
      </w:rPr>
    </w:lvl>
    <w:lvl w:ilvl="5" w:tplc="0405001B">
      <w:start w:val="1"/>
      <w:numFmt w:val="lowerRoman"/>
      <w:lvlText w:val="%6."/>
      <w:lvlJc w:val="right"/>
      <w:pPr>
        <w:ind w:left="5378" w:hanging="180"/>
      </w:pPr>
      <w:rPr>
        <w:rFonts w:cs="Times New Roman"/>
      </w:rPr>
    </w:lvl>
    <w:lvl w:ilvl="6" w:tplc="0405000F">
      <w:start w:val="1"/>
      <w:numFmt w:val="decimal"/>
      <w:lvlText w:val="%7."/>
      <w:lvlJc w:val="left"/>
      <w:pPr>
        <w:ind w:left="6098" w:hanging="360"/>
      </w:pPr>
      <w:rPr>
        <w:rFonts w:cs="Times New Roman"/>
      </w:rPr>
    </w:lvl>
    <w:lvl w:ilvl="7" w:tplc="04050019">
      <w:start w:val="1"/>
      <w:numFmt w:val="lowerLetter"/>
      <w:lvlText w:val="%8."/>
      <w:lvlJc w:val="left"/>
      <w:pPr>
        <w:ind w:left="6818" w:hanging="360"/>
      </w:pPr>
      <w:rPr>
        <w:rFonts w:cs="Times New Roman"/>
      </w:rPr>
    </w:lvl>
    <w:lvl w:ilvl="8" w:tplc="0405001B">
      <w:start w:val="1"/>
      <w:numFmt w:val="lowerRoman"/>
      <w:lvlText w:val="%9."/>
      <w:lvlJc w:val="right"/>
      <w:pPr>
        <w:ind w:left="7538" w:hanging="180"/>
      </w:pPr>
      <w:rPr>
        <w:rFonts w:cs="Times New Roman"/>
      </w:rPr>
    </w:lvl>
  </w:abstractNum>
  <w:abstractNum w:abstractNumId="66">
    <w:nsid w:val="7D561A60"/>
    <w:multiLevelType w:val="multilevel"/>
    <w:tmpl w:val="0364612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7ED32810"/>
    <w:multiLevelType w:val="hybridMultilevel"/>
    <w:tmpl w:val="5FAA4FEA"/>
    <w:lvl w:ilvl="0" w:tplc="BB48571C">
      <w:start w:val="1"/>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63"/>
  </w:num>
  <w:num w:numId="2">
    <w:abstractNumId w:val="4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num>
  <w:num w:numId="5">
    <w:abstractNumId w:val="31"/>
  </w:num>
  <w:num w:numId="6">
    <w:abstractNumId w:val="8"/>
  </w:num>
  <w:num w:numId="7">
    <w:abstractNumId w:val="32"/>
  </w:num>
  <w:num w:numId="8">
    <w:abstractNumId w:val="37"/>
  </w:num>
  <w:num w:numId="9">
    <w:abstractNumId w:val="26"/>
  </w:num>
  <w:num w:numId="10">
    <w:abstractNumId w:val="65"/>
  </w:num>
  <w:num w:numId="11">
    <w:abstractNumId w:val="13"/>
  </w:num>
  <w:num w:numId="12">
    <w:abstractNumId w:val="59"/>
  </w:num>
  <w:num w:numId="13">
    <w:abstractNumId w:val="11"/>
  </w:num>
  <w:num w:numId="14">
    <w:abstractNumId w:val="1"/>
  </w:num>
  <w:num w:numId="15">
    <w:abstractNumId w:val="60"/>
  </w:num>
  <w:num w:numId="16">
    <w:abstractNumId w:val="24"/>
  </w:num>
  <w:num w:numId="17">
    <w:abstractNumId w:val="30"/>
  </w:num>
  <w:num w:numId="18">
    <w:abstractNumId w:val="46"/>
  </w:num>
  <w:num w:numId="19">
    <w:abstractNumId w:val="44"/>
  </w:num>
  <w:num w:numId="20">
    <w:abstractNumId w:val="6"/>
  </w:num>
  <w:num w:numId="21">
    <w:abstractNumId w:val="34"/>
  </w:num>
  <w:num w:numId="22">
    <w:abstractNumId w:val="43"/>
  </w:num>
  <w:num w:numId="23">
    <w:abstractNumId w:val="39"/>
  </w:num>
  <w:num w:numId="24">
    <w:abstractNumId w:val="55"/>
  </w:num>
  <w:num w:numId="25">
    <w:abstractNumId w:val="40"/>
  </w:num>
  <w:num w:numId="26">
    <w:abstractNumId w:val="2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8"/>
  </w:num>
  <w:num w:numId="30">
    <w:abstractNumId w:val="12"/>
  </w:num>
  <w:num w:numId="31">
    <w:abstractNumId w:val="16"/>
  </w:num>
  <w:num w:numId="32">
    <w:abstractNumId w:val="15"/>
  </w:num>
  <w:num w:numId="33">
    <w:abstractNumId w:val="53"/>
  </w:num>
  <w:num w:numId="34">
    <w:abstractNumId w:val="52"/>
  </w:num>
  <w:num w:numId="35">
    <w:abstractNumId w:val="50"/>
  </w:num>
  <w:num w:numId="36">
    <w:abstractNumId w:val="41"/>
  </w:num>
  <w:num w:numId="37">
    <w:abstractNumId w:val="48"/>
  </w:num>
  <w:num w:numId="38">
    <w:abstractNumId w:val="29"/>
  </w:num>
  <w:num w:numId="39">
    <w:abstractNumId w:val="21"/>
  </w:num>
  <w:num w:numId="40">
    <w:abstractNumId w:val="64"/>
  </w:num>
  <w:num w:numId="41">
    <w:abstractNumId w:val="61"/>
  </w:num>
  <w:num w:numId="42">
    <w:abstractNumId w:val="19"/>
  </w:num>
  <w:num w:numId="43">
    <w:abstractNumId w:val="42"/>
  </w:num>
  <w:num w:numId="44">
    <w:abstractNumId w:val="33"/>
  </w:num>
  <w:num w:numId="45">
    <w:abstractNumId w:val="56"/>
  </w:num>
  <w:num w:numId="46">
    <w:abstractNumId w:val="17"/>
  </w:num>
  <w:num w:numId="47">
    <w:abstractNumId w:val="36"/>
  </w:num>
  <w:num w:numId="48">
    <w:abstractNumId w:val="20"/>
  </w:num>
  <w:num w:numId="49">
    <w:abstractNumId w:val="58"/>
  </w:num>
  <w:num w:numId="50">
    <w:abstractNumId w:val="66"/>
  </w:num>
  <w:num w:numId="51">
    <w:abstractNumId w:val="51"/>
  </w:num>
  <w:num w:numId="52">
    <w:abstractNumId w:val="10"/>
  </w:num>
  <w:num w:numId="53">
    <w:abstractNumId w:val="4"/>
  </w:num>
  <w:num w:numId="54">
    <w:abstractNumId w:val="67"/>
  </w:num>
  <w:num w:numId="55">
    <w:abstractNumId w:val="38"/>
  </w:num>
  <w:num w:numId="56">
    <w:abstractNumId w:val="23"/>
  </w:num>
  <w:num w:numId="57">
    <w:abstractNumId w:val="5"/>
  </w:num>
  <w:num w:numId="58">
    <w:abstractNumId w:val="47"/>
  </w:num>
  <w:num w:numId="59">
    <w:abstractNumId w:val="54"/>
  </w:num>
  <w:num w:numId="60">
    <w:abstractNumId w:val="45"/>
  </w:num>
  <w:num w:numId="61">
    <w:abstractNumId w:val="18"/>
  </w:num>
  <w:num w:numId="62">
    <w:abstractNumId w:val="14"/>
  </w:num>
  <w:num w:numId="63">
    <w:abstractNumId w:val="35"/>
  </w:num>
  <w:num w:numId="64">
    <w:abstractNumId w:val="22"/>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num>
  <w:num w:numId="67">
    <w:abstractNumId w:val="27"/>
  </w:num>
  <w:num w:numId="68">
    <w:abstractNumId w:val="2"/>
  </w:num>
  <w:num w:numId="69">
    <w:abstractNumId w:val="49"/>
  </w:num>
  <w:num w:numId="70">
    <w:abstractNumId w:val="62"/>
  </w:num>
  <w:num w:numId="71">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cs-CZ" w:vendorID="7" w:dllVersion="514" w:checkStyle="1"/>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8C"/>
    <w:rsid w:val="0000063A"/>
    <w:rsid w:val="000056FC"/>
    <w:rsid w:val="00005AB2"/>
    <w:rsid w:val="00006C33"/>
    <w:rsid w:val="00006F82"/>
    <w:rsid w:val="00007EC1"/>
    <w:rsid w:val="00011844"/>
    <w:rsid w:val="000121EF"/>
    <w:rsid w:val="0001238E"/>
    <w:rsid w:val="000124C0"/>
    <w:rsid w:val="00013313"/>
    <w:rsid w:val="00013591"/>
    <w:rsid w:val="0001362B"/>
    <w:rsid w:val="00013DC0"/>
    <w:rsid w:val="00013F38"/>
    <w:rsid w:val="00014EFB"/>
    <w:rsid w:val="00016655"/>
    <w:rsid w:val="00020050"/>
    <w:rsid w:val="0002147A"/>
    <w:rsid w:val="00021783"/>
    <w:rsid w:val="00022532"/>
    <w:rsid w:val="000228C7"/>
    <w:rsid w:val="00022B95"/>
    <w:rsid w:val="000233B6"/>
    <w:rsid w:val="00023C57"/>
    <w:rsid w:val="00025554"/>
    <w:rsid w:val="00025747"/>
    <w:rsid w:val="000264D0"/>
    <w:rsid w:val="00026D37"/>
    <w:rsid w:val="0002783A"/>
    <w:rsid w:val="000279E3"/>
    <w:rsid w:val="00030A00"/>
    <w:rsid w:val="00032B63"/>
    <w:rsid w:val="000343F1"/>
    <w:rsid w:val="00035233"/>
    <w:rsid w:val="000362E6"/>
    <w:rsid w:val="0003639E"/>
    <w:rsid w:val="00037EC1"/>
    <w:rsid w:val="000424EE"/>
    <w:rsid w:val="000429D1"/>
    <w:rsid w:val="00042FC2"/>
    <w:rsid w:val="00044CFC"/>
    <w:rsid w:val="00045A38"/>
    <w:rsid w:val="000470D1"/>
    <w:rsid w:val="00051A46"/>
    <w:rsid w:val="0005205E"/>
    <w:rsid w:val="00052120"/>
    <w:rsid w:val="00052310"/>
    <w:rsid w:val="00052CD9"/>
    <w:rsid w:val="000537F8"/>
    <w:rsid w:val="000541E4"/>
    <w:rsid w:val="00054BC0"/>
    <w:rsid w:val="000559D8"/>
    <w:rsid w:val="00056D63"/>
    <w:rsid w:val="000572A0"/>
    <w:rsid w:val="00060A89"/>
    <w:rsid w:val="0006169B"/>
    <w:rsid w:val="00061AD5"/>
    <w:rsid w:val="00062610"/>
    <w:rsid w:val="00062CA0"/>
    <w:rsid w:val="00062EC7"/>
    <w:rsid w:val="000632D2"/>
    <w:rsid w:val="000641B9"/>
    <w:rsid w:val="0006493F"/>
    <w:rsid w:val="00065211"/>
    <w:rsid w:val="000664DC"/>
    <w:rsid w:val="000667CD"/>
    <w:rsid w:val="00066968"/>
    <w:rsid w:val="00066FC0"/>
    <w:rsid w:val="000679E2"/>
    <w:rsid w:val="00067A65"/>
    <w:rsid w:val="00067C44"/>
    <w:rsid w:val="000715BF"/>
    <w:rsid w:val="000715E1"/>
    <w:rsid w:val="0007248E"/>
    <w:rsid w:val="0007296E"/>
    <w:rsid w:val="0007301C"/>
    <w:rsid w:val="00073229"/>
    <w:rsid w:val="00073DCA"/>
    <w:rsid w:val="00076358"/>
    <w:rsid w:val="0008034D"/>
    <w:rsid w:val="00080EA9"/>
    <w:rsid w:val="000830E1"/>
    <w:rsid w:val="000835D5"/>
    <w:rsid w:val="000840CA"/>
    <w:rsid w:val="000848EE"/>
    <w:rsid w:val="00084ABE"/>
    <w:rsid w:val="00084D9F"/>
    <w:rsid w:val="00085BAC"/>
    <w:rsid w:val="00085F04"/>
    <w:rsid w:val="000874F0"/>
    <w:rsid w:val="00087AF0"/>
    <w:rsid w:val="0009049E"/>
    <w:rsid w:val="00090807"/>
    <w:rsid w:val="000909DF"/>
    <w:rsid w:val="00091B01"/>
    <w:rsid w:val="00092515"/>
    <w:rsid w:val="000945A8"/>
    <w:rsid w:val="0009489D"/>
    <w:rsid w:val="00095958"/>
    <w:rsid w:val="00095B69"/>
    <w:rsid w:val="00097591"/>
    <w:rsid w:val="00097AD5"/>
    <w:rsid w:val="000A0417"/>
    <w:rsid w:val="000A0E37"/>
    <w:rsid w:val="000A2704"/>
    <w:rsid w:val="000A5577"/>
    <w:rsid w:val="000A5761"/>
    <w:rsid w:val="000A5C8F"/>
    <w:rsid w:val="000A6D0E"/>
    <w:rsid w:val="000A7EFB"/>
    <w:rsid w:val="000B004D"/>
    <w:rsid w:val="000B0FD0"/>
    <w:rsid w:val="000B16DF"/>
    <w:rsid w:val="000B18CD"/>
    <w:rsid w:val="000B2BA5"/>
    <w:rsid w:val="000B3416"/>
    <w:rsid w:val="000B38A7"/>
    <w:rsid w:val="000B3A9E"/>
    <w:rsid w:val="000B3B7E"/>
    <w:rsid w:val="000B3D31"/>
    <w:rsid w:val="000B47DD"/>
    <w:rsid w:val="000B4822"/>
    <w:rsid w:val="000B4F56"/>
    <w:rsid w:val="000B61B5"/>
    <w:rsid w:val="000B6988"/>
    <w:rsid w:val="000C00C2"/>
    <w:rsid w:val="000C0822"/>
    <w:rsid w:val="000C23F4"/>
    <w:rsid w:val="000C2BC6"/>
    <w:rsid w:val="000C2D38"/>
    <w:rsid w:val="000C3B02"/>
    <w:rsid w:val="000C4A75"/>
    <w:rsid w:val="000C4AD1"/>
    <w:rsid w:val="000C549C"/>
    <w:rsid w:val="000C5DA2"/>
    <w:rsid w:val="000C7347"/>
    <w:rsid w:val="000C77F1"/>
    <w:rsid w:val="000C79FD"/>
    <w:rsid w:val="000D0291"/>
    <w:rsid w:val="000D0C09"/>
    <w:rsid w:val="000D144C"/>
    <w:rsid w:val="000D1B7E"/>
    <w:rsid w:val="000D1EB0"/>
    <w:rsid w:val="000D1F10"/>
    <w:rsid w:val="000D2189"/>
    <w:rsid w:val="000D2EF0"/>
    <w:rsid w:val="000D32A6"/>
    <w:rsid w:val="000D3933"/>
    <w:rsid w:val="000D3BAE"/>
    <w:rsid w:val="000D401B"/>
    <w:rsid w:val="000D5168"/>
    <w:rsid w:val="000D5176"/>
    <w:rsid w:val="000D7B04"/>
    <w:rsid w:val="000D7BA4"/>
    <w:rsid w:val="000E06E5"/>
    <w:rsid w:val="000E0881"/>
    <w:rsid w:val="000E0AB8"/>
    <w:rsid w:val="000E2A7F"/>
    <w:rsid w:val="000E2C8D"/>
    <w:rsid w:val="000E335D"/>
    <w:rsid w:val="000E6359"/>
    <w:rsid w:val="000E7251"/>
    <w:rsid w:val="000E7982"/>
    <w:rsid w:val="000F115A"/>
    <w:rsid w:val="000F2526"/>
    <w:rsid w:val="000F2DFC"/>
    <w:rsid w:val="000F39F7"/>
    <w:rsid w:val="000F3D3D"/>
    <w:rsid w:val="000F4411"/>
    <w:rsid w:val="000F46FB"/>
    <w:rsid w:val="000F50A9"/>
    <w:rsid w:val="000F5C56"/>
    <w:rsid w:val="000F6203"/>
    <w:rsid w:val="000F64EE"/>
    <w:rsid w:val="000F7C1F"/>
    <w:rsid w:val="000F7D95"/>
    <w:rsid w:val="001004E6"/>
    <w:rsid w:val="0010287B"/>
    <w:rsid w:val="00102A1C"/>
    <w:rsid w:val="00102A7F"/>
    <w:rsid w:val="001042F3"/>
    <w:rsid w:val="0010443F"/>
    <w:rsid w:val="0010592D"/>
    <w:rsid w:val="00107355"/>
    <w:rsid w:val="0010760A"/>
    <w:rsid w:val="00107E81"/>
    <w:rsid w:val="00107FF1"/>
    <w:rsid w:val="001109FB"/>
    <w:rsid w:val="00112593"/>
    <w:rsid w:val="001126F5"/>
    <w:rsid w:val="00112A4A"/>
    <w:rsid w:val="00113034"/>
    <w:rsid w:val="001131B6"/>
    <w:rsid w:val="00113359"/>
    <w:rsid w:val="0011384C"/>
    <w:rsid w:val="0011395A"/>
    <w:rsid w:val="00114B3D"/>
    <w:rsid w:val="00115D5C"/>
    <w:rsid w:val="0011626E"/>
    <w:rsid w:val="00116CE8"/>
    <w:rsid w:val="00116D04"/>
    <w:rsid w:val="00116E59"/>
    <w:rsid w:val="001170C7"/>
    <w:rsid w:val="00117206"/>
    <w:rsid w:val="0011756E"/>
    <w:rsid w:val="00117D4B"/>
    <w:rsid w:val="00117EDF"/>
    <w:rsid w:val="00121921"/>
    <w:rsid w:val="00122ADD"/>
    <w:rsid w:val="00123FB0"/>
    <w:rsid w:val="00124606"/>
    <w:rsid w:val="001263DE"/>
    <w:rsid w:val="00130F4F"/>
    <w:rsid w:val="00131CFA"/>
    <w:rsid w:val="00132154"/>
    <w:rsid w:val="00132FD3"/>
    <w:rsid w:val="0013302B"/>
    <w:rsid w:val="00133120"/>
    <w:rsid w:val="00133492"/>
    <w:rsid w:val="001345F1"/>
    <w:rsid w:val="001358EE"/>
    <w:rsid w:val="00137A9C"/>
    <w:rsid w:val="00137CB2"/>
    <w:rsid w:val="00140D60"/>
    <w:rsid w:val="001413A6"/>
    <w:rsid w:val="001417DC"/>
    <w:rsid w:val="00141A85"/>
    <w:rsid w:val="0014207B"/>
    <w:rsid w:val="00142337"/>
    <w:rsid w:val="001425F0"/>
    <w:rsid w:val="00143A78"/>
    <w:rsid w:val="00143AAA"/>
    <w:rsid w:val="00143BF3"/>
    <w:rsid w:val="00144427"/>
    <w:rsid w:val="001446AC"/>
    <w:rsid w:val="001446D0"/>
    <w:rsid w:val="00144C57"/>
    <w:rsid w:val="001454EE"/>
    <w:rsid w:val="0014556F"/>
    <w:rsid w:val="001455E4"/>
    <w:rsid w:val="001468FE"/>
    <w:rsid w:val="001476E6"/>
    <w:rsid w:val="00150600"/>
    <w:rsid w:val="00150728"/>
    <w:rsid w:val="001509ED"/>
    <w:rsid w:val="00151485"/>
    <w:rsid w:val="001521C8"/>
    <w:rsid w:val="001531F2"/>
    <w:rsid w:val="00153EBB"/>
    <w:rsid w:val="00153FC7"/>
    <w:rsid w:val="001556C2"/>
    <w:rsid w:val="00155A1C"/>
    <w:rsid w:val="001601F1"/>
    <w:rsid w:val="001622A9"/>
    <w:rsid w:val="001632EA"/>
    <w:rsid w:val="00163575"/>
    <w:rsid w:val="0016442C"/>
    <w:rsid w:val="001652CC"/>
    <w:rsid w:val="00165BC7"/>
    <w:rsid w:val="00166BA5"/>
    <w:rsid w:val="00166F7F"/>
    <w:rsid w:val="00167C83"/>
    <w:rsid w:val="001719EF"/>
    <w:rsid w:val="00172F76"/>
    <w:rsid w:val="0017391D"/>
    <w:rsid w:val="00174424"/>
    <w:rsid w:val="00174455"/>
    <w:rsid w:val="001750D0"/>
    <w:rsid w:val="00175F8E"/>
    <w:rsid w:val="0017600F"/>
    <w:rsid w:val="001806EF"/>
    <w:rsid w:val="00182D26"/>
    <w:rsid w:val="00183BFA"/>
    <w:rsid w:val="00185440"/>
    <w:rsid w:val="00185935"/>
    <w:rsid w:val="00186176"/>
    <w:rsid w:val="00186699"/>
    <w:rsid w:val="00186E40"/>
    <w:rsid w:val="001871D4"/>
    <w:rsid w:val="00187E4F"/>
    <w:rsid w:val="0019037A"/>
    <w:rsid w:val="00192820"/>
    <w:rsid w:val="001938DC"/>
    <w:rsid w:val="00193E2B"/>
    <w:rsid w:val="00193FAD"/>
    <w:rsid w:val="001958C2"/>
    <w:rsid w:val="0019660A"/>
    <w:rsid w:val="00196B4B"/>
    <w:rsid w:val="001974AE"/>
    <w:rsid w:val="001A07EB"/>
    <w:rsid w:val="001A1058"/>
    <w:rsid w:val="001A1DE5"/>
    <w:rsid w:val="001A27B2"/>
    <w:rsid w:val="001A32F5"/>
    <w:rsid w:val="001A5A37"/>
    <w:rsid w:val="001A5A9A"/>
    <w:rsid w:val="001A629A"/>
    <w:rsid w:val="001B2503"/>
    <w:rsid w:val="001B457E"/>
    <w:rsid w:val="001B4697"/>
    <w:rsid w:val="001B596C"/>
    <w:rsid w:val="001B7EB5"/>
    <w:rsid w:val="001C03DD"/>
    <w:rsid w:val="001C0630"/>
    <w:rsid w:val="001C1223"/>
    <w:rsid w:val="001C14FB"/>
    <w:rsid w:val="001C2212"/>
    <w:rsid w:val="001C341E"/>
    <w:rsid w:val="001C4257"/>
    <w:rsid w:val="001C4F1E"/>
    <w:rsid w:val="001C5887"/>
    <w:rsid w:val="001C5BAC"/>
    <w:rsid w:val="001C5FAA"/>
    <w:rsid w:val="001C660E"/>
    <w:rsid w:val="001C776D"/>
    <w:rsid w:val="001C7FF3"/>
    <w:rsid w:val="001D10BF"/>
    <w:rsid w:val="001D177A"/>
    <w:rsid w:val="001D291E"/>
    <w:rsid w:val="001D2B1A"/>
    <w:rsid w:val="001D309B"/>
    <w:rsid w:val="001D369B"/>
    <w:rsid w:val="001D4872"/>
    <w:rsid w:val="001D54CC"/>
    <w:rsid w:val="001D5EA7"/>
    <w:rsid w:val="001D613D"/>
    <w:rsid w:val="001D7E7B"/>
    <w:rsid w:val="001E05C1"/>
    <w:rsid w:val="001E091F"/>
    <w:rsid w:val="001E0DC9"/>
    <w:rsid w:val="001E43CC"/>
    <w:rsid w:val="001E4A78"/>
    <w:rsid w:val="001E4C0D"/>
    <w:rsid w:val="001E4EA1"/>
    <w:rsid w:val="001E5DD2"/>
    <w:rsid w:val="001E665D"/>
    <w:rsid w:val="001E766E"/>
    <w:rsid w:val="001F023A"/>
    <w:rsid w:val="001F13E2"/>
    <w:rsid w:val="001F187E"/>
    <w:rsid w:val="001F1967"/>
    <w:rsid w:val="001F21E6"/>
    <w:rsid w:val="001F2876"/>
    <w:rsid w:val="001F2937"/>
    <w:rsid w:val="001F2B63"/>
    <w:rsid w:val="001F2C3B"/>
    <w:rsid w:val="001F2DA1"/>
    <w:rsid w:val="001F34A7"/>
    <w:rsid w:val="001F3D13"/>
    <w:rsid w:val="001F5072"/>
    <w:rsid w:val="001F524E"/>
    <w:rsid w:val="001F563C"/>
    <w:rsid w:val="001F572C"/>
    <w:rsid w:val="001F60CE"/>
    <w:rsid w:val="002010B1"/>
    <w:rsid w:val="00201581"/>
    <w:rsid w:val="00202223"/>
    <w:rsid w:val="002024D1"/>
    <w:rsid w:val="002038EB"/>
    <w:rsid w:val="00203BA8"/>
    <w:rsid w:val="0020592F"/>
    <w:rsid w:val="00205A7F"/>
    <w:rsid w:val="00205F63"/>
    <w:rsid w:val="00206776"/>
    <w:rsid w:val="00206F00"/>
    <w:rsid w:val="0020741F"/>
    <w:rsid w:val="00207E5E"/>
    <w:rsid w:val="00210226"/>
    <w:rsid w:val="00210D5B"/>
    <w:rsid w:val="00211287"/>
    <w:rsid w:val="00211374"/>
    <w:rsid w:val="00211F60"/>
    <w:rsid w:val="00213367"/>
    <w:rsid w:val="00213E68"/>
    <w:rsid w:val="00213F22"/>
    <w:rsid w:val="00214A87"/>
    <w:rsid w:val="002152DA"/>
    <w:rsid w:val="00215647"/>
    <w:rsid w:val="00215DEA"/>
    <w:rsid w:val="002164E6"/>
    <w:rsid w:val="00216CE8"/>
    <w:rsid w:val="002170D8"/>
    <w:rsid w:val="00217503"/>
    <w:rsid w:val="00217803"/>
    <w:rsid w:val="00220C45"/>
    <w:rsid w:val="0022100F"/>
    <w:rsid w:val="002224A0"/>
    <w:rsid w:val="0022280F"/>
    <w:rsid w:val="00222C69"/>
    <w:rsid w:val="00223025"/>
    <w:rsid w:val="002236CE"/>
    <w:rsid w:val="00224187"/>
    <w:rsid w:val="00225347"/>
    <w:rsid w:val="00225425"/>
    <w:rsid w:val="002257FF"/>
    <w:rsid w:val="002258B2"/>
    <w:rsid w:val="00226440"/>
    <w:rsid w:val="002267C9"/>
    <w:rsid w:val="002275B8"/>
    <w:rsid w:val="00231352"/>
    <w:rsid w:val="0023176F"/>
    <w:rsid w:val="00232044"/>
    <w:rsid w:val="00232286"/>
    <w:rsid w:val="002324A2"/>
    <w:rsid w:val="00232740"/>
    <w:rsid w:val="00232C1D"/>
    <w:rsid w:val="0023357A"/>
    <w:rsid w:val="0023369D"/>
    <w:rsid w:val="00234CD2"/>
    <w:rsid w:val="00234DDF"/>
    <w:rsid w:val="00235B08"/>
    <w:rsid w:val="00236449"/>
    <w:rsid w:val="00236CAD"/>
    <w:rsid w:val="00236FDF"/>
    <w:rsid w:val="002373A5"/>
    <w:rsid w:val="00237E0D"/>
    <w:rsid w:val="0024007A"/>
    <w:rsid w:val="00241677"/>
    <w:rsid w:val="002428D1"/>
    <w:rsid w:val="0024298F"/>
    <w:rsid w:val="00243BDF"/>
    <w:rsid w:val="00243F07"/>
    <w:rsid w:val="00245246"/>
    <w:rsid w:val="002464D1"/>
    <w:rsid w:val="00247943"/>
    <w:rsid w:val="002501D2"/>
    <w:rsid w:val="00250D53"/>
    <w:rsid w:val="00251A40"/>
    <w:rsid w:val="00251C8E"/>
    <w:rsid w:val="00252196"/>
    <w:rsid w:val="00252B31"/>
    <w:rsid w:val="00252E18"/>
    <w:rsid w:val="0025340F"/>
    <w:rsid w:val="002545AA"/>
    <w:rsid w:val="00254D98"/>
    <w:rsid w:val="002563F3"/>
    <w:rsid w:val="002571B3"/>
    <w:rsid w:val="002572B0"/>
    <w:rsid w:val="002577C3"/>
    <w:rsid w:val="00260EC9"/>
    <w:rsid w:val="00261014"/>
    <w:rsid w:val="00262CD2"/>
    <w:rsid w:val="00264D47"/>
    <w:rsid w:val="00264EDF"/>
    <w:rsid w:val="002653D9"/>
    <w:rsid w:val="0026569E"/>
    <w:rsid w:val="00265FA4"/>
    <w:rsid w:val="00266052"/>
    <w:rsid w:val="002664B3"/>
    <w:rsid w:val="00266772"/>
    <w:rsid w:val="00266E56"/>
    <w:rsid w:val="00267108"/>
    <w:rsid w:val="00270021"/>
    <w:rsid w:val="00270876"/>
    <w:rsid w:val="00270897"/>
    <w:rsid w:val="00270B30"/>
    <w:rsid w:val="00270D22"/>
    <w:rsid w:val="00270F6A"/>
    <w:rsid w:val="00270FE6"/>
    <w:rsid w:val="002712F9"/>
    <w:rsid w:val="00271B7D"/>
    <w:rsid w:val="0027298E"/>
    <w:rsid w:val="00274247"/>
    <w:rsid w:val="0027490F"/>
    <w:rsid w:val="00275284"/>
    <w:rsid w:val="002758B6"/>
    <w:rsid w:val="00275A67"/>
    <w:rsid w:val="00275AA9"/>
    <w:rsid w:val="00276450"/>
    <w:rsid w:val="00276F41"/>
    <w:rsid w:val="00277B73"/>
    <w:rsid w:val="00280374"/>
    <w:rsid w:val="0028080A"/>
    <w:rsid w:val="0028082D"/>
    <w:rsid w:val="0028130B"/>
    <w:rsid w:val="0028204E"/>
    <w:rsid w:val="00283312"/>
    <w:rsid w:val="00283F13"/>
    <w:rsid w:val="0028414D"/>
    <w:rsid w:val="00285544"/>
    <w:rsid w:val="0028687A"/>
    <w:rsid w:val="00286ABA"/>
    <w:rsid w:val="00287397"/>
    <w:rsid w:val="0028777D"/>
    <w:rsid w:val="002900A2"/>
    <w:rsid w:val="00290191"/>
    <w:rsid w:val="00291394"/>
    <w:rsid w:val="00292789"/>
    <w:rsid w:val="00292854"/>
    <w:rsid w:val="00292A1F"/>
    <w:rsid w:val="00292C74"/>
    <w:rsid w:val="00292F97"/>
    <w:rsid w:val="002930A8"/>
    <w:rsid w:val="00294636"/>
    <w:rsid w:val="002968AB"/>
    <w:rsid w:val="0029748A"/>
    <w:rsid w:val="00297F66"/>
    <w:rsid w:val="002A1112"/>
    <w:rsid w:val="002A2585"/>
    <w:rsid w:val="002A2D1C"/>
    <w:rsid w:val="002A3461"/>
    <w:rsid w:val="002A3D02"/>
    <w:rsid w:val="002A4D8E"/>
    <w:rsid w:val="002A57B1"/>
    <w:rsid w:val="002A5DE6"/>
    <w:rsid w:val="002A71CF"/>
    <w:rsid w:val="002B06DB"/>
    <w:rsid w:val="002B083B"/>
    <w:rsid w:val="002B17C5"/>
    <w:rsid w:val="002B24B8"/>
    <w:rsid w:val="002B35EE"/>
    <w:rsid w:val="002B3FDA"/>
    <w:rsid w:val="002B41CB"/>
    <w:rsid w:val="002B5648"/>
    <w:rsid w:val="002B58C9"/>
    <w:rsid w:val="002B6408"/>
    <w:rsid w:val="002B67C0"/>
    <w:rsid w:val="002B6878"/>
    <w:rsid w:val="002B6E55"/>
    <w:rsid w:val="002B6F22"/>
    <w:rsid w:val="002B77E1"/>
    <w:rsid w:val="002C0D15"/>
    <w:rsid w:val="002C1603"/>
    <w:rsid w:val="002C1FB2"/>
    <w:rsid w:val="002C2249"/>
    <w:rsid w:val="002C24F8"/>
    <w:rsid w:val="002C2D01"/>
    <w:rsid w:val="002C30A0"/>
    <w:rsid w:val="002C3857"/>
    <w:rsid w:val="002C38DC"/>
    <w:rsid w:val="002C3F2E"/>
    <w:rsid w:val="002C5664"/>
    <w:rsid w:val="002C7797"/>
    <w:rsid w:val="002C7C22"/>
    <w:rsid w:val="002D0CDF"/>
    <w:rsid w:val="002D3380"/>
    <w:rsid w:val="002D3F98"/>
    <w:rsid w:val="002D45B9"/>
    <w:rsid w:val="002D5FEE"/>
    <w:rsid w:val="002D6AD9"/>
    <w:rsid w:val="002D75C9"/>
    <w:rsid w:val="002D7AC0"/>
    <w:rsid w:val="002E0965"/>
    <w:rsid w:val="002E0CCD"/>
    <w:rsid w:val="002E30C1"/>
    <w:rsid w:val="002E6428"/>
    <w:rsid w:val="002E7F44"/>
    <w:rsid w:val="002F09DF"/>
    <w:rsid w:val="002F1103"/>
    <w:rsid w:val="002F1AB2"/>
    <w:rsid w:val="002F32A4"/>
    <w:rsid w:val="002F3745"/>
    <w:rsid w:val="002F38A2"/>
    <w:rsid w:val="002F3A7E"/>
    <w:rsid w:val="002F3AD9"/>
    <w:rsid w:val="002F3D6F"/>
    <w:rsid w:val="002F4016"/>
    <w:rsid w:val="002F4D27"/>
    <w:rsid w:val="002F4EC1"/>
    <w:rsid w:val="002F706D"/>
    <w:rsid w:val="002F7FAA"/>
    <w:rsid w:val="00300209"/>
    <w:rsid w:val="0030153C"/>
    <w:rsid w:val="00301774"/>
    <w:rsid w:val="00301EAE"/>
    <w:rsid w:val="0030210A"/>
    <w:rsid w:val="0030237A"/>
    <w:rsid w:val="00303278"/>
    <w:rsid w:val="003032A8"/>
    <w:rsid w:val="00304117"/>
    <w:rsid w:val="00304C6A"/>
    <w:rsid w:val="00305855"/>
    <w:rsid w:val="00305B09"/>
    <w:rsid w:val="00306A34"/>
    <w:rsid w:val="003075E5"/>
    <w:rsid w:val="00307C89"/>
    <w:rsid w:val="00307D1B"/>
    <w:rsid w:val="00307E4E"/>
    <w:rsid w:val="0031211B"/>
    <w:rsid w:val="00312D0D"/>
    <w:rsid w:val="00312F44"/>
    <w:rsid w:val="003146FA"/>
    <w:rsid w:val="00314C5D"/>
    <w:rsid w:val="00314C8C"/>
    <w:rsid w:val="00316D5C"/>
    <w:rsid w:val="00316D98"/>
    <w:rsid w:val="003177E6"/>
    <w:rsid w:val="00320258"/>
    <w:rsid w:val="003206F5"/>
    <w:rsid w:val="00320EAE"/>
    <w:rsid w:val="003225AA"/>
    <w:rsid w:val="00322915"/>
    <w:rsid w:val="003229D0"/>
    <w:rsid w:val="00322B09"/>
    <w:rsid w:val="003236E9"/>
    <w:rsid w:val="003237E5"/>
    <w:rsid w:val="003243F8"/>
    <w:rsid w:val="00324B88"/>
    <w:rsid w:val="00325748"/>
    <w:rsid w:val="00325CCC"/>
    <w:rsid w:val="0032652C"/>
    <w:rsid w:val="00327B4A"/>
    <w:rsid w:val="00327F05"/>
    <w:rsid w:val="00331149"/>
    <w:rsid w:val="0033160A"/>
    <w:rsid w:val="003317B3"/>
    <w:rsid w:val="00332636"/>
    <w:rsid w:val="00332D6C"/>
    <w:rsid w:val="003357A2"/>
    <w:rsid w:val="00335830"/>
    <w:rsid w:val="00335A35"/>
    <w:rsid w:val="00335CAE"/>
    <w:rsid w:val="003361DD"/>
    <w:rsid w:val="00337051"/>
    <w:rsid w:val="00337C70"/>
    <w:rsid w:val="003405AE"/>
    <w:rsid w:val="003408B0"/>
    <w:rsid w:val="00340D00"/>
    <w:rsid w:val="00340F14"/>
    <w:rsid w:val="003417EB"/>
    <w:rsid w:val="00341D49"/>
    <w:rsid w:val="00342220"/>
    <w:rsid w:val="0034350B"/>
    <w:rsid w:val="00343AE8"/>
    <w:rsid w:val="00343BC9"/>
    <w:rsid w:val="00344A35"/>
    <w:rsid w:val="00344E17"/>
    <w:rsid w:val="003450C6"/>
    <w:rsid w:val="00345E22"/>
    <w:rsid w:val="00346609"/>
    <w:rsid w:val="0034698E"/>
    <w:rsid w:val="00346C57"/>
    <w:rsid w:val="00347540"/>
    <w:rsid w:val="00350D44"/>
    <w:rsid w:val="003515F6"/>
    <w:rsid w:val="00351A80"/>
    <w:rsid w:val="003538C1"/>
    <w:rsid w:val="00353F35"/>
    <w:rsid w:val="00354321"/>
    <w:rsid w:val="003543FC"/>
    <w:rsid w:val="00354EF1"/>
    <w:rsid w:val="00356378"/>
    <w:rsid w:val="00356610"/>
    <w:rsid w:val="0035698F"/>
    <w:rsid w:val="003618AD"/>
    <w:rsid w:val="00361E83"/>
    <w:rsid w:val="00361E9B"/>
    <w:rsid w:val="0036292F"/>
    <w:rsid w:val="003635F3"/>
    <w:rsid w:val="003638AD"/>
    <w:rsid w:val="00363BCC"/>
    <w:rsid w:val="00363FAC"/>
    <w:rsid w:val="0036419D"/>
    <w:rsid w:val="00364628"/>
    <w:rsid w:val="003666CB"/>
    <w:rsid w:val="0036729B"/>
    <w:rsid w:val="0037024C"/>
    <w:rsid w:val="00370418"/>
    <w:rsid w:val="00370641"/>
    <w:rsid w:val="0037065C"/>
    <w:rsid w:val="003724D6"/>
    <w:rsid w:val="00372ADD"/>
    <w:rsid w:val="00372EA6"/>
    <w:rsid w:val="0037347B"/>
    <w:rsid w:val="00373921"/>
    <w:rsid w:val="003749E2"/>
    <w:rsid w:val="0037536F"/>
    <w:rsid w:val="0037537D"/>
    <w:rsid w:val="00375668"/>
    <w:rsid w:val="0037615C"/>
    <w:rsid w:val="003764EC"/>
    <w:rsid w:val="00376B68"/>
    <w:rsid w:val="00376FD0"/>
    <w:rsid w:val="00380ED0"/>
    <w:rsid w:val="00381899"/>
    <w:rsid w:val="003821CC"/>
    <w:rsid w:val="003827E3"/>
    <w:rsid w:val="00382F1E"/>
    <w:rsid w:val="00383893"/>
    <w:rsid w:val="003857AA"/>
    <w:rsid w:val="00385C93"/>
    <w:rsid w:val="00390AAA"/>
    <w:rsid w:val="003913CD"/>
    <w:rsid w:val="0039147F"/>
    <w:rsid w:val="00391C9D"/>
    <w:rsid w:val="00392F53"/>
    <w:rsid w:val="00393A0A"/>
    <w:rsid w:val="00393EC5"/>
    <w:rsid w:val="00394C96"/>
    <w:rsid w:val="00395571"/>
    <w:rsid w:val="0039585B"/>
    <w:rsid w:val="00395CB7"/>
    <w:rsid w:val="00395D38"/>
    <w:rsid w:val="003966EB"/>
    <w:rsid w:val="00396F5D"/>
    <w:rsid w:val="00397F9F"/>
    <w:rsid w:val="003A0295"/>
    <w:rsid w:val="003A0EF0"/>
    <w:rsid w:val="003A1146"/>
    <w:rsid w:val="003A19E1"/>
    <w:rsid w:val="003A1ED0"/>
    <w:rsid w:val="003A2234"/>
    <w:rsid w:val="003A2D14"/>
    <w:rsid w:val="003A2F6F"/>
    <w:rsid w:val="003A4ED2"/>
    <w:rsid w:val="003A5CE8"/>
    <w:rsid w:val="003A6D58"/>
    <w:rsid w:val="003A73F6"/>
    <w:rsid w:val="003B04C5"/>
    <w:rsid w:val="003B0733"/>
    <w:rsid w:val="003B0753"/>
    <w:rsid w:val="003B0E4B"/>
    <w:rsid w:val="003B1241"/>
    <w:rsid w:val="003B1516"/>
    <w:rsid w:val="003B19CC"/>
    <w:rsid w:val="003B3864"/>
    <w:rsid w:val="003B4354"/>
    <w:rsid w:val="003B4FB2"/>
    <w:rsid w:val="003B538D"/>
    <w:rsid w:val="003B5418"/>
    <w:rsid w:val="003B67E8"/>
    <w:rsid w:val="003B693F"/>
    <w:rsid w:val="003B6B20"/>
    <w:rsid w:val="003B6B44"/>
    <w:rsid w:val="003B6C45"/>
    <w:rsid w:val="003B7308"/>
    <w:rsid w:val="003B77C2"/>
    <w:rsid w:val="003C07FB"/>
    <w:rsid w:val="003C0FF5"/>
    <w:rsid w:val="003C27FA"/>
    <w:rsid w:val="003C3A6D"/>
    <w:rsid w:val="003C50A9"/>
    <w:rsid w:val="003D1BB4"/>
    <w:rsid w:val="003D26BD"/>
    <w:rsid w:val="003D323D"/>
    <w:rsid w:val="003D361D"/>
    <w:rsid w:val="003D3AB3"/>
    <w:rsid w:val="003D4006"/>
    <w:rsid w:val="003D486D"/>
    <w:rsid w:val="003D6845"/>
    <w:rsid w:val="003D7B32"/>
    <w:rsid w:val="003E1576"/>
    <w:rsid w:val="003E2592"/>
    <w:rsid w:val="003E3D2A"/>
    <w:rsid w:val="003E457E"/>
    <w:rsid w:val="003E4A88"/>
    <w:rsid w:val="003E6915"/>
    <w:rsid w:val="003E771D"/>
    <w:rsid w:val="003E7C37"/>
    <w:rsid w:val="003F0275"/>
    <w:rsid w:val="003F031D"/>
    <w:rsid w:val="003F033E"/>
    <w:rsid w:val="003F08D3"/>
    <w:rsid w:val="003F149C"/>
    <w:rsid w:val="003F2CED"/>
    <w:rsid w:val="003F3273"/>
    <w:rsid w:val="003F3CA1"/>
    <w:rsid w:val="003F4704"/>
    <w:rsid w:val="003F4806"/>
    <w:rsid w:val="003F4B20"/>
    <w:rsid w:val="003F5024"/>
    <w:rsid w:val="003F5491"/>
    <w:rsid w:val="003F5512"/>
    <w:rsid w:val="003F5A7B"/>
    <w:rsid w:val="003F5A86"/>
    <w:rsid w:val="003F671A"/>
    <w:rsid w:val="003F6B19"/>
    <w:rsid w:val="003F7556"/>
    <w:rsid w:val="003F793B"/>
    <w:rsid w:val="0040035E"/>
    <w:rsid w:val="0040070A"/>
    <w:rsid w:val="004009C5"/>
    <w:rsid w:val="00400E6B"/>
    <w:rsid w:val="00401B48"/>
    <w:rsid w:val="0040260F"/>
    <w:rsid w:val="00404896"/>
    <w:rsid w:val="004056AB"/>
    <w:rsid w:val="004064B8"/>
    <w:rsid w:val="00406D48"/>
    <w:rsid w:val="004077AC"/>
    <w:rsid w:val="00407F95"/>
    <w:rsid w:val="00410060"/>
    <w:rsid w:val="004106F6"/>
    <w:rsid w:val="00410B2A"/>
    <w:rsid w:val="00411BAB"/>
    <w:rsid w:val="0041271B"/>
    <w:rsid w:val="004128F3"/>
    <w:rsid w:val="00412C36"/>
    <w:rsid w:val="004134D9"/>
    <w:rsid w:val="00414234"/>
    <w:rsid w:val="004142F9"/>
    <w:rsid w:val="0041476F"/>
    <w:rsid w:val="00414A14"/>
    <w:rsid w:val="00414ACA"/>
    <w:rsid w:val="00415DD6"/>
    <w:rsid w:val="004169FF"/>
    <w:rsid w:val="004175DE"/>
    <w:rsid w:val="00417612"/>
    <w:rsid w:val="00417E0C"/>
    <w:rsid w:val="004206C3"/>
    <w:rsid w:val="004213B8"/>
    <w:rsid w:val="00421831"/>
    <w:rsid w:val="00422EFE"/>
    <w:rsid w:val="00424353"/>
    <w:rsid w:val="0042453A"/>
    <w:rsid w:val="004256FC"/>
    <w:rsid w:val="00425F20"/>
    <w:rsid w:val="004266BA"/>
    <w:rsid w:val="00426C5C"/>
    <w:rsid w:val="004308F9"/>
    <w:rsid w:val="00430E76"/>
    <w:rsid w:val="0043118A"/>
    <w:rsid w:val="00433F70"/>
    <w:rsid w:val="00433F8B"/>
    <w:rsid w:val="00434192"/>
    <w:rsid w:val="00434993"/>
    <w:rsid w:val="00435B36"/>
    <w:rsid w:val="00435FB0"/>
    <w:rsid w:val="00436AD5"/>
    <w:rsid w:val="00436E28"/>
    <w:rsid w:val="00440756"/>
    <w:rsid w:val="00441324"/>
    <w:rsid w:val="00441588"/>
    <w:rsid w:val="004417BF"/>
    <w:rsid w:val="00442AEA"/>
    <w:rsid w:val="00444E17"/>
    <w:rsid w:val="00447709"/>
    <w:rsid w:val="004506E5"/>
    <w:rsid w:val="00451497"/>
    <w:rsid w:val="00452166"/>
    <w:rsid w:val="00452427"/>
    <w:rsid w:val="004526B0"/>
    <w:rsid w:val="0045388B"/>
    <w:rsid w:val="00453907"/>
    <w:rsid w:val="004539B5"/>
    <w:rsid w:val="0045433A"/>
    <w:rsid w:val="00455A5F"/>
    <w:rsid w:val="00456122"/>
    <w:rsid w:val="00456219"/>
    <w:rsid w:val="00457B0A"/>
    <w:rsid w:val="00460917"/>
    <w:rsid w:val="00460A70"/>
    <w:rsid w:val="00462108"/>
    <w:rsid w:val="00464082"/>
    <w:rsid w:val="00464536"/>
    <w:rsid w:val="00465107"/>
    <w:rsid w:val="00465128"/>
    <w:rsid w:val="004652AB"/>
    <w:rsid w:val="00466CDF"/>
    <w:rsid w:val="00466F79"/>
    <w:rsid w:val="00467D5A"/>
    <w:rsid w:val="004711DF"/>
    <w:rsid w:val="004712DA"/>
    <w:rsid w:val="00473954"/>
    <w:rsid w:val="004741C4"/>
    <w:rsid w:val="004771D3"/>
    <w:rsid w:val="00477393"/>
    <w:rsid w:val="00480EC6"/>
    <w:rsid w:val="004813B5"/>
    <w:rsid w:val="00481671"/>
    <w:rsid w:val="00483FE0"/>
    <w:rsid w:val="00484341"/>
    <w:rsid w:val="00484EAD"/>
    <w:rsid w:val="0048677A"/>
    <w:rsid w:val="004870AA"/>
    <w:rsid w:val="0048746C"/>
    <w:rsid w:val="00487D71"/>
    <w:rsid w:val="00490093"/>
    <w:rsid w:val="0049058A"/>
    <w:rsid w:val="00490C55"/>
    <w:rsid w:val="00490E46"/>
    <w:rsid w:val="00493054"/>
    <w:rsid w:val="004934D9"/>
    <w:rsid w:val="004939E7"/>
    <w:rsid w:val="00493E3D"/>
    <w:rsid w:val="00494910"/>
    <w:rsid w:val="00494C11"/>
    <w:rsid w:val="004967E6"/>
    <w:rsid w:val="004A12BD"/>
    <w:rsid w:val="004A2237"/>
    <w:rsid w:val="004A26CB"/>
    <w:rsid w:val="004A32BB"/>
    <w:rsid w:val="004A3421"/>
    <w:rsid w:val="004A3A19"/>
    <w:rsid w:val="004A3B32"/>
    <w:rsid w:val="004A410B"/>
    <w:rsid w:val="004A43EB"/>
    <w:rsid w:val="004A448A"/>
    <w:rsid w:val="004A4787"/>
    <w:rsid w:val="004A6763"/>
    <w:rsid w:val="004A7296"/>
    <w:rsid w:val="004B0AB4"/>
    <w:rsid w:val="004B3A8D"/>
    <w:rsid w:val="004B5E13"/>
    <w:rsid w:val="004B63B2"/>
    <w:rsid w:val="004B6E3F"/>
    <w:rsid w:val="004B7BC0"/>
    <w:rsid w:val="004C0466"/>
    <w:rsid w:val="004C0C55"/>
    <w:rsid w:val="004C0D8B"/>
    <w:rsid w:val="004C1958"/>
    <w:rsid w:val="004C22A9"/>
    <w:rsid w:val="004C2C14"/>
    <w:rsid w:val="004C32BE"/>
    <w:rsid w:val="004C38BF"/>
    <w:rsid w:val="004C3FDB"/>
    <w:rsid w:val="004C4548"/>
    <w:rsid w:val="004C45CE"/>
    <w:rsid w:val="004C48FB"/>
    <w:rsid w:val="004C520A"/>
    <w:rsid w:val="004C687C"/>
    <w:rsid w:val="004C6CF8"/>
    <w:rsid w:val="004C760F"/>
    <w:rsid w:val="004D0DC4"/>
    <w:rsid w:val="004D1444"/>
    <w:rsid w:val="004D2AEA"/>
    <w:rsid w:val="004D30E4"/>
    <w:rsid w:val="004D3800"/>
    <w:rsid w:val="004D3DBB"/>
    <w:rsid w:val="004D42A4"/>
    <w:rsid w:val="004D45FD"/>
    <w:rsid w:val="004D6051"/>
    <w:rsid w:val="004D6467"/>
    <w:rsid w:val="004D6E32"/>
    <w:rsid w:val="004D7220"/>
    <w:rsid w:val="004E0242"/>
    <w:rsid w:val="004E0250"/>
    <w:rsid w:val="004E0828"/>
    <w:rsid w:val="004E104B"/>
    <w:rsid w:val="004E2177"/>
    <w:rsid w:val="004E23CB"/>
    <w:rsid w:val="004E2D6A"/>
    <w:rsid w:val="004E2F81"/>
    <w:rsid w:val="004E319D"/>
    <w:rsid w:val="004E31F4"/>
    <w:rsid w:val="004E37A4"/>
    <w:rsid w:val="004E37C7"/>
    <w:rsid w:val="004E3BD1"/>
    <w:rsid w:val="004E3CC2"/>
    <w:rsid w:val="004E3EDF"/>
    <w:rsid w:val="004E4F78"/>
    <w:rsid w:val="004E5936"/>
    <w:rsid w:val="004E5AA5"/>
    <w:rsid w:val="004E63DF"/>
    <w:rsid w:val="004E6422"/>
    <w:rsid w:val="004E650A"/>
    <w:rsid w:val="004F081E"/>
    <w:rsid w:val="004F2136"/>
    <w:rsid w:val="004F24F2"/>
    <w:rsid w:val="004F306D"/>
    <w:rsid w:val="004F3CA0"/>
    <w:rsid w:val="004F4777"/>
    <w:rsid w:val="004F5507"/>
    <w:rsid w:val="004F6B0D"/>
    <w:rsid w:val="004F7479"/>
    <w:rsid w:val="00500882"/>
    <w:rsid w:val="00502F53"/>
    <w:rsid w:val="00503386"/>
    <w:rsid w:val="00503DF4"/>
    <w:rsid w:val="00503E03"/>
    <w:rsid w:val="00503E27"/>
    <w:rsid w:val="005051DF"/>
    <w:rsid w:val="005052AF"/>
    <w:rsid w:val="00505371"/>
    <w:rsid w:val="0050679C"/>
    <w:rsid w:val="0050703A"/>
    <w:rsid w:val="00510E40"/>
    <w:rsid w:val="00511201"/>
    <w:rsid w:val="00511563"/>
    <w:rsid w:val="00511653"/>
    <w:rsid w:val="0051216C"/>
    <w:rsid w:val="00513764"/>
    <w:rsid w:val="005137F0"/>
    <w:rsid w:val="00513B75"/>
    <w:rsid w:val="00513CBE"/>
    <w:rsid w:val="00513F7F"/>
    <w:rsid w:val="00515354"/>
    <w:rsid w:val="00520AD5"/>
    <w:rsid w:val="00521CE3"/>
    <w:rsid w:val="00522706"/>
    <w:rsid w:val="005229F7"/>
    <w:rsid w:val="005233A3"/>
    <w:rsid w:val="005233A9"/>
    <w:rsid w:val="005233D7"/>
    <w:rsid w:val="00523591"/>
    <w:rsid w:val="0052424E"/>
    <w:rsid w:val="005252C9"/>
    <w:rsid w:val="0053083F"/>
    <w:rsid w:val="005309DF"/>
    <w:rsid w:val="00530F9D"/>
    <w:rsid w:val="00531557"/>
    <w:rsid w:val="00534F15"/>
    <w:rsid w:val="00536894"/>
    <w:rsid w:val="00536A61"/>
    <w:rsid w:val="00541EB0"/>
    <w:rsid w:val="00542729"/>
    <w:rsid w:val="005437B8"/>
    <w:rsid w:val="005440A4"/>
    <w:rsid w:val="0054443B"/>
    <w:rsid w:val="00544A4D"/>
    <w:rsid w:val="0054553D"/>
    <w:rsid w:val="00546E80"/>
    <w:rsid w:val="00547881"/>
    <w:rsid w:val="0054789C"/>
    <w:rsid w:val="00550954"/>
    <w:rsid w:val="00550A65"/>
    <w:rsid w:val="00550F91"/>
    <w:rsid w:val="005515CD"/>
    <w:rsid w:val="00551B72"/>
    <w:rsid w:val="005523C2"/>
    <w:rsid w:val="0055261D"/>
    <w:rsid w:val="005538C8"/>
    <w:rsid w:val="00554187"/>
    <w:rsid w:val="00554EF6"/>
    <w:rsid w:val="00556EC3"/>
    <w:rsid w:val="00557F74"/>
    <w:rsid w:val="00560872"/>
    <w:rsid w:val="00560B8A"/>
    <w:rsid w:val="005619CA"/>
    <w:rsid w:val="00561C9B"/>
    <w:rsid w:val="00561CF0"/>
    <w:rsid w:val="00563DD5"/>
    <w:rsid w:val="00564806"/>
    <w:rsid w:val="0056643D"/>
    <w:rsid w:val="00566FAC"/>
    <w:rsid w:val="005673A6"/>
    <w:rsid w:val="00570449"/>
    <w:rsid w:val="00570923"/>
    <w:rsid w:val="005714F5"/>
    <w:rsid w:val="00572905"/>
    <w:rsid w:val="00572957"/>
    <w:rsid w:val="00572BEB"/>
    <w:rsid w:val="00573035"/>
    <w:rsid w:val="005733B5"/>
    <w:rsid w:val="00574007"/>
    <w:rsid w:val="00574CF0"/>
    <w:rsid w:val="00574DDC"/>
    <w:rsid w:val="00575B03"/>
    <w:rsid w:val="00576648"/>
    <w:rsid w:val="00576E71"/>
    <w:rsid w:val="00577610"/>
    <w:rsid w:val="00580BB0"/>
    <w:rsid w:val="005810C1"/>
    <w:rsid w:val="00584F4F"/>
    <w:rsid w:val="00585A7C"/>
    <w:rsid w:val="00585A7E"/>
    <w:rsid w:val="005871C0"/>
    <w:rsid w:val="00590464"/>
    <w:rsid w:val="00590503"/>
    <w:rsid w:val="0059067D"/>
    <w:rsid w:val="00591FDE"/>
    <w:rsid w:val="005938FD"/>
    <w:rsid w:val="00593BBE"/>
    <w:rsid w:val="00593D74"/>
    <w:rsid w:val="005959D1"/>
    <w:rsid w:val="00596960"/>
    <w:rsid w:val="00596F9B"/>
    <w:rsid w:val="0059721C"/>
    <w:rsid w:val="005974BF"/>
    <w:rsid w:val="00597EA8"/>
    <w:rsid w:val="005A021B"/>
    <w:rsid w:val="005A122A"/>
    <w:rsid w:val="005A3D41"/>
    <w:rsid w:val="005A544B"/>
    <w:rsid w:val="005A5A37"/>
    <w:rsid w:val="005A6CF5"/>
    <w:rsid w:val="005A740E"/>
    <w:rsid w:val="005A7FAC"/>
    <w:rsid w:val="005B1526"/>
    <w:rsid w:val="005B23E8"/>
    <w:rsid w:val="005B2AE3"/>
    <w:rsid w:val="005B366C"/>
    <w:rsid w:val="005B3D4D"/>
    <w:rsid w:val="005B3E68"/>
    <w:rsid w:val="005B4258"/>
    <w:rsid w:val="005B445D"/>
    <w:rsid w:val="005B4883"/>
    <w:rsid w:val="005B4B02"/>
    <w:rsid w:val="005B6062"/>
    <w:rsid w:val="005B678D"/>
    <w:rsid w:val="005B6B8E"/>
    <w:rsid w:val="005B76AF"/>
    <w:rsid w:val="005B7734"/>
    <w:rsid w:val="005B77B2"/>
    <w:rsid w:val="005C02AB"/>
    <w:rsid w:val="005C0455"/>
    <w:rsid w:val="005C06AA"/>
    <w:rsid w:val="005C072A"/>
    <w:rsid w:val="005C161F"/>
    <w:rsid w:val="005C31A2"/>
    <w:rsid w:val="005C321E"/>
    <w:rsid w:val="005C3E55"/>
    <w:rsid w:val="005C4273"/>
    <w:rsid w:val="005C6C6E"/>
    <w:rsid w:val="005C76AB"/>
    <w:rsid w:val="005D1339"/>
    <w:rsid w:val="005D1605"/>
    <w:rsid w:val="005D2221"/>
    <w:rsid w:val="005D2BE8"/>
    <w:rsid w:val="005D34C3"/>
    <w:rsid w:val="005D39D5"/>
    <w:rsid w:val="005D5D34"/>
    <w:rsid w:val="005D6E6B"/>
    <w:rsid w:val="005D7762"/>
    <w:rsid w:val="005E0532"/>
    <w:rsid w:val="005E085F"/>
    <w:rsid w:val="005E0ABE"/>
    <w:rsid w:val="005E1768"/>
    <w:rsid w:val="005E17C6"/>
    <w:rsid w:val="005E1A80"/>
    <w:rsid w:val="005E2057"/>
    <w:rsid w:val="005E2AAD"/>
    <w:rsid w:val="005E387B"/>
    <w:rsid w:val="005E3B62"/>
    <w:rsid w:val="005E3E2C"/>
    <w:rsid w:val="005E4596"/>
    <w:rsid w:val="005E52CC"/>
    <w:rsid w:val="005E5F17"/>
    <w:rsid w:val="005E6F42"/>
    <w:rsid w:val="005F099C"/>
    <w:rsid w:val="005F1BAF"/>
    <w:rsid w:val="005F28E5"/>
    <w:rsid w:val="005F372F"/>
    <w:rsid w:val="005F4038"/>
    <w:rsid w:val="005F52E0"/>
    <w:rsid w:val="005F56DC"/>
    <w:rsid w:val="005F7563"/>
    <w:rsid w:val="00600436"/>
    <w:rsid w:val="00601274"/>
    <w:rsid w:val="00603481"/>
    <w:rsid w:val="006035B6"/>
    <w:rsid w:val="006037D1"/>
    <w:rsid w:val="006042B8"/>
    <w:rsid w:val="006043F8"/>
    <w:rsid w:val="00604F53"/>
    <w:rsid w:val="00605CBE"/>
    <w:rsid w:val="00606E55"/>
    <w:rsid w:val="00607C0D"/>
    <w:rsid w:val="006120EC"/>
    <w:rsid w:val="00612206"/>
    <w:rsid w:val="00612D18"/>
    <w:rsid w:val="00613219"/>
    <w:rsid w:val="0061382F"/>
    <w:rsid w:val="00613CEF"/>
    <w:rsid w:val="006146A2"/>
    <w:rsid w:val="00614C78"/>
    <w:rsid w:val="00614DAC"/>
    <w:rsid w:val="00616A90"/>
    <w:rsid w:val="00620662"/>
    <w:rsid w:val="00620A61"/>
    <w:rsid w:val="00622273"/>
    <w:rsid w:val="006243D3"/>
    <w:rsid w:val="00624B2F"/>
    <w:rsid w:val="006257FE"/>
    <w:rsid w:val="00626C5D"/>
    <w:rsid w:val="006279FE"/>
    <w:rsid w:val="0063155B"/>
    <w:rsid w:val="00631A07"/>
    <w:rsid w:val="006329B9"/>
    <w:rsid w:val="006333F4"/>
    <w:rsid w:val="00634453"/>
    <w:rsid w:val="00636CBB"/>
    <w:rsid w:val="00640711"/>
    <w:rsid w:val="00641291"/>
    <w:rsid w:val="00641E95"/>
    <w:rsid w:val="006420AD"/>
    <w:rsid w:val="006426F3"/>
    <w:rsid w:val="0064307C"/>
    <w:rsid w:val="0064447B"/>
    <w:rsid w:val="00644488"/>
    <w:rsid w:val="00645048"/>
    <w:rsid w:val="006459AF"/>
    <w:rsid w:val="00645FCF"/>
    <w:rsid w:val="0064701A"/>
    <w:rsid w:val="006472C9"/>
    <w:rsid w:val="00647838"/>
    <w:rsid w:val="00650473"/>
    <w:rsid w:val="00650600"/>
    <w:rsid w:val="00651774"/>
    <w:rsid w:val="00651AA8"/>
    <w:rsid w:val="00653320"/>
    <w:rsid w:val="00653C12"/>
    <w:rsid w:val="00654D53"/>
    <w:rsid w:val="006562A5"/>
    <w:rsid w:val="00656970"/>
    <w:rsid w:val="00657044"/>
    <w:rsid w:val="00657377"/>
    <w:rsid w:val="006608C9"/>
    <w:rsid w:val="0066266F"/>
    <w:rsid w:val="006627D7"/>
    <w:rsid w:val="00663D27"/>
    <w:rsid w:val="0066426A"/>
    <w:rsid w:val="0066480E"/>
    <w:rsid w:val="00664C2C"/>
    <w:rsid w:val="006650CB"/>
    <w:rsid w:val="006703C4"/>
    <w:rsid w:val="00672645"/>
    <w:rsid w:val="00672E26"/>
    <w:rsid w:val="00674480"/>
    <w:rsid w:val="00674649"/>
    <w:rsid w:val="00674D5F"/>
    <w:rsid w:val="00674DB5"/>
    <w:rsid w:val="00675531"/>
    <w:rsid w:val="006756A3"/>
    <w:rsid w:val="0067620C"/>
    <w:rsid w:val="006762EF"/>
    <w:rsid w:val="0067683B"/>
    <w:rsid w:val="00676C34"/>
    <w:rsid w:val="006771EE"/>
    <w:rsid w:val="00677877"/>
    <w:rsid w:val="0068037D"/>
    <w:rsid w:val="006805CB"/>
    <w:rsid w:val="00680670"/>
    <w:rsid w:val="00680903"/>
    <w:rsid w:val="00681841"/>
    <w:rsid w:val="00681EF7"/>
    <w:rsid w:val="006825DD"/>
    <w:rsid w:val="00682697"/>
    <w:rsid w:val="00682E49"/>
    <w:rsid w:val="006831F5"/>
    <w:rsid w:val="006840D9"/>
    <w:rsid w:val="0068536F"/>
    <w:rsid w:val="00686720"/>
    <w:rsid w:val="00686F24"/>
    <w:rsid w:val="00686F7B"/>
    <w:rsid w:val="006873D8"/>
    <w:rsid w:val="00687E42"/>
    <w:rsid w:val="00691DA6"/>
    <w:rsid w:val="00692783"/>
    <w:rsid w:val="00693603"/>
    <w:rsid w:val="00693EAC"/>
    <w:rsid w:val="00694A79"/>
    <w:rsid w:val="00694BAA"/>
    <w:rsid w:val="006956D5"/>
    <w:rsid w:val="00695D57"/>
    <w:rsid w:val="006964AB"/>
    <w:rsid w:val="0069685B"/>
    <w:rsid w:val="00696B3F"/>
    <w:rsid w:val="00696CD9"/>
    <w:rsid w:val="00696D91"/>
    <w:rsid w:val="00697A4D"/>
    <w:rsid w:val="00697DAF"/>
    <w:rsid w:val="006A0890"/>
    <w:rsid w:val="006A11AE"/>
    <w:rsid w:val="006A1218"/>
    <w:rsid w:val="006A127A"/>
    <w:rsid w:val="006A1299"/>
    <w:rsid w:val="006A1A41"/>
    <w:rsid w:val="006A283C"/>
    <w:rsid w:val="006A2E53"/>
    <w:rsid w:val="006A4DB4"/>
    <w:rsid w:val="006A4E61"/>
    <w:rsid w:val="006A6240"/>
    <w:rsid w:val="006A7D5C"/>
    <w:rsid w:val="006B3373"/>
    <w:rsid w:val="006B3730"/>
    <w:rsid w:val="006B5D68"/>
    <w:rsid w:val="006B6BB7"/>
    <w:rsid w:val="006B6C6B"/>
    <w:rsid w:val="006B6CD6"/>
    <w:rsid w:val="006B7499"/>
    <w:rsid w:val="006B7782"/>
    <w:rsid w:val="006B799F"/>
    <w:rsid w:val="006C0B1F"/>
    <w:rsid w:val="006C4226"/>
    <w:rsid w:val="006C462D"/>
    <w:rsid w:val="006C50EB"/>
    <w:rsid w:val="006C5453"/>
    <w:rsid w:val="006C69A7"/>
    <w:rsid w:val="006C6D31"/>
    <w:rsid w:val="006C6DE8"/>
    <w:rsid w:val="006D179A"/>
    <w:rsid w:val="006D2376"/>
    <w:rsid w:val="006D280C"/>
    <w:rsid w:val="006D3BE9"/>
    <w:rsid w:val="006D437C"/>
    <w:rsid w:val="006D458F"/>
    <w:rsid w:val="006D4CAB"/>
    <w:rsid w:val="006D7B5D"/>
    <w:rsid w:val="006E0BFF"/>
    <w:rsid w:val="006E1127"/>
    <w:rsid w:val="006E36C6"/>
    <w:rsid w:val="006E3AF0"/>
    <w:rsid w:val="006E50D2"/>
    <w:rsid w:val="006E6839"/>
    <w:rsid w:val="006E7CCE"/>
    <w:rsid w:val="006F0A15"/>
    <w:rsid w:val="006F1543"/>
    <w:rsid w:val="006F2780"/>
    <w:rsid w:val="006F2B0A"/>
    <w:rsid w:val="006F2D0A"/>
    <w:rsid w:val="006F2FD4"/>
    <w:rsid w:val="006F3A2F"/>
    <w:rsid w:val="006F52F2"/>
    <w:rsid w:val="006F53BE"/>
    <w:rsid w:val="006F5C23"/>
    <w:rsid w:val="006F6071"/>
    <w:rsid w:val="006F77E0"/>
    <w:rsid w:val="0070027D"/>
    <w:rsid w:val="00700642"/>
    <w:rsid w:val="00700CAD"/>
    <w:rsid w:val="007014A2"/>
    <w:rsid w:val="007016EC"/>
    <w:rsid w:val="007020CE"/>
    <w:rsid w:val="00702EB4"/>
    <w:rsid w:val="00703A9B"/>
    <w:rsid w:val="00704005"/>
    <w:rsid w:val="00705413"/>
    <w:rsid w:val="007056F1"/>
    <w:rsid w:val="00705F43"/>
    <w:rsid w:val="0070664B"/>
    <w:rsid w:val="00706C21"/>
    <w:rsid w:val="00707F70"/>
    <w:rsid w:val="00710116"/>
    <w:rsid w:val="0071069B"/>
    <w:rsid w:val="00710731"/>
    <w:rsid w:val="00710A52"/>
    <w:rsid w:val="00710D47"/>
    <w:rsid w:val="00713C8B"/>
    <w:rsid w:val="00714652"/>
    <w:rsid w:val="00715C82"/>
    <w:rsid w:val="00716A3E"/>
    <w:rsid w:val="00716CB2"/>
    <w:rsid w:val="007177EA"/>
    <w:rsid w:val="00717CA2"/>
    <w:rsid w:val="00720AC6"/>
    <w:rsid w:val="00721520"/>
    <w:rsid w:val="00722001"/>
    <w:rsid w:val="0072239A"/>
    <w:rsid w:val="00722644"/>
    <w:rsid w:val="007228F8"/>
    <w:rsid w:val="00722F2B"/>
    <w:rsid w:val="007238AC"/>
    <w:rsid w:val="007248C7"/>
    <w:rsid w:val="00724A97"/>
    <w:rsid w:val="00724AD7"/>
    <w:rsid w:val="00724BE3"/>
    <w:rsid w:val="007256BB"/>
    <w:rsid w:val="00726F35"/>
    <w:rsid w:val="00730971"/>
    <w:rsid w:val="00730B46"/>
    <w:rsid w:val="0073259F"/>
    <w:rsid w:val="00732709"/>
    <w:rsid w:val="00732F58"/>
    <w:rsid w:val="00734C35"/>
    <w:rsid w:val="007377CF"/>
    <w:rsid w:val="00741589"/>
    <w:rsid w:val="007419EB"/>
    <w:rsid w:val="00741C83"/>
    <w:rsid w:val="0074248D"/>
    <w:rsid w:val="0074372D"/>
    <w:rsid w:val="007446AA"/>
    <w:rsid w:val="00745283"/>
    <w:rsid w:val="0074543A"/>
    <w:rsid w:val="00745A1E"/>
    <w:rsid w:val="00751C0A"/>
    <w:rsid w:val="00752563"/>
    <w:rsid w:val="00752E8C"/>
    <w:rsid w:val="00752E9B"/>
    <w:rsid w:val="00753132"/>
    <w:rsid w:val="0075324B"/>
    <w:rsid w:val="0075418F"/>
    <w:rsid w:val="0075473A"/>
    <w:rsid w:val="00755126"/>
    <w:rsid w:val="007554DE"/>
    <w:rsid w:val="0075674E"/>
    <w:rsid w:val="00757B2E"/>
    <w:rsid w:val="0076206F"/>
    <w:rsid w:val="00763BC4"/>
    <w:rsid w:val="0076415D"/>
    <w:rsid w:val="007647F6"/>
    <w:rsid w:val="00764819"/>
    <w:rsid w:val="00764ADA"/>
    <w:rsid w:val="00765A26"/>
    <w:rsid w:val="00765D12"/>
    <w:rsid w:val="00766431"/>
    <w:rsid w:val="00766682"/>
    <w:rsid w:val="00766C43"/>
    <w:rsid w:val="007676F9"/>
    <w:rsid w:val="00771225"/>
    <w:rsid w:val="007715B4"/>
    <w:rsid w:val="007718F5"/>
    <w:rsid w:val="00771E68"/>
    <w:rsid w:val="00772536"/>
    <w:rsid w:val="007727BB"/>
    <w:rsid w:val="0077338A"/>
    <w:rsid w:val="00774352"/>
    <w:rsid w:val="007760FA"/>
    <w:rsid w:val="00777829"/>
    <w:rsid w:val="007779EA"/>
    <w:rsid w:val="00777DD8"/>
    <w:rsid w:val="00777FDE"/>
    <w:rsid w:val="00780A70"/>
    <w:rsid w:val="00781467"/>
    <w:rsid w:val="00781D41"/>
    <w:rsid w:val="00781D78"/>
    <w:rsid w:val="00781EF3"/>
    <w:rsid w:val="00783139"/>
    <w:rsid w:val="00783465"/>
    <w:rsid w:val="00783963"/>
    <w:rsid w:val="00784C21"/>
    <w:rsid w:val="00785EB9"/>
    <w:rsid w:val="007862D4"/>
    <w:rsid w:val="00787339"/>
    <w:rsid w:val="00787AA6"/>
    <w:rsid w:val="00787BF6"/>
    <w:rsid w:val="00790C5C"/>
    <w:rsid w:val="00791D96"/>
    <w:rsid w:val="00793784"/>
    <w:rsid w:val="007941C3"/>
    <w:rsid w:val="007944C0"/>
    <w:rsid w:val="007951EF"/>
    <w:rsid w:val="00795892"/>
    <w:rsid w:val="007963C1"/>
    <w:rsid w:val="00796497"/>
    <w:rsid w:val="00796FC3"/>
    <w:rsid w:val="007A0120"/>
    <w:rsid w:val="007A0A4D"/>
    <w:rsid w:val="007A10A0"/>
    <w:rsid w:val="007A222F"/>
    <w:rsid w:val="007A34CA"/>
    <w:rsid w:val="007A3BCB"/>
    <w:rsid w:val="007A417E"/>
    <w:rsid w:val="007A5E1F"/>
    <w:rsid w:val="007A63C5"/>
    <w:rsid w:val="007A7014"/>
    <w:rsid w:val="007A7AD7"/>
    <w:rsid w:val="007B114B"/>
    <w:rsid w:val="007B1207"/>
    <w:rsid w:val="007B5E4E"/>
    <w:rsid w:val="007B635E"/>
    <w:rsid w:val="007B6820"/>
    <w:rsid w:val="007B7363"/>
    <w:rsid w:val="007C0406"/>
    <w:rsid w:val="007C0934"/>
    <w:rsid w:val="007C18D7"/>
    <w:rsid w:val="007C2C21"/>
    <w:rsid w:val="007C3042"/>
    <w:rsid w:val="007C3C4B"/>
    <w:rsid w:val="007C4842"/>
    <w:rsid w:val="007C5470"/>
    <w:rsid w:val="007C5E7B"/>
    <w:rsid w:val="007C6378"/>
    <w:rsid w:val="007C6B44"/>
    <w:rsid w:val="007C7A4A"/>
    <w:rsid w:val="007D0330"/>
    <w:rsid w:val="007D185A"/>
    <w:rsid w:val="007D1BE6"/>
    <w:rsid w:val="007D2329"/>
    <w:rsid w:val="007D3368"/>
    <w:rsid w:val="007D35C3"/>
    <w:rsid w:val="007D3884"/>
    <w:rsid w:val="007D5AFA"/>
    <w:rsid w:val="007D6A60"/>
    <w:rsid w:val="007D7711"/>
    <w:rsid w:val="007D7975"/>
    <w:rsid w:val="007E1274"/>
    <w:rsid w:val="007E1505"/>
    <w:rsid w:val="007E243A"/>
    <w:rsid w:val="007E2E8F"/>
    <w:rsid w:val="007E3100"/>
    <w:rsid w:val="007E37D6"/>
    <w:rsid w:val="007E4F84"/>
    <w:rsid w:val="007E5045"/>
    <w:rsid w:val="007E6C19"/>
    <w:rsid w:val="007E7072"/>
    <w:rsid w:val="007E7506"/>
    <w:rsid w:val="007E788D"/>
    <w:rsid w:val="007E7945"/>
    <w:rsid w:val="007F0445"/>
    <w:rsid w:val="007F0606"/>
    <w:rsid w:val="007F12E0"/>
    <w:rsid w:val="007F21F4"/>
    <w:rsid w:val="007F226A"/>
    <w:rsid w:val="007F363D"/>
    <w:rsid w:val="007F4296"/>
    <w:rsid w:val="007F762C"/>
    <w:rsid w:val="007F78EF"/>
    <w:rsid w:val="00801989"/>
    <w:rsid w:val="008024F8"/>
    <w:rsid w:val="008032BE"/>
    <w:rsid w:val="0080391D"/>
    <w:rsid w:val="00803C1E"/>
    <w:rsid w:val="00803C49"/>
    <w:rsid w:val="0080455D"/>
    <w:rsid w:val="00804F2C"/>
    <w:rsid w:val="00805922"/>
    <w:rsid w:val="00806B69"/>
    <w:rsid w:val="00807FE9"/>
    <w:rsid w:val="008100F9"/>
    <w:rsid w:val="00810F00"/>
    <w:rsid w:val="00811EAF"/>
    <w:rsid w:val="008146AC"/>
    <w:rsid w:val="00814DDF"/>
    <w:rsid w:val="00814F2E"/>
    <w:rsid w:val="0081564A"/>
    <w:rsid w:val="00815B75"/>
    <w:rsid w:val="0081635D"/>
    <w:rsid w:val="008172A6"/>
    <w:rsid w:val="00821CE8"/>
    <w:rsid w:val="008225D0"/>
    <w:rsid w:val="00822B5B"/>
    <w:rsid w:val="008232FF"/>
    <w:rsid w:val="0082524D"/>
    <w:rsid w:val="0082650D"/>
    <w:rsid w:val="008269CD"/>
    <w:rsid w:val="008278B9"/>
    <w:rsid w:val="00827CBF"/>
    <w:rsid w:val="00831438"/>
    <w:rsid w:val="00831481"/>
    <w:rsid w:val="00831B58"/>
    <w:rsid w:val="00832138"/>
    <w:rsid w:val="00832876"/>
    <w:rsid w:val="00834A0F"/>
    <w:rsid w:val="008377B4"/>
    <w:rsid w:val="00837B9D"/>
    <w:rsid w:val="00837C7D"/>
    <w:rsid w:val="00837F9E"/>
    <w:rsid w:val="00840AF1"/>
    <w:rsid w:val="008423B3"/>
    <w:rsid w:val="008432D1"/>
    <w:rsid w:val="00843EE4"/>
    <w:rsid w:val="008449FD"/>
    <w:rsid w:val="00844BA6"/>
    <w:rsid w:val="008453A3"/>
    <w:rsid w:val="008453F4"/>
    <w:rsid w:val="008458C0"/>
    <w:rsid w:val="00845EA0"/>
    <w:rsid w:val="0084664F"/>
    <w:rsid w:val="00846A83"/>
    <w:rsid w:val="0084705A"/>
    <w:rsid w:val="008477B9"/>
    <w:rsid w:val="00847A52"/>
    <w:rsid w:val="0085042D"/>
    <w:rsid w:val="008505FE"/>
    <w:rsid w:val="00850738"/>
    <w:rsid w:val="008508EE"/>
    <w:rsid w:val="00850E9E"/>
    <w:rsid w:val="008516ED"/>
    <w:rsid w:val="0085240E"/>
    <w:rsid w:val="00852773"/>
    <w:rsid w:val="00854884"/>
    <w:rsid w:val="00855E5F"/>
    <w:rsid w:val="00857272"/>
    <w:rsid w:val="00857AC3"/>
    <w:rsid w:val="00857E42"/>
    <w:rsid w:val="00860BA0"/>
    <w:rsid w:val="00860BD1"/>
    <w:rsid w:val="008621AD"/>
    <w:rsid w:val="00862842"/>
    <w:rsid w:val="0086437D"/>
    <w:rsid w:val="008646F3"/>
    <w:rsid w:val="00865C38"/>
    <w:rsid w:val="00866492"/>
    <w:rsid w:val="0086682C"/>
    <w:rsid w:val="00866AC8"/>
    <w:rsid w:val="00870109"/>
    <w:rsid w:val="00870513"/>
    <w:rsid w:val="00870587"/>
    <w:rsid w:val="008711CC"/>
    <w:rsid w:val="0087161B"/>
    <w:rsid w:val="0087178B"/>
    <w:rsid w:val="0087240E"/>
    <w:rsid w:val="00872668"/>
    <w:rsid w:val="00872951"/>
    <w:rsid w:val="00873B33"/>
    <w:rsid w:val="008749AF"/>
    <w:rsid w:val="0087596B"/>
    <w:rsid w:val="008763A8"/>
    <w:rsid w:val="00877D0F"/>
    <w:rsid w:val="00880055"/>
    <w:rsid w:val="00881B01"/>
    <w:rsid w:val="008822E4"/>
    <w:rsid w:val="008823D0"/>
    <w:rsid w:val="00882549"/>
    <w:rsid w:val="008828CF"/>
    <w:rsid w:val="00882D91"/>
    <w:rsid w:val="00882D93"/>
    <w:rsid w:val="00884A1E"/>
    <w:rsid w:val="00884C69"/>
    <w:rsid w:val="0088500B"/>
    <w:rsid w:val="008857D9"/>
    <w:rsid w:val="00886209"/>
    <w:rsid w:val="00886DA3"/>
    <w:rsid w:val="00890086"/>
    <w:rsid w:val="008910F7"/>
    <w:rsid w:val="008933DF"/>
    <w:rsid w:val="008941E6"/>
    <w:rsid w:val="008942B3"/>
    <w:rsid w:val="00895049"/>
    <w:rsid w:val="008957C9"/>
    <w:rsid w:val="008966F9"/>
    <w:rsid w:val="00896E0F"/>
    <w:rsid w:val="008A046B"/>
    <w:rsid w:val="008A04D6"/>
    <w:rsid w:val="008A0E09"/>
    <w:rsid w:val="008A1DF4"/>
    <w:rsid w:val="008A30B8"/>
    <w:rsid w:val="008A3643"/>
    <w:rsid w:val="008A371F"/>
    <w:rsid w:val="008A382E"/>
    <w:rsid w:val="008A3873"/>
    <w:rsid w:val="008A471D"/>
    <w:rsid w:val="008A4886"/>
    <w:rsid w:val="008A4967"/>
    <w:rsid w:val="008A5447"/>
    <w:rsid w:val="008A696C"/>
    <w:rsid w:val="008B0B08"/>
    <w:rsid w:val="008B15D1"/>
    <w:rsid w:val="008B3E13"/>
    <w:rsid w:val="008B4E50"/>
    <w:rsid w:val="008B5D70"/>
    <w:rsid w:val="008C020B"/>
    <w:rsid w:val="008C0477"/>
    <w:rsid w:val="008C0E54"/>
    <w:rsid w:val="008C1939"/>
    <w:rsid w:val="008C2CFD"/>
    <w:rsid w:val="008C33E3"/>
    <w:rsid w:val="008C35A1"/>
    <w:rsid w:val="008D038E"/>
    <w:rsid w:val="008D04E7"/>
    <w:rsid w:val="008D0D23"/>
    <w:rsid w:val="008D1B7F"/>
    <w:rsid w:val="008D2B93"/>
    <w:rsid w:val="008D404F"/>
    <w:rsid w:val="008D4470"/>
    <w:rsid w:val="008D46D7"/>
    <w:rsid w:val="008D652D"/>
    <w:rsid w:val="008D7C0C"/>
    <w:rsid w:val="008E0833"/>
    <w:rsid w:val="008E0C2E"/>
    <w:rsid w:val="008E1553"/>
    <w:rsid w:val="008E1D41"/>
    <w:rsid w:val="008E40C0"/>
    <w:rsid w:val="008E58F2"/>
    <w:rsid w:val="008E631D"/>
    <w:rsid w:val="008E65D4"/>
    <w:rsid w:val="008E6931"/>
    <w:rsid w:val="008E7A9C"/>
    <w:rsid w:val="008E7C72"/>
    <w:rsid w:val="008F017F"/>
    <w:rsid w:val="008F1D20"/>
    <w:rsid w:val="008F32D7"/>
    <w:rsid w:val="008F340B"/>
    <w:rsid w:val="008F49DB"/>
    <w:rsid w:val="008F512E"/>
    <w:rsid w:val="008F58A1"/>
    <w:rsid w:val="008F5A73"/>
    <w:rsid w:val="008F6134"/>
    <w:rsid w:val="008F71E9"/>
    <w:rsid w:val="008F7A51"/>
    <w:rsid w:val="009036B6"/>
    <w:rsid w:val="00903E46"/>
    <w:rsid w:val="00904D71"/>
    <w:rsid w:val="009061FC"/>
    <w:rsid w:val="009065CF"/>
    <w:rsid w:val="00907A3A"/>
    <w:rsid w:val="00911656"/>
    <w:rsid w:val="0091221F"/>
    <w:rsid w:val="00912284"/>
    <w:rsid w:val="009123C7"/>
    <w:rsid w:val="00914BE5"/>
    <w:rsid w:val="009154C0"/>
    <w:rsid w:val="0091597B"/>
    <w:rsid w:val="00916110"/>
    <w:rsid w:val="00916A01"/>
    <w:rsid w:val="009200E6"/>
    <w:rsid w:val="0092017F"/>
    <w:rsid w:val="009212EE"/>
    <w:rsid w:val="0092137F"/>
    <w:rsid w:val="0092207E"/>
    <w:rsid w:val="0092245F"/>
    <w:rsid w:val="0092341E"/>
    <w:rsid w:val="0092423E"/>
    <w:rsid w:val="00924EDE"/>
    <w:rsid w:val="009262E5"/>
    <w:rsid w:val="00926427"/>
    <w:rsid w:val="00926456"/>
    <w:rsid w:val="00926902"/>
    <w:rsid w:val="0093246C"/>
    <w:rsid w:val="0093264B"/>
    <w:rsid w:val="00932D3A"/>
    <w:rsid w:val="00933EDF"/>
    <w:rsid w:val="00934F61"/>
    <w:rsid w:val="0093503C"/>
    <w:rsid w:val="00935114"/>
    <w:rsid w:val="009357BE"/>
    <w:rsid w:val="00935E63"/>
    <w:rsid w:val="00936059"/>
    <w:rsid w:val="00936F78"/>
    <w:rsid w:val="009377CB"/>
    <w:rsid w:val="0093789B"/>
    <w:rsid w:val="00937F3A"/>
    <w:rsid w:val="00941227"/>
    <w:rsid w:val="00941619"/>
    <w:rsid w:val="00941E33"/>
    <w:rsid w:val="009429FE"/>
    <w:rsid w:val="00943479"/>
    <w:rsid w:val="00943B45"/>
    <w:rsid w:val="009443A3"/>
    <w:rsid w:val="00944B9E"/>
    <w:rsid w:val="00944C50"/>
    <w:rsid w:val="009456CC"/>
    <w:rsid w:val="00945887"/>
    <w:rsid w:val="00945EC9"/>
    <w:rsid w:val="00946353"/>
    <w:rsid w:val="00946DAF"/>
    <w:rsid w:val="009471CA"/>
    <w:rsid w:val="00950CD1"/>
    <w:rsid w:val="00951879"/>
    <w:rsid w:val="0095251E"/>
    <w:rsid w:val="009528E3"/>
    <w:rsid w:val="00955B8E"/>
    <w:rsid w:val="00956143"/>
    <w:rsid w:val="00957678"/>
    <w:rsid w:val="00957811"/>
    <w:rsid w:val="00957ADF"/>
    <w:rsid w:val="00957F41"/>
    <w:rsid w:val="00961151"/>
    <w:rsid w:val="00961739"/>
    <w:rsid w:val="0096192A"/>
    <w:rsid w:val="00961E20"/>
    <w:rsid w:val="009625B3"/>
    <w:rsid w:val="009637BB"/>
    <w:rsid w:val="00963FE5"/>
    <w:rsid w:val="00964A32"/>
    <w:rsid w:val="009652E1"/>
    <w:rsid w:val="00965B13"/>
    <w:rsid w:val="0096662D"/>
    <w:rsid w:val="00966816"/>
    <w:rsid w:val="00967498"/>
    <w:rsid w:val="009675EC"/>
    <w:rsid w:val="009677AF"/>
    <w:rsid w:val="0097025A"/>
    <w:rsid w:val="00972BA4"/>
    <w:rsid w:val="00972CEF"/>
    <w:rsid w:val="00972DBE"/>
    <w:rsid w:val="00972EBA"/>
    <w:rsid w:val="009735B1"/>
    <w:rsid w:val="00974296"/>
    <w:rsid w:val="009748AE"/>
    <w:rsid w:val="0097531F"/>
    <w:rsid w:val="0097556F"/>
    <w:rsid w:val="00976F2E"/>
    <w:rsid w:val="0098032B"/>
    <w:rsid w:val="00980834"/>
    <w:rsid w:val="00980A38"/>
    <w:rsid w:val="00980E40"/>
    <w:rsid w:val="00981E18"/>
    <w:rsid w:val="00982251"/>
    <w:rsid w:val="00982789"/>
    <w:rsid w:val="009840C7"/>
    <w:rsid w:val="00984153"/>
    <w:rsid w:val="009841E8"/>
    <w:rsid w:val="009849EA"/>
    <w:rsid w:val="00984C82"/>
    <w:rsid w:val="00985875"/>
    <w:rsid w:val="009903F1"/>
    <w:rsid w:val="00990E92"/>
    <w:rsid w:val="00991D78"/>
    <w:rsid w:val="00994947"/>
    <w:rsid w:val="009960DE"/>
    <w:rsid w:val="0099665D"/>
    <w:rsid w:val="00996964"/>
    <w:rsid w:val="009A1668"/>
    <w:rsid w:val="009A1767"/>
    <w:rsid w:val="009A2695"/>
    <w:rsid w:val="009A3770"/>
    <w:rsid w:val="009A42C0"/>
    <w:rsid w:val="009A4CAD"/>
    <w:rsid w:val="009A565B"/>
    <w:rsid w:val="009A5A45"/>
    <w:rsid w:val="009A663D"/>
    <w:rsid w:val="009A7B27"/>
    <w:rsid w:val="009A7F8D"/>
    <w:rsid w:val="009B07EB"/>
    <w:rsid w:val="009B0DBE"/>
    <w:rsid w:val="009B1971"/>
    <w:rsid w:val="009B1CEE"/>
    <w:rsid w:val="009B2141"/>
    <w:rsid w:val="009B240A"/>
    <w:rsid w:val="009B2E87"/>
    <w:rsid w:val="009B3377"/>
    <w:rsid w:val="009B45BD"/>
    <w:rsid w:val="009B57D2"/>
    <w:rsid w:val="009B686D"/>
    <w:rsid w:val="009B7E2A"/>
    <w:rsid w:val="009C0EAE"/>
    <w:rsid w:val="009C1020"/>
    <w:rsid w:val="009C236E"/>
    <w:rsid w:val="009C3456"/>
    <w:rsid w:val="009C3C63"/>
    <w:rsid w:val="009C3FB2"/>
    <w:rsid w:val="009C4D5A"/>
    <w:rsid w:val="009C5C7C"/>
    <w:rsid w:val="009C5D21"/>
    <w:rsid w:val="009C65EF"/>
    <w:rsid w:val="009C7708"/>
    <w:rsid w:val="009C7B51"/>
    <w:rsid w:val="009C7BE1"/>
    <w:rsid w:val="009D115D"/>
    <w:rsid w:val="009D3262"/>
    <w:rsid w:val="009D4B7D"/>
    <w:rsid w:val="009D588D"/>
    <w:rsid w:val="009D58E7"/>
    <w:rsid w:val="009D6639"/>
    <w:rsid w:val="009D6D81"/>
    <w:rsid w:val="009D7108"/>
    <w:rsid w:val="009D71F2"/>
    <w:rsid w:val="009E117A"/>
    <w:rsid w:val="009E214A"/>
    <w:rsid w:val="009E2E5B"/>
    <w:rsid w:val="009E3488"/>
    <w:rsid w:val="009E35EB"/>
    <w:rsid w:val="009E38A9"/>
    <w:rsid w:val="009E72DB"/>
    <w:rsid w:val="009E74E4"/>
    <w:rsid w:val="009E7E76"/>
    <w:rsid w:val="009F09AC"/>
    <w:rsid w:val="009F193F"/>
    <w:rsid w:val="009F1D73"/>
    <w:rsid w:val="009F38C7"/>
    <w:rsid w:val="009F3A46"/>
    <w:rsid w:val="009F5816"/>
    <w:rsid w:val="009F5C18"/>
    <w:rsid w:val="009F5C6D"/>
    <w:rsid w:val="009F7032"/>
    <w:rsid w:val="009F7AD2"/>
    <w:rsid w:val="00A00AAA"/>
    <w:rsid w:val="00A00DEA"/>
    <w:rsid w:val="00A01291"/>
    <w:rsid w:val="00A02913"/>
    <w:rsid w:val="00A02FB5"/>
    <w:rsid w:val="00A039C4"/>
    <w:rsid w:val="00A054FE"/>
    <w:rsid w:val="00A0594F"/>
    <w:rsid w:val="00A05B92"/>
    <w:rsid w:val="00A065F2"/>
    <w:rsid w:val="00A06890"/>
    <w:rsid w:val="00A06F8E"/>
    <w:rsid w:val="00A074B4"/>
    <w:rsid w:val="00A0785E"/>
    <w:rsid w:val="00A07A5C"/>
    <w:rsid w:val="00A07E5C"/>
    <w:rsid w:val="00A101B8"/>
    <w:rsid w:val="00A1027B"/>
    <w:rsid w:val="00A1143D"/>
    <w:rsid w:val="00A12066"/>
    <w:rsid w:val="00A13ABD"/>
    <w:rsid w:val="00A14802"/>
    <w:rsid w:val="00A15D07"/>
    <w:rsid w:val="00A167C2"/>
    <w:rsid w:val="00A17535"/>
    <w:rsid w:val="00A20543"/>
    <w:rsid w:val="00A233B4"/>
    <w:rsid w:val="00A259E3"/>
    <w:rsid w:val="00A2706A"/>
    <w:rsid w:val="00A30BBB"/>
    <w:rsid w:val="00A30D1C"/>
    <w:rsid w:val="00A319E3"/>
    <w:rsid w:val="00A32616"/>
    <w:rsid w:val="00A32791"/>
    <w:rsid w:val="00A32E79"/>
    <w:rsid w:val="00A337D0"/>
    <w:rsid w:val="00A34F08"/>
    <w:rsid w:val="00A35F9C"/>
    <w:rsid w:val="00A36845"/>
    <w:rsid w:val="00A3704B"/>
    <w:rsid w:val="00A377A0"/>
    <w:rsid w:val="00A40238"/>
    <w:rsid w:val="00A40AB2"/>
    <w:rsid w:val="00A4114C"/>
    <w:rsid w:val="00A4126B"/>
    <w:rsid w:val="00A413A8"/>
    <w:rsid w:val="00A414C6"/>
    <w:rsid w:val="00A42346"/>
    <w:rsid w:val="00A43625"/>
    <w:rsid w:val="00A44162"/>
    <w:rsid w:val="00A441EF"/>
    <w:rsid w:val="00A4583F"/>
    <w:rsid w:val="00A4614F"/>
    <w:rsid w:val="00A461A0"/>
    <w:rsid w:val="00A47C39"/>
    <w:rsid w:val="00A501AD"/>
    <w:rsid w:val="00A50364"/>
    <w:rsid w:val="00A51A43"/>
    <w:rsid w:val="00A52439"/>
    <w:rsid w:val="00A53B37"/>
    <w:rsid w:val="00A54098"/>
    <w:rsid w:val="00A55406"/>
    <w:rsid w:val="00A55445"/>
    <w:rsid w:val="00A55D58"/>
    <w:rsid w:val="00A56B0A"/>
    <w:rsid w:val="00A57839"/>
    <w:rsid w:val="00A61D3B"/>
    <w:rsid w:val="00A62D49"/>
    <w:rsid w:val="00A65BE3"/>
    <w:rsid w:val="00A66478"/>
    <w:rsid w:val="00A664B2"/>
    <w:rsid w:val="00A67767"/>
    <w:rsid w:val="00A677AF"/>
    <w:rsid w:val="00A722E2"/>
    <w:rsid w:val="00A72D13"/>
    <w:rsid w:val="00A72E60"/>
    <w:rsid w:val="00A72EAC"/>
    <w:rsid w:val="00A72F91"/>
    <w:rsid w:val="00A73605"/>
    <w:rsid w:val="00A74207"/>
    <w:rsid w:val="00A7500E"/>
    <w:rsid w:val="00A7522C"/>
    <w:rsid w:val="00A75CDF"/>
    <w:rsid w:val="00A764D2"/>
    <w:rsid w:val="00A76CB0"/>
    <w:rsid w:val="00A76EDD"/>
    <w:rsid w:val="00A7733B"/>
    <w:rsid w:val="00A775E9"/>
    <w:rsid w:val="00A80334"/>
    <w:rsid w:val="00A80528"/>
    <w:rsid w:val="00A80D46"/>
    <w:rsid w:val="00A81E1F"/>
    <w:rsid w:val="00A81F98"/>
    <w:rsid w:val="00A82C29"/>
    <w:rsid w:val="00A8324C"/>
    <w:rsid w:val="00A83E6A"/>
    <w:rsid w:val="00A84E95"/>
    <w:rsid w:val="00A85B88"/>
    <w:rsid w:val="00A86DB5"/>
    <w:rsid w:val="00A86E13"/>
    <w:rsid w:val="00A87053"/>
    <w:rsid w:val="00A87E59"/>
    <w:rsid w:val="00A90147"/>
    <w:rsid w:val="00A903B6"/>
    <w:rsid w:val="00A91748"/>
    <w:rsid w:val="00A91F2A"/>
    <w:rsid w:val="00A920DC"/>
    <w:rsid w:val="00A92229"/>
    <w:rsid w:val="00A92733"/>
    <w:rsid w:val="00A930F7"/>
    <w:rsid w:val="00A94950"/>
    <w:rsid w:val="00A95FF5"/>
    <w:rsid w:val="00A9666A"/>
    <w:rsid w:val="00A96CEE"/>
    <w:rsid w:val="00A96DB4"/>
    <w:rsid w:val="00A970B3"/>
    <w:rsid w:val="00AA06E3"/>
    <w:rsid w:val="00AA087D"/>
    <w:rsid w:val="00AA232A"/>
    <w:rsid w:val="00AA2349"/>
    <w:rsid w:val="00AA266F"/>
    <w:rsid w:val="00AA4BB6"/>
    <w:rsid w:val="00AA4BC5"/>
    <w:rsid w:val="00AB0148"/>
    <w:rsid w:val="00AB0D11"/>
    <w:rsid w:val="00AB2CA7"/>
    <w:rsid w:val="00AB356D"/>
    <w:rsid w:val="00AB368B"/>
    <w:rsid w:val="00AB4E52"/>
    <w:rsid w:val="00AB4F14"/>
    <w:rsid w:val="00AB530A"/>
    <w:rsid w:val="00AB561B"/>
    <w:rsid w:val="00AB5F11"/>
    <w:rsid w:val="00AB5FAE"/>
    <w:rsid w:val="00AB73A4"/>
    <w:rsid w:val="00AB7A46"/>
    <w:rsid w:val="00AC0A80"/>
    <w:rsid w:val="00AC12DD"/>
    <w:rsid w:val="00AC4144"/>
    <w:rsid w:val="00AC4711"/>
    <w:rsid w:val="00AC4F9A"/>
    <w:rsid w:val="00AC50B7"/>
    <w:rsid w:val="00AC5D52"/>
    <w:rsid w:val="00AC77CF"/>
    <w:rsid w:val="00AD0159"/>
    <w:rsid w:val="00AD1776"/>
    <w:rsid w:val="00AD19E3"/>
    <w:rsid w:val="00AD2FC9"/>
    <w:rsid w:val="00AD61F0"/>
    <w:rsid w:val="00AD7133"/>
    <w:rsid w:val="00AD723E"/>
    <w:rsid w:val="00AD7350"/>
    <w:rsid w:val="00AD7891"/>
    <w:rsid w:val="00AE065F"/>
    <w:rsid w:val="00AE06F7"/>
    <w:rsid w:val="00AE0A02"/>
    <w:rsid w:val="00AE0CB4"/>
    <w:rsid w:val="00AE109A"/>
    <w:rsid w:val="00AE306F"/>
    <w:rsid w:val="00AE3C0A"/>
    <w:rsid w:val="00AE4078"/>
    <w:rsid w:val="00AE4D8C"/>
    <w:rsid w:val="00AE607C"/>
    <w:rsid w:val="00AE6E43"/>
    <w:rsid w:val="00AE7FA0"/>
    <w:rsid w:val="00AF0015"/>
    <w:rsid w:val="00AF0050"/>
    <w:rsid w:val="00AF0435"/>
    <w:rsid w:val="00AF0DDA"/>
    <w:rsid w:val="00AF3088"/>
    <w:rsid w:val="00AF34F0"/>
    <w:rsid w:val="00AF3E4E"/>
    <w:rsid w:val="00AF4DFD"/>
    <w:rsid w:val="00AF54C7"/>
    <w:rsid w:val="00AF7471"/>
    <w:rsid w:val="00B00E5C"/>
    <w:rsid w:val="00B016B2"/>
    <w:rsid w:val="00B018A7"/>
    <w:rsid w:val="00B02EBD"/>
    <w:rsid w:val="00B04042"/>
    <w:rsid w:val="00B044E0"/>
    <w:rsid w:val="00B04563"/>
    <w:rsid w:val="00B04AAC"/>
    <w:rsid w:val="00B06C72"/>
    <w:rsid w:val="00B06D99"/>
    <w:rsid w:val="00B06F0C"/>
    <w:rsid w:val="00B07A30"/>
    <w:rsid w:val="00B07F3E"/>
    <w:rsid w:val="00B11085"/>
    <w:rsid w:val="00B11ED1"/>
    <w:rsid w:val="00B137C9"/>
    <w:rsid w:val="00B13E03"/>
    <w:rsid w:val="00B1424F"/>
    <w:rsid w:val="00B145EC"/>
    <w:rsid w:val="00B146C3"/>
    <w:rsid w:val="00B16039"/>
    <w:rsid w:val="00B16B24"/>
    <w:rsid w:val="00B17E67"/>
    <w:rsid w:val="00B2055B"/>
    <w:rsid w:val="00B20776"/>
    <w:rsid w:val="00B20A67"/>
    <w:rsid w:val="00B22111"/>
    <w:rsid w:val="00B22991"/>
    <w:rsid w:val="00B23BF8"/>
    <w:rsid w:val="00B23E6D"/>
    <w:rsid w:val="00B269C3"/>
    <w:rsid w:val="00B26D4A"/>
    <w:rsid w:val="00B30611"/>
    <w:rsid w:val="00B3110D"/>
    <w:rsid w:val="00B3162B"/>
    <w:rsid w:val="00B32CD8"/>
    <w:rsid w:val="00B32F69"/>
    <w:rsid w:val="00B331A8"/>
    <w:rsid w:val="00B35912"/>
    <w:rsid w:val="00B35939"/>
    <w:rsid w:val="00B362C5"/>
    <w:rsid w:val="00B37D1F"/>
    <w:rsid w:val="00B37FF2"/>
    <w:rsid w:val="00B40F08"/>
    <w:rsid w:val="00B420FA"/>
    <w:rsid w:val="00B44284"/>
    <w:rsid w:val="00B448F1"/>
    <w:rsid w:val="00B44B09"/>
    <w:rsid w:val="00B45F02"/>
    <w:rsid w:val="00B46C6D"/>
    <w:rsid w:val="00B4751C"/>
    <w:rsid w:val="00B477DD"/>
    <w:rsid w:val="00B47EA7"/>
    <w:rsid w:val="00B5153B"/>
    <w:rsid w:val="00B51CDA"/>
    <w:rsid w:val="00B530B8"/>
    <w:rsid w:val="00B54ADE"/>
    <w:rsid w:val="00B54B97"/>
    <w:rsid w:val="00B54D5B"/>
    <w:rsid w:val="00B557BD"/>
    <w:rsid w:val="00B5727F"/>
    <w:rsid w:val="00B600F6"/>
    <w:rsid w:val="00B6020D"/>
    <w:rsid w:val="00B60694"/>
    <w:rsid w:val="00B613C1"/>
    <w:rsid w:val="00B6226C"/>
    <w:rsid w:val="00B6645F"/>
    <w:rsid w:val="00B66B9F"/>
    <w:rsid w:val="00B66E2A"/>
    <w:rsid w:val="00B6710C"/>
    <w:rsid w:val="00B7005E"/>
    <w:rsid w:val="00B71741"/>
    <w:rsid w:val="00B72402"/>
    <w:rsid w:val="00B72C9D"/>
    <w:rsid w:val="00B736F2"/>
    <w:rsid w:val="00B760BE"/>
    <w:rsid w:val="00B7675D"/>
    <w:rsid w:val="00B775D2"/>
    <w:rsid w:val="00B77BE2"/>
    <w:rsid w:val="00B77BE6"/>
    <w:rsid w:val="00B77EC0"/>
    <w:rsid w:val="00B80A9F"/>
    <w:rsid w:val="00B80F0F"/>
    <w:rsid w:val="00B81F16"/>
    <w:rsid w:val="00B832CA"/>
    <w:rsid w:val="00B8505B"/>
    <w:rsid w:val="00B85223"/>
    <w:rsid w:val="00B85BD2"/>
    <w:rsid w:val="00B86028"/>
    <w:rsid w:val="00B86E96"/>
    <w:rsid w:val="00B86FDC"/>
    <w:rsid w:val="00B87B06"/>
    <w:rsid w:val="00B9020D"/>
    <w:rsid w:val="00B90364"/>
    <w:rsid w:val="00B9036B"/>
    <w:rsid w:val="00B903CE"/>
    <w:rsid w:val="00B90F6C"/>
    <w:rsid w:val="00B91073"/>
    <w:rsid w:val="00B91BED"/>
    <w:rsid w:val="00B93818"/>
    <w:rsid w:val="00B94560"/>
    <w:rsid w:val="00B94A6E"/>
    <w:rsid w:val="00B9633C"/>
    <w:rsid w:val="00B96A22"/>
    <w:rsid w:val="00B96F9E"/>
    <w:rsid w:val="00B97E4F"/>
    <w:rsid w:val="00BA02DA"/>
    <w:rsid w:val="00BA05D4"/>
    <w:rsid w:val="00BA0E93"/>
    <w:rsid w:val="00BA18F2"/>
    <w:rsid w:val="00BA1BC1"/>
    <w:rsid w:val="00BA258B"/>
    <w:rsid w:val="00BA43A6"/>
    <w:rsid w:val="00BA4576"/>
    <w:rsid w:val="00BA5B2A"/>
    <w:rsid w:val="00BA71F5"/>
    <w:rsid w:val="00BA7E78"/>
    <w:rsid w:val="00BB1996"/>
    <w:rsid w:val="00BB19A1"/>
    <w:rsid w:val="00BB58CF"/>
    <w:rsid w:val="00BB6887"/>
    <w:rsid w:val="00BB704E"/>
    <w:rsid w:val="00BB746D"/>
    <w:rsid w:val="00BC114A"/>
    <w:rsid w:val="00BC2B75"/>
    <w:rsid w:val="00BC3822"/>
    <w:rsid w:val="00BC38BF"/>
    <w:rsid w:val="00BC3F07"/>
    <w:rsid w:val="00BC40C0"/>
    <w:rsid w:val="00BC4456"/>
    <w:rsid w:val="00BC4513"/>
    <w:rsid w:val="00BC58DF"/>
    <w:rsid w:val="00BC5B55"/>
    <w:rsid w:val="00BC6A7D"/>
    <w:rsid w:val="00BC6DD6"/>
    <w:rsid w:val="00BC7011"/>
    <w:rsid w:val="00BD10B9"/>
    <w:rsid w:val="00BD18DF"/>
    <w:rsid w:val="00BD1DA9"/>
    <w:rsid w:val="00BD3289"/>
    <w:rsid w:val="00BD3669"/>
    <w:rsid w:val="00BD3C3D"/>
    <w:rsid w:val="00BD4810"/>
    <w:rsid w:val="00BD5828"/>
    <w:rsid w:val="00BD5AFB"/>
    <w:rsid w:val="00BD6E56"/>
    <w:rsid w:val="00BD710C"/>
    <w:rsid w:val="00BE07EB"/>
    <w:rsid w:val="00BE0A92"/>
    <w:rsid w:val="00BE11C3"/>
    <w:rsid w:val="00BE22A5"/>
    <w:rsid w:val="00BE249A"/>
    <w:rsid w:val="00BE2712"/>
    <w:rsid w:val="00BE2789"/>
    <w:rsid w:val="00BE30C2"/>
    <w:rsid w:val="00BE3193"/>
    <w:rsid w:val="00BE37BD"/>
    <w:rsid w:val="00BE49B1"/>
    <w:rsid w:val="00BE5900"/>
    <w:rsid w:val="00BE7FC1"/>
    <w:rsid w:val="00BF2614"/>
    <w:rsid w:val="00BF2914"/>
    <w:rsid w:val="00BF2FEC"/>
    <w:rsid w:val="00BF7AB5"/>
    <w:rsid w:val="00C00B74"/>
    <w:rsid w:val="00C00D26"/>
    <w:rsid w:val="00C016A7"/>
    <w:rsid w:val="00C0243B"/>
    <w:rsid w:val="00C02502"/>
    <w:rsid w:val="00C03104"/>
    <w:rsid w:val="00C0314B"/>
    <w:rsid w:val="00C03C25"/>
    <w:rsid w:val="00C04BE3"/>
    <w:rsid w:val="00C068CA"/>
    <w:rsid w:val="00C06FEC"/>
    <w:rsid w:val="00C0768B"/>
    <w:rsid w:val="00C0773B"/>
    <w:rsid w:val="00C1144B"/>
    <w:rsid w:val="00C11726"/>
    <w:rsid w:val="00C1238D"/>
    <w:rsid w:val="00C12425"/>
    <w:rsid w:val="00C127C0"/>
    <w:rsid w:val="00C12A4D"/>
    <w:rsid w:val="00C12CD5"/>
    <w:rsid w:val="00C12E09"/>
    <w:rsid w:val="00C13060"/>
    <w:rsid w:val="00C13606"/>
    <w:rsid w:val="00C13D58"/>
    <w:rsid w:val="00C155D7"/>
    <w:rsid w:val="00C15977"/>
    <w:rsid w:val="00C15C0E"/>
    <w:rsid w:val="00C15C57"/>
    <w:rsid w:val="00C176EB"/>
    <w:rsid w:val="00C178B4"/>
    <w:rsid w:val="00C17DC4"/>
    <w:rsid w:val="00C23766"/>
    <w:rsid w:val="00C24245"/>
    <w:rsid w:val="00C242C2"/>
    <w:rsid w:val="00C24DF6"/>
    <w:rsid w:val="00C2617B"/>
    <w:rsid w:val="00C26366"/>
    <w:rsid w:val="00C27C43"/>
    <w:rsid w:val="00C27EBB"/>
    <w:rsid w:val="00C3219C"/>
    <w:rsid w:val="00C32A01"/>
    <w:rsid w:val="00C32ECE"/>
    <w:rsid w:val="00C34037"/>
    <w:rsid w:val="00C36E92"/>
    <w:rsid w:val="00C374B1"/>
    <w:rsid w:val="00C37A3D"/>
    <w:rsid w:val="00C37DDB"/>
    <w:rsid w:val="00C40668"/>
    <w:rsid w:val="00C40C93"/>
    <w:rsid w:val="00C410B6"/>
    <w:rsid w:val="00C41F79"/>
    <w:rsid w:val="00C42CEA"/>
    <w:rsid w:val="00C4465F"/>
    <w:rsid w:val="00C44A1A"/>
    <w:rsid w:val="00C44C76"/>
    <w:rsid w:val="00C45354"/>
    <w:rsid w:val="00C456A9"/>
    <w:rsid w:val="00C4578B"/>
    <w:rsid w:val="00C4648A"/>
    <w:rsid w:val="00C47B82"/>
    <w:rsid w:val="00C517FC"/>
    <w:rsid w:val="00C518E9"/>
    <w:rsid w:val="00C55EFE"/>
    <w:rsid w:val="00C56E86"/>
    <w:rsid w:val="00C604B8"/>
    <w:rsid w:val="00C60ABD"/>
    <w:rsid w:val="00C62008"/>
    <w:rsid w:val="00C62568"/>
    <w:rsid w:val="00C64E02"/>
    <w:rsid w:val="00C65316"/>
    <w:rsid w:val="00C65535"/>
    <w:rsid w:val="00C6564A"/>
    <w:rsid w:val="00C65D2B"/>
    <w:rsid w:val="00C66659"/>
    <w:rsid w:val="00C6709C"/>
    <w:rsid w:val="00C67CEB"/>
    <w:rsid w:val="00C67F49"/>
    <w:rsid w:val="00C704CA"/>
    <w:rsid w:val="00C728B1"/>
    <w:rsid w:val="00C730B3"/>
    <w:rsid w:val="00C731FE"/>
    <w:rsid w:val="00C73385"/>
    <w:rsid w:val="00C73C31"/>
    <w:rsid w:val="00C74B39"/>
    <w:rsid w:val="00C755B8"/>
    <w:rsid w:val="00C7656A"/>
    <w:rsid w:val="00C80451"/>
    <w:rsid w:val="00C8108E"/>
    <w:rsid w:val="00C82E4F"/>
    <w:rsid w:val="00C840D5"/>
    <w:rsid w:val="00C85A94"/>
    <w:rsid w:val="00C85BDF"/>
    <w:rsid w:val="00C86ED0"/>
    <w:rsid w:val="00C87359"/>
    <w:rsid w:val="00C90D66"/>
    <w:rsid w:val="00C90F1F"/>
    <w:rsid w:val="00C91FDB"/>
    <w:rsid w:val="00C922FB"/>
    <w:rsid w:val="00C92627"/>
    <w:rsid w:val="00C92959"/>
    <w:rsid w:val="00C92AF1"/>
    <w:rsid w:val="00C94172"/>
    <w:rsid w:val="00C9485B"/>
    <w:rsid w:val="00C9557C"/>
    <w:rsid w:val="00C961AF"/>
    <w:rsid w:val="00C96571"/>
    <w:rsid w:val="00C9672A"/>
    <w:rsid w:val="00C97A8D"/>
    <w:rsid w:val="00CA05AA"/>
    <w:rsid w:val="00CA05BD"/>
    <w:rsid w:val="00CA1626"/>
    <w:rsid w:val="00CA173A"/>
    <w:rsid w:val="00CA1CAE"/>
    <w:rsid w:val="00CA2267"/>
    <w:rsid w:val="00CA310B"/>
    <w:rsid w:val="00CA32D9"/>
    <w:rsid w:val="00CA35F6"/>
    <w:rsid w:val="00CA3CB6"/>
    <w:rsid w:val="00CA6CFA"/>
    <w:rsid w:val="00CA75E1"/>
    <w:rsid w:val="00CA7E33"/>
    <w:rsid w:val="00CB0FAF"/>
    <w:rsid w:val="00CB1848"/>
    <w:rsid w:val="00CB1E14"/>
    <w:rsid w:val="00CB1F09"/>
    <w:rsid w:val="00CB2F81"/>
    <w:rsid w:val="00CB3630"/>
    <w:rsid w:val="00CB3B16"/>
    <w:rsid w:val="00CB58B9"/>
    <w:rsid w:val="00CB66E5"/>
    <w:rsid w:val="00CB6813"/>
    <w:rsid w:val="00CB6A32"/>
    <w:rsid w:val="00CC06E4"/>
    <w:rsid w:val="00CC1387"/>
    <w:rsid w:val="00CC38B4"/>
    <w:rsid w:val="00CC3D4F"/>
    <w:rsid w:val="00CC4DD3"/>
    <w:rsid w:val="00CC62DB"/>
    <w:rsid w:val="00CC667A"/>
    <w:rsid w:val="00CC6A64"/>
    <w:rsid w:val="00CD0079"/>
    <w:rsid w:val="00CD0BF8"/>
    <w:rsid w:val="00CD0F2B"/>
    <w:rsid w:val="00CD1424"/>
    <w:rsid w:val="00CD229C"/>
    <w:rsid w:val="00CD248A"/>
    <w:rsid w:val="00CD332C"/>
    <w:rsid w:val="00CD473B"/>
    <w:rsid w:val="00CD475E"/>
    <w:rsid w:val="00CD4A2C"/>
    <w:rsid w:val="00CD5943"/>
    <w:rsid w:val="00CD6845"/>
    <w:rsid w:val="00CD73F5"/>
    <w:rsid w:val="00CD7B46"/>
    <w:rsid w:val="00CD7BD3"/>
    <w:rsid w:val="00CE000F"/>
    <w:rsid w:val="00CE0617"/>
    <w:rsid w:val="00CE1083"/>
    <w:rsid w:val="00CE1FF1"/>
    <w:rsid w:val="00CE213B"/>
    <w:rsid w:val="00CE2DE6"/>
    <w:rsid w:val="00CE2FE1"/>
    <w:rsid w:val="00CE3941"/>
    <w:rsid w:val="00CE3D3A"/>
    <w:rsid w:val="00CE42BF"/>
    <w:rsid w:val="00CE438A"/>
    <w:rsid w:val="00CE4DD7"/>
    <w:rsid w:val="00CE51B7"/>
    <w:rsid w:val="00CE5B52"/>
    <w:rsid w:val="00CE6426"/>
    <w:rsid w:val="00CE66C3"/>
    <w:rsid w:val="00CE6CC8"/>
    <w:rsid w:val="00CE6E21"/>
    <w:rsid w:val="00CE6F0C"/>
    <w:rsid w:val="00CE70D8"/>
    <w:rsid w:val="00CE7A5D"/>
    <w:rsid w:val="00CE7B60"/>
    <w:rsid w:val="00CF02D9"/>
    <w:rsid w:val="00CF0665"/>
    <w:rsid w:val="00CF0736"/>
    <w:rsid w:val="00CF0A83"/>
    <w:rsid w:val="00CF0BCF"/>
    <w:rsid w:val="00CF0DC1"/>
    <w:rsid w:val="00CF1302"/>
    <w:rsid w:val="00CF203D"/>
    <w:rsid w:val="00CF2543"/>
    <w:rsid w:val="00CF2ED1"/>
    <w:rsid w:val="00CF3BCE"/>
    <w:rsid w:val="00CF4F6A"/>
    <w:rsid w:val="00CF52C9"/>
    <w:rsid w:val="00CF5D75"/>
    <w:rsid w:val="00CF6364"/>
    <w:rsid w:val="00D0064B"/>
    <w:rsid w:val="00D00D88"/>
    <w:rsid w:val="00D0129A"/>
    <w:rsid w:val="00D01933"/>
    <w:rsid w:val="00D01E13"/>
    <w:rsid w:val="00D03C3A"/>
    <w:rsid w:val="00D04284"/>
    <w:rsid w:val="00D042CC"/>
    <w:rsid w:val="00D04E68"/>
    <w:rsid w:val="00D05013"/>
    <w:rsid w:val="00D06428"/>
    <w:rsid w:val="00D06446"/>
    <w:rsid w:val="00D06DD4"/>
    <w:rsid w:val="00D0704D"/>
    <w:rsid w:val="00D0717F"/>
    <w:rsid w:val="00D07CC8"/>
    <w:rsid w:val="00D07E87"/>
    <w:rsid w:val="00D11DA0"/>
    <w:rsid w:val="00D12BFE"/>
    <w:rsid w:val="00D14F8B"/>
    <w:rsid w:val="00D20BD8"/>
    <w:rsid w:val="00D21053"/>
    <w:rsid w:val="00D2239F"/>
    <w:rsid w:val="00D22F8D"/>
    <w:rsid w:val="00D23BC7"/>
    <w:rsid w:val="00D25019"/>
    <w:rsid w:val="00D258BB"/>
    <w:rsid w:val="00D319DA"/>
    <w:rsid w:val="00D31B41"/>
    <w:rsid w:val="00D32406"/>
    <w:rsid w:val="00D3255A"/>
    <w:rsid w:val="00D337B8"/>
    <w:rsid w:val="00D348F7"/>
    <w:rsid w:val="00D34AA4"/>
    <w:rsid w:val="00D356AE"/>
    <w:rsid w:val="00D36961"/>
    <w:rsid w:val="00D41762"/>
    <w:rsid w:val="00D44BBC"/>
    <w:rsid w:val="00D4551D"/>
    <w:rsid w:val="00D4553A"/>
    <w:rsid w:val="00D45A4B"/>
    <w:rsid w:val="00D45BDD"/>
    <w:rsid w:val="00D46088"/>
    <w:rsid w:val="00D4616A"/>
    <w:rsid w:val="00D46D40"/>
    <w:rsid w:val="00D46E05"/>
    <w:rsid w:val="00D4721B"/>
    <w:rsid w:val="00D50ED1"/>
    <w:rsid w:val="00D514B3"/>
    <w:rsid w:val="00D5163A"/>
    <w:rsid w:val="00D53021"/>
    <w:rsid w:val="00D54DFB"/>
    <w:rsid w:val="00D551A1"/>
    <w:rsid w:val="00D554D4"/>
    <w:rsid w:val="00D557B1"/>
    <w:rsid w:val="00D567B2"/>
    <w:rsid w:val="00D5711F"/>
    <w:rsid w:val="00D575EE"/>
    <w:rsid w:val="00D5793D"/>
    <w:rsid w:val="00D610C8"/>
    <w:rsid w:val="00D6338C"/>
    <w:rsid w:val="00D633DF"/>
    <w:rsid w:val="00D647A5"/>
    <w:rsid w:val="00D649EB"/>
    <w:rsid w:val="00D65D66"/>
    <w:rsid w:val="00D66064"/>
    <w:rsid w:val="00D6785B"/>
    <w:rsid w:val="00D678CB"/>
    <w:rsid w:val="00D708D9"/>
    <w:rsid w:val="00D7091E"/>
    <w:rsid w:val="00D71AD1"/>
    <w:rsid w:val="00D727F5"/>
    <w:rsid w:val="00D7308C"/>
    <w:rsid w:val="00D743C3"/>
    <w:rsid w:val="00D74D82"/>
    <w:rsid w:val="00D7514E"/>
    <w:rsid w:val="00D77311"/>
    <w:rsid w:val="00D773F0"/>
    <w:rsid w:val="00D808A4"/>
    <w:rsid w:val="00D809BE"/>
    <w:rsid w:val="00D81904"/>
    <w:rsid w:val="00D83443"/>
    <w:rsid w:val="00D8377E"/>
    <w:rsid w:val="00D84079"/>
    <w:rsid w:val="00D84C55"/>
    <w:rsid w:val="00D85E8E"/>
    <w:rsid w:val="00D875DA"/>
    <w:rsid w:val="00D87D50"/>
    <w:rsid w:val="00D901C3"/>
    <w:rsid w:val="00D90BF7"/>
    <w:rsid w:val="00D90DEE"/>
    <w:rsid w:val="00D918E5"/>
    <w:rsid w:val="00D919DC"/>
    <w:rsid w:val="00D91CB4"/>
    <w:rsid w:val="00D92CE7"/>
    <w:rsid w:val="00D93F3F"/>
    <w:rsid w:val="00D9429E"/>
    <w:rsid w:val="00D94480"/>
    <w:rsid w:val="00D95181"/>
    <w:rsid w:val="00D9547B"/>
    <w:rsid w:val="00D9578C"/>
    <w:rsid w:val="00D95BA3"/>
    <w:rsid w:val="00D96C3E"/>
    <w:rsid w:val="00D9747D"/>
    <w:rsid w:val="00DA086D"/>
    <w:rsid w:val="00DA13B1"/>
    <w:rsid w:val="00DA24F1"/>
    <w:rsid w:val="00DA3D60"/>
    <w:rsid w:val="00DA7216"/>
    <w:rsid w:val="00DA7350"/>
    <w:rsid w:val="00DA78A5"/>
    <w:rsid w:val="00DA79B0"/>
    <w:rsid w:val="00DB0785"/>
    <w:rsid w:val="00DB15E0"/>
    <w:rsid w:val="00DB196A"/>
    <w:rsid w:val="00DB2639"/>
    <w:rsid w:val="00DB29F9"/>
    <w:rsid w:val="00DB2A73"/>
    <w:rsid w:val="00DB30DE"/>
    <w:rsid w:val="00DB3874"/>
    <w:rsid w:val="00DB4099"/>
    <w:rsid w:val="00DB508E"/>
    <w:rsid w:val="00DB5C99"/>
    <w:rsid w:val="00DB5DF6"/>
    <w:rsid w:val="00DB65B5"/>
    <w:rsid w:val="00DC2448"/>
    <w:rsid w:val="00DC31D6"/>
    <w:rsid w:val="00DC36A7"/>
    <w:rsid w:val="00DC4932"/>
    <w:rsid w:val="00DC6790"/>
    <w:rsid w:val="00DC695D"/>
    <w:rsid w:val="00DD0606"/>
    <w:rsid w:val="00DD106E"/>
    <w:rsid w:val="00DD16D8"/>
    <w:rsid w:val="00DD306B"/>
    <w:rsid w:val="00DD3720"/>
    <w:rsid w:val="00DD53E6"/>
    <w:rsid w:val="00DD5B51"/>
    <w:rsid w:val="00DD729B"/>
    <w:rsid w:val="00DD764D"/>
    <w:rsid w:val="00DD7BB5"/>
    <w:rsid w:val="00DE179C"/>
    <w:rsid w:val="00DE1BDB"/>
    <w:rsid w:val="00DE2784"/>
    <w:rsid w:val="00DE3515"/>
    <w:rsid w:val="00DE3942"/>
    <w:rsid w:val="00DE54F1"/>
    <w:rsid w:val="00DE5966"/>
    <w:rsid w:val="00DE65D7"/>
    <w:rsid w:val="00DE7079"/>
    <w:rsid w:val="00DF0B1B"/>
    <w:rsid w:val="00DF0DE5"/>
    <w:rsid w:val="00DF0FAB"/>
    <w:rsid w:val="00DF1566"/>
    <w:rsid w:val="00DF179B"/>
    <w:rsid w:val="00DF1C57"/>
    <w:rsid w:val="00DF3136"/>
    <w:rsid w:val="00DF33E6"/>
    <w:rsid w:val="00DF3EF5"/>
    <w:rsid w:val="00DF4B46"/>
    <w:rsid w:val="00DF59B1"/>
    <w:rsid w:val="00DF68FF"/>
    <w:rsid w:val="00DF74A1"/>
    <w:rsid w:val="00E00489"/>
    <w:rsid w:val="00E00C73"/>
    <w:rsid w:val="00E01263"/>
    <w:rsid w:val="00E01A1B"/>
    <w:rsid w:val="00E031AB"/>
    <w:rsid w:val="00E039E3"/>
    <w:rsid w:val="00E0512B"/>
    <w:rsid w:val="00E0579F"/>
    <w:rsid w:val="00E065F0"/>
    <w:rsid w:val="00E06666"/>
    <w:rsid w:val="00E0789F"/>
    <w:rsid w:val="00E07FE1"/>
    <w:rsid w:val="00E10155"/>
    <w:rsid w:val="00E10429"/>
    <w:rsid w:val="00E10735"/>
    <w:rsid w:val="00E12199"/>
    <w:rsid w:val="00E14220"/>
    <w:rsid w:val="00E1508C"/>
    <w:rsid w:val="00E15441"/>
    <w:rsid w:val="00E158A3"/>
    <w:rsid w:val="00E161C6"/>
    <w:rsid w:val="00E16714"/>
    <w:rsid w:val="00E17268"/>
    <w:rsid w:val="00E179DE"/>
    <w:rsid w:val="00E216CA"/>
    <w:rsid w:val="00E21B33"/>
    <w:rsid w:val="00E224F3"/>
    <w:rsid w:val="00E226EE"/>
    <w:rsid w:val="00E253A6"/>
    <w:rsid w:val="00E25560"/>
    <w:rsid w:val="00E2779A"/>
    <w:rsid w:val="00E3055B"/>
    <w:rsid w:val="00E30803"/>
    <w:rsid w:val="00E30EC9"/>
    <w:rsid w:val="00E325E9"/>
    <w:rsid w:val="00E3307F"/>
    <w:rsid w:val="00E33532"/>
    <w:rsid w:val="00E3355B"/>
    <w:rsid w:val="00E337BF"/>
    <w:rsid w:val="00E33BD3"/>
    <w:rsid w:val="00E355E0"/>
    <w:rsid w:val="00E37330"/>
    <w:rsid w:val="00E37A6A"/>
    <w:rsid w:val="00E37A87"/>
    <w:rsid w:val="00E40994"/>
    <w:rsid w:val="00E4107B"/>
    <w:rsid w:val="00E4239B"/>
    <w:rsid w:val="00E44762"/>
    <w:rsid w:val="00E44AB5"/>
    <w:rsid w:val="00E45E15"/>
    <w:rsid w:val="00E4608D"/>
    <w:rsid w:val="00E46478"/>
    <w:rsid w:val="00E46B9A"/>
    <w:rsid w:val="00E50150"/>
    <w:rsid w:val="00E506F9"/>
    <w:rsid w:val="00E50D20"/>
    <w:rsid w:val="00E519BF"/>
    <w:rsid w:val="00E51F2D"/>
    <w:rsid w:val="00E521BB"/>
    <w:rsid w:val="00E5228B"/>
    <w:rsid w:val="00E52513"/>
    <w:rsid w:val="00E52760"/>
    <w:rsid w:val="00E52878"/>
    <w:rsid w:val="00E54D2F"/>
    <w:rsid w:val="00E55A7C"/>
    <w:rsid w:val="00E55CE7"/>
    <w:rsid w:val="00E5675F"/>
    <w:rsid w:val="00E567A4"/>
    <w:rsid w:val="00E56D3A"/>
    <w:rsid w:val="00E56DEA"/>
    <w:rsid w:val="00E574C5"/>
    <w:rsid w:val="00E610EB"/>
    <w:rsid w:val="00E6110F"/>
    <w:rsid w:val="00E61FD4"/>
    <w:rsid w:val="00E62060"/>
    <w:rsid w:val="00E6295A"/>
    <w:rsid w:val="00E65E9F"/>
    <w:rsid w:val="00E66AC8"/>
    <w:rsid w:val="00E67193"/>
    <w:rsid w:val="00E676C6"/>
    <w:rsid w:val="00E67993"/>
    <w:rsid w:val="00E67BA0"/>
    <w:rsid w:val="00E716A5"/>
    <w:rsid w:val="00E71A34"/>
    <w:rsid w:val="00E724E6"/>
    <w:rsid w:val="00E72A71"/>
    <w:rsid w:val="00E732D2"/>
    <w:rsid w:val="00E74A88"/>
    <w:rsid w:val="00E74E28"/>
    <w:rsid w:val="00E75170"/>
    <w:rsid w:val="00E75961"/>
    <w:rsid w:val="00E75BF0"/>
    <w:rsid w:val="00E77398"/>
    <w:rsid w:val="00E803F9"/>
    <w:rsid w:val="00E80A92"/>
    <w:rsid w:val="00E80C50"/>
    <w:rsid w:val="00E8386F"/>
    <w:rsid w:val="00E83BCD"/>
    <w:rsid w:val="00E83E2B"/>
    <w:rsid w:val="00E85647"/>
    <w:rsid w:val="00E85B6F"/>
    <w:rsid w:val="00E877F6"/>
    <w:rsid w:val="00E90441"/>
    <w:rsid w:val="00E91BA7"/>
    <w:rsid w:val="00E92034"/>
    <w:rsid w:val="00E920B8"/>
    <w:rsid w:val="00E92C3D"/>
    <w:rsid w:val="00E93203"/>
    <w:rsid w:val="00E93635"/>
    <w:rsid w:val="00E945D8"/>
    <w:rsid w:val="00E94EE2"/>
    <w:rsid w:val="00E953B4"/>
    <w:rsid w:val="00E965FF"/>
    <w:rsid w:val="00E979C2"/>
    <w:rsid w:val="00EA0166"/>
    <w:rsid w:val="00EA057A"/>
    <w:rsid w:val="00EA2665"/>
    <w:rsid w:val="00EA3239"/>
    <w:rsid w:val="00EA3972"/>
    <w:rsid w:val="00EA4180"/>
    <w:rsid w:val="00EA6DE0"/>
    <w:rsid w:val="00EA7C58"/>
    <w:rsid w:val="00EB0822"/>
    <w:rsid w:val="00EB1F00"/>
    <w:rsid w:val="00EB342E"/>
    <w:rsid w:val="00EB38F1"/>
    <w:rsid w:val="00EB4029"/>
    <w:rsid w:val="00EB50F7"/>
    <w:rsid w:val="00EB542F"/>
    <w:rsid w:val="00EB563A"/>
    <w:rsid w:val="00EB589F"/>
    <w:rsid w:val="00EB5C39"/>
    <w:rsid w:val="00EB6062"/>
    <w:rsid w:val="00EB6219"/>
    <w:rsid w:val="00EB629F"/>
    <w:rsid w:val="00EB6315"/>
    <w:rsid w:val="00EB6BBB"/>
    <w:rsid w:val="00EB6EE4"/>
    <w:rsid w:val="00EB7111"/>
    <w:rsid w:val="00EC007C"/>
    <w:rsid w:val="00EC08BA"/>
    <w:rsid w:val="00EC0C37"/>
    <w:rsid w:val="00EC1237"/>
    <w:rsid w:val="00EC216E"/>
    <w:rsid w:val="00EC220C"/>
    <w:rsid w:val="00EC272A"/>
    <w:rsid w:val="00EC33CA"/>
    <w:rsid w:val="00EC362A"/>
    <w:rsid w:val="00EC3904"/>
    <w:rsid w:val="00EC47D9"/>
    <w:rsid w:val="00EC5297"/>
    <w:rsid w:val="00EC5CB4"/>
    <w:rsid w:val="00EC6E67"/>
    <w:rsid w:val="00ED01B2"/>
    <w:rsid w:val="00ED1B8E"/>
    <w:rsid w:val="00ED3FD1"/>
    <w:rsid w:val="00ED41C4"/>
    <w:rsid w:val="00ED499B"/>
    <w:rsid w:val="00ED4B79"/>
    <w:rsid w:val="00ED52F1"/>
    <w:rsid w:val="00ED6171"/>
    <w:rsid w:val="00ED661A"/>
    <w:rsid w:val="00ED6FB2"/>
    <w:rsid w:val="00ED7886"/>
    <w:rsid w:val="00EE074F"/>
    <w:rsid w:val="00EE1234"/>
    <w:rsid w:val="00EE181E"/>
    <w:rsid w:val="00EE2835"/>
    <w:rsid w:val="00EE31EB"/>
    <w:rsid w:val="00EE391D"/>
    <w:rsid w:val="00EE450E"/>
    <w:rsid w:val="00EE72D5"/>
    <w:rsid w:val="00EF234E"/>
    <w:rsid w:val="00EF2E52"/>
    <w:rsid w:val="00EF2FF1"/>
    <w:rsid w:val="00EF4CFF"/>
    <w:rsid w:val="00EF5105"/>
    <w:rsid w:val="00EF64CF"/>
    <w:rsid w:val="00EF66DA"/>
    <w:rsid w:val="00EF6FD3"/>
    <w:rsid w:val="00F00300"/>
    <w:rsid w:val="00F01238"/>
    <w:rsid w:val="00F0146B"/>
    <w:rsid w:val="00F020C8"/>
    <w:rsid w:val="00F02994"/>
    <w:rsid w:val="00F02BE8"/>
    <w:rsid w:val="00F0303C"/>
    <w:rsid w:val="00F032AC"/>
    <w:rsid w:val="00F03B87"/>
    <w:rsid w:val="00F05D14"/>
    <w:rsid w:val="00F069CB"/>
    <w:rsid w:val="00F074B7"/>
    <w:rsid w:val="00F07C9C"/>
    <w:rsid w:val="00F1216C"/>
    <w:rsid w:val="00F12E88"/>
    <w:rsid w:val="00F13F41"/>
    <w:rsid w:val="00F16403"/>
    <w:rsid w:val="00F16F69"/>
    <w:rsid w:val="00F170B7"/>
    <w:rsid w:val="00F1747E"/>
    <w:rsid w:val="00F2011A"/>
    <w:rsid w:val="00F20AB6"/>
    <w:rsid w:val="00F20E8E"/>
    <w:rsid w:val="00F21BC4"/>
    <w:rsid w:val="00F21FD3"/>
    <w:rsid w:val="00F2286D"/>
    <w:rsid w:val="00F23576"/>
    <w:rsid w:val="00F23996"/>
    <w:rsid w:val="00F24064"/>
    <w:rsid w:val="00F254C4"/>
    <w:rsid w:val="00F254D8"/>
    <w:rsid w:val="00F25947"/>
    <w:rsid w:val="00F259DF"/>
    <w:rsid w:val="00F27451"/>
    <w:rsid w:val="00F27469"/>
    <w:rsid w:val="00F27966"/>
    <w:rsid w:val="00F27ACA"/>
    <w:rsid w:val="00F27E8F"/>
    <w:rsid w:val="00F30212"/>
    <w:rsid w:val="00F32037"/>
    <w:rsid w:val="00F321BD"/>
    <w:rsid w:val="00F33D00"/>
    <w:rsid w:val="00F344D5"/>
    <w:rsid w:val="00F34D69"/>
    <w:rsid w:val="00F34E3E"/>
    <w:rsid w:val="00F35C87"/>
    <w:rsid w:val="00F36D0B"/>
    <w:rsid w:val="00F37799"/>
    <w:rsid w:val="00F37BC0"/>
    <w:rsid w:val="00F400D0"/>
    <w:rsid w:val="00F4081A"/>
    <w:rsid w:val="00F409A9"/>
    <w:rsid w:val="00F422DE"/>
    <w:rsid w:val="00F4232E"/>
    <w:rsid w:val="00F44184"/>
    <w:rsid w:val="00F4529B"/>
    <w:rsid w:val="00F45C39"/>
    <w:rsid w:val="00F45F79"/>
    <w:rsid w:val="00F46280"/>
    <w:rsid w:val="00F465D6"/>
    <w:rsid w:val="00F47A65"/>
    <w:rsid w:val="00F47AB7"/>
    <w:rsid w:val="00F50185"/>
    <w:rsid w:val="00F5026E"/>
    <w:rsid w:val="00F508D8"/>
    <w:rsid w:val="00F50BD7"/>
    <w:rsid w:val="00F51220"/>
    <w:rsid w:val="00F52B65"/>
    <w:rsid w:val="00F54983"/>
    <w:rsid w:val="00F5503E"/>
    <w:rsid w:val="00F55437"/>
    <w:rsid w:val="00F5552B"/>
    <w:rsid w:val="00F560FA"/>
    <w:rsid w:val="00F574DD"/>
    <w:rsid w:val="00F57BAD"/>
    <w:rsid w:val="00F60F8A"/>
    <w:rsid w:val="00F617EC"/>
    <w:rsid w:val="00F61D86"/>
    <w:rsid w:val="00F61F4A"/>
    <w:rsid w:val="00F62063"/>
    <w:rsid w:val="00F62384"/>
    <w:rsid w:val="00F62547"/>
    <w:rsid w:val="00F626C0"/>
    <w:rsid w:val="00F63CB1"/>
    <w:rsid w:val="00F648D0"/>
    <w:rsid w:val="00F6576E"/>
    <w:rsid w:val="00F657EC"/>
    <w:rsid w:val="00F6588C"/>
    <w:rsid w:val="00F663B2"/>
    <w:rsid w:val="00F67551"/>
    <w:rsid w:val="00F71D51"/>
    <w:rsid w:val="00F74253"/>
    <w:rsid w:val="00F751EE"/>
    <w:rsid w:val="00F758D3"/>
    <w:rsid w:val="00F7771A"/>
    <w:rsid w:val="00F77B90"/>
    <w:rsid w:val="00F80275"/>
    <w:rsid w:val="00F8058C"/>
    <w:rsid w:val="00F811D4"/>
    <w:rsid w:val="00F8166E"/>
    <w:rsid w:val="00F835A2"/>
    <w:rsid w:val="00F836E9"/>
    <w:rsid w:val="00F84422"/>
    <w:rsid w:val="00F848B6"/>
    <w:rsid w:val="00F84A88"/>
    <w:rsid w:val="00F84AB4"/>
    <w:rsid w:val="00F874D6"/>
    <w:rsid w:val="00F8762C"/>
    <w:rsid w:val="00F901F8"/>
    <w:rsid w:val="00F90C6C"/>
    <w:rsid w:val="00F91EA7"/>
    <w:rsid w:val="00F92299"/>
    <w:rsid w:val="00F92DB3"/>
    <w:rsid w:val="00F94392"/>
    <w:rsid w:val="00F94890"/>
    <w:rsid w:val="00F953D4"/>
    <w:rsid w:val="00F96BE2"/>
    <w:rsid w:val="00F96FE1"/>
    <w:rsid w:val="00F97B38"/>
    <w:rsid w:val="00FA16E0"/>
    <w:rsid w:val="00FA2506"/>
    <w:rsid w:val="00FA2A8F"/>
    <w:rsid w:val="00FA419D"/>
    <w:rsid w:val="00FA463C"/>
    <w:rsid w:val="00FA5668"/>
    <w:rsid w:val="00FA622C"/>
    <w:rsid w:val="00FA6EF9"/>
    <w:rsid w:val="00FB056E"/>
    <w:rsid w:val="00FB08E6"/>
    <w:rsid w:val="00FB17B0"/>
    <w:rsid w:val="00FB1C3B"/>
    <w:rsid w:val="00FB2021"/>
    <w:rsid w:val="00FB2779"/>
    <w:rsid w:val="00FB2C65"/>
    <w:rsid w:val="00FB311A"/>
    <w:rsid w:val="00FB35AB"/>
    <w:rsid w:val="00FB48A1"/>
    <w:rsid w:val="00FB5A8E"/>
    <w:rsid w:val="00FB6CA8"/>
    <w:rsid w:val="00FB71B3"/>
    <w:rsid w:val="00FC0741"/>
    <w:rsid w:val="00FC12D3"/>
    <w:rsid w:val="00FC1323"/>
    <w:rsid w:val="00FC132C"/>
    <w:rsid w:val="00FC2530"/>
    <w:rsid w:val="00FC26A4"/>
    <w:rsid w:val="00FC2C38"/>
    <w:rsid w:val="00FC2E52"/>
    <w:rsid w:val="00FC330C"/>
    <w:rsid w:val="00FC3FBD"/>
    <w:rsid w:val="00FC4BBD"/>
    <w:rsid w:val="00FC4C7A"/>
    <w:rsid w:val="00FC4E8D"/>
    <w:rsid w:val="00FC67C7"/>
    <w:rsid w:val="00FC67D0"/>
    <w:rsid w:val="00FD14B2"/>
    <w:rsid w:val="00FD162F"/>
    <w:rsid w:val="00FD26DE"/>
    <w:rsid w:val="00FD2783"/>
    <w:rsid w:val="00FD2E08"/>
    <w:rsid w:val="00FD3602"/>
    <w:rsid w:val="00FD3A9F"/>
    <w:rsid w:val="00FD3C2D"/>
    <w:rsid w:val="00FD4399"/>
    <w:rsid w:val="00FD4EFD"/>
    <w:rsid w:val="00FD5182"/>
    <w:rsid w:val="00FD6156"/>
    <w:rsid w:val="00FD6650"/>
    <w:rsid w:val="00FD78A4"/>
    <w:rsid w:val="00FD7EBB"/>
    <w:rsid w:val="00FE239F"/>
    <w:rsid w:val="00FE2B23"/>
    <w:rsid w:val="00FE2D44"/>
    <w:rsid w:val="00FE30A7"/>
    <w:rsid w:val="00FE414B"/>
    <w:rsid w:val="00FE5285"/>
    <w:rsid w:val="00FE5D2B"/>
    <w:rsid w:val="00FE5D40"/>
    <w:rsid w:val="00FE6F88"/>
    <w:rsid w:val="00FF01BC"/>
    <w:rsid w:val="00FF0684"/>
    <w:rsid w:val="00FF12F7"/>
    <w:rsid w:val="00FF1E78"/>
    <w:rsid w:val="00FF1F84"/>
    <w:rsid w:val="00FF2778"/>
    <w:rsid w:val="00FF5047"/>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3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6E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uiPriority w:val="9"/>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uiPriority w:val="9"/>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uiPriority w:val="9"/>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nhideWhenUsed/>
    <w:rsid w:val="00AE4D8C"/>
    <w:rPr>
      <w:lang w:val="x-none"/>
    </w:rPr>
  </w:style>
  <w:style w:type="character" w:customStyle="1" w:styleId="TextkomenteChar1">
    <w:name w:val="Text komentáře Char1"/>
    <w:link w:val="Textkomente"/>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semiHidden/>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semiHidden/>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9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B81F16"/>
    <w:rPr>
      <w:rFonts w:ascii="Times New Roman" w:eastAsia="Times New Roman" w:hAnsi="Times New Roman" w:cs="Times New Roman"/>
      <w:sz w:val="20"/>
      <w:szCs w:val="20"/>
      <w:lang w:eastAsia="cs-CZ"/>
    </w:rPr>
  </w:style>
  <w:style w:type="paragraph" w:customStyle="1" w:styleId="Default">
    <w:name w:val="Default"/>
    <w:rsid w:val="000E0AB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192820"/>
    <w:pPr>
      <w:spacing w:after="120"/>
      <w:ind w:left="283"/>
    </w:pPr>
  </w:style>
  <w:style w:type="character" w:customStyle="1" w:styleId="ZkladntextodsazenChar">
    <w:name w:val="Základní text odsazený Char"/>
    <w:basedOn w:val="Standardnpsmoodstavce"/>
    <w:link w:val="Zkladntextodsazen"/>
    <w:uiPriority w:val="99"/>
    <w:semiHidden/>
    <w:rsid w:val="00192820"/>
    <w:rPr>
      <w:rFonts w:ascii="Times New Roman" w:eastAsia="Times New Roman" w:hAnsi="Times New Roman" w:cs="Times New Roman"/>
      <w:sz w:val="20"/>
      <w:szCs w:val="20"/>
      <w:lang w:eastAsia="cs-CZ"/>
    </w:rPr>
  </w:style>
  <w:style w:type="paragraph" w:customStyle="1" w:styleId="SSlnek">
    <w:name w:val="SS_Článek"/>
    <w:basedOn w:val="Normln"/>
    <w:next w:val="Normln"/>
    <w:qFormat/>
    <w:rsid w:val="007E788D"/>
    <w:pPr>
      <w:keepNext/>
      <w:numPr>
        <w:numId w:val="25"/>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7E788D"/>
    <w:pPr>
      <w:numPr>
        <w:ilvl w:val="1"/>
        <w:numId w:val="25"/>
      </w:numPr>
      <w:tabs>
        <w:tab w:val="left" w:pos="426"/>
      </w:tabs>
      <w:spacing w:before="120"/>
      <w:jc w:val="both"/>
    </w:pPr>
    <w:rPr>
      <w:rFonts w:ascii="Verdana" w:eastAsia="Calibri" w:hAnsi="Verdana"/>
      <w:lang w:eastAsia="en-US"/>
    </w:rPr>
  </w:style>
  <w:style w:type="paragraph" w:customStyle="1" w:styleId="SSBod">
    <w:name w:val="SS_Bod"/>
    <w:basedOn w:val="Normln"/>
    <w:qFormat/>
    <w:rsid w:val="00D22F8D"/>
    <w:pPr>
      <w:keepLines/>
      <w:numPr>
        <w:ilvl w:val="2"/>
        <w:numId w:val="25"/>
      </w:numPr>
      <w:tabs>
        <w:tab w:val="left" w:pos="851"/>
      </w:tabs>
      <w:spacing w:before="120"/>
      <w:jc w:val="both"/>
    </w:pPr>
    <w:rPr>
      <w:rFonts w:ascii="Arial" w:eastAsia="Calibri" w:hAnsi="Arial"/>
      <w:szCs w:val="22"/>
      <w:lang w:eastAsia="en-US"/>
    </w:rPr>
  </w:style>
  <w:style w:type="paragraph" w:customStyle="1" w:styleId="SSPsmeno">
    <w:name w:val="SS_Písmeno"/>
    <w:basedOn w:val="Normln"/>
    <w:qFormat/>
    <w:rsid w:val="007E788D"/>
    <w:pPr>
      <w:numPr>
        <w:ilvl w:val="3"/>
        <w:numId w:val="25"/>
      </w:numPr>
      <w:tabs>
        <w:tab w:val="left" w:pos="1134"/>
      </w:tabs>
      <w:spacing w:before="60"/>
      <w:jc w:val="both"/>
    </w:pPr>
    <w:rPr>
      <w:rFonts w:ascii="Verdana" w:eastAsia="Calibri" w:hAnsi="Verdana"/>
      <w:szCs w:val="22"/>
      <w:lang w:eastAsia="en-US"/>
    </w:rPr>
  </w:style>
  <w:style w:type="paragraph" w:customStyle="1" w:styleId="bntext2rovn">
    <w:name w:val="běžný text 2. úrovně"/>
    <w:basedOn w:val="Normln"/>
    <w:link w:val="bntext2rovnChar"/>
    <w:rsid w:val="00440756"/>
    <w:pPr>
      <w:keepLines/>
      <w:numPr>
        <w:ilvl w:val="2"/>
        <w:numId w:val="27"/>
      </w:numPr>
      <w:spacing w:after="140" w:line="280" w:lineRule="exact"/>
      <w:jc w:val="both"/>
      <w:outlineLvl w:val="2"/>
    </w:pPr>
    <w:rPr>
      <w:rFonts w:ascii="Arial" w:hAnsi="Arial" w:cs="Arial"/>
      <w:sz w:val="22"/>
      <w:szCs w:val="24"/>
    </w:rPr>
  </w:style>
  <w:style w:type="paragraph" w:customStyle="1" w:styleId="bntext3rovn">
    <w:name w:val="běžný text 3. úrovně"/>
    <w:basedOn w:val="Normln"/>
    <w:rsid w:val="00440756"/>
    <w:pPr>
      <w:numPr>
        <w:ilvl w:val="3"/>
        <w:numId w:val="27"/>
      </w:numPr>
      <w:tabs>
        <w:tab w:val="clear" w:pos="680"/>
      </w:tabs>
      <w:ind w:left="0" w:firstLine="0"/>
    </w:pPr>
    <w:rPr>
      <w:rFonts w:ascii="Arial" w:hAnsi="Arial"/>
      <w:sz w:val="22"/>
      <w:szCs w:val="24"/>
    </w:rPr>
  </w:style>
  <w:style w:type="paragraph" w:customStyle="1" w:styleId="nadpis2rovn">
    <w:name w:val="nadpis 2. úrovně"/>
    <w:basedOn w:val="Normln"/>
    <w:next w:val="bntext3rovn"/>
    <w:rsid w:val="00440756"/>
    <w:pPr>
      <w:keepNext/>
      <w:numPr>
        <w:ilvl w:val="1"/>
        <w:numId w:val="27"/>
      </w:numPr>
      <w:spacing w:after="140" w:line="240" w:lineRule="exact"/>
    </w:pPr>
    <w:rPr>
      <w:rFonts w:ascii="Arial" w:hAnsi="Arial"/>
      <w:b/>
      <w:smallCaps/>
      <w:spacing w:val="20"/>
    </w:rPr>
  </w:style>
  <w:style w:type="character" w:customStyle="1" w:styleId="bntext2rovnChar">
    <w:name w:val="běžný text 2. úrovně Char"/>
    <w:basedOn w:val="Standardnpsmoodstavce"/>
    <w:link w:val="bntext2rovn"/>
    <w:locked/>
    <w:rsid w:val="00440756"/>
    <w:rPr>
      <w:rFonts w:ascii="Arial" w:eastAsia="Times New Roman" w:hAnsi="Arial" w:cs="Arial"/>
      <w:szCs w:val="24"/>
      <w:lang w:eastAsia="cs-CZ"/>
    </w:rPr>
  </w:style>
  <w:style w:type="character" w:customStyle="1" w:styleId="bntextChar">
    <w:name w:val="běžný text Char"/>
    <w:basedOn w:val="Standardnpsmoodstavce"/>
    <w:link w:val="bntext"/>
    <w:locked/>
    <w:rsid w:val="000C0822"/>
    <w:rPr>
      <w:rFonts w:ascii="Arial" w:hAnsi="Arial" w:cs="Arial"/>
      <w:szCs w:val="24"/>
    </w:rPr>
  </w:style>
  <w:style w:type="paragraph" w:customStyle="1" w:styleId="bntext">
    <w:name w:val="běžný text"/>
    <w:basedOn w:val="Normln"/>
    <w:link w:val="bntextChar"/>
    <w:rsid w:val="000C0822"/>
    <w:pPr>
      <w:keepLines/>
      <w:spacing w:after="140" w:line="280" w:lineRule="exact"/>
      <w:jc w:val="both"/>
    </w:pPr>
    <w:rPr>
      <w:rFonts w:ascii="Arial" w:eastAsiaTheme="minorHAnsi" w:hAnsi="Arial" w:cs="Arial"/>
      <w:sz w:val="22"/>
      <w:szCs w:val="24"/>
      <w:lang w:eastAsia="en-US"/>
    </w:rPr>
  </w:style>
  <w:style w:type="paragraph" w:styleId="Seznamsodrkami2">
    <w:name w:val="List Bullet 2"/>
    <w:basedOn w:val="Normln"/>
    <w:rsid w:val="009D6D81"/>
    <w:pPr>
      <w:numPr>
        <w:numId w:val="28"/>
      </w:numPr>
      <w:spacing w:before="120" w:after="120" w:line="300" w:lineRule="atLeast"/>
    </w:pPr>
    <w:rPr>
      <w:rFonts w:ascii="Lucida Sans Unicode" w:hAnsi="Lucida Sans Unicode"/>
      <w:color w:val="000000"/>
      <w:sz w:val="18"/>
      <w:szCs w:val="24"/>
    </w:rPr>
  </w:style>
  <w:style w:type="character" w:styleId="Zvraznn">
    <w:name w:val="Emphasis"/>
    <w:basedOn w:val="Standardnpsmoodstavce"/>
    <w:uiPriority w:val="20"/>
    <w:qFormat/>
    <w:rsid w:val="0028082D"/>
    <w:rPr>
      <w:b/>
      <w:bCs/>
      <w:i w:val="0"/>
      <w:iCs w:val="0"/>
    </w:rPr>
  </w:style>
  <w:style w:type="character" w:customStyle="1" w:styleId="st1">
    <w:name w:val="st1"/>
    <w:basedOn w:val="Standardnpsmoodstavce"/>
    <w:rsid w:val="0028082D"/>
  </w:style>
  <w:style w:type="character" w:customStyle="1" w:styleId="TextbublinyChar1">
    <w:name w:val="Text bubliny Char1"/>
    <w:uiPriority w:val="99"/>
    <w:semiHidden/>
    <w:rsid w:val="00575B03"/>
    <w:rPr>
      <w:rFonts w:ascii="Tahoma" w:hAnsi="Tahoma" w:cs="Tahoma"/>
      <w:sz w:val="16"/>
      <w:szCs w:val="16"/>
    </w:rPr>
  </w:style>
  <w:style w:type="paragraph" w:customStyle="1" w:styleId="TableText10Single">
    <w:name w:val="*Table Text 10 Single"/>
    <w:basedOn w:val="Normln"/>
    <w:rsid w:val="00F21BC4"/>
    <w:rPr>
      <w:rFonts w:ascii="Arial" w:hAnsi="Arial"/>
      <w:color w:val="000000"/>
      <w:lang w:val="en-US" w:eastAsia="en-US"/>
    </w:rPr>
  </w:style>
  <w:style w:type="paragraph" w:customStyle="1" w:styleId="TableText">
    <w:name w:val="*Table Text"/>
    <w:link w:val="TableTextChar"/>
    <w:rsid w:val="00F21BC4"/>
    <w:pPr>
      <w:spacing w:after="0" w:line="240" w:lineRule="atLeast"/>
    </w:pPr>
    <w:rPr>
      <w:rFonts w:ascii="Arial" w:eastAsia="Times New Roman" w:hAnsi="Arial" w:cs="Times New Roman"/>
      <w:sz w:val="18"/>
      <w:szCs w:val="24"/>
      <w:lang w:val="en-US"/>
    </w:rPr>
  </w:style>
  <w:style w:type="character" w:customStyle="1" w:styleId="TableTextChar">
    <w:name w:val="*Table Text Char"/>
    <w:link w:val="TableText"/>
    <w:rsid w:val="00F21BC4"/>
    <w:rPr>
      <w:rFonts w:ascii="Arial" w:eastAsia="Times New Roman" w:hAnsi="Arial" w:cs="Times New Roman"/>
      <w:sz w:val="18"/>
      <w:szCs w:val="24"/>
      <w:lang w:val="en-US"/>
    </w:rPr>
  </w:style>
  <w:style w:type="paragraph" w:customStyle="1" w:styleId="HPNormal">
    <w:name w:val="_HP Normal"/>
    <w:basedOn w:val="Normln"/>
    <w:rsid w:val="00F21BC4"/>
    <w:rPr>
      <w:rFonts w:ascii="Futura Md" w:hAnsi="Futura Md"/>
      <w:sz w:val="22"/>
      <w:lang w:val="en-US" w:eastAsia="en-US"/>
    </w:rPr>
  </w:style>
  <w:style w:type="paragraph" w:customStyle="1" w:styleId="tablebody">
    <w:name w:val="tablebody"/>
    <w:basedOn w:val="Normln"/>
    <w:uiPriority w:val="99"/>
    <w:rsid w:val="00F21BC4"/>
    <w:pPr>
      <w:spacing w:before="100" w:beforeAutospacing="1" w:after="100" w:afterAutospacing="1"/>
    </w:pPr>
    <w:rPr>
      <w:sz w:val="24"/>
      <w:szCs w:val="24"/>
      <w:lang w:val="en-US" w:eastAsia="en-US"/>
    </w:rPr>
  </w:style>
  <w:style w:type="paragraph" w:customStyle="1" w:styleId="Popisek-tabulka">
    <w:name w:val="Popisek - tabulka"/>
    <w:basedOn w:val="Normln"/>
    <w:rsid w:val="00F21BC4"/>
    <w:pPr>
      <w:keepLines/>
      <w:numPr>
        <w:numId w:val="31"/>
      </w:numPr>
      <w:spacing w:before="120" w:after="240"/>
    </w:pPr>
    <w:rPr>
      <w:rFonts w:ascii="Verdana" w:hAnsi="Verdana"/>
      <w:sz w:val="16"/>
      <w:szCs w:val="24"/>
    </w:rPr>
  </w:style>
  <w:style w:type="numbering" w:customStyle="1" w:styleId="List11">
    <w:name w:val="List 11"/>
    <w:basedOn w:val="Bezseznamu"/>
    <w:rsid w:val="008F512E"/>
    <w:pPr>
      <w:numPr>
        <w:numId w:val="66"/>
      </w:numPr>
    </w:pPr>
  </w:style>
  <w:style w:type="character" w:customStyle="1" w:styleId="nounderline2">
    <w:name w:val="nounderline2"/>
    <w:basedOn w:val="Standardnpsmoodstavce"/>
    <w:rsid w:val="00B14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6E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uiPriority w:val="9"/>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uiPriority w:val="9"/>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uiPriority w:val="9"/>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nhideWhenUsed/>
    <w:rsid w:val="00AE4D8C"/>
    <w:rPr>
      <w:lang w:val="x-none"/>
    </w:rPr>
  </w:style>
  <w:style w:type="character" w:customStyle="1" w:styleId="TextkomenteChar1">
    <w:name w:val="Text komentáře Char1"/>
    <w:link w:val="Textkomente"/>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semiHidden/>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semiHidden/>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9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B81F16"/>
    <w:rPr>
      <w:rFonts w:ascii="Times New Roman" w:eastAsia="Times New Roman" w:hAnsi="Times New Roman" w:cs="Times New Roman"/>
      <w:sz w:val="20"/>
      <w:szCs w:val="20"/>
      <w:lang w:eastAsia="cs-CZ"/>
    </w:rPr>
  </w:style>
  <w:style w:type="paragraph" w:customStyle="1" w:styleId="Default">
    <w:name w:val="Default"/>
    <w:rsid w:val="000E0AB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192820"/>
    <w:pPr>
      <w:spacing w:after="120"/>
      <w:ind w:left="283"/>
    </w:pPr>
  </w:style>
  <w:style w:type="character" w:customStyle="1" w:styleId="ZkladntextodsazenChar">
    <w:name w:val="Základní text odsazený Char"/>
    <w:basedOn w:val="Standardnpsmoodstavce"/>
    <w:link w:val="Zkladntextodsazen"/>
    <w:uiPriority w:val="99"/>
    <w:semiHidden/>
    <w:rsid w:val="00192820"/>
    <w:rPr>
      <w:rFonts w:ascii="Times New Roman" w:eastAsia="Times New Roman" w:hAnsi="Times New Roman" w:cs="Times New Roman"/>
      <w:sz w:val="20"/>
      <w:szCs w:val="20"/>
      <w:lang w:eastAsia="cs-CZ"/>
    </w:rPr>
  </w:style>
  <w:style w:type="paragraph" w:customStyle="1" w:styleId="SSlnek">
    <w:name w:val="SS_Článek"/>
    <w:basedOn w:val="Normln"/>
    <w:next w:val="Normln"/>
    <w:qFormat/>
    <w:rsid w:val="007E788D"/>
    <w:pPr>
      <w:keepNext/>
      <w:numPr>
        <w:numId w:val="25"/>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7E788D"/>
    <w:pPr>
      <w:numPr>
        <w:ilvl w:val="1"/>
        <w:numId w:val="25"/>
      </w:numPr>
      <w:tabs>
        <w:tab w:val="left" w:pos="426"/>
      </w:tabs>
      <w:spacing w:before="120"/>
      <w:jc w:val="both"/>
    </w:pPr>
    <w:rPr>
      <w:rFonts w:ascii="Verdana" w:eastAsia="Calibri" w:hAnsi="Verdana"/>
      <w:lang w:eastAsia="en-US"/>
    </w:rPr>
  </w:style>
  <w:style w:type="paragraph" w:customStyle="1" w:styleId="SSBod">
    <w:name w:val="SS_Bod"/>
    <w:basedOn w:val="Normln"/>
    <w:qFormat/>
    <w:rsid w:val="00D22F8D"/>
    <w:pPr>
      <w:keepLines/>
      <w:numPr>
        <w:ilvl w:val="2"/>
        <w:numId w:val="25"/>
      </w:numPr>
      <w:tabs>
        <w:tab w:val="left" w:pos="851"/>
      </w:tabs>
      <w:spacing w:before="120"/>
      <w:jc w:val="both"/>
    </w:pPr>
    <w:rPr>
      <w:rFonts w:ascii="Arial" w:eastAsia="Calibri" w:hAnsi="Arial"/>
      <w:szCs w:val="22"/>
      <w:lang w:eastAsia="en-US"/>
    </w:rPr>
  </w:style>
  <w:style w:type="paragraph" w:customStyle="1" w:styleId="SSPsmeno">
    <w:name w:val="SS_Písmeno"/>
    <w:basedOn w:val="Normln"/>
    <w:qFormat/>
    <w:rsid w:val="007E788D"/>
    <w:pPr>
      <w:numPr>
        <w:ilvl w:val="3"/>
        <w:numId w:val="25"/>
      </w:numPr>
      <w:tabs>
        <w:tab w:val="left" w:pos="1134"/>
      </w:tabs>
      <w:spacing w:before="60"/>
      <w:jc w:val="both"/>
    </w:pPr>
    <w:rPr>
      <w:rFonts w:ascii="Verdana" w:eastAsia="Calibri" w:hAnsi="Verdana"/>
      <w:szCs w:val="22"/>
      <w:lang w:eastAsia="en-US"/>
    </w:rPr>
  </w:style>
  <w:style w:type="paragraph" w:customStyle="1" w:styleId="bntext2rovn">
    <w:name w:val="běžný text 2. úrovně"/>
    <w:basedOn w:val="Normln"/>
    <w:link w:val="bntext2rovnChar"/>
    <w:rsid w:val="00440756"/>
    <w:pPr>
      <w:keepLines/>
      <w:numPr>
        <w:ilvl w:val="2"/>
        <w:numId w:val="27"/>
      </w:numPr>
      <w:spacing w:after="140" w:line="280" w:lineRule="exact"/>
      <w:jc w:val="both"/>
      <w:outlineLvl w:val="2"/>
    </w:pPr>
    <w:rPr>
      <w:rFonts w:ascii="Arial" w:hAnsi="Arial" w:cs="Arial"/>
      <w:sz w:val="22"/>
      <w:szCs w:val="24"/>
    </w:rPr>
  </w:style>
  <w:style w:type="paragraph" w:customStyle="1" w:styleId="bntext3rovn">
    <w:name w:val="běžný text 3. úrovně"/>
    <w:basedOn w:val="Normln"/>
    <w:rsid w:val="00440756"/>
    <w:pPr>
      <w:numPr>
        <w:ilvl w:val="3"/>
        <w:numId w:val="27"/>
      </w:numPr>
      <w:tabs>
        <w:tab w:val="clear" w:pos="680"/>
      </w:tabs>
      <w:ind w:left="0" w:firstLine="0"/>
    </w:pPr>
    <w:rPr>
      <w:rFonts w:ascii="Arial" w:hAnsi="Arial"/>
      <w:sz w:val="22"/>
      <w:szCs w:val="24"/>
    </w:rPr>
  </w:style>
  <w:style w:type="paragraph" w:customStyle="1" w:styleId="nadpis2rovn">
    <w:name w:val="nadpis 2. úrovně"/>
    <w:basedOn w:val="Normln"/>
    <w:next w:val="bntext3rovn"/>
    <w:rsid w:val="00440756"/>
    <w:pPr>
      <w:keepNext/>
      <w:numPr>
        <w:ilvl w:val="1"/>
        <w:numId w:val="27"/>
      </w:numPr>
      <w:spacing w:after="140" w:line="240" w:lineRule="exact"/>
    </w:pPr>
    <w:rPr>
      <w:rFonts w:ascii="Arial" w:hAnsi="Arial"/>
      <w:b/>
      <w:smallCaps/>
      <w:spacing w:val="20"/>
    </w:rPr>
  </w:style>
  <w:style w:type="character" w:customStyle="1" w:styleId="bntext2rovnChar">
    <w:name w:val="běžný text 2. úrovně Char"/>
    <w:basedOn w:val="Standardnpsmoodstavce"/>
    <w:link w:val="bntext2rovn"/>
    <w:locked/>
    <w:rsid w:val="00440756"/>
    <w:rPr>
      <w:rFonts w:ascii="Arial" w:eastAsia="Times New Roman" w:hAnsi="Arial" w:cs="Arial"/>
      <w:szCs w:val="24"/>
      <w:lang w:eastAsia="cs-CZ"/>
    </w:rPr>
  </w:style>
  <w:style w:type="character" w:customStyle="1" w:styleId="bntextChar">
    <w:name w:val="běžný text Char"/>
    <w:basedOn w:val="Standardnpsmoodstavce"/>
    <w:link w:val="bntext"/>
    <w:locked/>
    <w:rsid w:val="000C0822"/>
    <w:rPr>
      <w:rFonts w:ascii="Arial" w:hAnsi="Arial" w:cs="Arial"/>
      <w:szCs w:val="24"/>
    </w:rPr>
  </w:style>
  <w:style w:type="paragraph" w:customStyle="1" w:styleId="bntext">
    <w:name w:val="běžný text"/>
    <w:basedOn w:val="Normln"/>
    <w:link w:val="bntextChar"/>
    <w:rsid w:val="000C0822"/>
    <w:pPr>
      <w:keepLines/>
      <w:spacing w:after="140" w:line="280" w:lineRule="exact"/>
      <w:jc w:val="both"/>
    </w:pPr>
    <w:rPr>
      <w:rFonts w:ascii="Arial" w:eastAsiaTheme="minorHAnsi" w:hAnsi="Arial" w:cs="Arial"/>
      <w:sz w:val="22"/>
      <w:szCs w:val="24"/>
      <w:lang w:eastAsia="en-US"/>
    </w:rPr>
  </w:style>
  <w:style w:type="paragraph" w:styleId="Seznamsodrkami2">
    <w:name w:val="List Bullet 2"/>
    <w:basedOn w:val="Normln"/>
    <w:rsid w:val="009D6D81"/>
    <w:pPr>
      <w:numPr>
        <w:numId w:val="28"/>
      </w:numPr>
      <w:spacing w:before="120" w:after="120" w:line="300" w:lineRule="atLeast"/>
    </w:pPr>
    <w:rPr>
      <w:rFonts w:ascii="Lucida Sans Unicode" w:hAnsi="Lucida Sans Unicode"/>
      <w:color w:val="000000"/>
      <w:sz w:val="18"/>
      <w:szCs w:val="24"/>
    </w:rPr>
  </w:style>
  <w:style w:type="character" w:styleId="Zvraznn">
    <w:name w:val="Emphasis"/>
    <w:basedOn w:val="Standardnpsmoodstavce"/>
    <w:uiPriority w:val="20"/>
    <w:qFormat/>
    <w:rsid w:val="0028082D"/>
    <w:rPr>
      <w:b/>
      <w:bCs/>
      <w:i w:val="0"/>
      <w:iCs w:val="0"/>
    </w:rPr>
  </w:style>
  <w:style w:type="character" w:customStyle="1" w:styleId="st1">
    <w:name w:val="st1"/>
    <w:basedOn w:val="Standardnpsmoodstavce"/>
    <w:rsid w:val="0028082D"/>
  </w:style>
  <w:style w:type="character" w:customStyle="1" w:styleId="TextbublinyChar1">
    <w:name w:val="Text bubliny Char1"/>
    <w:uiPriority w:val="99"/>
    <w:semiHidden/>
    <w:rsid w:val="00575B03"/>
    <w:rPr>
      <w:rFonts w:ascii="Tahoma" w:hAnsi="Tahoma" w:cs="Tahoma"/>
      <w:sz w:val="16"/>
      <w:szCs w:val="16"/>
    </w:rPr>
  </w:style>
  <w:style w:type="paragraph" w:customStyle="1" w:styleId="TableText10Single">
    <w:name w:val="*Table Text 10 Single"/>
    <w:basedOn w:val="Normln"/>
    <w:rsid w:val="00F21BC4"/>
    <w:rPr>
      <w:rFonts w:ascii="Arial" w:hAnsi="Arial"/>
      <w:color w:val="000000"/>
      <w:lang w:val="en-US" w:eastAsia="en-US"/>
    </w:rPr>
  </w:style>
  <w:style w:type="paragraph" w:customStyle="1" w:styleId="TableText">
    <w:name w:val="*Table Text"/>
    <w:link w:val="TableTextChar"/>
    <w:rsid w:val="00F21BC4"/>
    <w:pPr>
      <w:spacing w:after="0" w:line="240" w:lineRule="atLeast"/>
    </w:pPr>
    <w:rPr>
      <w:rFonts w:ascii="Arial" w:eastAsia="Times New Roman" w:hAnsi="Arial" w:cs="Times New Roman"/>
      <w:sz w:val="18"/>
      <w:szCs w:val="24"/>
      <w:lang w:val="en-US"/>
    </w:rPr>
  </w:style>
  <w:style w:type="character" w:customStyle="1" w:styleId="TableTextChar">
    <w:name w:val="*Table Text Char"/>
    <w:link w:val="TableText"/>
    <w:rsid w:val="00F21BC4"/>
    <w:rPr>
      <w:rFonts w:ascii="Arial" w:eastAsia="Times New Roman" w:hAnsi="Arial" w:cs="Times New Roman"/>
      <w:sz w:val="18"/>
      <w:szCs w:val="24"/>
      <w:lang w:val="en-US"/>
    </w:rPr>
  </w:style>
  <w:style w:type="paragraph" w:customStyle="1" w:styleId="HPNormal">
    <w:name w:val="_HP Normal"/>
    <w:basedOn w:val="Normln"/>
    <w:rsid w:val="00F21BC4"/>
    <w:rPr>
      <w:rFonts w:ascii="Futura Md" w:hAnsi="Futura Md"/>
      <w:sz w:val="22"/>
      <w:lang w:val="en-US" w:eastAsia="en-US"/>
    </w:rPr>
  </w:style>
  <w:style w:type="paragraph" w:customStyle="1" w:styleId="tablebody">
    <w:name w:val="tablebody"/>
    <w:basedOn w:val="Normln"/>
    <w:uiPriority w:val="99"/>
    <w:rsid w:val="00F21BC4"/>
    <w:pPr>
      <w:spacing w:before="100" w:beforeAutospacing="1" w:after="100" w:afterAutospacing="1"/>
    </w:pPr>
    <w:rPr>
      <w:sz w:val="24"/>
      <w:szCs w:val="24"/>
      <w:lang w:val="en-US" w:eastAsia="en-US"/>
    </w:rPr>
  </w:style>
  <w:style w:type="paragraph" w:customStyle="1" w:styleId="Popisek-tabulka">
    <w:name w:val="Popisek - tabulka"/>
    <w:basedOn w:val="Normln"/>
    <w:rsid w:val="00F21BC4"/>
    <w:pPr>
      <w:keepLines/>
      <w:numPr>
        <w:numId w:val="31"/>
      </w:numPr>
      <w:spacing w:before="120" w:after="240"/>
    </w:pPr>
    <w:rPr>
      <w:rFonts w:ascii="Verdana" w:hAnsi="Verdana"/>
      <w:sz w:val="16"/>
      <w:szCs w:val="24"/>
    </w:rPr>
  </w:style>
  <w:style w:type="numbering" w:customStyle="1" w:styleId="List11">
    <w:name w:val="List 11"/>
    <w:basedOn w:val="Bezseznamu"/>
    <w:rsid w:val="008F512E"/>
    <w:pPr>
      <w:numPr>
        <w:numId w:val="66"/>
      </w:numPr>
    </w:pPr>
  </w:style>
  <w:style w:type="character" w:customStyle="1" w:styleId="nounderline2">
    <w:name w:val="nounderline2"/>
    <w:basedOn w:val="Standardnpsmoodstavce"/>
    <w:rsid w:val="00B14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2080">
      <w:bodyDiv w:val="1"/>
      <w:marLeft w:val="0"/>
      <w:marRight w:val="0"/>
      <w:marTop w:val="0"/>
      <w:marBottom w:val="0"/>
      <w:divBdr>
        <w:top w:val="none" w:sz="0" w:space="0" w:color="auto"/>
        <w:left w:val="none" w:sz="0" w:space="0" w:color="auto"/>
        <w:bottom w:val="none" w:sz="0" w:space="0" w:color="auto"/>
        <w:right w:val="none" w:sz="0" w:space="0" w:color="auto"/>
      </w:divBdr>
    </w:div>
    <w:div w:id="185217099">
      <w:bodyDiv w:val="1"/>
      <w:marLeft w:val="0"/>
      <w:marRight w:val="0"/>
      <w:marTop w:val="0"/>
      <w:marBottom w:val="0"/>
      <w:divBdr>
        <w:top w:val="none" w:sz="0" w:space="0" w:color="auto"/>
        <w:left w:val="none" w:sz="0" w:space="0" w:color="auto"/>
        <w:bottom w:val="none" w:sz="0" w:space="0" w:color="auto"/>
        <w:right w:val="none" w:sz="0" w:space="0" w:color="auto"/>
      </w:divBdr>
    </w:div>
    <w:div w:id="229465909">
      <w:bodyDiv w:val="1"/>
      <w:marLeft w:val="0"/>
      <w:marRight w:val="0"/>
      <w:marTop w:val="0"/>
      <w:marBottom w:val="0"/>
      <w:divBdr>
        <w:top w:val="none" w:sz="0" w:space="0" w:color="auto"/>
        <w:left w:val="none" w:sz="0" w:space="0" w:color="auto"/>
        <w:bottom w:val="none" w:sz="0" w:space="0" w:color="auto"/>
        <w:right w:val="none" w:sz="0" w:space="0" w:color="auto"/>
      </w:divBdr>
    </w:div>
    <w:div w:id="286203765">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508717929">
      <w:bodyDiv w:val="1"/>
      <w:marLeft w:val="0"/>
      <w:marRight w:val="0"/>
      <w:marTop w:val="0"/>
      <w:marBottom w:val="0"/>
      <w:divBdr>
        <w:top w:val="none" w:sz="0" w:space="0" w:color="auto"/>
        <w:left w:val="none" w:sz="0" w:space="0" w:color="auto"/>
        <w:bottom w:val="none" w:sz="0" w:space="0" w:color="auto"/>
        <w:right w:val="none" w:sz="0" w:space="0" w:color="auto"/>
      </w:divBdr>
    </w:div>
    <w:div w:id="564801432">
      <w:bodyDiv w:val="1"/>
      <w:marLeft w:val="0"/>
      <w:marRight w:val="0"/>
      <w:marTop w:val="0"/>
      <w:marBottom w:val="0"/>
      <w:divBdr>
        <w:top w:val="none" w:sz="0" w:space="0" w:color="auto"/>
        <w:left w:val="none" w:sz="0" w:space="0" w:color="auto"/>
        <w:bottom w:val="none" w:sz="0" w:space="0" w:color="auto"/>
        <w:right w:val="none" w:sz="0" w:space="0" w:color="auto"/>
      </w:divBdr>
    </w:div>
    <w:div w:id="743726760">
      <w:bodyDiv w:val="1"/>
      <w:marLeft w:val="0"/>
      <w:marRight w:val="0"/>
      <w:marTop w:val="0"/>
      <w:marBottom w:val="0"/>
      <w:divBdr>
        <w:top w:val="none" w:sz="0" w:space="0" w:color="auto"/>
        <w:left w:val="none" w:sz="0" w:space="0" w:color="auto"/>
        <w:bottom w:val="none" w:sz="0" w:space="0" w:color="auto"/>
        <w:right w:val="none" w:sz="0" w:space="0" w:color="auto"/>
      </w:divBdr>
    </w:div>
    <w:div w:id="884023205">
      <w:bodyDiv w:val="1"/>
      <w:marLeft w:val="0"/>
      <w:marRight w:val="0"/>
      <w:marTop w:val="0"/>
      <w:marBottom w:val="0"/>
      <w:divBdr>
        <w:top w:val="none" w:sz="0" w:space="0" w:color="auto"/>
        <w:left w:val="none" w:sz="0" w:space="0" w:color="auto"/>
        <w:bottom w:val="none" w:sz="0" w:space="0" w:color="auto"/>
        <w:right w:val="none" w:sz="0" w:space="0" w:color="auto"/>
      </w:divBdr>
    </w:div>
    <w:div w:id="1015351063">
      <w:bodyDiv w:val="1"/>
      <w:marLeft w:val="0"/>
      <w:marRight w:val="0"/>
      <w:marTop w:val="0"/>
      <w:marBottom w:val="0"/>
      <w:divBdr>
        <w:top w:val="none" w:sz="0" w:space="0" w:color="auto"/>
        <w:left w:val="none" w:sz="0" w:space="0" w:color="auto"/>
        <w:bottom w:val="none" w:sz="0" w:space="0" w:color="auto"/>
        <w:right w:val="none" w:sz="0" w:space="0" w:color="auto"/>
      </w:divBdr>
    </w:div>
    <w:div w:id="1030451939">
      <w:bodyDiv w:val="1"/>
      <w:marLeft w:val="0"/>
      <w:marRight w:val="0"/>
      <w:marTop w:val="0"/>
      <w:marBottom w:val="0"/>
      <w:divBdr>
        <w:top w:val="none" w:sz="0" w:space="0" w:color="auto"/>
        <w:left w:val="none" w:sz="0" w:space="0" w:color="auto"/>
        <w:bottom w:val="none" w:sz="0" w:space="0" w:color="auto"/>
        <w:right w:val="none" w:sz="0" w:space="0" w:color="auto"/>
      </w:divBdr>
    </w:div>
    <w:div w:id="1110003656">
      <w:bodyDiv w:val="1"/>
      <w:marLeft w:val="0"/>
      <w:marRight w:val="0"/>
      <w:marTop w:val="0"/>
      <w:marBottom w:val="0"/>
      <w:divBdr>
        <w:top w:val="none" w:sz="0" w:space="0" w:color="auto"/>
        <w:left w:val="none" w:sz="0" w:space="0" w:color="auto"/>
        <w:bottom w:val="none" w:sz="0" w:space="0" w:color="auto"/>
        <w:right w:val="none" w:sz="0" w:space="0" w:color="auto"/>
      </w:divBdr>
    </w:div>
    <w:div w:id="1271548644">
      <w:bodyDiv w:val="1"/>
      <w:marLeft w:val="0"/>
      <w:marRight w:val="0"/>
      <w:marTop w:val="0"/>
      <w:marBottom w:val="0"/>
      <w:divBdr>
        <w:top w:val="none" w:sz="0" w:space="0" w:color="auto"/>
        <w:left w:val="none" w:sz="0" w:space="0" w:color="auto"/>
        <w:bottom w:val="none" w:sz="0" w:space="0" w:color="auto"/>
        <w:right w:val="none" w:sz="0" w:space="0" w:color="auto"/>
      </w:divBdr>
    </w:div>
    <w:div w:id="1326083334">
      <w:bodyDiv w:val="1"/>
      <w:marLeft w:val="0"/>
      <w:marRight w:val="0"/>
      <w:marTop w:val="0"/>
      <w:marBottom w:val="0"/>
      <w:divBdr>
        <w:top w:val="none" w:sz="0" w:space="0" w:color="auto"/>
        <w:left w:val="none" w:sz="0" w:space="0" w:color="auto"/>
        <w:bottom w:val="none" w:sz="0" w:space="0" w:color="auto"/>
        <w:right w:val="none" w:sz="0" w:space="0" w:color="auto"/>
      </w:divBdr>
    </w:div>
    <w:div w:id="1349914747">
      <w:bodyDiv w:val="1"/>
      <w:marLeft w:val="0"/>
      <w:marRight w:val="0"/>
      <w:marTop w:val="0"/>
      <w:marBottom w:val="0"/>
      <w:divBdr>
        <w:top w:val="none" w:sz="0" w:space="0" w:color="auto"/>
        <w:left w:val="none" w:sz="0" w:space="0" w:color="auto"/>
        <w:bottom w:val="none" w:sz="0" w:space="0" w:color="auto"/>
        <w:right w:val="none" w:sz="0" w:space="0" w:color="auto"/>
      </w:divBdr>
    </w:div>
    <w:div w:id="1487823734">
      <w:bodyDiv w:val="1"/>
      <w:marLeft w:val="0"/>
      <w:marRight w:val="0"/>
      <w:marTop w:val="0"/>
      <w:marBottom w:val="0"/>
      <w:divBdr>
        <w:top w:val="none" w:sz="0" w:space="0" w:color="auto"/>
        <w:left w:val="none" w:sz="0" w:space="0" w:color="auto"/>
        <w:bottom w:val="none" w:sz="0" w:space="0" w:color="auto"/>
        <w:right w:val="none" w:sz="0" w:space="0" w:color="auto"/>
      </w:divBdr>
    </w:div>
    <w:div w:id="1516382502">
      <w:bodyDiv w:val="1"/>
      <w:marLeft w:val="0"/>
      <w:marRight w:val="0"/>
      <w:marTop w:val="0"/>
      <w:marBottom w:val="0"/>
      <w:divBdr>
        <w:top w:val="none" w:sz="0" w:space="0" w:color="auto"/>
        <w:left w:val="none" w:sz="0" w:space="0" w:color="auto"/>
        <w:bottom w:val="none" w:sz="0" w:space="0" w:color="auto"/>
        <w:right w:val="none" w:sz="0" w:space="0" w:color="auto"/>
      </w:divBdr>
    </w:div>
    <w:div w:id="1609434418">
      <w:bodyDiv w:val="1"/>
      <w:marLeft w:val="0"/>
      <w:marRight w:val="0"/>
      <w:marTop w:val="0"/>
      <w:marBottom w:val="0"/>
      <w:divBdr>
        <w:top w:val="none" w:sz="0" w:space="0" w:color="auto"/>
        <w:left w:val="none" w:sz="0" w:space="0" w:color="auto"/>
        <w:bottom w:val="none" w:sz="0" w:space="0" w:color="auto"/>
        <w:right w:val="none" w:sz="0" w:space="0" w:color="auto"/>
      </w:divBdr>
    </w:div>
    <w:div w:id="1635332276">
      <w:bodyDiv w:val="1"/>
      <w:marLeft w:val="0"/>
      <w:marRight w:val="0"/>
      <w:marTop w:val="0"/>
      <w:marBottom w:val="0"/>
      <w:divBdr>
        <w:top w:val="none" w:sz="0" w:space="0" w:color="auto"/>
        <w:left w:val="none" w:sz="0" w:space="0" w:color="auto"/>
        <w:bottom w:val="none" w:sz="0" w:space="0" w:color="auto"/>
        <w:right w:val="none" w:sz="0" w:space="0" w:color="auto"/>
      </w:divBdr>
    </w:div>
    <w:div w:id="1725063098">
      <w:bodyDiv w:val="1"/>
      <w:marLeft w:val="0"/>
      <w:marRight w:val="0"/>
      <w:marTop w:val="0"/>
      <w:marBottom w:val="0"/>
      <w:divBdr>
        <w:top w:val="none" w:sz="0" w:space="0" w:color="auto"/>
        <w:left w:val="none" w:sz="0" w:space="0" w:color="auto"/>
        <w:bottom w:val="none" w:sz="0" w:space="0" w:color="auto"/>
        <w:right w:val="none" w:sz="0" w:space="0" w:color="auto"/>
      </w:divBdr>
    </w:div>
    <w:div w:id="1850101703">
      <w:bodyDiv w:val="1"/>
      <w:marLeft w:val="0"/>
      <w:marRight w:val="0"/>
      <w:marTop w:val="0"/>
      <w:marBottom w:val="0"/>
      <w:divBdr>
        <w:top w:val="none" w:sz="0" w:space="0" w:color="auto"/>
        <w:left w:val="none" w:sz="0" w:space="0" w:color="auto"/>
        <w:bottom w:val="none" w:sz="0" w:space="0" w:color="auto"/>
        <w:right w:val="none" w:sz="0" w:space="0" w:color="auto"/>
      </w:divBdr>
    </w:div>
    <w:div w:id="1867134483">
      <w:bodyDiv w:val="1"/>
      <w:marLeft w:val="0"/>
      <w:marRight w:val="0"/>
      <w:marTop w:val="0"/>
      <w:marBottom w:val="0"/>
      <w:divBdr>
        <w:top w:val="none" w:sz="0" w:space="0" w:color="auto"/>
        <w:left w:val="none" w:sz="0" w:space="0" w:color="auto"/>
        <w:bottom w:val="none" w:sz="0" w:space="0" w:color="auto"/>
        <w:right w:val="none" w:sz="0" w:space="0" w:color="auto"/>
      </w:divBdr>
      <w:divsChild>
        <w:div w:id="624972325">
          <w:marLeft w:val="0"/>
          <w:marRight w:val="0"/>
          <w:marTop w:val="0"/>
          <w:marBottom w:val="0"/>
          <w:divBdr>
            <w:top w:val="none" w:sz="0" w:space="0" w:color="auto"/>
            <w:left w:val="none" w:sz="0" w:space="0" w:color="auto"/>
            <w:bottom w:val="none" w:sz="0" w:space="0" w:color="auto"/>
            <w:right w:val="none" w:sz="0" w:space="0" w:color="auto"/>
          </w:divBdr>
          <w:divsChild>
            <w:div w:id="539975964">
              <w:marLeft w:val="0"/>
              <w:marRight w:val="0"/>
              <w:marTop w:val="0"/>
              <w:marBottom w:val="0"/>
              <w:divBdr>
                <w:top w:val="none" w:sz="0" w:space="0" w:color="auto"/>
                <w:left w:val="none" w:sz="0" w:space="0" w:color="auto"/>
                <w:bottom w:val="none" w:sz="0" w:space="0" w:color="auto"/>
                <w:right w:val="none" w:sz="0" w:space="0" w:color="auto"/>
              </w:divBdr>
              <w:divsChild>
                <w:div w:id="1394112184">
                  <w:marLeft w:val="0"/>
                  <w:marRight w:val="0"/>
                  <w:marTop w:val="0"/>
                  <w:marBottom w:val="0"/>
                  <w:divBdr>
                    <w:top w:val="none" w:sz="0" w:space="0" w:color="auto"/>
                    <w:left w:val="none" w:sz="0" w:space="0" w:color="auto"/>
                    <w:bottom w:val="none" w:sz="0" w:space="0" w:color="auto"/>
                    <w:right w:val="none" w:sz="0" w:space="0" w:color="auto"/>
                  </w:divBdr>
                  <w:divsChild>
                    <w:div w:id="1144469266">
                      <w:marLeft w:val="0"/>
                      <w:marRight w:val="0"/>
                      <w:marTop w:val="0"/>
                      <w:marBottom w:val="0"/>
                      <w:divBdr>
                        <w:top w:val="none" w:sz="0" w:space="0" w:color="auto"/>
                        <w:left w:val="none" w:sz="0" w:space="0" w:color="auto"/>
                        <w:bottom w:val="none" w:sz="0" w:space="0" w:color="auto"/>
                        <w:right w:val="none" w:sz="0" w:space="0" w:color="auto"/>
                      </w:divBdr>
                      <w:divsChild>
                        <w:div w:id="1530534946">
                          <w:marLeft w:val="0"/>
                          <w:marRight w:val="0"/>
                          <w:marTop w:val="0"/>
                          <w:marBottom w:val="0"/>
                          <w:divBdr>
                            <w:top w:val="none" w:sz="0" w:space="0" w:color="auto"/>
                            <w:left w:val="none" w:sz="0" w:space="0" w:color="auto"/>
                            <w:bottom w:val="none" w:sz="0" w:space="0" w:color="auto"/>
                            <w:right w:val="none" w:sz="0" w:space="0" w:color="auto"/>
                          </w:divBdr>
                          <w:divsChild>
                            <w:div w:id="1342314994">
                              <w:marLeft w:val="0"/>
                              <w:marRight w:val="0"/>
                              <w:marTop w:val="0"/>
                              <w:marBottom w:val="0"/>
                              <w:divBdr>
                                <w:top w:val="none" w:sz="0" w:space="0" w:color="auto"/>
                                <w:left w:val="none" w:sz="0" w:space="0" w:color="auto"/>
                                <w:bottom w:val="none" w:sz="0" w:space="0" w:color="auto"/>
                                <w:right w:val="none" w:sz="0" w:space="0" w:color="auto"/>
                              </w:divBdr>
                              <w:divsChild>
                                <w:div w:id="396713199">
                                  <w:marLeft w:val="0"/>
                                  <w:marRight w:val="0"/>
                                  <w:marTop w:val="0"/>
                                  <w:marBottom w:val="0"/>
                                  <w:divBdr>
                                    <w:top w:val="none" w:sz="0" w:space="0" w:color="auto"/>
                                    <w:left w:val="none" w:sz="0" w:space="0" w:color="auto"/>
                                    <w:bottom w:val="none" w:sz="0" w:space="0" w:color="auto"/>
                                    <w:right w:val="none" w:sz="0" w:space="0" w:color="auto"/>
                                  </w:divBdr>
                                  <w:divsChild>
                                    <w:div w:id="272399106">
                                      <w:marLeft w:val="0"/>
                                      <w:marRight w:val="0"/>
                                      <w:marTop w:val="0"/>
                                      <w:marBottom w:val="0"/>
                                      <w:divBdr>
                                        <w:top w:val="none" w:sz="0" w:space="0" w:color="auto"/>
                                        <w:left w:val="none" w:sz="0" w:space="0" w:color="auto"/>
                                        <w:bottom w:val="none" w:sz="0" w:space="0" w:color="auto"/>
                                        <w:right w:val="none" w:sz="0" w:space="0" w:color="auto"/>
                                      </w:divBdr>
                                      <w:divsChild>
                                        <w:div w:id="1780829783">
                                          <w:marLeft w:val="0"/>
                                          <w:marRight w:val="0"/>
                                          <w:marTop w:val="0"/>
                                          <w:marBottom w:val="0"/>
                                          <w:divBdr>
                                            <w:top w:val="none" w:sz="0" w:space="0" w:color="auto"/>
                                            <w:left w:val="none" w:sz="0" w:space="0" w:color="auto"/>
                                            <w:bottom w:val="none" w:sz="0" w:space="0" w:color="auto"/>
                                            <w:right w:val="none" w:sz="0" w:space="0" w:color="auto"/>
                                          </w:divBdr>
                                          <w:divsChild>
                                            <w:div w:id="184054524">
                                              <w:marLeft w:val="0"/>
                                              <w:marRight w:val="0"/>
                                              <w:marTop w:val="0"/>
                                              <w:marBottom w:val="0"/>
                                              <w:divBdr>
                                                <w:top w:val="none" w:sz="0" w:space="0" w:color="auto"/>
                                                <w:left w:val="none" w:sz="0" w:space="0" w:color="auto"/>
                                                <w:bottom w:val="none" w:sz="0" w:space="0" w:color="auto"/>
                                                <w:right w:val="none" w:sz="0" w:space="0" w:color="auto"/>
                                              </w:divBdr>
                                              <w:divsChild>
                                                <w:div w:id="135145912">
                                                  <w:marLeft w:val="0"/>
                                                  <w:marRight w:val="0"/>
                                                  <w:marTop w:val="0"/>
                                                  <w:marBottom w:val="0"/>
                                                  <w:divBdr>
                                                    <w:top w:val="none" w:sz="0" w:space="0" w:color="auto"/>
                                                    <w:left w:val="none" w:sz="0" w:space="0" w:color="auto"/>
                                                    <w:bottom w:val="none" w:sz="0" w:space="0" w:color="auto"/>
                                                    <w:right w:val="none" w:sz="0" w:space="0" w:color="auto"/>
                                                  </w:divBdr>
                                                  <w:divsChild>
                                                    <w:div w:id="1036781407">
                                                      <w:marLeft w:val="0"/>
                                                      <w:marRight w:val="0"/>
                                                      <w:marTop w:val="0"/>
                                                      <w:marBottom w:val="0"/>
                                                      <w:divBdr>
                                                        <w:top w:val="none" w:sz="0" w:space="0" w:color="auto"/>
                                                        <w:left w:val="none" w:sz="0" w:space="0" w:color="auto"/>
                                                        <w:bottom w:val="none" w:sz="0" w:space="0" w:color="auto"/>
                                                        <w:right w:val="none" w:sz="0" w:space="0" w:color="auto"/>
                                                      </w:divBdr>
                                                      <w:divsChild>
                                                        <w:div w:id="661738997">
                                                          <w:marLeft w:val="0"/>
                                                          <w:marRight w:val="0"/>
                                                          <w:marTop w:val="0"/>
                                                          <w:marBottom w:val="0"/>
                                                          <w:divBdr>
                                                            <w:top w:val="none" w:sz="0" w:space="0" w:color="auto"/>
                                                            <w:left w:val="none" w:sz="0" w:space="0" w:color="auto"/>
                                                            <w:bottom w:val="none" w:sz="0" w:space="0" w:color="auto"/>
                                                            <w:right w:val="none" w:sz="0" w:space="0" w:color="auto"/>
                                                          </w:divBdr>
                                                          <w:divsChild>
                                                            <w:div w:id="1828814204">
                                                              <w:marLeft w:val="0"/>
                                                              <w:marRight w:val="0"/>
                                                              <w:marTop w:val="0"/>
                                                              <w:marBottom w:val="0"/>
                                                              <w:divBdr>
                                                                <w:top w:val="none" w:sz="0" w:space="0" w:color="auto"/>
                                                                <w:left w:val="none" w:sz="0" w:space="0" w:color="auto"/>
                                                                <w:bottom w:val="none" w:sz="0" w:space="0" w:color="auto"/>
                                                                <w:right w:val="none" w:sz="0" w:space="0" w:color="auto"/>
                                                              </w:divBdr>
                                                              <w:divsChild>
                                                                <w:div w:id="1910378890">
                                                                  <w:marLeft w:val="0"/>
                                                                  <w:marRight w:val="0"/>
                                                                  <w:marTop w:val="0"/>
                                                                  <w:marBottom w:val="0"/>
                                                                  <w:divBdr>
                                                                    <w:top w:val="none" w:sz="0" w:space="0" w:color="auto"/>
                                                                    <w:left w:val="none" w:sz="0" w:space="0" w:color="auto"/>
                                                                    <w:bottom w:val="none" w:sz="0" w:space="0" w:color="auto"/>
                                                                    <w:right w:val="none" w:sz="0" w:space="0" w:color="auto"/>
                                                                  </w:divBdr>
                                                                  <w:divsChild>
                                                                    <w:div w:id="1475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7194">
                                                      <w:marLeft w:val="0"/>
                                                      <w:marRight w:val="0"/>
                                                      <w:marTop w:val="0"/>
                                                      <w:marBottom w:val="0"/>
                                                      <w:divBdr>
                                                        <w:top w:val="none" w:sz="0" w:space="0" w:color="auto"/>
                                                        <w:left w:val="none" w:sz="0" w:space="0" w:color="auto"/>
                                                        <w:bottom w:val="none" w:sz="0" w:space="0" w:color="auto"/>
                                                        <w:right w:val="none" w:sz="0" w:space="0" w:color="auto"/>
                                                      </w:divBdr>
                                                      <w:divsChild>
                                                        <w:div w:id="1700354557">
                                                          <w:marLeft w:val="0"/>
                                                          <w:marRight w:val="0"/>
                                                          <w:marTop w:val="0"/>
                                                          <w:marBottom w:val="0"/>
                                                          <w:divBdr>
                                                            <w:top w:val="none" w:sz="0" w:space="0" w:color="auto"/>
                                                            <w:left w:val="none" w:sz="0" w:space="0" w:color="auto"/>
                                                            <w:bottom w:val="none" w:sz="0" w:space="0" w:color="auto"/>
                                                            <w:right w:val="none" w:sz="0" w:space="0" w:color="auto"/>
                                                          </w:divBdr>
                                                          <w:divsChild>
                                                            <w:div w:id="136532683">
                                                              <w:marLeft w:val="0"/>
                                                              <w:marRight w:val="0"/>
                                                              <w:marTop w:val="0"/>
                                                              <w:marBottom w:val="0"/>
                                                              <w:divBdr>
                                                                <w:top w:val="none" w:sz="0" w:space="0" w:color="auto"/>
                                                                <w:left w:val="none" w:sz="0" w:space="0" w:color="auto"/>
                                                                <w:bottom w:val="none" w:sz="0" w:space="0" w:color="auto"/>
                                                                <w:right w:val="none" w:sz="0" w:space="0" w:color="auto"/>
                                                              </w:divBdr>
                                                              <w:divsChild>
                                                                <w:div w:id="2144227834">
                                                                  <w:marLeft w:val="0"/>
                                                                  <w:marRight w:val="0"/>
                                                                  <w:marTop w:val="0"/>
                                                                  <w:marBottom w:val="0"/>
                                                                  <w:divBdr>
                                                                    <w:top w:val="none" w:sz="0" w:space="0" w:color="auto"/>
                                                                    <w:left w:val="none" w:sz="0" w:space="0" w:color="auto"/>
                                                                    <w:bottom w:val="none" w:sz="0" w:space="0" w:color="auto"/>
                                                                    <w:right w:val="none" w:sz="0" w:space="0" w:color="auto"/>
                                                                  </w:divBdr>
                                                                  <w:divsChild>
                                                                    <w:div w:id="186188061">
                                                                      <w:marLeft w:val="0"/>
                                                                      <w:marRight w:val="0"/>
                                                                      <w:marTop w:val="0"/>
                                                                      <w:marBottom w:val="0"/>
                                                                      <w:divBdr>
                                                                        <w:top w:val="none" w:sz="0" w:space="0" w:color="auto"/>
                                                                        <w:left w:val="none" w:sz="0" w:space="0" w:color="auto"/>
                                                                        <w:bottom w:val="none" w:sz="0" w:space="0" w:color="auto"/>
                                                                        <w:right w:val="none" w:sz="0" w:space="0" w:color="auto"/>
                                                                      </w:divBdr>
                                                                      <w:divsChild>
                                                                        <w:div w:id="566305348">
                                                                          <w:marLeft w:val="0"/>
                                                                          <w:marRight w:val="0"/>
                                                                          <w:marTop w:val="0"/>
                                                                          <w:marBottom w:val="0"/>
                                                                          <w:divBdr>
                                                                            <w:top w:val="none" w:sz="0" w:space="0" w:color="auto"/>
                                                                            <w:left w:val="none" w:sz="0" w:space="0" w:color="auto"/>
                                                                            <w:bottom w:val="none" w:sz="0" w:space="0" w:color="auto"/>
                                                                            <w:right w:val="none" w:sz="0" w:space="0" w:color="auto"/>
                                                                          </w:divBdr>
                                                                          <w:divsChild>
                                                                            <w:div w:id="1677154151">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892383652">
                                                                      <w:marLeft w:val="0"/>
                                                                      <w:marRight w:val="0"/>
                                                                      <w:marTop w:val="0"/>
                                                                      <w:marBottom w:val="0"/>
                                                                      <w:divBdr>
                                                                        <w:top w:val="none" w:sz="0" w:space="0" w:color="auto"/>
                                                                        <w:left w:val="none" w:sz="0" w:space="0" w:color="auto"/>
                                                                        <w:bottom w:val="none" w:sz="0" w:space="0" w:color="auto"/>
                                                                        <w:right w:val="none" w:sz="0" w:space="0" w:color="auto"/>
                                                                      </w:divBdr>
                                                                      <w:divsChild>
                                                                        <w:div w:id="953749407">
                                                                          <w:marLeft w:val="0"/>
                                                                          <w:marRight w:val="0"/>
                                                                          <w:marTop w:val="0"/>
                                                                          <w:marBottom w:val="0"/>
                                                                          <w:divBdr>
                                                                            <w:top w:val="none" w:sz="0" w:space="0" w:color="auto"/>
                                                                            <w:left w:val="none" w:sz="0" w:space="0" w:color="auto"/>
                                                                            <w:bottom w:val="none" w:sz="0" w:space="0" w:color="auto"/>
                                                                            <w:right w:val="none" w:sz="0" w:space="0" w:color="auto"/>
                                                                          </w:divBdr>
                                                                        </w:div>
                                                                        <w:div w:id="753745750">
                                                                          <w:marLeft w:val="0"/>
                                                                          <w:marRight w:val="0"/>
                                                                          <w:marTop w:val="0"/>
                                                                          <w:marBottom w:val="0"/>
                                                                          <w:divBdr>
                                                                            <w:top w:val="none" w:sz="0" w:space="0" w:color="auto"/>
                                                                            <w:left w:val="none" w:sz="0" w:space="0" w:color="auto"/>
                                                                            <w:bottom w:val="none" w:sz="0" w:space="0" w:color="auto"/>
                                                                            <w:right w:val="none" w:sz="0" w:space="0" w:color="auto"/>
                                                                          </w:divBdr>
                                                                          <w:divsChild>
                                                                            <w:div w:id="575433977">
                                                                              <w:marLeft w:val="0"/>
                                                                              <w:marRight w:val="0"/>
                                                                              <w:marTop w:val="0"/>
                                                                              <w:marBottom w:val="0"/>
                                                                              <w:divBdr>
                                                                                <w:top w:val="none" w:sz="0" w:space="0" w:color="auto"/>
                                                                                <w:left w:val="none" w:sz="0" w:space="0" w:color="auto"/>
                                                                                <w:bottom w:val="none" w:sz="0" w:space="0" w:color="auto"/>
                                                                                <w:right w:val="none" w:sz="0" w:space="0" w:color="auto"/>
                                                                              </w:divBdr>
                                                                              <w:divsChild>
                                                                                <w:div w:id="1651133966">
                                                                                  <w:marLeft w:val="0"/>
                                                                                  <w:marRight w:val="0"/>
                                                                                  <w:marTop w:val="0"/>
                                                                                  <w:marBottom w:val="0"/>
                                                                                  <w:divBdr>
                                                                                    <w:top w:val="none" w:sz="0" w:space="0" w:color="auto"/>
                                                                                    <w:left w:val="none" w:sz="0" w:space="0" w:color="auto"/>
                                                                                    <w:bottom w:val="none" w:sz="0" w:space="0" w:color="auto"/>
                                                                                    <w:right w:val="none" w:sz="0" w:space="0" w:color="auto"/>
                                                                                  </w:divBdr>
                                                                                  <w:divsChild>
                                                                                    <w:div w:id="1347169842">
                                                                                      <w:marLeft w:val="0"/>
                                                                                      <w:marRight w:val="0"/>
                                                                                      <w:marTop w:val="0"/>
                                                                                      <w:marBottom w:val="0"/>
                                                                                      <w:divBdr>
                                                                                        <w:top w:val="none" w:sz="0" w:space="0" w:color="auto"/>
                                                                                        <w:left w:val="none" w:sz="0" w:space="0" w:color="auto"/>
                                                                                        <w:bottom w:val="none" w:sz="0" w:space="0" w:color="auto"/>
                                                                                        <w:right w:val="none" w:sz="0" w:space="0" w:color="auto"/>
                                                                                      </w:divBdr>
                                                                                    </w:div>
                                                                                    <w:div w:id="1526558827">
                                                                                      <w:marLeft w:val="0"/>
                                                                                      <w:marRight w:val="0"/>
                                                                                      <w:marTop w:val="0"/>
                                                                                      <w:marBottom w:val="0"/>
                                                                                      <w:divBdr>
                                                                                        <w:top w:val="none" w:sz="0" w:space="0" w:color="auto"/>
                                                                                        <w:left w:val="none" w:sz="0" w:space="0" w:color="auto"/>
                                                                                        <w:bottom w:val="none" w:sz="0" w:space="0" w:color="auto"/>
                                                                                        <w:right w:val="none" w:sz="0" w:space="0" w:color="auto"/>
                                                                                      </w:divBdr>
                                                                                    </w:div>
                                                                                  </w:divsChild>
                                                                                </w:div>
                                                                                <w:div w:id="149912676">
                                                                                  <w:marLeft w:val="0"/>
                                                                                  <w:marRight w:val="0"/>
                                                                                  <w:marTop w:val="0"/>
                                                                                  <w:marBottom w:val="0"/>
                                                                                  <w:divBdr>
                                                                                    <w:top w:val="none" w:sz="0" w:space="0" w:color="auto"/>
                                                                                    <w:left w:val="none" w:sz="0" w:space="0" w:color="auto"/>
                                                                                    <w:bottom w:val="none" w:sz="0" w:space="0" w:color="auto"/>
                                                                                    <w:right w:val="none" w:sz="0" w:space="0" w:color="auto"/>
                                                                                  </w:divBdr>
                                                                                </w:div>
                                                                                <w:div w:id="10900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7911">
      <w:bodyDiv w:val="1"/>
      <w:marLeft w:val="0"/>
      <w:marRight w:val="0"/>
      <w:marTop w:val="0"/>
      <w:marBottom w:val="0"/>
      <w:divBdr>
        <w:top w:val="none" w:sz="0" w:space="0" w:color="auto"/>
        <w:left w:val="none" w:sz="0" w:space="0" w:color="auto"/>
        <w:bottom w:val="none" w:sz="0" w:space="0" w:color="auto"/>
        <w:right w:val="none" w:sz="0" w:space="0" w:color="auto"/>
      </w:divBdr>
    </w:div>
    <w:div w:id="2028677099">
      <w:bodyDiv w:val="1"/>
      <w:marLeft w:val="0"/>
      <w:marRight w:val="0"/>
      <w:marTop w:val="0"/>
      <w:marBottom w:val="0"/>
      <w:divBdr>
        <w:top w:val="none" w:sz="0" w:space="0" w:color="auto"/>
        <w:left w:val="none" w:sz="0" w:space="0" w:color="auto"/>
        <w:bottom w:val="none" w:sz="0" w:space="0" w:color="auto"/>
        <w:right w:val="none" w:sz="0" w:space="0" w:color="auto"/>
      </w:divBdr>
    </w:div>
    <w:div w:id="2084378103">
      <w:bodyDiv w:val="1"/>
      <w:marLeft w:val="0"/>
      <w:marRight w:val="0"/>
      <w:marTop w:val="0"/>
      <w:marBottom w:val="0"/>
      <w:divBdr>
        <w:top w:val="none" w:sz="0" w:space="0" w:color="auto"/>
        <w:left w:val="none" w:sz="0" w:space="0" w:color="auto"/>
        <w:bottom w:val="none" w:sz="0" w:space="0" w:color="auto"/>
        <w:right w:val="none" w:sz="0" w:space="0" w:color="auto"/>
      </w:divBdr>
    </w:div>
    <w:div w:id="2097552250">
      <w:bodyDiv w:val="1"/>
      <w:marLeft w:val="0"/>
      <w:marRight w:val="0"/>
      <w:marTop w:val="0"/>
      <w:marBottom w:val="0"/>
      <w:divBdr>
        <w:top w:val="none" w:sz="0" w:space="0" w:color="auto"/>
        <w:left w:val="none" w:sz="0" w:space="0" w:color="auto"/>
        <w:bottom w:val="none" w:sz="0" w:space="0" w:color="auto"/>
        <w:right w:val="none" w:sz="0" w:space="0" w:color="auto"/>
      </w:divBdr>
    </w:div>
    <w:div w:id="2111200334">
      <w:bodyDiv w:val="1"/>
      <w:marLeft w:val="0"/>
      <w:marRight w:val="0"/>
      <w:marTop w:val="0"/>
      <w:marBottom w:val="0"/>
      <w:divBdr>
        <w:top w:val="none" w:sz="0" w:space="0" w:color="auto"/>
        <w:left w:val="none" w:sz="0" w:space="0" w:color="auto"/>
        <w:bottom w:val="none" w:sz="0" w:space="0" w:color="auto"/>
        <w:right w:val="none" w:sz="0" w:space="0" w:color="auto"/>
      </w:divBdr>
    </w:div>
    <w:div w:id="21435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03.ibm.com/software/sla/sladb.nsf/pdf/ipla/$file/ipla_c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seco.cz/ism_eula.pdf" TargetMode="External"/><Relationship Id="rId17" Type="http://schemas.openxmlformats.org/officeDocument/2006/relationships/hyperlink" Target="https://servicedesk.iseco.cz" TargetMode="External"/><Relationship Id="rId2" Type="http://schemas.openxmlformats.org/officeDocument/2006/relationships/customXml" Target="../customXml/item2.xml"/><Relationship Id="rId16" Type="http://schemas.openxmlformats.org/officeDocument/2006/relationships/hyperlink" Target="mailto:servicedesk@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V_kres_Microsoft_Visia_2003-20101111111111.vsd"/><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0FB2-64E4-4784-9EE3-CF9739A8D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581EE-BBB5-49B5-848E-3AB46E7F2AD3}">
  <ds:schemaRefs>
    <ds:schemaRef ds:uri="http://schemas.microsoft.com/sharepoint/v3/contenttype/forms"/>
  </ds:schemaRefs>
</ds:datastoreItem>
</file>

<file path=customXml/itemProps3.xml><?xml version="1.0" encoding="utf-8"?>
<ds:datastoreItem xmlns:ds="http://schemas.openxmlformats.org/officeDocument/2006/customXml" ds:itemID="{62DDEAF2-3A43-4E47-9AEF-C5C10BEBE662}">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5386a7db-36dc-47e8-aacb-0d5051febee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E850D4-33FA-4A69-8194-99180663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12535</Words>
  <Characters>73957</Characters>
  <Application>Microsoft Office Word</Application>
  <DocSecurity>0</DocSecurity>
  <Lines>616</Lines>
  <Paragraphs>172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VZP ČR</Company>
  <LinksUpToDate>false</LinksUpToDate>
  <CharactersWithSpaces>86320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Renata Helebrantová</cp:lastModifiedBy>
  <cp:revision>4</cp:revision>
  <cp:lastPrinted>2017-11-30T07:41:00Z</cp:lastPrinted>
  <dcterms:created xsi:type="dcterms:W3CDTF">2018-02-05T07:43:00Z</dcterms:created>
  <dcterms:modified xsi:type="dcterms:W3CDTF">2018-02-19T13:31:00Z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Uhrazeno">
    <vt:bool>false</vt:bool>
  </property>
</Properties>
</file>