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9D351" w14:textId="77777777" w:rsidR="00AE36BD" w:rsidRDefault="006D0DD9">
      <w:pPr>
        <w:pStyle w:val="NoList1"/>
        <w:jc w:val="right"/>
        <w:rPr>
          <w:rFonts w:ascii="Arial" w:eastAsia="Arial" w:hAnsi="Arial" w:cs="Arial"/>
          <w:b/>
          <w:spacing w:val="8"/>
          <w:sz w:val="28"/>
          <w:lang w:val="cs-CZ"/>
        </w:rPr>
      </w:pPr>
      <w:r>
        <w:rPr>
          <w:rFonts w:ascii="Arial" w:eastAsia="Arial" w:hAnsi="Arial" w:cs="Arial"/>
          <w:noProof/>
          <w:spacing w:val="12"/>
          <w:lang w:val="cs-CZ" w:eastAsia="cs-CZ"/>
        </w:rPr>
        <w:drawing>
          <wp:inline distT="0" distB="0" distL="0" distR="0" wp14:anchorId="0FF9D453" wp14:editId="0FF9D454">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sidR="005E6F5D">
        <w:rPr>
          <w:rFonts w:ascii="Arial" w:eastAsia="Arial" w:hAnsi="Arial" w:cs="Arial"/>
          <w:lang w:val="cs-CZ"/>
        </w:rPr>
        <w:pict w14:anchorId="0FF9D455">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0FF9D352" w14:textId="77777777" w:rsidR="00AE36BD" w:rsidRDefault="00AE36BD">
      <w:pPr>
        <w:pStyle w:val="Nadpis2"/>
        <w:jc w:val="center"/>
        <w:rPr>
          <w:i w:val="0"/>
        </w:rPr>
      </w:pPr>
    </w:p>
    <w:p w14:paraId="0FF9D353" w14:textId="77777777" w:rsidR="00AE36BD" w:rsidRDefault="00AE36BD">
      <w:pPr>
        <w:pStyle w:val="Nadpis2"/>
        <w:jc w:val="center"/>
        <w:rPr>
          <w:i w:val="0"/>
        </w:rPr>
      </w:pPr>
    </w:p>
    <w:p w14:paraId="0FF9D354" w14:textId="77777777" w:rsidR="00AE36BD" w:rsidRDefault="006D0DD9">
      <w:pPr>
        <w:pStyle w:val="Nadpis2"/>
        <w:jc w:val="center"/>
        <w:rPr>
          <w:i w:val="0"/>
        </w:rPr>
      </w:pPr>
      <w:r>
        <w:rPr>
          <w:i w:val="0"/>
        </w:rPr>
        <w:t>Smlouva o nájmu prostoru sloužícího podnikání</w:t>
      </w:r>
    </w:p>
    <w:p w14:paraId="0FF9D355" w14:textId="77777777" w:rsidR="00AE36BD" w:rsidRDefault="006D0DD9">
      <w:pPr>
        <w:jc w:val="center"/>
      </w:pPr>
      <w:r>
        <w:t xml:space="preserve">(číslo smlouvy pronajímatele: </w:t>
      </w:r>
      <w:bookmarkStart w:id="0" w:name="_GoBack"/>
      <w:r>
        <w:t>27- 2018-11141</w:t>
      </w:r>
      <w:bookmarkEnd w:id="0"/>
      <w:r>
        <w:t>)</w:t>
      </w:r>
    </w:p>
    <w:p w14:paraId="0FF9D356" w14:textId="77777777" w:rsidR="00AE36BD" w:rsidRDefault="006D0DD9">
      <w:pPr>
        <w:jc w:val="center"/>
      </w:pPr>
      <w:r>
        <w:t xml:space="preserve">uzavřená podle zákona č. 89/2012 Sb., občanský zákoník (dále jen „občanský zákoník“), a v souladu s ustanovením § 27 zákona č. 219/2000 Sb., o majetku České republiky a jejím vystupování v právních vztazích, ve znění pozdějších předpisů </w:t>
      </w:r>
    </w:p>
    <w:p w14:paraId="0FF9D357" w14:textId="77777777" w:rsidR="00AE36BD" w:rsidRDefault="006D0DD9">
      <w:pPr>
        <w:jc w:val="center"/>
      </w:pPr>
      <w:r>
        <w:t>(dále jen „zákon č. 219/2000Sb.“)</w:t>
      </w:r>
    </w:p>
    <w:p w14:paraId="0FF9D358" w14:textId="77777777" w:rsidR="00AE36BD" w:rsidRDefault="00AE36BD">
      <w:pPr>
        <w:rPr>
          <w:szCs w:val="24"/>
        </w:rPr>
      </w:pPr>
    </w:p>
    <w:p w14:paraId="0FF9D359" w14:textId="77777777" w:rsidR="00AE36BD" w:rsidRDefault="00AE36BD">
      <w:pPr>
        <w:rPr>
          <w:szCs w:val="24"/>
        </w:rPr>
      </w:pPr>
    </w:p>
    <w:p w14:paraId="0FF9D35A" w14:textId="77777777" w:rsidR="00AE36BD" w:rsidRDefault="006D0DD9">
      <w:pPr>
        <w:rPr>
          <w:szCs w:val="24"/>
        </w:rPr>
      </w:pPr>
      <w:r>
        <w:rPr>
          <w:szCs w:val="24"/>
        </w:rPr>
        <w:t>mezi stranami:</w:t>
      </w:r>
    </w:p>
    <w:p w14:paraId="0FF9D35B" w14:textId="77777777" w:rsidR="00AE36BD" w:rsidRDefault="00AE36BD">
      <w:pPr>
        <w:rPr>
          <w:szCs w:val="24"/>
        </w:rPr>
      </w:pPr>
    </w:p>
    <w:p w14:paraId="0FF9D35C" w14:textId="77777777" w:rsidR="00AE36BD" w:rsidRDefault="00AE36BD">
      <w:pPr>
        <w:rPr>
          <w:b/>
          <w:szCs w:val="24"/>
        </w:rPr>
      </w:pPr>
    </w:p>
    <w:p w14:paraId="0FF9D35D" w14:textId="77777777" w:rsidR="00AE36BD" w:rsidRDefault="006D0DD9">
      <w:pPr>
        <w:rPr>
          <w:b/>
          <w:szCs w:val="24"/>
        </w:rPr>
      </w:pPr>
      <w:r>
        <w:rPr>
          <w:b/>
          <w:szCs w:val="24"/>
        </w:rPr>
        <w:t>Česká republika – Ministerstvo zemědělství</w:t>
      </w:r>
    </w:p>
    <w:p w14:paraId="0FF9D35E" w14:textId="77777777" w:rsidR="00AE36BD" w:rsidRDefault="006D0DD9">
      <w:pPr>
        <w:rPr>
          <w:szCs w:val="24"/>
        </w:rPr>
      </w:pPr>
      <w:r>
        <w:rPr>
          <w:szCs w:val="24"/>
        </w:rPr>
        <w:t xml:space="preserve">Se sídlem: </w:t>
      </w:r>
      <w:r>
        <w:rPr>
          <w:szCs w:val="24"/>
        </w:rPr>
        <w:tab/>
        <w:t>Těšnov 65/17, 117 05 Praha 1</w:t>
      </w:r>
    </w:p>
    <w:p w14:paraId="0FF9D35F" w14:textId="77777777" w:rsidR="00AE36BD" w:rsidRDefault="006D0DD9">
      <w:pPr>
        <w:rPr>
          <w:szCs w:val="24"/>
        </w:rPr>
      </w:pPr>
      <w:r>
        <w:rPr>
          <w:szCs w:val="24"/>
        </w:rPr>
        <w:t xml:space="preserve">Zastoupená: </w:t>
      </w:r>
      <w:r>
        <w:rPr>
          <w:szCs w:val="24"/>
        </w:rPr>
        <w:tab/>
        <w:t>Mgr. Pavlem Brokešem, ředitelem odboru vnitřní správy,</w:t>
      </w:r>
    </w:p>
    <w:p w14:paraId="0FF9D360" w14:textId="77777777" w:rsidR="00AE36BD" w:rsidRDefault="006D0DD9">
      <w:pPr>
        <w:rPr>
          <w:szCs w:val="24"/>
        </w:rPr>
      </w:pPr>
      <w:r>
        <w:rPr>
          <w:szCs w:val="24"/>
        </w:rPr>
        <w:tab/>
      </w:r>
      <w:r>
        <w:rPr>
          <w:szCs w:val="24"/>
        </w:rPr>
        <w:tab/>
        <w:t>osoba oprávněná jednat ve věcech smluvních</w:t>
      </w:r>
    </w:p>
    <w:p w14:paraId="0FF9D361" w14:textId="77777777" w:rsidR="00AE36BD" w:rsidRDefault="006D0DD9">
      <w:pPr>
        <w:rPr>
          <w:szCs w:val="24"/>
        </w:rPr>
      </w:pPr>
      <w:r>
        <w:rPr>
          <w:szCs w:val="24"/>
        </w:rPr>
        <w:t>IČ:</w:t>
      </w:r>
      <w:r>
        <w:rPr>
          <w:szCs w:val="24"/>
        </w:rPr>
        <w:tab/>
      </w:r>
      <w:r>
        <w:rPr>
          <w:szCs w:val="24"/>
        </w:rPr>
        <w:tab/>
        <w:t>00020478</w:t>
      </w:r>
    </w:p>
    <w:p w14:paraId="0FF9D362" w14:textId="77777777" w:rsidR="00AE36BD" w:rsidRDefault="006D0DD9">
      <w:pPr>
        <w:rPr>
          <w:szCs w:val="24"/>
        </w:rPr>
      </w:pPr>
      <w:r>
        <w:rPr>
          <w:szCs w:val="24"/>
        </w:rPr>
        <w:t>DIČ:</w:t>
      </w:r>
      <w:r>
        <w:rPr>
          <w:szCs w:val="24"/>
        </w:rPr>
        <w:tab/>
      </w:r>
      <w:r>
        <w:rPr>
          <w:szCs w:val="24"/>
        </w:rPr>
        <w:tab/>
        <w:t>CZ00020478</w:t>
      </w:r>
    </w:p>
    <w:p w14:paraId="0FF9D363" w14:textId="50329A8F" w:rsidR="00AE36BD" w:rsidRDefault="006D0DD9">
      <w:pPr>
        <w:rPr>
          <w:szCs w:val="24"/>
        </w:rPr>
      </w:pPr>
      <w:r>
        <w:rPr>
          <w:szCs w:val="24"/>
        </w:rPr>
        <w:t xml:space="preserve">Bankovní </w:t>
      </w:r>
      <w:proofErr w:type="gramStart"/>
      <w:r>
        <w:rPr>
          <w:szCs w:val="24"/>
        </w:rPr>
        <w:t>spojení :</w:t>
      </w:r>
      <w:proofErr w:type="gramEnd"/>
      <w:r>
        <w:rPr>
          <w:szCs w:val="24"/>
        </w:rPr>
        <w:t xml:space="preserve">  </w:t>
      </w:r>
    </w:p>
    <w:p w14:paraId="0FF9D364" w14:textId="3C5476DE" w:rsidR="00AE36BD" w:rsidRDefault="006D0DD9">
      <w:pPr>
        <w:rPr>
          <w:szCs w:val="24"/>
        </w:rPr>
      </w:pPr>
      <w:r>
        <w:rPr>
          <w:szCs w:val="24"/>
        </w:rPr>
        <w:t>Číslo účtu:</w:t>
      </w:r>
      <w:r>
        <w:rPr>
          <w:szCs w:val="24"/>
        </w:rPr>
        <w:tab/>
      </w:r>
    </w:p>
    <w:p w14:paraId="0FF9D365" w14:textId="0F60EF61" w:rsidR="00AE36BD" w:rsidRDefault="006D0DD9">
      <w:pPr>
        <w:rPr>
          <w:szCs w:val="24"/>
        </w:rPr>
      </w:pPr>
      <w:r>
        <w:rPr>
          <w:szCs w:val="24"/>
        </w:rPr>
        <w:t xml:space="preserve">Číslo účtu pro úhradu nájemného: </w:t>
      </w:r>
    </w:p>
    <w:p w14:paraId="0FF9D366" w14:textId="77777777" w:rsidR="00AE36BD" w:rsidRDefault="00AE36BD">
      <w:pPr>
        <w:rPr>
          <w:szCs w:val="24"/>
        </w:rPr>
      </w:pPr>
    </w:p>
    <w:p w14:paraId="0FF9D367" w14:textId="77777777" w:rsidR="00AE36BD" w:rsidRDefault="006D0DD9">
      <w:pPr>
        <w:rPr>
          <w:szCs w:val="24"/>
        </w:rPr>
      </w:pPr>
      <w:r>
        <w:rPr>
          <w:szCs w:val="24"/>
        </w:rPr>
        <w:t>Kontaktní osoba: Mgr. Miriam Poláková</w:t>
      </w:r>
    </w:p>
    <w:p w14:paraId="0FF9D368" w14:textId="77777777" w:rsidR="00AE36BD" w:rsidRDefault="006D0DD9">
      <w:pPr>
        <w:rPr>
          <w:szCs w:val="24"/>
        </w:rPr>
      </w:pPr>
      <w:r>
        <w:rPr>
          <w:szCs w:val="24"/>
        </w:rPr>
        <w:t>Se sídlem:</w:t>
      </w:r>
      <w:r>
        <w:rPr>
          <w:szCs w:val="24"/>
        </w:rPr>
        <w:tab/>
        <w:t>Kotlářská 931/53, Brno 602 00</w:t>
      </w:r>
    </w:p>
    <w:p w14:paraId="0FF9D369" w14:textId="32458240" w:rsidR="00AE36BD" w:rsidRDefault="006D0DD9">
      <w:pPr>
        <w:rPr>
          <w:szCs w:val="24"/>
        </w:rPr>
      </w:pPr>
      <w:r>
        <w:rPr>
          <w:szCs w:val="24"/>
        </w:rPr>
        <w:t>Tel.:</w:t>
      </w:r>
      <w:r>
        <w:rPr>
          <w:szCs w:val="24"/>
        </w:rPr>
        <w:tab/>
      </w:r>
      <w:r>
        <w:rPr>
          <w:szCs w:val="24"/>
        </w:rPr>
        <w:tab/>
      </w:r>
    </w:p>
    <w:p w14:paraId="0FF9D36A" w14:textId="77777777" w:rsidR="00AE36BD" w:rsidRDefault="006D0DD9">
      <w:pPr>
        <w:rPr>
          <w:szCs w:val="24"/>
        </w:rPr>
      </w:pPr>
      <w:r>
        <w:rPr>
          <w:szCs w:val="24"/>
        </w:rPr>
        <w:t>Fax:</w:t>
      </w:r>
      <w:r>
        <w:rPr>
          <w:szCs w:val="24"/>
        </w:rPr>
        <w:tab/>
      </w:r>
      <w:r>
        <w:rPr>
          <w:szCs w:val="24"/>
        </w:rPr>
        <w:tab/>
      </w:r>
    </w:p>
    <w:p w14:paraId="0FF9D36B" w14:textId="1E2FFE8F" w:rsidR="00AE36BD" w:rsidRDefault="006D0DD9">
      <w:pPr>
        <w:rPr>
          <w:szCs w:val="24"/>
        </w:rPr>
      </w:pPr>
      <w:r>
        <w:rPr>
          <w:szCs w:val="24"/>
        </w:rPr>
        <w:t>E-mail:</w:t>
      </w:r>
      <w:r>
        <w:rPr>
          <w:szCs w:val="24"/>
        </w:rPr>
        <w:tab/>
      </w:r>
      <w:r>
        <w:rPr>
          <w:szCs w:val="24"/>
        </w:rPr>
        <w:tab/>
      </w:r>
    </w:p>
    <w:p w14:paraId="0FF9D36C" w14:textId="77777777" w:rsidR="00AE36BD" w:rsidRDefault="006D0DD9">
      <w:pPr>
        <w:rPr>
          <w:szCs w:val="24"/>
        </w:rPr>
      </w:pPr>
      <w:r>
        <w:rPr>
          <w:szCs w:val="24"/>
        </w:rPr>
        <w:t>Fakturační adresa: sídlo kontaktní osoby</w:t>
      </w:r>
    </w:p>
    <w:p w14:paraId="0FF9D36D" w14:textId="77777777" w:rsidR="00AE36BD" w:rsidRDefault="00AE36BD">
      <w:pPr>
        <w:pStyle w:val="Zkladntext"/>
        <w:rPr>
          <w:szCs w:val="24"/>
        </w:rPr>
      </w:pPr>
    </w:p>
    <w:p w14:paraId="0FF9D36E" w14:textId="77777777" w:rsidR="00AE36BD" w:rsidRDefault="006D0DD9">
      <w:pPr>
        <w:pStyle w:val="Zkladntext"/>
        <w:rPr>
          <w:rFonts w:ascii="Arial" w:eastAsia="Arial" w:hAnsi="Arial" w:cs="Arial"/>
          <w:sz w:val="22"/>
          <w:szCs w:val="22"/>
        </w:rPr>
      </w:pPr>
      <w:r>
        <w:rPr>
          <w:rFonts w:ascii="Arial" w:eastAsia="Arial" w:hAnsi="Arial" w:cs="Arial"/>
          <w:szCs w:val="24"/>
        </w:rPr>
        <w:t>(</w:t>
      </w:r>
      <w:r>
        <w:rPr>
          <w:rFonts w:ascii="Arial" w:eastAsia="Arial" w:hAnsi="Arial" w:cs="Arial"/>
          <w:sz w:val="22"/>
          <w:szCs w:val="22"/>
        </w:rPr>
        <w:t>dále jen „</w:t>
      </w:r>
      <w:r>
        <w:rPr>
          <w:rFonts w:ascii="Arial" w:eastAsia="Arial" w:hAnsi="Arial" w:cs="Arial"/>
          <w:b/>
          <w:sz w:val="22"/>
          <w:szCs w:val="22"/>
        </w:rPr>
        <w:t>pronajímatel“</w:t>
      </w:r>
      <w:r>
        <w:rPr>
          <w:rFonts w:ascii="Arial" w:eastAsia="Arial" w:hAnsi="Arial" w:cs="Arial"/>
          <w:sz w:val="22"/>
          <w:szCs w:val="22"/>
        </w:rPr>
        <w:t xml:space="preserve"> na straně jedné) </w:t>
      </w:r>
    </w:p>
    <w:p w14:paraId="0FF9D36F" w14:textId="77777777" w:rsidR="00AE36BD" w:rsidRDefault="00AE36BD">
      <w:pPr>
        <w:rPr>
          <w:szCs w:val="22"/>
        </w:rPr>
      </w:pPr>
    </w:p>
    <w:p w14:paraId="0FF9D370" w14:textId="77777777" w:rsidR="00AE36BD" w:rsidRDefault="006D0DD9">
      <w:r>
        <w:t>a</w:t>
      </w:r>
    </w:p>
    <w:p w14:paraId="0FF9D371" w14:textId="77777777" w:rsidR="00AE36BD" w:rsidRDefault="00AE36BD"/>
    <w:p w14:paraId="0FF9D372" w14:textId="77777777" w:rsidR="00AE36BD" w:rsidRDefault="006D0DD9">
      <w:pPr>
        <w:pStyle w:val="Prosttext"/>
        <w:rPr>
          <w:rFonts w:ascii="Arial" w:eastAsia="Arial" w:hAnsi="Arial" w:cs="Arial"/>
        </w:rPr>
      </w:pPr>
      <w:r>
        <w:rPr>
          <w:rFonts w:ascii="Arial" w:eastAsia="Arial" w:hAnsi="Arial" w:cs="Arial"/>
        </w:rPr>
        <w:t>E.ON Distribuce, a.s.</w:t>
      </w:r>
    </w:p>
    <w:p w14:paraId="0FF9D373" w14:textId="77777777" w:rsidR="00AE36BD" w:rsidRDefault="006D0DD9">
      <w:pPr>
        <w:pStyle w:val="Prosttext"/>
        <w:rPr>
          <w:rFonts w:ascii="Arial" w:eastAsia="Arial" w:hAnsi="Arial" w:cs="Arial"/>
        </w:rPr>
      </w:pPr>
      <w:r>
        <w:rPr>
          <w:rFonts w:ascii="Arial" w:eastAsia="Arial" w:hAnsi="Arial" w:cs="Arial"/>
        </w:rPr>
        <w:t>Zapsaná v OR u Krajského soudu v Č. Budějovicích, odd. B, vložka 1772</w:t>
      </w:r>
    </w:p>
    <w:p w14:paraId="0FF9D374" w14:textId="77777777" w:rsidR="00AE36BD" w:rsidRDefault="006D0DD9">
      <w:pPr>
        <w:pStyle w:val="Prosttext"/>
        <w:rPr>
          <w:rFonts w:ascii="Arial" w:eastAsia="Arial" w:hAnsi="Arial" w:cs="Arial"/>
        </w:rPr>
      </w:pPr>
      <w:r>
        <w:rPr>
          <w:rFonts w:ascii="Arial" w:eastAsia="Arial" w:hAnsi="Arial" w:cs="Arial"/>
        </w:rPr>
        <w:t>Se sídlem:             F.A. Gerstnera 2151/6, 370 01 České Budějovice</w:t>
      </w:r>
    </w:p>
    <w:p w14:paraId="0FF9D375" w14:textId="77777777" w:rsidR="00AE36BD" w:rsidRDefault="006D0DD9">
      <w:pPr>
        <w:pStyle w:val="Prosttext"/>
        <w:rPr>
          <w:rFonts w:ascii="Arial" w:eastAsia="Arial" w:hAnsi="Arial" w:cs="Arial"/>
        </w:rPr>
      </w:pPr>
      <w:r>
        <w:rPr>
          <w:rFonts w:ascii="Arial" w:eastAsia="Arial" w:hAnsi="Arial" w:cs="Arial"/>
        </w:rPr>
        <w:t xml:space="preserve">Zastoupená:         Ing. Jaroslavem Strejčkem, vedoucím Ekonomika a regulace na základě </w:t>
      </w:r>
    </w:p>
    <w:p w14:paraId="0FF9D376" w14:textId="77777777" w:rsidR="00AE36BD" w:rsidRDefault="006D0DD9">
      <w:pPr>
        <w:pStyle w:val="Prosttext"/>
        <w:rPr>
          <w:rFonts w:ascii="Arial" w:eastAsia="Arial" w:hAnsi="Arial" w:cs="Arial"/>
        </w:rPr>
      </w:pPr>
      <w:r>
        <w:rPr>
          <w:rFonts w:ascii="Arial" w:eastAsia="Arial" w:hAnsi="Arial" w:cs="Arial"/>
        </w:rPr>
        <w:t xml:space="preserve">                             pověření ze dne 1.3.2016</w:t>
      </w:r>
    </w:p>
    <w:p w14:paraId="0FF9D377" w14:textId="77777777" w:rsidR="00AE36BD" w:rsidRDefault="006D0DD9">
      <w:pPr>
        <w:pStyle w:val="Prosttext"/>
        <w:rPr>
          <w:rFonts w:ascii="Arial" w:eastAsia="Arial" w:hAnsi="Arial" w:cs="Arial"/>
        </w:rPr>
      </w:pPr>
      <w:r>
        <w:rPr>
          <w:rFonts w:ascii="Arial" w:eastAsia="Arial" w:hAnsi="Arial" w:cs="Arial"/>
        </w:rPr>
        <w:t xml:space="preserve">                             a Mgr. Marií Princlíkovou, Správa majetku na základě pověření ze dne </w:t>
      </w:r>
    </w:p>
    <w:p w14:paraId="0FF9D378" w14:textId="77777777" w:rsidR="00AE36BD" w:rsidRDefault="006D0DD9">
      <w:pPr>
        <w:pStyle w:val="Prosttext"/>
        <w:rPr>
          <w:rFonts w:ascii="Arial" w:eastAsia="Arial" w:hAnsi="Arial" w:cs="Arial"/>
        </w:rPr>
      </w:pPr>
      <w:r>
        <w:rPr>
          <w:rFonts w:ascii="Arial" w:eastAsia="Arial" w:hAnsi="Arial" w:cs="Arial"/>
        </w:rPr>
        <w:t xml:space="preserve">                             4.1.2016     </w:t>
      </w:r>
    </w:p>
    <w:p w14:paraId="0FF9D379" w14:textId="77777777" w:rsidR="00AE36BD" w:rsidRDefault="006D0DD9">
      <w:pPr>
        <w:pStyle w:val="Prosttext"/>
        <w:rPr>
          <w:rFonts w:ascii="Arial" w:eastAsia="Arial" w:hAnsi="Arial" w:cs="Arial"/>
        </w:rPr>
      </w:pPr>
      <w:r>
        <w:rPr>
          <w:rFonts w:ascii="Arial" w:eastAsia="Arial" w:hAnsi="Arial" w:cs="Arial"/>
        </w:rPr>
        <w:t>IČ:                          28085400</w:t>
      </w:r>
    </w:p>
    <w:p w14:paraId="0FF9D37A" w14:textId="77777777" w:rsidR="00AE36BD" w:rsidRDefault="006D0DD9">
      <w:pPr>
        <w:pStyle w:val="Prosttext"/>
        <w:rPr>
          <w:rFonts w:ascii="Arial" w:eastAsia="Arial" w:hAnsi="Arial" w:cs="Arial"/>
        </w:rPr>
      </w:pPr>
      <w:r>
        <w:rPr>
          <w:rFonts w:ascii="Arial" w:eastAsia="Arial" w:hAnsi="Arial" w:cs="Arial"/>
        </w:rPr>
        <w:t>DIČ:                       CZ28085400</w:t>
      </w:r>
    </w:p>
    <w:p w14:paraId="0FF9D37B" w14:textId="2FA2A3F9" w:rsidR="00AE36BD" w:rsidRDefault="006D0DD9">
      <w:pPr>
        <w:pStyle w:val="Prosttext"/>
        <w:rPr>
          <w:rFonts w:ascii="Arial" w:eastAsia="Arial" w:hAnsi="Arial" w:cs="Arial"/>
        </w:rPr>
      </w:pPr>
      <w:r>
        <w:rPr>
          <w:rFonts w:ascii="Arial" w:eastAsia="Arial" w:hAnsi="Arial" w:cs="Arial"/>
        </w:rPr>
        <w:t xml:space="preserve">Bankovní </w:t>
      </w:r>
      <w:proofErr w:type="gramStart"/>
      <w:r>
        <w:rPr>
          <w:rFonts w:ascii="Arial" w:eastAsia="Arial" w:hAnsi="Arial" w:cs="Arial"/>
        </w:rPr>
        <w:t>spojení :</w:t>
      </w:r>
      <w:proofErr w:type="gramEnd"/>
      <w:r>
        <w:rPr>
          <w:rFonts w:ascii="Arial" w:eastAsia="Arial" w:hAnsi="Arial" w:cs="Arial"/>
        </w:rPr>
        <w:t xml:space="preserve">    </w:t>
      </w:r>
    </w:p>
    <w:p w14:paraId="0FF9D37C" w14:textId="0D794F51" w:rsidR="00AE36BD" w:rsidRDefault="006D0DD9">
      <w:pPr>
        <w:pStyle w:val="Prosttext"/>
        <w:rPr>
          <w:rFonts w:ascii="Arial" w:eastAsia="Arial" w:hAnsi="Arial" w:cs="Arial"/>
        </w:rPr>
      </w:pPr>
      <w:r>
        <w:rPr>
          <w:rFonts w:ascii="Arial" w:eastAsia="Arial" w:hAnsi="Arial" w:cs="Arial"/>
        </w:rPr>
        <w:t xml:space="preserve">Číslo účtu:  </w:t>
      </w:r>
    </w:p>
    <w:p w14:paraId="0FF9D37D" w14:textId="77777777" w:rsidR="00AE36BD" w:rsidRDefault="00AE36BD">
      <w:pPr>
        <w:tabs>
          <w:tab w:val="left" w:pos="2410"/>
        </w:tabs>
        <w:spacing w:line="360" w:lineRule="auto"/>
        <w:rPr>
          <w:sz w:val="20"/>
        </w:rPr>
      </w:pPr>
    </w:p>
    <w:p w14:paraId="0FF9D37E" w14:textId="77777777" w:rsidR="00AE36BD" w:rsidRDefault="006D0DD9">
      <w:pPr>
        <w:pStyle w:val="Zkladntext2"/>
        <w:jc w:val="left"/>
        <w:rPr>
          <w:rFonts w:ascii="Arial" w:eastAsia="Arial" w:hAnsi="Arial" w:cs="Arial"/>
          <w:i/>
          <w:color w:val="FF0000"/>
          <w:sz w:val="22"/>
          <w:szCs w:val="22"/>
        </w:rPr>
      </w:pPr>
      <w:r>
        <w:rPr>
          <w:b/>
          <w:i/>
          <w:color w:val="FF0000"/>
        </w:rPr>
        <w:t xml:space="preserve"> </w:t>
      </w:r>
      <w:r>
        <w:rPr>
          <w:rFonts w:ascii="Arial" w:eastAsia="Arial" w:hAnsi="Arial" w:cs="Arial"/>
          <w:sz w:val="22"/>
          <w:szCs w:val="22"/>
        </w:rPr>
        <w:t>(dále jen „</w:t>
      </w:r>
      <w:r>
        <w:rPr>
          <w:rFonts w:ascii="Arial" w:eastAsia="Arial" w:hAnsi="Arial" w:cs="Arial"/>
          <w:b/>
          <w:sz w:val="22"/>
          <w:szCs w:val="22"/>
        </w:rPr>
        <w:t>nájemce“</w:t>
      </w:r>
      <w:r>
        <w:rPr>
          <w:rFonts w:ascii="Arial" w:eastAsia="Arial" w:hAnsi="Arial" w:cs="Arial"/>
          <w:sz w:val="22"/>
          <w:szCs w:val="22"/>
        </w:rPr>
        <w:t xml:space="preserve"> na straně druhé)</w:t>
      </w:r>
    </w:p>
    <w:p w14:paraId="0FF9D37F" w14:textId="77777777" w:rsidR="00AE36BD" w:rsidRDefault="00AE36BD">
      <w:pPr>
        <w:rPr>
          <w:szCs w:val="22"/>
        </w:rPr>
      </w:pPr>
    </w:p>
    <w:p w14:paraId="0FF9D380" w14:textId="77777777" w:rsidR="00AE36BD" w:rsidRDefault="006D0DD9">
      <w:r>
        <w:t xml:space="preserve">(a oba společně </w:t>
      </w:r>
      <w:r>
        <w:rPr>
          <w:b/>
        </w:rPr>
        <w:t>„smluvní strany“</w:t>
      </w:r>
      <w:r>
        <w:t>)</w:t>
      </w:r>
    </w:p>
    <w:p w14:paraId="0FF9D381" w14:textId="77777777" w:rsidR="00AE36BD" w:rsidRDefault="00AE36BD"/>
    <w:p w14:paraId="0FF9D382" w14:textId="77777777" w:rsidR="00AE36BD" w:rsidRDefault="00AE36BD"/>
    <w:p w14:paraId="0FF9D383" w14:textId="77777777" w:rsidR="00AE36BD" w:rsidRDefault="00AE36BD">
      <w:pPr>
        <w:jc w:val="center"/>
        <w:rPr>
          <w:b/>
        </w:rPr>
      </w:pPr>
    </w:p>
    <w:p w14:paraId="0FF9D384" w14:textId="77777777" w:rsidR="00AE36BD" w:rsidRDefault="006D0DD9">
      <w:pPr>
        <w:jc w:val="center"/>
        <w:rPr>
          <w:b/>
        </w:rPr>
      </w:pPr>
      <w:r>
        <w:rPr>
          <w:b/>
        </w:rPr>
        <w:t>Článek I.</w:t>
      </w:r>
    </w:p>
    <w:p w14:paraId="0FF9D385" w14:textId="77777777" w:rsidR="00AE36BD" w:rsidRDefault="006D0DD9">
      <w:pPr>
        <w:jc w:val="center"/>
        <w:rPr>
          <w:b/>
        </w:rPr>
      </w:pPr>
      <w:r>
        <w:rPr>
          <w:b/>
        </w:rPr>
        <w:t>Úvodní ustanovení</w:t>
      </w:r>
    </w:p>
    <w:p w14:paraId="0FF9D386" w14:textId="77777777" w:rsidR="00AE36BD" w:rsidRDefault="00AE36BD">
      <w:pPr>
        <w:jc w:val="center"/>
        <w:rPr>
          <w:b/>
        </w:rPr>
      </w:pPr>
    </w:p>
    <w:p w14:paraId="0FF9D387" w14:textId="77777777" w:rsidR="00AE36BD" w:rsidRDefault="006D0DD9">
      <w:r>
        <w:t>Tato smlouva je uzavírána v souladu se zákonem č. 219/2000 Sb. a je jí pronajímán dočasně nepotřebný majetek ve vlastnictví České republiky s příslušností hospodařit Ministerstva zemědělství.</w:t>
      </w:r>
    </w:p>
    <w:p w14:paraId="0FF9D388" w14:textId="77777777" w:rsidR="00AE36BD" w:rsidRDefault="00AE36BD">
      <w:pPr>
        <w:rPr>
          <w:b/>
        </w:rPr>
      </w:pPr>
    </w:p>
    <w:p w14:paraId="0FF9D389" w14:textId="77777777" w:rsidR="00AE36BD" w:rsidRDefault="006D0DD9">
      <w:pPr>
        <w:jc w:val="center"/>
        <w:rPr>
          <w:b/>
        </w:rPr>
      </w:pPr>
      <w:r>
        <w:rPr>
          <w:b/>
        </w:rPr>
        <w:t>Článek II.</w:t>
      </w:r>
    </w:p>
    <w:p w14:paraId="0FF9D38A" w14:textId="77777777" w:rsidR="00AE36BD" w:rsidRDefault="006D0DD9">
      <w:pPr>
        <w:jc w:val="center"/>
        <w:rPr>
          <w:b/>
        </w:rPr>
      </w:pPr>
      <w:r>
        <w:rPr>
          <w:b/>
        </w:rPr>
        <w:t>Předmět nájmu</w:t>
      </w:r>
    </w:p>
    <w:p w14:paraId="0FF9D38B" w14:textId="77777777" w:rsidR="00AE36BD" w:rsidRDefault="00AE36BD">
      <w:pPr>
        <w:jc w:val="center"/>
        <w:rPr>
          <w:b/>
        </w:rPr>
      </w:pPr>
    </w:p>
    <w:p w14:paraId="0FF9D38C" w14:textId="77777777" w:rsidR="00AE36BD" w:rsidRDefault="00AE36BD">
      <w:pPr>
        <w:jc w:val="center"/>
        <w:rPr>
          <w:b/>
        </w:rPr>
      </w:pPr>
    </w:p>
    <w:p w14:paraId="0FF9D38D" w14:textId="77777777" w:rsidR="00AE36BD" w:rsidRDefault="006D0DD9">
      <w:r>
        <w:t xml:space="preserve">1) Česká republika je vlastníkem a Ministerstvo zemědělství je příslušné hospodařit </w:t>
      </w:r>
    </w:p>
    <w:p w14:paraId="0FF9D38E" w14:textId="77777777" w:rsidR="00AE36BD" w:rsidRDefault="006D0DD9">
      <w:r>
        <w:t>s pozemkem p. č. 1525/1 jehož součástí je budova č.p. 931 v k. ú.  Veveří, zapsaným na LV č.  4341, vedeným u Katastrálního úřadu pro Jihomoravský kraj, Katastrální pracoviště Brno- město na adrese Kotlářská 931/53, 602 00 Brno.</w:t>
      </w:r>
    </w:p>
    <w:p w14:paraId="0FF9D38F" w14:textId="77777777" w:rsidR="00AE36BD" w:rsidRDefault="006D0DD9">
      <w:r>
        <w:t>Příslušnost hospodařit s majetkem státu vznikla na základě Smlouvy o změně příslušnosti hospodařit a práva hospodařit, o předání majetku státu ze dne 18.12.2006.</w:t>
      </w:r>
    </w:p>
    <w:p w14:paraId="0FF9D390" w14:textId="77777777" w:rsidR="00AE36BD" w:rsidRDefault="00AE36BD"/>
    <w:p w14:paraId="0FF9D391" w14:textId="77777777" w:rsidR="00AE36BD" w:rsidRDefault="006D0DD9">
      <w:r>
        <w:t>2)Pronajímatel touto smlouvou přenechává za úplatu nájemci k dočasnému užívání  tři samostatné nebytové prostory v prvním podzemním podlaží o celkové výměře 28 m</w:t>
      </w:r>
      <w:r>
        <w:rPr>
          <w:vertAlign w:val="superscript"/>
        </w:rPr>
        <w:t>2</w:t>
      </w:r>
      <w:r>
        <w:t xml:space="preserve"> ( dále jen </w:t>
      </w:r>
      <w:r>
        <w:rPr>
          <w:b/>
        </w:rPr>
        <w:t>„pronajímané prostory“</w:t>
      </w:r>
      <w:r>
        <w:t xml:space="preserve">) v  budově č.p. 931 </w:t>
      </w:r>
      <w:r>
        <w:rPr>
          <w:bCs/>
        </w:rPr>
        <w:t xml:space="preserve">(dále jen </w:t>
      </w:r>
      <w:r>
        <w:rPr>
          <w:bCs/>
          <w:i/>
        </w:rPr>
        <w:t>„</w:t>
      </w:r>
      <w:r>
        <w:rPr>
          <w:bCs/>
        </w:rPr>
        <w:t>Budova</w:t>
      </w:r>
      <w:r>
        <w:rPr>
          <w:bCs/>
          <w:i/>
        </w:rPr>
        <w:t>“)</w:t>
      </w:r>
      <w:r>
        <w:rPr>
          <w:bCs/>
        </w:rPr>
        <w:t xml:space="preserve">. </w:t>
      </w:r>
      <w:r>
        <w:t>Nájemní právo vzniklé touto smlouvou je možné zapsat do veřejného seznamu pouze na návrh pronajímatele nebo s jeho souhlasem.</w:t>
      </w:r>
    </w:p>
    <w:p w14:paraId="0FF9D392" w14:textId="77777777" w:rsidR="00AE36BD" w:rsidRDefault="00AE36BD"/>
    <w:p w14:paraId="0FF9D393" w14:textId="77777777" w:rsidR="00AE36BD" w:rsidRDefault="006D0DD9">
      <w:r>
        <w:t>3) Popis předmětu nájmu a umístění jsou uvedeny v  </w:t>
      </w:r>
      <w:r>
        <w:rPr>
          <w:b/>
        </w:rPr>
        <w:t>Příloze č. 1</w:t>
      </w:r>
      <w:r>
        <w:t xml:space="preserve">, která tvoří nedílnou součást této smlouvy. Nájemce je oprávněn užívat nebytové prostory k umístění a provozování trafostanice TS 754, číslo JME:41001VO754, sloužící k distribuci elektrické energie. </w:t>
      </w:r>
    </w:p>
    <w:p w14:paraId="0FF9D394" w14:textId="77777777" w:rsidR="00AE36BD" w:rsidRDefault="00AE36BD"/>
    <w:p w14:paraId="0FF9D395" w14:textId="77777777" w:rsidR="00AE36BD" w:rsidRDefault="006D0DD9">
      <w:r>
        <w:t>4) Technologie je majetkem nájemce.</w:t>
      </w:r>
    </w:p>
    <w:p w14:paraId="0FF9D396" w14:textId="77777777" w:rsidR="00AE36BD" w:rsidRDefault="00AE36BD">
      <w:pPr>
        <w:rPr>
          <w:b/>
          <w:color w:val="FF0000"/>
        </w:rPr>
      </w:pPr>
    </w:p>
    <w:p w14:paraId="0FF9D397" w14:textId="77777777" w:rsidR="00AE36BD" w:rsidRDefault="006D0DD9">
      <w:pPr>
        <w:overflowPunct w:val="0"/>
        <w:autoSpaceDE w:val="0"/>
        <w:autoSpaceDN w:val="0"/>
        <w:adjustRightInd w:val="0"/>
        <w:textAlignment w:val="baseline"/>
        <w:rPr>
          <w:b/>
          <w:color w:val="FF0000"/>
        </w:rPr>
      </w:pPr>
      <w:r>
        <w:t>5)Pronajímatel se zavazuje přenechat předmět nájmu nájemci k dočasnému užívání a nájemce se zavazuje platit za to sjednané nájemné v souladu s článkem V. této smlouvy.</w:t>
      </w:r>
    </w:p>
    <w:p w14:paraId="0FF9D398" w14:textId="77777777" w:rsidR="00AE36BD" w:rsidRDefault="00AE36BD">
      <w:pPr>
        <w:tabs>
          <w:tab w:val="left" w:pos="426"/>
        </w:tabs>
      </w:pPr>
    </w:p>
    <w:p w14:paraId="0FF9D399" w14:textId="77777777" w:rsidR="00AE36BD" w:rsidRDefault="006D0DD9">
      <w:pPr>
        <w:tabs>
          <w:tab w:val="left" w:pos="426"/>
        </w:tabs>
      </w:pPr>
      <w:r>
        <w:t xml:space="preserve">6) Smluvní strany konstatují, že předmět nájmu je způsobilý k řádnému užívání. Nájemce se detailně seznámil se stavem předmětu nájmu a v tomto stavu jej přejímá do svého užívání. </w:t>
      </w:r>
    </w:p>
    <w:p w14:paraId="0FF9D39A" w14:textId="77777777" w:rsidR="00AE36BD" w:rsidRDefault="00AE36BD">
      <w:pPr>
        <w:rPr>
          <w:b/>
        </w:rPr>
      </w:pPr>
    </w:p>
    <w:p w14:paraId="0FF9D39B" w14:textId="77777777" w:rsidR="00AE36BD" w:rsidRDefault="00AE36BD">
      <w:pPr>
        <w:rPr>
          <w:b/>
        </w:rPr>
      </w:pPr>
    </w:p>
    <w:p w14:paraId="0FF9D39C" w14:textId="77777777" w:rsidR="00AE36BD" w:rsidRDefault="006D0DD9">
      <w:pPr>
        <w:jc w:val="center"/>
        <w:rPr>
          <w:b/>
        </w:rPr>
      </w:pPr>
      <w:r>
        <w:rPr>
          <w:b/>
        </w:rPr>
        <w:t>Článek III.</w:t>
      </w:r>
    </w:p>
    <w:p w14:paraId="0FF9D39D" w14:textId="77777777" w:rsidR="00AE36BD" w:rsidRDefault="006D0DD9">
      <w:pPr>
        <w:jc w:val="center"/>
        <w:rPr>
          <w:b/>
        </w:rPr>
      </w:pPr>
      <w:r>
        <w:rPr>
          <w:b/>
        </w:rPr>
        <w:t>Účel nájmu</w:t>
      </w:r>
    </w:p>
    <w:p w14:paraId="0FF9D39E" w14:textId="77777777" w:rsidR="00AE36BD" w:rsidRDefault="00AE36BD">
      <w:pPr>
        <w:jc w:val="center"/>
        <w:rPr>
          <w:b/>
        </w:rPr>
      </w:pPr>
    </w:p>
    <w:p w14:paraId="0FF9D39F" w14:textId="77777777" w:rsidR="00AE36BD" w:rsidRDefault="006D0DD9">
      <w:r>
        <w:t xml:space="preserve">1) Nájemce bude pronajaté prostory využívat k provozování své podnikatelské  činnosti jako poskytování služeb k distribuci elektrické energie. </w:t>
      </w:r>
      <w:r>
        <w:rPr>
          <w:bCs/>
        </w:rPr>
        <w:t>N</w:t>
      </w:r>
      <w:r>
        <w:t xml:space="preserve">ájemce se zavazuje využívat předmět nájmu sloužící podnikání pouze pro tento účel. Výpis z obchodního rejstříku nájemce tvoří </w:t>
      </w:r>
      <w:r>
        <w:rPr>
          <w:b/>
        </w:rPr>
        <w:t xml:space="preserve">Přílohu č. 2 </w:t>
      </w:r>
      <w:r>
        <w:t>této Smlouvy.</w:t>
      </w:r>
    </w:p>
    <w:p w14:paraId="0FF9D3A0" w14:textId="77777777" w:rsidR="00AE36BD" w:rsidRDefault="00AE36BD">
      <w:pPr>
        <w:widowControl w:val="0"/>
        <w:autoSpaceDE w:val="0"/>
        <w:autoSpaceDN w:val="0"/>
        <w:adjustRightInd w:val="0"/>
      </w:pPr>
    </w:p>
    <w:p w14:paraId="0FF9D3A1" w14:textId="77777777" w:rsidR="00AE36BD" w:rsidRDefault="006D0DD9">
      <w:r>
        <w:t>2) Nájemce se zavazuje splnit zákonné a technické požadavky potřebné pro stanovený účel nájmu na vlastní náklady. Předmět nájmu lze využívat pouze pro zákonné a smluvně přípustné účely.</w:t>
      </w:r>
    </w:p>
    <w:p w14:paraId="0FF9D3A2" w14:textId="77777777" w:rsidR="00AE36BD" w:rsidRDefault="00AE36BD"/>
    <w:p w14:paraId="0FF9D3A3" w14:textId="77777777" w:rsidR="00AE36BD" w:rsidRDefault="006D0DD9">
      <w:pPr>
        <w:rPr>
          <w:b/>
        </w:rPr>
      </w:pPr>
      <w:r>
        <w:t>3) Pronajímatel se zavazuje přenechat pronajímané prostory nájemci tak, aby je mohl užívat k ujednanému nebo obvyklému účelu, udržovat je v takovém stavu, aby mohly sloužit tomu užívání, pro které byly pronajaty a zajistit nájemci nerušené užívání prostor po dobu nájmu.</w:t>
      </w:r>
    </w:p>
    <w:p w14:paraId="0FF9D3A4" w14:textId="77777777" w:rsidR="00AE36BD" w:rsidRDefault="00AE36BD">
      <w:pPr>
        <w:pStyle w:val="Default"/>
        <w:ind w:left="426"/>
        <w:jc w:val="both"/>
        <w:rPr>
          <w:rFonts w:ascii="Times New Roman" w:eastAsia="Times New Roman" w:hAnsi="Times New Roman" w:cs="Times New Roman"/>
          <w:b/>
        </w:rPr>
      </w:pPr>
    </w:p>
    <w:p w14:paraId="0FF9D3A5" w14:textId="77777777" w:rsidR="00AE36BD" w:rsidRDefault="006D0DD9">
      <w:pPr>
        <w:rPr>
          <w:color w:val="FF0000"/>
        </w:rPr>
      </w:pPr>
      <w:r>
        <w:t>4) Nájemce se zavazuje, že bude pronajímané prostory užívat pro vlastní potřebu odpovídajícím způsobem, a to výlučně za účelem distribuce elektrické energie.</w:t>
      </w:r>
    </w:p>
    <w:p w14:paraId="0FF9D3A6" w14:textId="77777777" w:rsidR="00AE36BD" w:rsidRDefault="00AE36BD">
      <w:pPr>
        <w:pStyle w:val="Odstavecseseznamem1"/>
        <w:ind w:left="0"/>
        <w:jc w:val="both"/>
        <w:rPr>
          <w:b/>
          <w:color w:val="FF0000"/>
        </w:rPr>
      </w:pPr>
    </w:p>
    <w:p w14:paraId="0FF9D3A7" w14:textId="77777777" w:rsidR="00AE36BD" w:rsidRDefault="00AE36BD">
      <w:pPr>
        <w:ind w:left="540"/>
        <w:jc w:val="center"/>
        <w:rPr>
          <w:b/>
        </w:rPr>
      </w:pPr>
    </w:p>
    <w:p w14:paraId="0FF9D3A8" w14:textId="77777777" w:rsidR="00AE36BD" w:rsidRDefault="006D0DD9">
      <w:pPr>
        <w:jc w:val="center"/>
        <w:rPr>
          <w:b/>
        </w:rPr>
      </w:pPr>
      <w:r>
        <w:rPr>
          <w:b/>
        </w:rPr>
        <w:t>Článek IV.</w:t>
      </w:r>
    </w:p>
    <w:p w14:paraId="0FF9D3A9" w14:textId="77777777" w:rsidR="00AE36BD" w:rsidRDefault="006D0DD9">
      <w:pPr>
        <w:ind w:left="540"/>
        <w:jc w:val="center"/>
        <w:rPr>
          <w:b/>
        </w:rPr>
      </w:pPr>
      <w:r>
        <w:rPr>
          <w:b/>
        </w:rPr>
        <w:t>Doba trvání nájmu</w:t>
      </w:r>
    </w:p>
    <w:p w14:paraId="0FF9D3AA" w14:textId="77777777" w:rsidR="00AE36BD" w:rsidRDefault="00AE36BD">
      <w:pPr>
        <w:ind w:left="540"/>
        <w:jc w:val="center"/>
        <w:rPr>
          <w:b/>
        </w:rPr>
      </w:pPr>
    </w:p>
    <w:p w14:paraId="0FF9D3AB" w14:textId="77777777" w:rsidR="00AE36BD" w:rsidRDefault="006D0DD9">
      <w:pPr>
        <w:tabs>
          <w:tab w:val="left" w:pos="426"/>
        </w:tabs>
      </w:pPr>
      <w:r>
        <w:t>1</w:t>
      </w:r>
      <w:r>
        <w:rPr>
          <w:b/>
        </w:rPr>
        <w:t xml:space="preserve">) </w:t>
      </w:r>
      <w:r>
        <w:t>Nájem podle této smlouvy se sjednává na dobu určitou od 1.2.2018  do 31.1.2021.</w:t>
      </w:r>
    </w:p>
    <w:p w14:paraId="0FF9D3AC" w14:textId="77777777" w:rsidR="00AE36BD" w:rsidRDefault="00AE36BD">
      <w:pPr>
        <w:tabs>
          <w:tab w:val="left" w:pos="426"/>
        </w:tabs>
      </w:pPr>
    </w:p>
    <w:p w14:paraId="0FF9D3AD" w14:textId="77777777" w:rsidR="00AE36BD" w:rsidRDefault="006D0DD9">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0FF9D3AE" w14:textId="77777777" w:rsidR="00AE36BD" w:rsidRDefault="00AE36BD">
      <w:pPr>
        <w:pStyle w:val="Zkladntext"/>
        <w:jc w:val="center"/>
        <w:rPr>
          <w:b/>
          <w:szCs w:val="24"/>
        </w:rPr>
      </w:pPr>
    </w:p>
    <w:p w14:paraId="0FF9D3AF" w14:textId="77777777" w:rsidR="00AE36BD" w:rsidRDefault="00AE36BD">
      <w:pPr>
        <w:pStyle w:val="Zkladntext"/>
        <w:jc w:val="center"/>
        <w:rPr>
          <w:rFonts w:ascii="Arial" w:eastAsia="Arial" w:hAnsi="Arial" w:cs="Arial"/>
          <w:b/>
          <w:szCs w:val="24"/>
        </w:rPr>
      </w:pPr>
    </w:p>
    <w:p w14:paraId="0FF9D3B0" w14:textId="77777777" w:rsidR="00AE36BD" w:rsidRDefault="006D0DD9">
      <w:pPr>
        <w:pStyle w:val="Zkladntext"/>
        <w:jc w:val="center"/>
        <w:rPr>
          <w:rFonts w:ascii="Arial" w:eastAsia="Arial" w:hAnsi="Arial" w:cs="Arial"/>
          <w:b/>
          <w:szCs w:val="24"/>
        </w:rPr>
      </w:pPr>
      <w:r>
        <w:rPr>
          <w:rFonts w:ascii="Arial" w:eastAsia="Arial" w:hAnsi="Arial" w:cs="Arial"/>
          <w:b/>
          <w:szCs w:val="24"/>
        </w:rPr>
        <w:t>Článek V.</w:t>
      </w:r>
    </w:p>
    <w:p w14:paraId="0FF9D3B1" w14:textId="77777777" w:rsidR="00AE36BD" w:rsidRDefault="006D0DD9">
      <w:pPr>
        <w:jc w:val="center"/>
        <w:rPr>
          <w:b/>
        </w:rPr>
      </w:pPr>
      <w:r>
        <w:rPr>
          <w:b/>
        </w:rPr>
        <w:t xml:space="preserve">Nájemné </w:t>
      </w:r>
    </w:p>
    <w:p w14:paraId="0FF9D3B2" w14:textId="77777777" w:rsidR="00AE36BD" w:rsidRDefault="00AE36BD">
      <w:pPr>
        <w:jc w:val="center"/>
      </w:pPr>
    </w:p>
    <w:p w14:paraId="0FF9D3B3" w14:textId="77777777" w:rsidR="00AE36BD" w:rsidRDefault="006D0DD9">
      <w:pPr>
        <w:rPr>
          <w:color w:val="FF0000"/>
          <w:szCs w:val="24"/>
        </w:rPr>
      </w:pPr>
      <w:r>
        <w:t>1) Nájemné za předmět nájmu činí bez DPH</w:t>
      </w:r>
      <w:r>
        <w:rPr>
          <w:b/>
        </w:rPr>
        <w:t xml:space="preserve">  27.959,00 Kč /rok.</w:t>
      </w:r>
    </w:p>
    <w:p w14:paraId="0FF9D3B4" w14:textId="77777777" w:rsidR="00AE36BD" w:rsidRDefault="006D0DD9">
      <w:r>
        <w:t>Nájemné je stanoveno po dohodě stran ve výši v místě obvyklé v době uzavření nájemní smlouvy s přihlédnutím k nájemnému za nájem obdobných nebytových prostor za obdobných podmínek.</w:t>
      </w:r>
    </w:p>
    <w:p w14:paraId="0FF9D3B5" w14:textId="77777777" w:rsidR="00AE36BD" w:rsidRDefault="006D0DD9">
      <w:r>
        <w:t>Pronajímatel při fakturaci připočte k částce nájemného DPH ve výši dle právních předpisů platných v době vystavení faktury.</w:t>
      </w:r>
    </w:p>
    <w:p w14:paraId="0FF9D3B6" w14:textId="77777777" w:rsidR="00AE36BD" w:rsidRDefault="00AE36BD"/>
    <w:p w14:paraId="0FF9D3B7" w14:textId="12ECBDA4" w:rsidR="00AE36BD" w:rsidRDefault="006D0DD9">
      <w:r>
        <w:t>2)  Nájemné  včetně DPH  bude  hrazeno v roční splátce převodem  finančních  prostředků  na účet pronajímatele, a to na základě vystavené faktury pronajímatele s lhůtou splatnosti do 21 dnů od doručení, a to na účet pronajímatele vedený u ČNB Praha 1, č.ú.  VS=číslo faktury. Pronajímatel je povinen  tuto fakturu vystavit k 1.8.  a to příslušného kalendářního roku.</w:t>
      </w:r>
    </w:p>
    <w:p w14:paraId="0FF9D3B8" w14:textId="77777777" w:rsidR="00AE36BD" w:rsidRDefault="00AE36BD"/>
    <w:p w14:paraId="0FF9D3B9" w14:textId="77777777" w:rsidR="00AE36BD" w:rsidRDefault="006D0DD9">
      <w:r>
        <w:t xml:space="preserve">3) Na začátku každého roku nájmu počínaje rokem 2019 bude upraveno nájemné podle míry inflace, zveřejněné Českým statistickým úřadem, s účinností od 1. ledna příslušného kalendářního roku. Zvýšení bude realizováno jednostranným písemným oznámením pronajímatele nájemci. </w:t>
      </w:r>
    </w:p>
    <w:p w14:paraId="0FF9D3BA" w14:textId="77777777" w:rsidR="00AE36BD" w:rsidRDefault="00AE36BD">
      <w:pPr>
        <w:pStyle w:val="Odstavecseseznamem1"/>
        <w:ind w:left="426"/>
        <w:rPr>
          <w:sz w:val="24"/>
          <w:szCs w:val="24"/>
        </w:rPr>
      </w:pPr>
    </w:p>
    <w:p w14:paraId="0FF9D3BB" w14:textId="77777777" w:rsidR="00AE36BD" w:rsidRDefault="006D0DD9">
      <w:r>
        <w:t>4) Pro případ nových nebo zvýšených daňových, odvodových nebo poplatkových povinností stanovených nebo vyměřených pronajímateli v souvislosti se správou budovy (např. daň z nemovitosti) je pronajímatel oprávněn zvýšit sjednané nájemné od 1. dne následujícího kalendářního čtvrtletí o částku odpovídající poměru roční výše těchto povinností a rozsahu nájemcem užívaných ploch</w:t>
      </w:r>
    </w:p>
    <w:p w14:paraId="0FF9D3BC" w14:textId="77777777" w:rsidR="00AE36BD" w:rsidRDefault="00AE36BD"/>
    <w:p w14:paraId="0FF9D3BD" w14:textId="77777777" w:rsidR="00AE36BD" w:rsidRDefault="006D0DD9">
      <w:r>
        <w:t>5) V případě prodlení s platbou nájemného uhradí nájemce pronajímateli kromě dlužné částky i úrok z prodlení ve výši úroku z prodlení stanoveného nařízením vlády.</w:t>
      </w:r>
    </w:p>
    <w:p w14:paraId="0FF9D3BE" w14:textId="77777777" w:rsidR="00AE36BD" w:rsidRDefault="00AE36BD">
      <w:pPr>
        <w:pStyle w:val="Zkladntext"/>
        <w:jc w:val="center"/>
        <w:rPr>
          <w:b/>
          <w:szCs w:val="24"/>
        </w:rPr>
      </w:pPr>
    </w:p>
    <w:p w14:paraId="0FF9D3BF" w14:textId="77777777" w:rsidR="00AE36BD" w:rsidRDefault="006D0DD9">
      <w:pPr>
        <w:jc w:val="center"/>
        <w:outlineLvl w:val="0"/>
        <w:rPr>
          <w:b/>
        </w:rPr>
      </w:pPr>
      <w:r>
        <w:rPr>
          <w:b/>
        </w:rPr>
        <w:t>Článek VI.</w:t>
      </w:r>
    </w:p>
    <w:p w14:paraId="0FF9D3C0" w14:textId="77777777" w:rsidR="00AE36BD" w:rsidRDefault="006D0DD9">
      <w:pPr>
        <w:ind w:left="540"/>
        <w:outlineLvl w:val="0"/>
        <w:rPr>
          <w:b/>
        </w:rPr>
      </w:pPr>
      <w:r>
        <w:rPr>
          <w:b/>
        </w:rPr>
        <w:t xml:space="preserve">                                                         Služby</w:t>
      </w:r>
    </w:p>
    <w:p w14:paraId="0FF9D3C1" w14:textId="77777777" w:rsidR="00AE36BD" w:rsidRDefault="00AE36BD">
      <w:pPr>
        <w:ind w:left="540"/>
        <w:outlineLvl w:val="0"/>
        <w:rPr>
          <w:b/>
        </w:rPr>
      </w:pPr>
    </w:p>
    <w:p w14:paraId="0FF9D3C2" w14:textId="77777777" w:rsidR="00AE36BD" w:rsidRDefault="00AE36BD">
      <w:pPr>
        <w:ind w:left="540"/>
        <w:jc w:val="center"/>
        <w:outlineLvl w:val="0"/>
        <w:rPr>
          <w:b/>
        </w:rPr>
      </w:pPr>
    </w:p>
    <w:p w14:paraId="0FF9D3C3" w14:textId="77777777" w:rsidR="00AE36BD" w:rsidRDefault="006D0DD9">
      <w:pPr>
        <w:rPr>
          <w:szCs w:val="24"/>
        </w:rPr>
      </w:pPr>
      <w:r>
        <w:t xml:space="preserve">1) </w:t>
      </w:r>
      <w:r>
        <w:rPr>
          <w:szCs w:val="24"/>
        </w:rPr>
        <w:t>Nájemné nezahrnuje úhradu nákladů na elektrickou energii spotřebovanou pro provoz zařízení a technologie.</w:t>
      </w:r>
    </w:p>
    <w:p w14:paraId="0FF9D3C4" w14:textId="77777777" w:rsidR="00AE36BD" w:rsidRDefault="00AE36BD">
      <w:pPr>
        <w:jc w:val="center"/>
        <w:rPr>
          <w:b/>
        </w:rPr>
      </w:pPr>
    </w:p>
    <w:p w14:paraId="0FF9D3C5" w14:textId="77777777" w:rsidR="00AE36BD" w:rsidRDefault="006D0DD9">
      <w:pPr>
        <w:ind w:left="540"/>
        <w:jc w:val="center"/>
        <w:outlineLvl w:val="0"/>
        <w:rPr>
          <w:b/>
        </w:rPr>
      </w:pPr>
      <w:r>
        <w:rPr>
          <w:b/>
        </w:rPr>
        <w:t>Článek VII.</w:t>
      </w:r>
    </w:p>
    <w:p w14:paraId="0FF9D3C6" w14:textId="77777777" w:rsidR="00AE36BD" w:rsidRDefault="006D0DD9">
      <w:pPr>
        <w:ind w:left="540"/>
        <w:jc w:val="center"/>
        <w:outlineLvl w:val="0"/>
        <w:rPr>
          <w:b/>
        </w:rPr>
      </w:pPr>
      <w:r>
        <w:rPr>
          <w:b/>
        </w:rPr>
        <w:t>Práva a povinnosti smluvních stran</w:t>
      </w:r>
    </w:p>
    <w:p w14:paraId="0FF9D3C7" w14:textId="77777777" w:rsidR="00AE36BD" w:rsidRDefault="00AE36BD">
      <w:pPr>
        <w:ind w:left="540"/>
        <w:jc w:val="center"/>
        <w:outlineLvl w:val="0"/>
        <w:rPr>
          <w:b/>
        </w:rPr>
      </w:pPr>
    </w:p>
    <w:p w14:paraId="0FF9D3C8" w14:textId="77777777" w:rsidR="00AE36BD" w:rsidRDefault="00AE36BD">
      <w:pPr>
        <w:ind w:left="540"/>
        <w:jc w:val="center"/>
        <w:outlineLvl w:val="0"/>
        <w:rPr>
          <w:b/>
        </w:rPr>
      </w:pPr>
    </w:p>
    <w:p w14:paraId="0FF9D3C9" w14:textId="77777777" w:rsidR="00AE36BD" w:rsidRDefault="006D0DD9">
      <w:pPr>
        <w:rPr>
          <w:szCs w:val="22"/>
        </w:rPr>
      </w:pPr>
      <w:r>
        <w:t>1) Nájemce se zavazuje platit za pronajatý předmět nájmu sjednané nájemné ve výši, způsobem a v termínu   uvedeném v článku V. této smlouvy.</w:t>
      </w:r>
      <w:r>
        <w:rPr>
          <w:szCs w:val="22"/>
        </w:rPr>
        <w:t xml:space="preserve"> </w:t>
      </w:r>
    </w:p>
    <w:p w14:paraId="0FF9D3CA" w14:textId="77777777" w:rsidR="00AE36BD" w:rsidRDefault="00AE36BD"/>
    <w:p w14:paraId="0FF9D3CB" w14:textId="77777777" w:rsidR="00AE36BD" w:rsidRDefault="006D0DD9">
      <w:r>
        <w:t xml:space="preserve">2) Nájemce je oprávněn užívat předmět nájmu v souladu a k účelu dle této smlouvy, a to po celou dobu nájemního vztahu. Bude užívat předmět nájmu jako řádný hospodář v souladu </w:t>
      </w:r>
    </w:p>
    <w:p w14:paraId="0FF9D3CC" w14:textId="77777777" w:rsidR="00AE36BD" w:rsidRDefault="006D0DD9">
      <w:r>
        <w:t>s právními předpisy a touto smlouvou, zejména chránit předmět nájmu před poškozením, zničením nebo nepřiměřeným opotřebením.</w:t>
      </w:r>
    </w:p>
    <w:p w14:paraId="0FF9D3CD" w14:textId="77777777" w:rsidR="00AE36BD" w:rsidRDefault="00AE36BD"/>
    <w:p w14:paraId="0FF9D3CE" w14:textId="77777777" w:rsidR="00AE36BD" w:rsidRDefault="006D0DD9">
      <w:pPr>
        <w:rPr>
          <w:szCs w:val="24"/>
        </w:rPr>
      </w:pPr>
      <w:r>
        <w:rPr>
          <w:szCs w:val="24"/>
        </w:rPr>
        <w:t>3)Pokud přesto dojde zaviněním nájemce ke škodám na majetku pronajímatele, je nájemce povinen tyto škody nahradit, a to především uvedením do původního stavu, nedohodnou-li se smluvní strany jinak. Pronajímatel umožní po celou dobu nájmu nájemci předmět nájmu nerušeně užívat.</w:t>
      </w:r>
    </w:p>
    <w:p w14:paraId="0FF9D3CF" w14:textId="77777777" w:rsidR="00AE36BD" w:rsidRDefault="00AE36BD">
      <w:pPr>
        <w:rPr>
          <w:szCs w:val="24"/>
        </w:rPr>
      </w:pPr>
    </w:p>
    <w:p w14:paraId="0FF9D3D0" w14:textId="77777777" w:rsidR="00AE36BD" w:rsidRDefault="006D0DD9">
      <w:pPr>
        <w:rPr>
          <w:sz w:val="20"/>
        </w:rPr>
      </w:pPr>
      <w:r>
        <w:rPr>
          <w:szCs w:val="24"/>
        </w:rPr>
        <w:t>4)</w:t>
      </w:r>
      <w:bookmarkStart w:id="1" w:name="_Ref405313649"/>
      <w:r>
        <w:rPr>
          <w:szCs w:val="24"/>
        </w:rPr>
        <w:t>Nájemcem provedené úpravy předmětu nájmu,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nezvýší vstupní cenu předmětu nájmu o hodnotu těchto úprav</w:t>
      </w:r>
      <w:r>
        <w:rPr>
          <w:sz w:val="20"/>
        </w:rPr>
        <w:t>.</w:t>
      </w:r>
    </w:p>
    <w:p w14:paraId="0FF9D3D1" w14:textId="77777777" w:rsidR="00AE36BD" w:rsidRDefault="00AE36BD">
      <w:pPr>
        <w:rPr>
          <w:sz w:val="20"/>
        </w:rPr>
      </w:pPr>
    </w:p>
    <w:p w14:paraId="0FF9D3D2" w14:textId="77777777" w:rsidR="00AE36BD" w:rsidRDefault="006D0DD9">
      <w:pPr>
        <w:rPr>
          <w:szCs w:val="24"/>
        </w:rPr>
      </w:pPr>
      <w:r>
        <w:rPr>
          <w:szCs w:val="24"/>
        </w:rPr>
        <w:t>5) Pronajímatel se zavazuje po dobu nájmu neprovádět na nemovitosti žádné stavební úpravy, které by nájemci způsobily obtíže či omezily užívání předmětu nájmu, popř. by narušily funkčnost a provozuschopnost zařízení, aniž by si takové stavební úpravy předem písemně odsouhlasil s nájemcem.</w:t>
      </w:r>
    </w:p>
    <w:p w14:paraId="0FF9D3D3" w14:textId="77777777" w:rsidR="00AE36BD" w:rsidRDefault="00AE36BD">
      <w:pPr>
        <w:rPr>
          <w:sz w:val="20"/>
        </w:rPr>
      </w:pPr>
    </w:p>
    <w:p w14:paraId="0FF9D3D4" w14:textId="77777777" w:rsidR="00AE36BD" w:rsidRDefault="006D0DD9">
      <w:pPr>
        <w:rPr>
          <w:szCs w:val="24"/>
        </w:rPr>
      </w:pPr>
      <w:r>
        <w:rPr>
          <w:szCs w:val="24"/>
        </w:rPr>
        <w:t>6)</w:t>
      </w:r>
      <w:bookmarkEnd w:id="1"/>
      <w:r>
        <w:rPr>
          <w:szCs w:val="24"/>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r>
        <w:rPr>
          <w:sz w:val="20"/>
        </w:rPr>
        <w:t>.</w:t>
      </w:r>
    </w:p>
    <w:p w14:paraId="0FF9D3D5" w14:textId="77777777" w:rsidR="00AE36BD" w:rsidRDefault="006D0DD9">
      <w:pPr>
        <w:pStyle w:val="TSTextlnkuslovan"/>
        <w:numPr>
          <w:ilvl w:val="0"/>
          <w:numId w:val="0"/>
        </w:numPr>
        <w:tabs>
          <w:tab w:val="left" w:pos="708"/>
        </w:tabs>
        <w:rPr>
          <w:rFonts w:cs="Arial"/>
          <w:szCs w:val="22"/>
          <w:lang w:eastAsia="en-US"/>
        </w:rPr>
      </w:pPr>
      <w:r>
        <w:rPr>
          <w:rFonts w:cs="Arial"/>
          <w:szCs w:val="22"/>
          <w:lang w:eastAsia="en-US"/>
        </w:rPr>
        <w:t xml:space="preserve">Vzhledem k tomu, že zařízení může být provozováno v tzv. sdíleném režimu, může být  na/v předmětu nájmu umístěna technologie ve vlastnictví podnikatele zajišťujícího veřejnou komunikační síť, odlišného od nájemce, přičemž nájemce je k jejímu umístění a provozování v nemovitosti oprávněn a nese za její umístění a provozování plnou odpovědnost. </w:t>
      </w:r>
    </w:p>
    <w:p w14:paraId="0FF9D3D6" w14:textId="77777777" w:rsidR="00AE36BD" w:rsidRDefault="006D0DD9">
      <w:pPr>
        <w:pStyle w:val="TSTextlnkuslovan"/>
        <w:numPr>
          <w:ilvl w:val="0"/>
          <w:numId w:val="0"/>
        </w:numPr>
        <w:tabs>
          <w:tab w:val="left" w:pos="708"/>
        </w:tabs>
        <w:rPr>
          <w:rFonts w:cs="Arial"/>
          <w:szCs w:val="22"/>
          <w:lang w:eastAsia="en-US"/>
        </w:rPr>
      </w:pPr>
      <w:r>
        <w:rPr>
          <w:rFonts w:cs="Arial"/>
          <w:szCs w:val="22"/>
          <w:lang w:eastAsia="en-US"/>
        </w:rPr>
        <w:t>7) Nájemce nebo jím pověřený subjekt je oprávněn k neomezenému přístupu do předmětu nájmu a  to denně od 6:00 do 18:00 hod. a v havarijních případech, tj. za účelem odstranění poruchy nebo přerušení provozu sítě bez časového omezení, tj. 24 hod. denně.</w:t>
      </w:r>
    </w:p>
    <w:p w14:paraId="0FF9D3D7" w14:textId="77777777" w:rsidR="00AE36BD" w:rsidRDefault="006D0DD9">
      <w:pPr>
        <w:pStyle w:val="TSTextlnkuslovan"/>
        <w:numPr>
          <w:ilvl w:val="0"/>
          <w:numId w:val="0"/>
        </w:numPr>
        <w:tabs>
          <w:tab w:val="left" w:pos="708"/>
        </w:tabs>
        <w:rPr>
          <w:rFonts w:cs="Arial"/>
          <w:szCs w:val="22"/>
          <w:lang w:eastAsia="en-US"/>
        </w:rPr>
      </w:pPr>
      <w:r>
        <w:rPr>
          <w:rFonts w:cs="Arial"/>
          <w:szCs w:val="22"/>
          <w:lang w:eastAsia="en-US"/>
        </w:rPr>
        <w:t xml:space="preserve">8) Nájemce prohlašuje, že umístěné zařízení a technologie splňují veškeré podmínky a normy dle závazných předpisů, nutné pro jejich provoz v České republice. </w:t>
      </w:r>
    </w:p>
    <w:p w14:paraId="0FF9D3D8" w14:textId="77777777" w:rsidR="00AE36BD" w:rsidRDefault="006D0DD9">
      <w:pPr>
        <w:pStyle w:val="TSTextlnkuslovan"/>
        <w:numPr>
          <w:ilvl w:val="0"/>
          <w:numId w:val="0"/>
        </w:numPr>
        <w:tabs>
          <w:tab w:val="left" w:pos="708"/>
        </w:tabs>
        <w:rPr>
          <w:rFonts w:cs="Arial"/>
          <w:szCs w:val="22"/>
          <w:lang w:eastAsia="en-US"/>
        </w:rPr>
      </w:pPr>
      <w:r>
        <w:rPr>
          <w:rFonts w:cs="Arial"/>
          <w:szCs w:val="22"/>
          <w:lang w:eastAsia="en-US"/>
        </w:rPr>
        <w:t>9) Pronajímatel bere na vědomí, že na nemovitosti neumožní, bez předchozího souhlasu nájemce, žádnému třetímu subjektu instalaci či provoz takového zařízení, jehož instalace či provoz se technicky neslučují s provozem zařízení či technologie instalovaných na základě této smlouvy.</w:t>
      </w:r>
    </w:p>
    <w:p w14:paraId="0FF9D3D9" w14:textId="77777777" w:rsidR="00AE36BD" w:rsidRDefault="006D0DD9">
      <w:pPr>
        <w:pStyle w:val="TSTextlnkuslovan"/>
        <w:numPr>
          <w:ilvl w:val="0"/>
          <w:numId w:val="0"/>
        </w:numPr>
        <w:tabs>
          <w:tab w:val="left" w:pos="708"/>
        </w:tabs>
        <w:rPr>
          <w:rFonts w:cs="Arial"/>
          <w:szCs w:val="22"/>
          <w:lang w:eastAsia="en-US"/>
        </w:rPr>
      </w:pPr>
      <w:r>
        <w:rPr>
          <w:rFonts w:cs="Arial"/>
          <w:szCs w:val="22"/>
          <w:lang w:eastAsia="en-US"/>
        </w:rPr>
        <w:t>11) Pronajímatel na základě dosavadní smlouvy předal nájemci nezbytný počet klíčů potřebných pro přístup k předmětu nájmu. Pronajímatel v případě změny zámků oznámí nájemci změnu a předá nájemci nové klíče potřebné pro přístup k předmětu nájmu. Pronajímatel umožnil nájemci umístění depozitní klíčové schránky u vchodu do nemovitosti na předem odsouhlaseném místě.</w:t>
      </w:r>
    </w:p>
    <w:p w14:paraId="0FF9D3DA" w14:textId="77777777" w:rsidR="00AE36BD" w:rsidRDefault="006D0DD9">
      <w:r>
        <w:rPr>
          <w:szCs w:val="22"/>
        </w:rPr>
        <w:lastRenderedPageBreak/>
        <w:t>12)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w:t>
      </w:r>
      <w:r>
        <w:t>. O předání bude sepsán protokol podepsaný zástupci obou smluvních stran, jehož s</w:t>
      </w:r>
      <w:r>
        <w:rPr>
          <w:szCs w:val="24"/>
        </w:rPr>
        <w:t>oučástí bude stav příslušných měřidel k okamžiku zpětného převzetí předmětu nájmu a soupis případných škod způsobených na předmětu nájmu nájemcem.</w:t>
      </w:r>
      <w:r>
        <w:t xml:space="preserve"> V průběhu jednoho kalendářního měsíce před skončením nájmu je nájemce povinen umožnit dalším zájemcům o pronajmutí prohlídku předmětu nájmu v přítomnosti pronajímatele nebo jeho zástupce. </w:t>
      </w:r>
    </w:p>
    <w:p w14:paraId="0FF9D3DB" w14:textId="77777777" w:rsidR="00AE36BD" w:rsidRDefault="00AE36BD"/>
    <w:p w14:paraId="0FF9D3DC" w14:textId="77777777" w:rsidR="00AE36BD" w:rsidRDefault="006D0DD9">
      <w:r>
        <w:t>13)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0FF9D3DD" w14:textId="77777777" w:rsidR="00AE36BD" w:rsidRDefault="00AE36BD"/>
    <w:p w14:paraId="0FF9D3DE" w14:textId="77777777" w:rsidR="00AE36BD" w:rsidRDefault="006D0DD9">
      <w:pPr>
        <w:rPr>
          <w:i/>
          <w:iCs/>
        </w:rPr>
      </w:pPr>
      <w:r>
        <w:t>14) Nájemce i pronajímatel se zavazují k povinnosti mlčenlivosti a ochrany neveřejných informací získaných v souvislosti s užíváním předmětu nájmu.</w:t>
      </w:r>
    </w:p>
    <w:p w14:paraId="0FF9D3DF" w14:textId="77777777" w:rsidR="00AE36BD" w:rsidRDefault="00AE36BD"/>
    <w:p w14:paraId="0FF9D3E0" w14:textId="77777777" w:rsidR="00AE36BD" w:rsidRDefault="006D0DD9">
      <w:pPr>
        <w:rPr>
          <w:b/>
        </w:rPr>
      </w:pPr>
      <w:r>
        <w:t>15) V případě prodlení nájemce s  jakýmkoli peněžitým plněním, ke kterému je nájemce zavázán na základě této smlouvy, je nájemce vedle úhrady dlužné částky povinen zaplatit pronajímateli smluvní pokutu ve výši 0,05 % z dlužné částky za každý i započatý den prodlení. Jakákoliv dlužná částka bude pokládána za uhrazenou tehdy, když bude připsána na účet pronajímatele</w:t>
      </w:r>
      <w:r>
        <w:rPr>
          <w:b/>
        </w:rPr>
        <w:t>.</w:t>
      </w:r>
    </w:p>
    <w:p w14:paraId="0FF9D3E1" w14:textId="77777777" w:rsidR="00AE36BD" w:rsidRDefault="00AE36BD"/>
    <w:p w14:paraId="0FF9D3E2" w14:textId="77777777" w:rsidR="00AE36BD" w:rsidRDefault="006D0DD9">
      <w:pPr>
        <w:rPr>
          <w:snapToGrid w:val="0"/>
        </w:rPr>
      </w:pPr>
      <w:r>
        <w:rPr>
          <w:snapToGrid w:val="0"/>
        </w:rPr>
        <w:t>16) Pronajímatel má právo na úhradu pohledávky vůči nájemci zadržet movité věci, které má nájemce v pronajímaných prostorách.</w:t>
      </w:r>
    </w:p>
    <w:p w14:paraId="0FF9D3E3" w14:textId="77777777" w:rsidR="00AE36BD" w:rsidRDefault="00AE36BD"/>
    <w:p w14:paraId="0FF9D3E4" w14:textId="77777777" w:rsidR="00AE36BD" w:rsidRDefault="00AE36BD">
      <w:pPr>
        <w:jc w:val="center"/>
        <w:rPr>
          <w:b/>
        </w:rPr>
      </w:pPr>
    </w:p>
    <w:p w14:paraId="0FF9D3E5" w14:textId="77777777" w:rsidR="00AE36BD" w:rsidRDefault="006D0DD9">
      <w:pPr>
        <w:jc w:val="center"/>
        <w:rPr>
          <w:b/>
          <w:szCs w:val="22"/>
        </w:rPr>
      </w:pPr>
      <w:r>
        <w:rPr>
          <w:b/>
          <w:szCs w:val="22"/>
        </w:rPr>
        <w:t>Článek VIII.</w:t>
      </w:r>
    </w:p>
    <w:p w14:paraId="0FF9D3E6" w14:textId="77777777" w:rsidR="00AE36BD" w:rsidRDefault="006D0DD9">
      <w:pPr>
        <w:jc w:val="center"/>
        <w:rPr>
          <w:b/>
          <w:szCs w:val="22"/>
        </w:rPr>
      </w:pPr>
      <w:r>
        <w:rPr>
          <w:b/>
          <w:szCs w:val="22"/>
        </w:rPr>
        <w:t>Skončení nájmu</w:t>
      </w:r>
    </w:p>
    <w:p w14:paraId="0FF9D3E7" w14:textId="77777777" w:rsidR="00AE36BD" w:rsidRDefault="00AE36BD">
      <w:pPr>
        <w:jc w:val="center"/>
        <w:rPr>
          <w:b/>
          <w:szCs w:val="22"/>
        </w:rPr>
      </w:pPr>
    </w:p>
    <w:p w14:paraId="0FF9D3E8" w14:textId="77777777" w:rsidR="00AE36BD" w:rsidRDefault="00AE36BD">
      <w:pPr>
        <w:jc w:val="center"/>
        <w:rPr>
          <w:b/>
          <w:szCs w:val="22"/>
        </w:rPr>
      </w:pPr>
    </w:p>
    <w:p w14:paraId="0FF9D3E9" w14:textId="77777777" w:rsidR="00AE36BD" w:rsidRDefault="006D0DD9">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0FF9D3EA" w14:textId="77777777" w:rsidR="00AE36BD" w:rsidRDefault="006D0DD9">
      <w:pPr>
        <w:pStyle w:val="Nadpis3"/>
        <w:keepNext w:val="0"/>
        <w:numPr>
          <w:ilvl w:val="0"/>
          <w:numId w:val="10"/>
        </w:numPr>
        <w:tabs>
          <w:tab w:val="left" w:pos="709"/>
        </w:tabs>
        <w:rPr>
          <w:b/>
          <w:sz w:val="22"/>
          <w:szCs w:val="22"/>
        </w:rPr>
      </w:pPr>
      <w:r>
        <w:rPr>
          <w:b/>
          <w:sz w:val="22"/>
          <w:szCs w:val="22"/>
        </w:rPr>
        <w:t>uplynutím doby, na kterou byl sjednán,</w:t>
      </w:r>
    </w:p>
    <w:p w14:paraId="0FF9D3EB" w14:textId="77777777" w:rsidR="00AE36BD" w:rsidRDefault="00AE36BD">
      <w:pPr>
        <w:rPr>
          <w:szCs w:val="22"/>
        </w:rPr>
      </w:pPr>
    </w:p>
    <w:p w14:paraId="0FF9D3EC" w14:textId="77777777" w:rsidR="00AE36BD" w:rsidRDefault="006D0DD9">
      <w:pPr>
        <w:pStyle w:val="Nadpis3"/>
        <w:keepNext w:val="0"/>
        <w:numPr>
          <w:ilvl w:val="0"/>
          <w:numId w:val="10"/>
        </w:numPr>
        <w:tabs>
          <w:tab w:val="left" w:pos="709"/>
        </w:tabs>
        <w:ind w:left="709" w:hanging="283"/>
        <w:rPr>
          <w:b/>
          <w:sz w:val="22"/>
          <w:szCs w:val="22"/>
        </w:rPr>
      </w:pPr>
      <w:r>
        <w:rPr>
          <w:b/>
          <w:sz w:val="22"/>
          <w:szCs w:val="22"/>
        </w:rPr>
        <w:t xml:space="preserve">písemnou dohodou smluvních stran; platnost nájemní smlouvy zanikne v takovém případě ke dni určenému v písemné dohodě, </w:t>
      </w:r>
    </w:p>
    <w:p w14:paraId="0FF9D3ED" w14:textId="77777777" w:rsidR="00AE36BD" w:rsidRDefault="00AE36BD">
      <w:pPr>
        <w:rPr>
          <w:szCs w:val="22"/>
        </w:rPr>
      </w:pPr>
    </w:p>
    <w:p w14:paraId="0FF9D3EE" w14:textId="77777777" w:rsidR="00AE36BD" w:rsidRDefault="006D0DD9">
      <w:pPr>
        <w:pStyle w:val="Nadpis3"/>
        <w:keepNext w:val="0"/>
        <w:numPr>
          <w:ilvl w:val="0"/>
          <w:numId w:val="10"/>
        </w:numPr>
        <w:ind w:left="709" w:hanging="283"/>
        <w:rPr>
          <w:b/>
          <w:sz w:val="22"/>
          <w:szCs w:val="22"/>
        </w:rPr>
      </w:pPr>
      <w:r>
        <w:rPr>
          <w:b/>
          <w:sz w:val="22"/>
          <w:szCs w:val="22"/>
        </w:rPr>
        <w:t xml:space="preserve">výpovědí pronajímatele nebo nájemce i před uplynutím ujednané doby z následujících sjednaných důvodů: </w:t>
      </w:r>
    </w:p>
    <w:p w14:paraId="0FF9D3EF" w14:textId="77777777" w:rsidR="00AE36BD" w:rsidRDefault="006D0DD9">
      <w:pPr>
        <w:numPr>
          <w:ilvl w:val="1"/>
          <w:numId w:val="11"/>
        </w:numPr>
        <w:ind w:left="1134" w:hanging="425"/>
        <w:jc w:val="left"/>
        <w:rPr>
          <w:szCs w:val="22"/>
        </w:rPr>
      </w:pPr>
      <w:r>
        <w:rPr>
          <w:szCs w:val="22"/>
        </w:rPr>
        <w:t>poruší-li nájemce hrubě svou povinnost vyplývající z nájmu,</w:t>
      </w:r>
    </w:p>
    <w:p w14:paraId="0FF9D3F0" w14:textId="77777777" w:rsidR="00AE36BD" w:rsidRDefault="006D0DD9">
      <w:pPr>
        <w:numPr>
          <w:ilvl w:val="1"/>
          <w:numId w:val="11"/>
        </w:numPr>
        <w:ind w:left="1134" w:hanging="425"/>
        <w:jc w:val="left"/>
        <w:rPr>
          <w:szCs w:val="22"/>
        </w:rPr>
      </w:pPr>
      <w:r>
        <w:rPr>
          <w:szCs w:val="22"/>
        </w:rPr>
        <w:t>bylo rozhodnuto o odstranění stavby nebo o změnách stavby, jež brání užívání předmětu nájmu,</w:t>
      </w:r>
    </w:p>
    <w:p w14:paraId="0FF9D3F1" w14:textId="77777777" w:rsidR="00AE36BD" w:rsidRDefault="006D0DD9">
      <w:pPr>
        <w:numPr>
          <w:ilvl w:val="1"/>
          <w:numId w:val="11"/>
        </w:numPr>
        <w:ind w:left="1134" w:hanging="425"/>
        <w:jc w:val="left"/>
        <w:rPr>
          <w:szCs w:val="22"/>
        </w:rPr>
      </w:pPr>
      <w:r>
        <w:rPr>
          <w:szCs w:val="22"/>
        </w:rPr>
        <w:t>nájemce změnil v objektu předmět podnikání bez předchozího souhlasu pronajímatele,</w:t>
      </w:r>
    </w:p>
    <w:p w14:paraId="0FF9D3F2" w14:textId="77777777" w:rsidR="00AE36BD" w:rsidRDefault="006D0DD9">
      <w:pPr>
        <w:numPr>
          <w:ilvl w:val="1"/>
          <w:numId w:val="11"/>
        </w:numPr>
        <w:ind w:left="1134" w:hanging="425"/>
        <w:jc w:val="left"/>
        <w:rPr>
          <w:szCs w:val="22"/>
        </w:rPr>
      </w:pPr>
      <w:r>
        <w:rPr>
          <w:szCs w:val="22"/>
        </w:rPr>
        <w:t>ztratí-li nájemce způsobilost k činnosti, k jejímuž výkonu je předmět nájmu sloužící podnikání určen,</w:t>
      </w:r>
    </w:p>
    <w:p w14:paraId="0FF9D3F3" w14:textId="77777777" w:rsidR="00AE36BD" w:rsidRDefault="006D0DD9">
      <w:pPr>
        <w:numPr>
          <w:ilvl w:val="1"/>
          <w:numId w:val="11"/>
        </w:numPr>
        <w:ind w:left="1134" w:hanging="425"/>
        <w:jc w:val="left"/>
        <w:rPr>
          <w:szCs w:val="22"/>
        </w:rPr>
      </w:pPr>
      <w:r>
        <w:rPr>
          <w:szCs w:val="22"/>
        </w:rPr>
        <w:t xml:space="preserve">porušuje-li pronajímatel hrubě své povinnosti vůči nájemci, </w:t>
      </w:r>
    </w:p>
    <w:p w14:paraId="0FF9D3F4" w14:textId="77777777" w:rsidR="00AE36BD" w:rsidRDefault="00AE36BD">
      <w:pPr>
        <w:ind w:left="1134"/>
        <w:rPr>
          <w:szCs w:val="22"/>
        </w:rPr>
      </w:pPr>
    </w:p>
    <w:p w14:paraId="0FF9D3F5" w14:textId="77777777" w:rsidR="00AE36BD" w:rsidRDefault="006D0DD9">
      <w:pPr>
        <w:pStyle w:val="Nadpis3"/>
        <w:keepNext w:val="0"/>
        <w:numPr>
          <w:ilvl w:val="0"/>
          <w:numId w:val="10"/>
        </w:numPr>
        <w:tabs>
          <w:tab w:val="left" w:pos="709"/>
        </w:tabs>
        <w:ind w:left="709" w:hanging="283"/>
        <w:rPr>
          <w:b/>
          <w:sz w:val="22"/>
          <w:szCs w:val="22"/>
        </w:rPr>
      </w:pPr>
      <w:r>
        <w:rPr>
          <w:b/>
          <w:sz w:val="22"/>
          <w:szCs w:val="22"/>
        </w:rPr>
        <w:t xml:space="preserve">výpovědí pronajímatele i před uplynutím ujednané doby z následujících sjednaných důvodů: </w:t>
      </w:r>
    </w:p>
    <w:p w14:paraId="0FF9D3F6" w14:textId="77777777" w:rsidR="00AE36BD" w:rsidRDefault="006D0DD9">
      <w:pPr>
        <w:numPr>
          <w:ilvl w:val="0"/>
          <w:numId w:val="12"/>
        </w:numPr>
        <w:ind w:left="1134" w:hanging="425"/>
        <w:jc w:val="left"/>
        <w:rPr>
          <w:szCs w:val="22"/>
        </w:rPr>
      </w:pPr>
      <w:r>
        <w:rPr>
          <w:szCs w:val="22"/>
        </w:rPr>
        <w:t xml:space="preserve">nezaplatí-li nájemce nájemné ani do splatnosti příštího nájemného, </w:t>
      </w:r>
    </w:p>
    <w:p w14:paraId="0FF9D3F7" w14:textId="77777777" w:rsidR="00AE36BD" w:rsidRDefault="006D0DD9">
      <w:pPr>
        <w:ind w:left="709"/>
        <w:rPr>
          <w:szCs w:val="22"/>
        </w:rPr>
      </w:pPr>
      <w:r>
        <w:rPr>
          <w:szCs w:val="22"/>
        </w:rPr>
        <w:t xml:space="preserve">b.  nájemce přenechá předmět nájmu nebo jeho část do užívání jinému subjektu, </w:t>
      </w:r>
    </w:p>
    <w:p w14:paraId="0FF9D3F8" w14:textId="77777777" w:rsidR="00AE36BD" w:rsidRDefault="006D0DD9">
      <w:pPr>
        <w:ind w:left="709"/>
        <w:rPr>
          <w:color w:val="FF0000"/>
          <w:szCs w:val="22"/>
        </w:rPr>
      </w:pPr>
      <w:r>
        <w:rPr>
          <w:szCs w:val="22"/>
        </w:rPr>
        <w:t xml:space="preserve">c.  jestliže nájemce neplní řádně a včas své povinnosti nebo přestane plnit dojednané podmínky, </w:t>
      </w:r>
    </w:p>
    <w:p w14:paraId="0FF9D3F9" w14:textId="77777777" w:rsidR="00AE36BD" w:rsidRDefault="006D0DD9">
      <w:pPr>
        <w:ind w:left="666"/>
        <w:rPr>
          <w:szCs w:val="22"/>
        </w:rPr>
      </w:pPr>
      <w:r>
        <w:rPr>
          <w:szCs w:val="22"/>
        </w:rPr>
        <w:t xml:space="preserve">d.  jestliže nájemce podstatným způsobem poruší povinnost, kterou na sebe vzal dle    této smlouvy a nesjedná nápravu do doby, kdy byl k tomu pronajímatelem vyzván. </w:t>
      </w:r>
    </w:p>
    <w:p w14:paraId="0FF9D3FA" w14:textId="77777777" w:rsidR="00AE36BD" w:rsidRDefault="00AE36BD">
      <w:pPr>
        <w:pStyle w:val="Nadpis2"/>
        <w:ind w:left="426" w:hanging="426"/>
        <w:rPr>
          <w:i w:val="0"/>
          <w:sz w:val="22"/>
          <w:szCs w:val="22"/>
        </w:rPr>
      </w:pPr>
    </w:p>
    <w:p w14:paraId="0FF9D3FB" w14:textId="77777777" w:rsidR="00AE36BD" w:rsidRDefault="006D0DD9">
      <w:pPr>
        <w:rPr>
          <w:szCs w:val="22"/>
        </w:rPr>
      </w:pPr>
      <w:r>
        <w:rPr>
          <w:szCs w:val="22"/>
        </w:rPr>
        <w:t>2) Pronajímatel může od této smlouvy odstoupit z následujících důvodů:</w:t>
      </w:r>
    </w:p>
    <w:p w14:paraId="0FF9D3FC" w14:textId="77777777" w:rsidR="00AE36BD" w:rsidRDefault="006D0DD9">
      <w:pPr>
        <w:rPr>
          <w:szCs w:val="22"/>
        </w:rPr>
      </w:pPr>
      <w:r>
        <w:rPr>
          <w:szCs w:val="22"/>
        </w:rPr>
        <w:t xml:space="preserve">       a) nájemce neplní řádně a včas své povinnosti, a tyto nesplní ani v přiměřené dodatečné   </w:t>
      </w:r>
    </w:p>
    <w:p w14:paraId="0FF9D3FD" w14:textId="77777777" w:rsidR="00AE36BD" w:rsidRDefault="006D0DD9">
      <w:pPr>
        <w:rPr>
          <w:szCs w:val="22"/>
        </w:rPr>
      </w:pPr>
      <w:r>
        <w:rPr>
          <w:szCs w:val="22"/>
        </w:rPr>
        <w:t xml:space="preserve">           lhůtě, stanovené mu písemně pronajímatelem,</w:t>
      </w:r>
    </w:p>
    <w:p w14:paraId="0FF9D3FE" w14:textId="77777777" w:rsidR="00AE36BD" w:rsidRDefault="006D0DD9">
      <w:pPr>
        <w:ind w:left="426"/>
        <w:rPr>
          <w:szCs w:val="22"/>
        </w:rPr>
      </w:pPr>
      <w:r>
        <w:rPr>
          <w:szCs w:val="22"/>
        </w:rPr>
        <w:t xml:space="preserve">b) nájemce zvlášť závažným způsobem porušuje své povinnosti, a tím působí značnou       </w:t>
      </w:r>
    </w:p>
    <w:p w14:paraId="0FF9D3FF" w14:textId="77777777" w:rsidR="00AE36BD" w:rsidRDefault="006D0DD9">
      <w:pPr>
        <w:ind w:left="708"/>
        <w:rPr>
          <w:szCs w:val="22"/>
        </w:rPr>
      </w:pPr>
      <w:r>
        <w:rPr>
          <w:szCs w:val="22"/>
        </w:rPr>
        <w:t>újmu druhé smluvní straně,</w:t>
      </w:r>
    </w:p>
    <w:p w14:paraId="0FF9D400" w14:textId="77777777" w:rsidR="00AE36BD" w:rsidRDefault="006D0DD9">
      <w:pPr>
        <w:tabs>
          <w:tab w:val="left" w:pos="426"/>
          <w:tab w:val="left" w:pos="851"/>
        </w:tabs>
        <w:ind w:left="283"/>
        <w:rPr>
          <w:szCs w:val="22"/>
        </w:rPr>
      </w:pPr>
      <w:r>
        <w:rPr>
          <w:szCs w:val="22"/>
        </w:rPr>
        <w:t xml:space="preserve">   c) přes doručenou písemnou výzvu užívá nájemce předmět nájmu takovým způsobem, že   </w:t>
      </w:r>
    </w:p>
    <w:p w14:paraId="0FF9D401" w14:textId="77777777" w:rsidR="00AE36BD" w:rsidRDefault="006D0DD9">
      <w:pPr>
        <w:tabs>
          <w:tab w:val="left" w:pos="851"/>
          <w:tab w:val="left" w:pos="993"/>
        </w:tabs>
        <w:ind w:left="426"/>
        <w:rPr>
          <w:szCs w:val="22"/>
        </w:rPr>
      </w:pPr>
      <w:r>
        <w:rPr>
          <w:szCs w:val="22"/>
        </w:rPr>
        <w:t xml:space="preserve">    se opotřebovává nad míru přiměřenou okolnostem.</w:t>
      </w:r>
    </w:p>
    <w:p w14:paraId="0FF9D402" w14:textId="77777777" w:rsidR="00AE36BD" w:rsidRDefault="00AE36BD">
      <w:pPr>
        <w:rPr>
          <w:szCs w:val="22"/>
        </w:rPr>
      </w:pPr>
    </w:p>
    <w:p w14:paraId="0FF9D403" w14:textId="77777777" w:rsidR="00AE36BD" w:rsidRDefault="006D0DD9">
      <w:pPr>
        <w:rPr>
          <w:szCs w:val="22"/>
        </w:rPr>
      </w:pPr>
      <w:r>
        <w:rPr>
          <w:szCs w:val="22"/>
        </w:rPr>
        <w:t>3) Speciální výpovědní důvod a odstoupení od smlouvy dle § 27 odst. 2 zák. č. 219/2000 Sb.:</w:t>
      </w:r>
    </w:p>
    <w:p w14:paraId="0FF9D404" w14:textId="77777777" w:rsidR="00AE36BD" w:rsidRDefault="006D0DD9">
      <w:pPr>
        <w:ind w:left="426"/>
        <w:rPr>
          <w:szCs w:val="22"/>
        </w:rPr>
      </w:pPr>
      <w:r>
        <w:rPr>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 vůči pronajímateli</w:t>
      </w:r>
      <w:r>
        <w:rPr>
          <w:szCs w:val="22"/>
          <w:lang w:val="en-US"/>
        </w:rPr>
        <w:t>.</w:t>
      </w:r>
    </w:p>
    <w:p w14:paraId="0FF9D405" w14:textId="77777777" w:rsidR="00AE36BD" w:rsidRDefault="00AE36BD">
      <w:pPr>
        <w:rPr>
          <w:szCs w:val="22"/>
        </w:rPr>
      </w:pPr>
    </w:p>
    <w:p w14:paraId="0FF9D406" w14:textId="77777777" w:rsidR="00AE36BD" w:rsidRDefault="00AE36BD">
      <w:pPr>
        <w:rPr>
          <w:szCs w:val="22"/>
        </w:rPr>
      </w:pPr>
    </w:p>
    <w:p w14:paraId="0FF9D407" w14:textId="77777777" w:rsidR="00AE36BD" w:rsidRDefault="00AE36BD">
      <w:pPr>
        <w:pStyle w:val="Odstavecseseznamem1"/>
        <w:numPr>
          <w:ilvl w:val="0"/>
          <w:numId w:val="13"/>
        </w:numPr>
        <w:ind w:left="426" w:hanging="426"/>
        <w:jc w:val="both"/>
        <w:rPr>
          <w:rFonts w:ascii="Arial" w:eastAsia="Calibri" w:hAnsi="Arial" w:cs="Arial"/>
          <w:vanish/>
          <w:sz w:val="22"/>
          <w:szCs w:val="22"/>
        </w:rPr>
      </w:pPr>
    </w:p>
    <w:p w14:paraId="0FF9D408" w14:textId="77777777" w:rsidR="00AE36BD" w:rsidRDefault="006D0DD9">
      <w:pPr>
        <w:rPr>
          <w:snapToGrid w:val="0"/>
          <w:szCs w:val="22"/>
        </w:rPr>
      </w:pPr>
      <w:r>
        <w:rPr>
          <w:szCs w:val="22"/>
        </w:rPr>
        <w:t>4) Neuposlechne-li nájemce výzvy k zaplacení nájemného ani do splatnosti příštího nájemného podle odstavce 1. písm. d) a. tohoto článku smlouvy, má pronajímatel právo nájem vypovědět bez výpovědní doby.</w:t>
      </w:r>
    </w:p>
    <w:p w14:paraId="0FF9D409" w14:textId="77777777" w:rsidR="00AE36BD" w:rsidRDefault="00AE36BD">
      <w:pPr>
        <w:ind w:left="426"/>
        <w:rPr>
          <w:snapToGrid w:val="0"/>
          <w:szCs w:val="22"/>
        </w:rPr>
      </w:pPr>
    </w:p>
    <w:p w14:paraId="0FF9D40A" w14:textId="77777777" w:rsidR="00AE36BD" w:rsidRDefault="006D0DD9">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14:paraId="0FF9D40B" w14:textId="77777777" w:rsidR="00AE36BD" w:rsidRDefault="00AE36BD">
      <w:pPr>
        <w:rPr>
          <w:snapToGrid w:val="0"/>
          <w:szCs w:val="22"/>
        </w:rPr>
      </w:pPr>
    </w:p>
    <w:p w14:paraId="0FF9D40C" w14:textId="77777777" w:rsidR="00AE36BD" w:rsidRDefault="006D0DD9">
      <w:pPr>
        <w:rPr>
          <w:snapToGrid w:val="0"/>
          <w:szCs w:val="22"/>
        </w:rPr>
      </w:pPr>
      <w:r>
        <w:rPr>
          <w:szCs w:val="22"/>
        </w:rPr>
        <w:t>6) Výpověď musí být odůvodněna; to neplatí, má-li strana na základě ustanovení občanského zákoníku nebo této smlouvy právo vypovědět nájem bez výpovědní doby.</w:t>
      </w:r>
    </w:p>
    <w:p w14:paraId="0FF9D40D" w14:textId="77777777" w:rsidR="00AE36BD" w:rsidRDefault="00AE36BD">
      <w:pPr>
        <w:pStyle w:val="Odstavecseseznamem1"/>
        <w:rPr>
          <w:rFonts w:ascii="Arial" w:eastAsia="Arial" w:hAnsi="Arial" w:cs="Arial"/>
          <w:snapToGrid w:val="0"/>
          <w:sz w:val="22"/>
          <w:szCs w:val="22"/>
        </w:rPr>
      </w:pPr>
    </w:p>
    <w:p w14:paraId="0FF9D40E" w14:textId="77777777" w:rsidR="00AE36BD" w:rsidRDefault="006D0DD9">
      <w:pPr>
        <w:rPr>
          <w:snapToGrid w:val="0"/>
          <w:szCs w:val="22"/>
        </w:rPr>
      </w:pPr>
      <w:r>
        <w:rPr>
          <w:szCs w:val="22"/>
        </w:rPr>
        <w:t>7) Na základě dohody smluvních stran není strana, která nájem vypoví, povinna poskytnout druhé straně přiměřené odstupné. Je vyloučeno použití § 2315 občanského zákoníku.</w:t>
      </w:r>
    </w:p>
    <w:p w14:paraId="0FF9D40F" w14:textId="77777777" w:rsidR="00AE36BD" w:rsidRDefault="00AE36BD">
      <w:pPr>
        <w:jc w:val="center"/>
        <w:rPr>
          <w:b/>
          <w:szCs w:val="22"/>
        </w:rPr>
      </w:pPr>
    </w:p>
    <w:p w14:paraId="0FF9D410" w14:textId="77777777" w:rsidR="00AE36BD" w:rsidRDefault="00AE36BD">
      <w:pPr>
        <w:jc w:val="center"/>
        <w:rPr>
          <w:b/>
          <w:szCs w:val="22"/>
        </w:rPr>
      </w:pPr>
    </w:p>
    <w:p w14:paraId="0FF9D411" w14:textId="77777777" w:rsidR="00AE36BD" w:rsidRDefault="006D0DD9">
      <w:pPr>
        <w:jc w:val="center"/>
        <w:rPr>
          <w:b/>
          <w:szCs w:val="22"/>
        </w:rPr>
      </w:pPr>
      <w:r>
        <w:rPr>
          <w:b/>
          <w:szCs w:val="22"/>
        </w:rPr>
        <w:t>Článek IX.</w:t>
      </w:r>
    </w:p>
    <w:p w14:paraId="0FF9D412" w14:textId="77777777" w:rsidR="00AE36BD" w:rsidRDefault="006D0DD9">
      <w:pPr>
        <w:jc w:val="center"/>
        <w:rPr>
          <w:b/>
          <w:szCs w:val="22"/>
        </w:rPr>
      </w:pPr>
      <w:r>
        <w:rPr>
          <w:b/>
          <w:szCs w:val="22"/>
        </w:rPr>
        <w:t>Změna smluvních stran</w:t>
      </w:r>
    </w:p>
    <w:p w14:paraId="0FF9D413" w14:textId="77777777" w:rsidR="00AE36BD" w:rsidRDefault="00AE36BD">
      <w:pPr>
        <w:jc w:val="center"/>
        <w:rPr>
          <w:b/>
          <w:szCs w:val="22"/>
        </w:rPr>
      </w:pPr>
    </w:p>
    <w:p w14:paraId="0FF9D414" w14:textId="77777777" w:rsidR="00AE36BD" w:rsidRDefault="006D0DD9">
      <w:pPr>
        <w:pStyle w:val="TSTextlnkuslovan"/>
        <w:numPr>
          <w:ilvl w:val="0"/>
          <w:numId w:val="0"/>
        </w:numPr>
        <w:tabs>
          <w:tab w:val="left" w:pos="708"/>
        </w:tabs>
        <w:ind w:left="142"/>
        <w:rPr>
          <w:rFonts w:cs="Arial"/>
          <w:szCs w:val="22"/>
          <w:lang w:eastAsia="en-US"/>
        </w:rPr>
      </w:pPr>
      <w:r>
        <w:rPr>
          <w:rFonts w:cs="Arial"/>
          <w:szCs w:val="22"/>
        </w:rPr>
        <w:t xml:space="preserve">1) V návaznosti na ustanovení § 2221 </w:t>
      </w:r>
      <w:r>
        <w:rPr>
          <w:rFonts w:cs="Arial"/>
          <w:szCs w:val="22"/>
          <w:lang w:eastAsia="en-US"/>
        </w:rPr>
        <w:t>práva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převodu písemně informovat druhou smluvní stranu alespoň 1 měsíc před dnem převodu. V případě nesplnění této povinnosti je porušující strana povinna nahradit druhé straně případnou vzniklou újmu.</w:t>
      </w:r>
    </w:p>
    <w:p w14:paraId="0FF9D415" w14:textId="77777777" w:rsidR="00AE36BD" w:rsidRDefault="006D0DD9">
      <w:pPr>
        <w:pStyle w:val="TSTextlnkuslovan"/>
        <w:numPr>
          <w:ilvl w:val="0"/>
          <w:numId w:val="0"/>
        </w:numPr>
        <w:tabs>
          <w:tab w:val="left" w:pos="708"/>
        </w:tabs>
        <w:ind w:left="142"/>
        <w:rPr>
          <w:rFonts w:cs="Arial"/>
          <w:szCs w:val="22"/>
          <w:lang w:eastAsia="en-US"/>
        </w:rPr>
      </w:pPr>
      <w:r>
        <w:rPr>
          <w:rFonts w:cs="Arial"/>
          <w:szCs w:val="22"/>
          <w:lang w:eastAsia="en-US"/>
        </w:rPr>
        <w:t xml:space="preserve">2) či Dochází-li k převodu vlastnického práva či spoluvlastnického podílu na nemovitosti, je pronajímatel povinen seznámit před převodem vlastnického práva příslušného nabyvatele vlastnického práva spoluvlastnického podílu se zněním této smlouvy. </w:t>
      </w:r>
    </w:p>
    <w:p w14:paraId="0FF9D416" w14:textId="77777777" w:rsidR="00AE36BD" w:rsidRDefault="006D0DD9">
      <w:pPr>
        <w:pStyle w:val="Zkladntext"/>
        <w:rPr>
          <w:rFonts w:ascii="Arial" w:eastAsia="Arial" w:hAnsi="Arial" w:cs="Arial"/>
          <w:b/>
          <w:sz w:val="22"/>
          <w:szCs w:val="22"/>
        </w:rPr>
      </w:pPr>
      <w:r>
        <w:rPr>
          <w:rFonts w:ascii="Arial" w:eastAsia="Arial" w:hAnsi="Arial" w:cs="Arial"/>
          <w:sz w:val="22"/>
          <w:szCs w:val="22"/>
        </w:rPr>
        <w:t>.</w:t>
      </w:r>
    </w:p>
    <w:p w14:paraId="0FF9D417" w14:textId="77777777" w:rsidR="00AE36BD" w:rsidRDefault="006D0DD9">
      <w:pPr>
        <w:jc w:val="center"/>
        <w:rPr>
          <w:snapToGrid w:val="0"/>
          <w:szCs w:val="22"/>
        </w:rPr>
      </w:pPr>
      <w:r>
        <w:rPr>
          <w:b/>
          <w:szCs w:val="22"/>
        </w:rPr>
        <w:t>Článek X.</w:t>
      </w:r>
    </w:p>
    <w:p w14:paraId="0FF9D418" w14:textId="77777777" w:rsidR="00AE36BD" w:rsidRDefault="006D0DD9">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0FF9D419" w14:textId="77777777" w:rsidR="00AE36BD" w:rsidRDefault="00AE36BD">
      <w:pPr>
        <w:pStyle w:val="Zkladntext"/>
        <w:jc w:val="center"/>
        <w:rPr>
          <w:rFonts w:ascii="Arial" w:eastAsia="Arial" w:hAnsi="Arial" w:cs="Arial"/>
          <w:b/>
          <w:sz w:val="22"/>
          <w:szCs w:val="22"/>
        </w:rPr>
      </w:pPr>
    </w:p>
    <w:p w14:paraId="0FF9D41A" w14:textId="77777777" w:rsidR="00AE36BD" w:rsidRDefault="006D0DD9">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účinností dnem zveřejnění v registru smluv.</w:t>
      </w:r>
    </w:p>
    <w:p w14:paraId="0FF9D41B" w14:textId="77777777" w:rsidR="00AE36BD" w:rsidRDefault="00AE36BD">
      <w:pPr>
        <w:pStyle w:val="Zkladntext"/>
        <w:rPr>
          <w:rFonts w:ascii="Arial" w:eastAsia="Arial" w:hAnsi="Arial" w:cs="Arial"/>
          <w:sz w:val="22"/>
          <w:szCs w:val="22"/>
        </w:rPr>
      </w:pPr>
    </w:p>
    <w:p w14:paraId="0FF9D41C" w14:textId="77777777" w:rsidR="00AE36BD" w:rsidRDefault="006D0DD9">
      <w:pPr>
        <w:pStyle w:val="Zkladntext"/>
        <w:rPr>
          <w:rFonts w:ascii="Arial" w:eastAsia="Arial" w:hAnsi="Arial" w:cs="Arial"/>
          <w:sz w:val="22"/>
          <w:szCs w:val="22"/>
          <w:lang w:eastAsia="en-US"/>
        </w:rPr>
      </w:pPr>
      <w:r>
        <w:rPr>
          <w:rFonts w:ascii="Arial" w:eastAsia="Arial" w:hAnsi="Arial" w:cs="Arial"/>
          <w:sz w:val="22"/>
          <w:szCs w:val="22"/>
        </w:rPr>
        <w:t>2) Smluvní strany se dohodly, že</w:t>
      </w:r>
      <w:r>
        <w:rPr>
          <w:rFonts w:ascii="Arial" w:eastAsia="Arial" w:hAnsi="Arial" w:cs="Arial"/>
          <w:sz w:val="22"/>
          <w:szCs w:val="22"/>
          <w:lang w:eastAsia="en-US"/>
        </w:rPr>
        <w:t xml:space="preserve">  pro kontakt ve věcech týkajících se této smlouvy budou využívat tyto kontaktní osoby:</w:t>
      </w:r>
    </w:p>
    <w:p w14:paraId="0FF9D41D" w14:textId="521ED856" w:rsidR="00AE36BD" w:rsidRDefault="006D0DD9">
      <w:pPr>
        <w:pStyle w:val="Zkladntext"/>
        <w:rPr>
          <w:rFonts w:ascii="Arial" w:eastAsia="Arial" w:hAnsi="Arial" w:cs="Arial"/>
          <w:sz w:val="22"/>
          <w:szCs w:val="22"/>
          <w:lang w:eastAsia="en-US"/>
        </w:rPr>
      </w:pPr>
      <w:r>
        <w:rPr>
          <w:rFonts w:ascii="Arial" w:eastAsia="Arial" w:hAnsi="Arial" w:cs="Arial"/>
          <w:sz w:val="22"/>
          <w:szCs w:val="22"/>
          <w:lang w:eastAsia="en-US"/>
        </w:rPr>
        <w:t>2.1. za pronajímatele: Mgr. Miriam Poláková, email:</w:t>
      </w:r>
    </w:p>
    <w:p w14:paraId="0FF9D41E" w14:textId="7D50EE8A" w:rsidR="00AE36BD" w:rsidRDefault="006D0DD9">
      <w:pPr>
        <w:pStyle w:val="Zkladntext"/>
        <w:rPr>
          <w:rFonts w:ascii="Arial" w:eastAsia="Arial" w:hAnsi="Arial" w:cs="Arial"/>
          <w:sz w:val="22"/>
          <w:szCs w:val="22"/>
          <w:lang w:eastAsia="en-US"/>
        </w:rPr>
      </w:pPr>
      <w:proofErr w:type="gramStart"/>
      <w:r>
        <w:rPr>
          <w:rFonts w:ascii="Arial" w:eastAsia="Arial" w:hAnsi="Arial" w:cs="Arial"/>
          <w:sz w:val="22"/>
          <w:szCs w:val="22"/>
          <w:lang w:eastAsia="en-US"/>
        </w:rPr>
        <w:t>2.2. za</w:t>
      </w:r>
      <w:proofErr w:type="gramEnd"/>
      <w:r>
        <w:rPr>
          <w:rFonts w:ascii="Arial" w:eastAsia="Arial" w:hAnsi="Arial" w:cs="Arial"/>
          <w:sz w:val="22"/>
          <w:szCs w:val="22"/>
          <w:lang w:eastAsia="en-US"/>
        </w:rPr>
        <w:t xml:space="preserve"> nájemce: Ing. Miroslav </w:t>
      </w:r>
      <w:proofErr w:type="spellStart"/>
      <w:r>
        <w:rPr>
          <w:rFonts w:ascii="Arial" w:eastAsia="Arial" w:hAnsi="Arial" w:cs="Arial"/>
          <w:sz w:val="22"/>
          <w:szCs w:val="22"/>
          <w:lang w:eastAsia="en-US"/>
        </w:rPr>
        <w:t>Licek</w:t>
      </w:r>
      <w:proofErr w:type="spellEnd"/>
      <w:r>
        <w:rPr>
          <w:rFonts w:ascii="Arial" w:eastAsia="Arial" w:hAnsi="Arial" w:cs="Arial"/>
          <w:sz w:val="22"/>
          <w:szCs w:val="22"/>
          <w:lang w:eastAsia="en-US"/>
        </w:rPr>
        <w:t>, email</w:t>
      </w:r>
      <w:r w:rsidR="002C4776">
        <w:rPr>
          <w:rFonts w:ascii="Arial" w:eastAsia="Arial" w:hAnsi="Arial" w:cs="Arial"/>
          <w:sz w:val="22"/>
          <w:szCs w:val="22"/>
          <w:lang w:eastAsia="en-US"/>
        </w:rPr>
        <w:t>:</w:t>
      </w:r>
    </w:p>
    <w:p w14:paraId="0FF9D41F" w14:textId="77777777" w:rsidR="00AE36BD" w:rsidRDefault="006D0DD9">
      <w:pPr>
        <w:pStyle w:val="Zkladntext"/>
        <w:rPr>
          <w:rFonts w:ascii="Arial" w:eastAsia="Arial" w:hAnsi="Arial" w:cs="Arial"/>
          <w:b/>
          <w:sz w:val="22"/>
          <w:szCs w:val="22"/>
        </w:rPr>
      </w:pPr>
      <w:r>
        <w:rPr>
          <w:rFonts w:ascii="Arial" w:eastAsia="Arial" w:hAnsi="Arial" w:cs="Arial"/>
          <w:sz w:val="22"/>
          <w:szCs w:val="22"/>
          <w:lang w:eastAsia="en-US"/>
        </w:rPr>
        <w:t xml:space="preserve">V případě </w:t>
      </w:r>
      <w:r>
        <w:rPr>
          <w:rFonts w:ascii="Arial" w:eastAsia="Arial" w:hAnsi="Arial" w:cs="Arial"/>
          <w:b/>
          <w:sz w:val="22"/>
          <w:szCs w:val="22"/>
          <w:lang w:eastAsia="en-US"/>
        </w:rPr>
        <w:t xml:space="preserve">bezpečnostního incidentu či jiné události v souvislosti s touto smlouvou </w:t>
      </w:r>
      <w:r>
        <w:rPr>
          <w:rFonts w:ascii="Arial" w:eastAsia="Arial" w:hAnsi="Arial" w:cs="Arial"/>
          <w:b/>
          <w:sz w:val="22"/>
          <w:szCs w:val="22"/>
        </w:rPr>
        <w:t>pronajímateli k dispozici  24 hodin denně dispečink nájemce na tel. 800 22 55 77.</w:t>
      </w:r>
    </w:p>
    <w:p w14:paraId="0FF9D420" w14:textId="77777777" w:rsidR="00AE36BD" w:rsidRDefault="00AE36BD">
      <w:pPr>
        <w:pStyle w:val="Zkladntext"/>
        <w:rPr>
          <w:rFonts w:ascii="Arial" w:eastAsia="Arial" w:hAnsi="Arial" w:cs="Arial"/>
          <w:sz w:val="22"/>
          <w:szCs w:val="22"/>
          <w:lang w:eastAsia="en-US"/>
        </w:rPr>
      </w:pPr>
    </w:p>
    <w:p w14:paraId="0FF9D421" w14:textId="77777777" w:rsidR="00AE36BD" w:rsidRDefault="006D0DD9">
      <w:pPr>
        <w:rPr>
          <w:szCs w:val="22"/>
        </w:rPr>
      </w:pPr>
      <w:r>
        <w:rPr>
          <w:szCs w:val="24"/>
        </w:rPr>
        <w:t>3)</w:t>
      </w:r>
      <w:r>
        <w:rPr>
          <w:color w:val="C00000"/>
        </w:rPr>
        <w:t xml:space="preserve"> </w:t>
      </w:r>
      <w: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p>
    <w:p w14:paraId="0FF9D422" w14:textId="77777777" w:rsidR="00AE36BD" w:rsidRDefault="00AE36BD">
      <w:pPr>
        <w:rPr>
          <w:szCs w:val="22"/>
        </w:rPr>
      </w:pPr>
    </w:p>
    <w:p w14:paraId="0FF9D423" w14:textId="77777777" w:rsidR="00AE36BD" w:rsidRDefault="006D0DD9">
      <w:pPr>
        <w:rPr>
          <w:szCs w:val="22"/>
        </w:rPr>
      </w:pPr>
      <w:r>
        <w:rPr>
          <w:szCs w:val="22"/>
        </w:rPr>
        <w:t>4) Smlouvu lze měnit pouze písemnými dodatky podepsanými oprávněnými zástupci pronajímatele a nájemce.</w:t>
      </w:r>
    </w:p>
    <w:p w14:paraId="0FF9D424" w14:textId="77777777" w:rsidR="00AE36BD" w:rsidRDefault="00AE36BD">
      <w:pPr>
        <w:pStyle w:val="Zkladntext"/>
        <w:ind w:left="426"/>
        <w:rPr>
          <w:rFonts w:ascii="Arial" w:eastAsia="Arial" w:hAnsi="Arial" w:cs="Arial"/>
          <w:sz w:val="22"/>
          <w:szCs w:val="22"/>
        </w:rPr>
      </w:pPr>
    </w:p>
    <w:p w14:paraId="0FF9D425" w14:textId="77777777" w:rsidR="00AE36BD" w:rsidRDefault="006D0DD9">
      <w:pPr>
        <w:rPr>
          <w:szCs w:val="22"/>
        </w:rPr>
      </w:pPr>
      <w:r>
        <w:rPr>
          <w:szCs w:val="22"/>
        </w:rPr>
        <w:t>5) Smlouva je vyhotovena ve čtyřech stejnopisech, z nichž pronajímatel obdrží dva stejnopisy a nájemce dva stejnopisy.</w:t>
      </w:r>
    </w:p>
    <w:p w14:paraId="0FF9D426" w14:textId="77777777" w:rsidR="00AE36BD" w:rsidRDefault="00AE36BD">
      <w:pPr>
        <w:pStyle w:val="Zkladntext"/>
        <w:rPr>
          <w:rFonts w:ascii="Arial" w:eastAsia="Arial" w:hAnsi="Arial" w:cs="Arial"/>
          <w:sz w:val="22"/>
          <w:szCs w:val="22"/>
        </w:rPr>
      </w:pPr>
    </w:p>
    <w:p w14:paraId="0FF9D427" w14:textId="77777777" w:rsidR="00AE36BD" w:rsidRDefault="006D0DD9">
      <w:pPr>
        <w:rPr>
          <w:szCs w:val="22"/>
        </w:rPr>
      </w:pPr>
      <w:r>
        <w:rPr>
          <w:szCs w:val="22"/>
        </w:rPr>
        <w:t>5) Smluvní strany prohlašují, že se s touto smlouvou seznámily a na důkaz své svobodné a určité vůle ji níže uvedeného dne, měsíce a roku podepisují.</w:t>
      </w:r>
    </w:p>
    <w:p w14:paraId="0FF9D428" w14:textId="77777777" w:rsidR="00AE36BD" w:rsidRDefault="00AE36BD">
      <w:pPr>
        <w:pStyle w:val="Zkladntext"/>
        <w:rPr>
          <w:rFonts w:ascii="Arial" w:eastAsia="Arial" w:hAnsi="Arial" w:cs="Arial"/>
          <w:sz w:val="22"/>
          <w:szCs w:val="22"/>
        </w:rPr>
      </w:pPr>
    </w:p>
    <w:p w14:paraId="0FF9D429" w14:textId="77777777" w:rsidR="00AE36BD" w:rsidRDefault="00AE36BD">
      <w:pPr>
        <w:pStyle w:val="Zkladntext"/>
        <w:rPr>
          <w:rFonts w:ascii="Arial" w:eastAsia="Arial" w:hAnsi="Arial" w:cs="Arial"/>
          <w:b/>
          <w:sz w:val="22"/>
          <w:szCs w:val="22"/>
        </w:rPr>
      </w:pPr>
    </w:p>
    <w:p w14:paraId="0FF9D42A" w14:textId="77777777" w:rsidR="00AE36BD" w:rsidRDefault="006D0DD9">
      <w:pPr>
        <w:pStyle w:val="Zkladntext"/>
        <w:rPr>
          <w:rFonts w:ascii="Arial" w:eastAsia="Arial" w:hAnsi="Arial" w:cs="Arial"/>
          <w:b/>
          <w:sz w:val="22"/>
          <w:szCs w:val="22"/>
        </w:rPr>
      </w:pPr>
      <w:r>
        <w:rPr>
          <w:rFonts w:ascii="Arial" w:eastAsia="Arial" w:hAnsi="Arial" w:cs="Arial"/>
          <w:b/>
          <w:sz w:val="22"/>
          <w:szCs w:val="22"/>
        </w:rPr>
        <w:t>Přílohy:</w:t>
      </w:r>
    </w:p>
    <w:p w14:paraId="0FF9D42B" w14:textId="77777777" w:rsidR="00AE36BD" w:rsidRDefault="006D0DD9">
      <w:pPr>
        <w:pStyle w:val="Zkladntext"/>
        <w:rPr>
          <w:rFonts w:ascii="Arial" w:eastAsia="Arial" w:hAnsi="Arial" w:cs="Arial"/>
          <w:sz w:val="22"/>
          <w:szCs w:val="22"/>
        </w:rPr>
      </w:pPr>
      <w:r>
        <w:rPr>
          <w:rFonts w:ascii="Arial" w:eastAsia="Arial" w:hAnsi="Arial" w:cs="Arial"/>
          <w:sz w:val="22"/>
          <w:szCs w:val="22"/>
        </w:rPr>
        <w:t xml:space="preserve">Příloha č. 1 </w:t>
      </w:r>
      <w:r>
        <w:rPr>
          <w:rFonts w:ascii="Arial" w:eastAsia="Arial" w:hAnsi="Arial" w:cs="Arial"/>
          <w:b/>
          <w:sz w:val="22"/>
          <w:szCs w:val="22"/>
        </w:rPr>
        <w:t xml:space="preserve"> </w:t>
      </w:r>
      <w:r>
        <w:rPr>
          <w:rFonts w:ascii="Arial" w:eastAsia="Arial" w:hAnsi="Arial" w:cs="Arial"/>
          <w:sz w:val="22"/>
          <w:szCs w:val="22"/>
        </w:rPr>
        <w:t xml:space="preserve">Popis předmětu nájmu </w:t>
      </w:r>
    </w:p>
    <w:p w14:paraId="0FF9D42C" w14:textId="77777777" w:rsidR="00AE36BD" w:rsidRDefault="006D0DD9">
      <w:pPr>
        <w:pStyle w:val="Zkladntextodsazen"/>
        <w:tabs>
          <w:tab w:val="left" w:pos="1701"/>
        </w:tabs>
        <w:ind w:left="1695" w:hanging="1695"/>
        <w:rPr>
          <w:rFonts w:ascii="Arial" w:eastAsia="Arial" w:hAnsi="Arial" w:cs="Arial"/>
          <w:sz w:val="22"/>
          <w:szCs w:val="22"/>
        </w:rPr>
      </w:pPr>
      <w:r>
        <w:rPr>
          <w:rFonts w:ascii="Arial" w:eastAsia="Arial" w:hAnsi="Arial" w:cs="Arial"/>
          <w:sz w:val="22"/>
          <w:szCs w:val="22"/>
        </w:rPr>
        <w:t>Příloha č. 2  Výpis z obchodního rejstříku nájemce</w:t>
      </w:r>
    </w:p>
    <w:p w14:paraId="0FF9D42D" w14:textId="77777777" w:rsidR="00AE36BD" w:rsidRDefault="00AE36BD">
      <w:pPr>
        <w:ind w:left="567" w:hanging="283"/>
        <w:rPr>
          <w:szCs w:val="22"/>
        </w:rPr>
      </w:pPr>
    </w:p>
    <w:p w14:paraId="0FF9D42E" w14:textId="77777777" w:rsidR="00AE36BD" w:rsidRDefault="00AE36BD">
      <w:pPr>
        <w:rPr>
          <w:szCs w:val="22"/>
        </w:rPr>
      </w:pPr>
    </w:p>
    <w:p w14:paraId="0FF9D42F" w14:textId="77777777" w:rsidR="00AE36BD" w:rsidRDefault="00AE36BD">
      <w:pPr>
        <w:rPr>
          <w:szCs w:val="22"/>
        </w:rPr>
      </w:pPr>
    </w:p>
    <w:p w14:paraId="0FF9D430" w14:textId="74AFEC05" w:rsidR="00AE36BD" w:rsidRDefault="00423825">
      <w:pPr>
        <w:rPr>
          <w:szCs w:val="22"/>
        </w:rPr>
      </w:pPr>
      <w:r>
        <w:rPr>
          <w:szCs w:val="22"/>
        </w:rPr>
        <w:t xml:space="preserve">V Praze dne : </w:t>
      </w:r>
      <w:proofErr w:type="gramStart"/>
      <w:r>
        <w:rPr>
          <w:szCs w:val="22"/>
        </w:rPr>
        <w:t>13.2.2018</w:t>
      </w:r>
      <w:proofErr w:type="gramEnd"/>
      <w:r w:rsidR="006D0DD9">
        <w:rPr>
          <w:szCs w:val="22"/>
        </w:rPr>
        <w:t xml:space="preserve">                                     </w:t>
      </w:r>
      <w:r w:rsidR="006D0DD9">
        <w:rPr>
          <w:szCs w:val="22"/>
        </w:rPr>
        <w:tab/>
      </w:r>
      <w:r w:rsidR="006D0DD9">
        <w:rPr>
          <w:szCs w:val="22"/>
        </w:rPr>
        <w:tab/>
      </w:r>
      <w:r w:rsidR="006D0DD9">
        <w:rPr>
          <w:szCs w:val="22"/>
        </w:rPr>
        <w:tab/>
        <w:t xml:space="preserve">  V Brně dne:</w:t>
      </w:r>
      <w:r w:rsidR="006D0DD9">
        <w:rPr>
          <w:szCs w:val="22"/>
        </w:rPr>
        <w:tab/>
      </w:r>
      <w:r>
        <w:rPr>
          <w:szCs w:val="22"/>
        </w:rPr>
        <w:t>29.1.2018</w:t>
      </w:r>
      <w:r w:rsidR="006D0DD9">
        <w:rPr>
          <w:szCs w:val="22"/>
        </w:rPr>
        <w:tab/>
      </w:r>
    </w:p>
    <w:p w14:paraId="0FF9D431" w14:textId="77777777" w:rsidR="00AE36BD" w:rsidRDefault="00AE36BD">
      <w:pPr>
        <w:rPr>
          <w:szCs w:val="22"/>
        </w:rPr>
      </w:pPr>
    </w:p>
    <w:p w14:paraId="0FF9D432" w14:textId="77777777" w:rsidR="00AE36BD" w:rsidRDefault="006D0DD9">
      <w:pPr>
        <w:pStyle w:val="Default"/>
        <w:rPr>
          <w:sz w:val="22"/>
          <w:szCs w:val="22"/>
        </w:rPr>
      </w:pPr>
      <w:r>
        <w:rPr>
          <w:rFonts w:eastAsia="Times New Roman"/>
          <w:sz w:val="22"/>
          <w:szCs w:val="22"/>
        </w:rPr>
        <w:tab/>
      </w:r>
      <w:r>
        <w:rPr>
          <w:rFonts w:eastAsia="Times New Roman"/>
          <w:sz w:val="22"/>
          <w:szCs w:val="22"/>
        </w:rPr>
        <w:tab/>
      </w:r>
      <w:r>
        <w:rPr>
          <w:rFonts w:eastAsia="Times New Roman"/>
          <w:sz w:val="22"/>
          <w:szCs w:val="22"/>
        </w:rPr>
        <w:tab/>
      </w:r>
    </w:p>
    <w:p w14:paraId="0FF9D434" w14:textId="77777777" w:rsidR="00AE36BD" w:rsidRDefault="00AE36BD">
      <w:pPr>
        <w:pStyle w:val="Default"/>
        <w:rPr>
          <w:sz w:val="22"/>
          <w:szCs w:val="22"/>
        </w:rPr>
      </w:pPr>
    </w:p>
    <w:p w14:paraId="0FF9D435" w14:textId="77777777" w:rsidR="00AE36BD" w:rsidRDefault="00AE36BD">
      <w:pPr>
        <w:pStyle w:val="Default"/>
        <w:rPr>
          <w:sz w:val="22"/>
          <w:szCs w:val="22"/>
        </w:rPr>
      </w:pPr>
    </w:p>
    <w:p w14:paraId="0FF9D436" w14:textId="77777777" w:rsidR="00AE36BD" w:rsidRDefault="00AE36BD">
      <w:pPr>
        <w:pStyle w:val="Default"/>
        <w:rPr>
          <w:rFonts w:eastAsia="Times New Roman"/>
          <w:b/>
          <w:sz w:val="22"/>
          <w:szCs w:val="22"/>
        </w:rPr>
      </w:pPr>
    </w:p>
    <w:p w14:paraId="0FF9D437" w14:textId="77777777" w:rsidR="00AE36BD" w:rsidRDefault="006D0DD9">
      <w:pPr>
        <w:pStyle w:val="Default"/>
        <w:rPr>
          <w:rFonts w:eastAsia="Times New Roman"/>
          <w:b/>
          <w:sz w:val="22"/>
          <w:szCs w:val="22"/>
        </w:rPr>
      </w:pPr>
      <w:r>
        <w:rPr>
          <w:rFonts w:eastAsia="Times New Roman"/>
          <w:b/>
          <w:sz w:val="22"/>
          <w:szCs w:val="22"/>
        </w:rPr>
        <w:t>…………………………………….                                                 ….……………………...</w:t>
      </w:r>
    </w:p>
    <w:p w14:paraId="0FF9D438" w14:textId="77777777" w:rsidR="00AE36BD" w:rsidRDefault="006D0DD9">
      <w:pPr>
        <w:pStyle w:val="Default"/>
        <w:rPr>
          <w:rFonts w:eastAsia="Times New Roman"/>
          <w:b/>
          <w:sz w:val="22"/>
          <w:szCs w:val="22"/>
        </w:rPr>
      </w:pPr>
      <w:r>
        <w:rPr>
          <w:rFonts w:eastAsia="Times New Roman"/>
          <w:b/>
          <w:sz w:val="22"/>
          <w:szCs w:val="22"/>
        </w:rPr>
        <w:t xml:space="preserve">Česká republika – Ministerstvo zemědělství </w:t>
      </w:r>
      <w:r>
        <w:rPr>
          <w:rFonts w:eastAsia="Times New Roman"/>
          <w:sz w:val="22"/>
          <w:szCs w:val="22"/>
        </w:rPr>
        <w:t xml:space="preserve">      </w:t>
      </w:r>
      <w:r>
        <w:rPr>
          <w:rFonts w:eastAsia="Times New Roman"/>
          <w:sz w:val="22"/>
          <w:szCs w:val="22"/>
        </w:rPr>
        <w:tab/>
        <w:t xml:space="preserve">        </w:t>
      </w:r>
      <w:r>
        <w:rPr>
          <w:rFonts w:eastAsia="Times New Roman"/>
          <w:b/>
          <w:sz w:val="22"/>
          <w:szCs w:val="22"/>
        </w:rPr>
        <w:t>E.ON Distribuce ,a.s.</w:t>
      </w:r>
      <w:r>
        <w:rPr>
          <w:rFonts w:eastAsia="Times New Roman"/>
          <w:sz w:val="22"/>
          <w:szCs w:val="22"/>
        </w:rPr>
        <w:t xml:space="preserve">    </w:t>
      </w:r>
    </w:p>
    <w:p w14:paraId="0FF9D439" w14:textId="77777777" w:rsidR="00AE36BD" w:rsidRDefault="006D0DD9">
      <w:pPr>
        <w:rPr>
          <w:szCs w:val="22"/>
        </w:rPr>
      </w:pPr>
      <w:r>
        <w:rPr>
          <w:szCs w:val="22"/>
        </w:rPr>
        <w:t xml:space="preserve">             Mgr. Pavel Brokeš                                                       Ing. Jaroslav Strejček</w:t>
      </w:r>
    </w:p>
    <w:p w14:paraId="0FF9D43A" w14:textId="77777777" w:rsidR="00AE36BD" w:rsidRDefault="006D0DD9">
      <w:pPr>
        <w:rPr>
          <w:szCs w:val="22"/>
        </w:rPr>
      </w:pPr>
      <w:r>
        <w:rPr>
          <w:szCs w:val="22"/>
        </w:rPr>
        <w:t xml:space="preserve">       ředitel odboru vnitřní správy </w:t>
      </w:r>
      <w:r>
        <w:rPr>
          <w:szCs w:val="22"/>
        </w:rPr>
        <w:tab/>
      </w:r>
      <w:r>
        <w:rPr>
          <w:szCs w:val="22"/>
        </w:rPr>
        <w:tab/>
        <w:t xml:space="preserve">                                 na základě pověření                                </w:t>
      </w:r>
    </w:p>
    <w:p w14:paraId="0FF9D43B" w14:textId="77777777" w:rsidR="00AE36BD" w:rsidRDefault="006D0DD9">
      <w:pPr>
        <w:pStyle w:val="Zkladntext"/>
        <w:rPr>
          <w:rFonts w:ascii="Arial" w:eastAsia="Arial" w:hAnsi="Arial" w:cs="Arial"/>
          <w:sz w:val="22"/>
          <w:szCs w:val="22"/>
        </w:rPr>
      </w:pPr>
      <w:r>
        <w:rPr>
          <w:rFonts w:ascii="Arial" w:eastAsia="Arial" w:hAnsi="Arial" w:cs="Arial"/>
          <w:sz w:val="22"/>
          <w:szCs w:val="22"/>
        </w:rPr>
        <w:t xml:space="preserve">               (pronajímatel)                                                                        (nájemce)</w:t>
      </w:r>
    </w:p>
    <w:p w14:paraId="0FF9D43C" w14:textId="77777777" w:rsidR="00AE36BD" w:rsidRDefault="006D0DD9">
      <w:pPr>
        <w:pStyle w:val="Nadpis3"/>
        <w:rPr>
          <w:sz w:val="22"/>
          <w:szCs w:val="22"/>
        </w:rPr>
      </w:pPr>
      <w:r>
        <w:rPr>
          <w:sz w:val="22"/>
          <w:szCs w:val="22"/>
        </w:rPr>
        <w:t xml:space="preserve">                                                </w:t>
      </w:r>
    </w:p>
    <w:p w14:paraId="0FF9D43D" w14:textId="77777777" w:rsidR="00AE36BD" w:rsidRDefault="00AE36BD"/>
    <w:p w14:paraId="0FF9D43E" w14:textId="77777777" w:rsidR="00AE36BD" w:rsidRDefault="006D0DD9">
      <w:pPr>
        <w:pStyle w:val="Default"/>
      </w:pPr>
      <w:r>
        <w:rPr>
          <w:color w:val="auto"/>
          <w:sz w:val="22"/>
          <w:szCs w:val="20"/>
          <w:lang w:eastAsia="en-US"/>
        </w:rPr>
        <w:t xml:space="preserve">                                                                                                   </w:t>
      </w:r>
    </w:p>
    <w:p w14:paraId="0FF9D43F" w14:textId="77777777" w:rsidR="00AE36BD" w:rsidRDefault="00AE36BD"/>
    <w:p w14:paraId="0FF9D440" w14:textId="77777777" w:rsidR="00AE36BD" w:rsidRDefault="006D0DD9">
      <w:pPr>
        <w:pStyle w:val="Default"/>
        <w:rPr>
          <w:rFonts w:eastAsia="Times New Roman"/>
          <w:b/>
          <w:sz w:val="22"/>
          <w:szCs w:val="22"/>
        </w:rPr>
      </w:pPr>
      <w:r>
        <w:rPr>
          <w:rFonts w:eastAsia="Times New Roman"/>
          <w:b/>
          <w:sz w:val="22"/>
          <w:szCs w:val="22"/>
        </w:rPr>
        <w:t xml:space="preserve">                                                                                                    ….……………………...</w:t>
      </w:r>
    </w:p>
    <w:p w14:paraId="0FF9D441" w14:textId="77777777" w:rsidR="00AE36BD" w:rsidRDefault="006D0DD9">
      <w:pPr>
        <w:pStyle w:val="Default"/>
        <w:rPr>
          <w:rFonts w:eastAsia="Times New Roman"/>
          <w:sz w:val="22"/>
          <w:szCs w:val="22"/>
        </w:rPr>
      </w:pPr>
      <w:r>
        <w:rPr>
          <w:rFonts w:eastAsia="Times New Roman"/>
          <w:sz w:val="22"/>
          <w:szCs w:val="22"/>
        </w:rPr>
        <w:t xml:space="preserve">                                                                                          </w:t>
      </w:r>
      <w:r>
        <w:rPr>
          <w:rFonts w:eastAsia="Times New Roman"/>
          <w:sz w:val="22"/>
          <w:szCs w:val="22"/>
        </w:rPr>
        <w:tab/>
        <w:t xml:space="preserve">        </w:t>
      </w:r>
      <w:r>
        <w:rPr>
          <w:rFonts w:eastAsia="Times New Roman"/>
          <w:b/>
          <w:sz w:val="22"/>
          <w:szCs w:val="22"/>
        </w:rPr>
        <w:t>E.ON Distribuce ,a.s.</w:t>
      </w:r>
      <w:r>
        <w:rPr>
          <w:rFonts w:eastAsia="Times New Roman"/>
          <w:sz w:val="22"/>
          <w:szCs w:val="22"/>
        </w:rPr>
        <w:t xml:space="preserve">  </w:t>
      </w:r>
    </w:p>
    <w:p w14:paraId="0FF9D442" w14:textId="77777777" w:rsidR="00AE36BD" w:rsidRDefault="006D0DD9">
      <w:pPr>
        <w:pStyle w:val="Default"/>
        <w:rPr>
          <w:rFonts w:eastAsia="Times New Roman"/>
          <w:sz w:val="22"/>
          <w:szCs w:val="22"/>
        </w:rPr>
      </w:pPr>
      <w:r>
        <w:rPr>
          <w:rFonts w:eastAsia="Times New Roman"/>
          <w:sz w:val="22"/>
          <w:szCs w:val="22"/>
        </w:rPr>
        <w:t xml:space="preserve">                                                                                                     Mgr. Marie Princlíková </w:t>
      </w:r>
    </w:p>
    <w:p w14:paraId="0FF9D443" w14:textId="77777777" w:rsidR="00AE36BD" w:rsidRDefault="006D0DD9">
      <w:pPr>
        <w:pStyle w:val="Default"/>
        <w:rPr>
          <w:rFonts w:eastAsia="Times New Roman"/>
          <w:sz w:val="22"/>
          <w:szCs w:val="22"/>
        </w:rPr>
      </w:pPr>
      <w:r>
        <w:rPr>
          <w:rFonts w:eastAsia="Times New Roman"/>
          <w:sz w:val="22"/>
          <w:szCs w:val="22"/>
        </w:rPr>
        <w:t xml:space="preserve">                                                                                                       na základě pověření </w:t>
      </w:r>
    </w:p>
    <w:p w14:paraId="0FF9D444" w14:textId="77777777" w:rsidR="00AE36BD" w:rsidRDefault="006D0DD9">
      <w:pPr>
        <w:pStyle w:val="Default"/>
        <w:rPr>
          <w:rFonts w:eastAsia="Times New Roman"/>
          <w:b/>
          <w:sz w:val="22"/>
          <w:szCs w:val="22"/>
        </w:rPr>
      </w:pPr>
      <w:r>
        <w:rPr>
          <w:rFonts w:eastAsia="Times New Roman"/>
          <w:sz w:val="22"/>
          <w:szCs w:val="22"/>
        </w:rPr>
        <w:t xml:space="preserve">                                                                                                              (nájemce)</w:t>
      </w:r>
    </w:p>
    <w:p w14:paraId="0FF9D445" w14:textId="77777777" w:rsidR="00AE36BD" w:rsidRDefault="00AE36BD"/>
    <w:p w14:paraId="0FF9D446" w14:textId="77777777" w:rsidR="00AE36BD" w:rsidRDefault="00AE36BD"/>
    <w:p w14:paraId="0FF9D447" w14:textId="77777777" w:rsidR="00AE36BD" w:rsidRDefault="00AE36BD"/>
    <w:p w14:paraId="0FF9D448" w14:textId="77777777" w:rsidR="00AE36BD" w:rsidRDefault="00AE36BD"/>
    <w:p w14:paraId="0FF9D449" w14:textId="77777777" w:rsidR="00AE36BD" w:rsidRDefault="00AE36BD"/>
    <w:p w14:paraId="0FF9D44A" w14:textId="77777777" w:rsidR="00AE36BD" w:rsidRDefault="00AE36BD"/>
    <w:p w14:paraId="0FF9D44B" w14:textId="77777777" w:rsidR="00AE36BD" w:rsidRDefault="00AE36BD"/>
    <w:p w14:paraId="0FF9D44C" w14:textId="77777777" w:rsidR="00AE36BD" w:rsidRDefault="00AE36BD"/>
    <w:p w14:paraId="0FF9D44D" w14:textId="77777777" w:rsidR="00AE36BD" w:rsidRDefault="00AE36BD"/>
    <w:p w14:paraId="0FF9D44E" w14:textId="77777777" w:rsidR="00AE36BD" w:rsidRDefault="00AE36BD"/>
    <w:p w14:paraId="0FF9D44F" w14:textId="77777777" w:rsidR="00AE36BD" w:rsidRDefault="00AE36BD"/>
    <w:p w14:paraId="0FF9D450" w14:textId="77777777" w:rsidR="00AE36BD" w:rsidRDefault="00AE36BD"/>
    <w:p w14:paraId="0FF9D451" w14:textId="77777777" w:rsidR="00AE36BD" w:rsidRDefault="00AE36BD"/>
    <w:p w14:paraId="0FF9D452" w14:textId="77777777" w:rsidR="00AE36BD" w:rsidRDefault="00AE36BD"/>
    <w:sectPr w:rsidR="00AE36BD">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52746" w14:textId="77777777" w:rsidR="005E6F5D" w:rsidRDefault="005E6F5D">
      <w:r>
        <w:separator/>
      </w:r>
    </w:p>
  </w:endnote>
  <w:endnote w:type="continuationSeparator" w:id="0">
    <w:p w14:paraId="1193E86F" w14:textId="77777777" w:rsidR="005E6F5D" w:rsidRDefault="005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D458" w14:textId="77777777" w:rsidR="00AE36BD" w:rsidRDefault="005E6F5D">
    <w:pPr>
      <w:pStyle w:val="Zpat"/>
    </w:pPr>
    <w:r>
      <w:fldChar w:fldCharType="begin"/>
    </w:r>
    <w:r>
      <w:instrText xml:space="preserve"> DOCVARIABLE  dms_cj  \* MERGEFORMAT </w:instrText>
    </w:r>
    <w:r>
      <w:fldChar w:fldCharType="separate"/>
    </w:r>
    <w:r w:rsidR="00F25868" w:rsidRPr="00F25868">
      <w:rPr>
        <w:bCs/>
      </w:rPr>
      <w:t>3237/2018-MZE-11141</w:t>
    </w:r>
    <w:r>
      <w:rPr>
        <w:bCs/>
      </w:rPr>
      <w:fldChar w:fldCharType="end"/>
    </w:r>
    <w:r w:rsidR="006D0DD9">
      <w:tab/>
    </w:r>
    <w:r w:rsidR="006D0DD9">
      <w:fldChar w:fldCharType="begin"/>
    </w:r>
    <w:r w:rsidR="006D0DD9">
      <w:instrText>PAGE   \* MERGEFORMAT</w:instrText>
    </w:r>
    <w:r w:rsidR="006D0DD9">
      <w:fldChar w:fldCharType="separate"/>
    </w:r>
    <w:r w:rsidR="00F25868">
      <w:rPr>
        <w:noProof/>
      </w:rPr>
      <w:t>8</w:t>
    </w:r>
    <w:r w:rsidR="006D0DD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06100" w14:textId="77777777" w:rsidR="005E6F5D" w:rsidRDefault="005E6F5D">
      <w:r>
        <w:separator/>
      </w:r>
    </w:p>
  </w:footnote>
  <w:footnote w:type="continuationSeparator" w:id="0">
    <w:p w14:paraId="5C95587A" w14:textId="77777777" w:rsidR="005E6F5D" w:rsidRDefault="005E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D456" w14:textId="2AD63FCB" w:rsidR="00AE36BD" w:rsidRDefault="00AE36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D457" w14:textId="785A2AFB" w:rsidR="00AE36BD" w:rsidRDefault="00AE36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D459" w14:textId="6B25F934" w:rsidR="00AE36BD" w:rsidRDefault="00AE36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64F3"/>
    <w:multiLevelType w:val="multilevel"/>
    <w:tmpl w:val="0972ADD2"/>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353D1FC6"/>
    <w:multiLevelType w:val="multilevel"/>
    <w:tmpl w:val="307ED8B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nsid w:val="50993746"/>
    <w:multiLevelType w:val="multilevel"/>
    <w:tmpl w:val="8BB422AA"/>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54A921BC"/>
    <w:multiLevelType w:val="multilevel"/>
    <w:tmpl w:val="AB8A40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5B075A4E"/>
    <w:multiLevelType w:val="multilevel"/>
    <w:tmpl w:val="67CEA5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727013BA"/>
    <w:multiLevelType w:val="multilevel"/>
    <w:tmpl w:val="E66E8FB4"/>
    <w:lvl w:ilvl="0">
      <w:start w:val="1"/>
      <w:numFmt w:val="upperRoman"/>
      <w:pStyle w:val="TSlneksmlouvy"/>
      <w:suff w:val="nothing"/>
      <w:lvlText w:val="Čl. %1"/>
      <w:lvlJc w:val="left"/>
      <w:pPr>
        <w:ind w:left="0" w:firstLine="0"/>
      </w:pPr>
      <w:rPr>
        <w:rFonts w:ascii="Arial" w:eastAsia="Arial" w:hAnsi="Arial" w:cs="Times New Roman" w:hint="default"/>
        <w:b/>
        <w:sz w:val="20"/>
        <w:szCs w:val="20"/>
        <w:u w:val="none"/>
        <w:effect w:val="none"/>
        <w:vertAlign w:val="baseline"/>
        <w:specVanish w:val="0"/>
      </w:rPr>
    </w:lvl>
    <w:lvl w:ilvl="1">
      <w:start w:val="1"/>
      <w:numFmt w:val="decimal"/>
      <w:pStyle w:val="TSTextlnkuslovan"/>
      <w:isLgl/>
      <w:lvlText w:val="%1.%2"/>
      <w:lvlJc w:val="left"/>
      <w:pPr>
        <w:tabs>
          <w:tab w:val="num" w:pos="879"/>
        </w:tabs>
        <w:ind w:left="879" w:hanging="737"/>
      </w:pPr>
      <w:rPr>
        <w:rFonts w:cs="Times New Roman"/>
      </w:rPr>
    </w:lvl>
    <w:lvl w:ilvl="2">
      <w:start w:val="1"/>
      <w:numFmt w:val="decimal"/>
      <w:isLgl/>
      <w:lvlText w:val="%1.%2.%3"/>
      <w:lvlJc w:val="left"/>
      <w:pPr>
        <w:tabs>
          <w:tab w:val="num" w:pos="5132"/>
        </w:tabs>
        <w:ind w:left="5132"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76FE3635"/>
    <w:multiLevelType w:val="multilevel"/>
    <w:tmpl w:val="8930825E"/>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784E0FFA"/>
    <w:multiLevelType w:val="multilevel"/>
    <w:tmpl w:val="1562D2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7E2B0F98"/>
    <w:multiLevelType w:val="multilevel"/>
    <w:tmpl w:val="D51ACB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8"/>
  </w:num>
  <w:num w:numId="2">
    <w:abstractNumId w:val="3"/>
  </w:num>
  <w:num w:numId="3">
    <w:abstractNumId w:val="4"/>
  </w:num>
  <w:num w:numId="4">
    <w:abstractNumId w:val="2"/>
  </w:num>
  <w:num w:numId="5">
    <w:abstractNumId w:val="0"/>
  </w:num>
  <w:num w:numId="6">
    <w:abstractNumId w:val="7"/>
  </w:num>
  <w:num w:numId="7">
    <w:abstractNumId w:val="6"/>
  </w:num>
  <w:num w:numId="8">
    <w:abstractNumId w:val="5"/>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4"/>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875452813237/2018-MZE-11141"/>
    <w:docVar w:name="dms_cj" w:val="3237/2018-MZE-11141"/>
    <w:docVar w:name="dms_datum" w:val="30. 1. 2018"/>
    <w:docVar w:name="dms_datum_textem" w:val="30. ledna 2018"/>
    <w:docVar w:name="dms_datum_vzniku" w:val="18. 1. 2018 9:36:40"/>
    <w:docVar w:name="dms_nadrizeny_reditel" w:val="Ing. Jiří Bakalík"/>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Příloha č. 1- Popis předmětu nájmu  _x000d__x000a_ 2. Příloha č. 2- Výpis z obchodního rejstříku"/>
    <w:docVar w:name="dms_pripojene_dokumenty" w:val="%%%nevyplněno%%%"/>
    <w:docVar w:name="dms_spisova_znacka" w:val="50VD1893/2018-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E.ON Distribuce, a.s. "/>
    <w:docVar w:name="dms_VNVSpravce" w:val="%%%nevyplněno%%%"/>
    <w:docVar w:name="dms_zpracoval_jmeno" w:val="Mgr. Miriam Poláková"/>
    <w:docVar w:name="dms_zpracoval_mail" w:val="Miriam.Polakova@mze.cz"/>
    <w:docVar w:name="dms_zpracoval_telefon" w:val="541212092"/>
  </w:docVars>
  <w:rsids>
    <w:rsidRoot w:val="00AE36BD"/>
    <w:rsid w:val="00052813"/>
    <w:rsid w:val="00245F44"/>
    <w:rsid w:val="002C4776"/>
    <w:rsid w:val="002D4C27"/>
    <w:rsid w:val="00306BF9"/>
    <w:rsid w:val="00423825"/>
    <w:rsid w:val="00432249"/>
    <w:rsid w:val="00553141"/>
    <w:rsid w:val="005D2E20"/>
    <w:rsid w:val="005E6F5D"/>
    <w:rsid w:val="006D0DD9"/>
    <w:rsid w:val="0098750A"/>
    <w:rsid w:val="00AE36BD"/>
    <w:rsid w:val="00EF2E37"/>
    <w:rsid w:val="00F25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4"/>
    <o:shapelayout v:ext="edit">
      <o:idmap v:ext="edit" data="1,3,4"/>
    </o:shapelayout>
  </w:shapeDefaults>
  <w:decimalSymbol w:val=","/>
  <w:listSeparator w:val=";"/>
  <w14:docId w14:val="0FF9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4"/>
      <w:lang w:eastAsia="en-US"/>
    </w:rPr>
  </w:style>
  <w:style w:type="character" w:customStyle="1" w:styleId="Nadpis3Char">
    <w:name w:val="Nadpis 3 Char"/>
    <w:basedOn w:val="Standardnpsmoodstavce"/>
    <w:rPr>
      <w:rFonts w:ascii="Arial" w:eastAsia="Arial" w:hAnsi="Arial" w:cs="Arial"/>
      <w:sz w:val="24"/>
      <w:lang w:eastAsia="en-US"/>
    </w:rPr>
  </w:style>
  <w:style w:type="character" w:styleId="Hypertextovodkaz">
    <w:name w:val="Hyperlink"/>
    <w:unhideWhenUsed/>
    <w:rPr>
      <w:rFonts w:ascii="Times New Roman" w:eastAsia="Times New Roman" w:hAnsi="Times New Roman" w:cs="Times New Roman" w:hint="default"/>
      <w:color w:val="auto"/>
      <w:u w:val="single"/>
    </w:rPr>
  </w:style>
  <w:style w:type="paragraph" w:styleId="Zkladntext">
    <w:name w:val="Body Text"/>
    <w:basedOn w:val="Normln"/>
    <w:unhideWhenUsed/>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odsazen">
    <w:name w:val="Body Text Indent"/>
    <w:basedOn w:val="Normln"/>
    <w:semiHidden/>
    <w:unhideWhenUsed/>
    <w:pPr>
      <w:ind w:firstLine="708"/>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styleId="Prosttext">
    <w:name w:val="Plain Text"/>
    <w:basedOn w:val="Normln"/>
    <w:semiHidden/>
    <w:unhideWhenUsed/>
    <w:pPr>
      <w:jc w:val="left"/>
    </w:pPr>
    <w:rPr>
      <w:rFonts w:ascii="Calibri" w:eastAsia="Calibri" w:hAnsi="Calibri" w:cs="Calibri"/>
      <w:szCs w:val="21"/>
    </w:rPr>
  </w:style>
  <w:style w:type="character" w:customStyle="1" w:styleId="ProsttextChar">
    <w:name w:val="Prostý text Char"/>
    <w:basedOn w:val="Standardnpsmoodstavce"/>
    <w:semiHidden/>
    <w:rPr>
      <w:rFonts w:ascii="Calibri" w:eastAsia="Calibri" w:hAnsi="Calibri" w:cs="Calibri"/>
      <w:sz w:val="22"/>
      <w:szCs w:val="21"/>
      <w:lang w:eastAsia="en-US"/>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character" w:customStyle="1" w:styleId="OdstavecseseznamemChar">
    <w:name w:val="Odstavec se seznamem Char"/>
    <w:link w:val="Odstavecseseznamem1"/>
    <w:rPr>
      <w:lang w:eastAsia="en-US"/>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paragraph" w:customStyle="1" w:styleId="TSlneksmlouvy">
    <w:name w:val="TS Článek smlouvy"/>
    <w:basedOn w:val="Normln"/>
    <w:qFormat/>
    <w:pPr>
      <w:keepNext/>
      <w:numPr>
        <w:numId w:val="14"/>
      </w:numPr>
      <w:suppressAutoHyphens/>
      <w:spacing w:before="480" w:after="240" w:line="280" w:lineRule="exact"/>
      <w:jc w:val="center"/>
      <w:outlineLvl w:val="0"/>
    </w:pPr>
    <w:rPr>
      <w:rFonts w:eastAsia="Times New Roman" w:cs="Times New Roman"/>
      <w:b/>
      <w:szCs w:val="24"/>
      <w:u w:val="single"/>
    </w:rPr>
  </w:style>
  <w:style w:type="paragraph" w:customStyle="1" w:styleId="TSTextlnkuslovan">
    <w:name w:val="TS Text článku číslovaný"/>
    <w:basedOn w:val="Normln"/>
    <w:qFormat/>
    <w:pPr>
      <w:numPr>
        <w:ilvl w:val="1"/>
        <w:numId w:val="14"/>
      </w:numPr>
      <w:tabs>
        <w:tab w:val="num" w:pos="737"/>
      </w:tabs>
      <w:spacing w:after="120" w:line="280" w:lineRule="exact"/>
      <w:ind w:left="737"/>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4"/>
      <w:lang w:eastAsia="en-US"/>
    </w:rPr>
  </w:style>
  <w:style w:type="character" w:customStyle="1" w:styleId="Nadpis3Char">
    <w:name w:val="Nadpis 3 Char"/>
    <w:basedOn w:val="Standardnpsmoodstavce"/>
    <w:rPr>
      <w:rFonts w:ascii="Arial" w:eastAsia="Arial" w:hAnsi="Arial" w:cs="Arial"/>
      <w:sz w:val="24"/>
      <w:lang w:eastAsia="en-US"/>
    </w:rPr>
  </w:style>
  <w:style w:type="character" w:styleId="Hypertextovodkaz">
    <w:name w:val="Hyperlink"/>
    <w:unhideWhenUsed/>
    <w:rPr>
      <w:rFonts w:ascii="Times New Roman" w:eastAsia="Times New Roman" w:hAnsi="Times New Roman" w:cs="Times New Roman" w:hint="default"/>
      <w:color w:val="auto"/>
      <w:u w:val="single"/>
    </w:rPr>
  </w:style>
  <w:style w:type="paragraph" w:styleId="Zkladntext">
    <w:name w:val="Body Text"/>
    <w:basedOn w:val="Normln"/>
    <w:unhideWhenUsed/>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odsazen">
    <w:name w:val="Body Text Indent"/>
    <w:basedOn w:val="Normln"/>
    <w:semiHidden/>
    <w:unhideWhenUsed/>
    <w:pPr>
      <w:ind w:firstLine="708"/>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styleId="Prosttext">
    <w:name w:val="Plain Text"/>
    <w:basedOn w:val="Normln"/>
    <w:semiHidden/>
    <w:unhideWhenUsed/>
    <w:pPr>
      <w:jc w:val="left"/>
    </w:pPr>
    <w:rPr>
      <w:rFonts w:ascii="Calibri" w:eastAsia="Calibri" w:hAnsi="Calibri" w:cs="Calibri"/>
      <w:szCs w:val="21"/>
    </w:rPr>
  </w:style>
  <w:style w:type="character" w:customStyle="1" w:styleId="ProsttextChar">
    <w:name w:val="Prostý text Char"/>
    <w:basedOn w:val="Standardnpsmoodstavce"/>
    <w:semiHidden/>
    <w:rPr>
      <w:rFonts w:ascii="Calibri" w:eastAsia="Calibri" w:hAnsi="Calibri" w:cs="Calibri"/>
      <w:sz w:val="22"/>
      <w:szCs w:val="21"/>
      <w:lang w:eastAsia="en-US"/>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character" w:customStyle="1" w:styleId="OdstavecseseznamemChar">
    <w:name w:val="Odstavec se seznamem Char"/>
    <w:link w:val="Odstavecseseznamem1"/>
    <w:rPr>
      <w:lang w:eastAsia="en-US"/>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paragraph" w:customStyle="1" w:styleId="TSlneksmlouvy">
    <w:name w:val="TS Článek smlouvy"/>
    <w:basedOn w:val="Normln"/>
    <w:qFormat/>
    <w:pPr>
      <w:keepNext/>
      <w:numPr>
        <w:numId w:val="14"/>
      </w:numPr>
      <w:suppressAutoHyphens/>
      <w:spacing w:before="480" w:after="240" w:line="280" w:lineRule="exact"/>
      <w:jc w:val="center"/>
      <w:outlineLvl w:val="0"/>
    </w:pPr>
    <w:rPr>
      <w:rFonts w:eastAsia="Times New Roman" w:cs="Times New Roman"/>
      <w:b/>
      <w:szCs w:val="24"/>
      <w:u w:val="single"/>
    </w:rPr>
  </w:style>
  <w:style w:type="paragraph" w:customStyle="1" w:styleId="TSTextlnkuslovan">
    <w:name w:val="TS Text článku číslovaný"/>
    <w:basedOn w:val="Normln"/>
    <w:qFormat/>
    <w:pPr>
      <w:numPr>
        <w:ilvl w:val="1"/>
        <w:numId w:val="14"/>
      </w:numPr>
      <w:tabs>
        <w:tab w:val="num" w:pos="737"/>
      </w:tabs>
      <w:spacing w:after="120" w:line="280" w:lineRule="exact"/>
      <w:ind w:left="737"/>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15607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2018-02-20T06:48:00Z</cp:lastPrinted>
  <dcterms:created xsi:type="dcterms:W3CDTF">2018-02-20T06:48:00Z</dcterms:created>
  <dcterms:modified xsi:type="dcterms:W3CDTF">2018-02-20T06:48:00Z</dcterms:modified>
</cp:coreProperties>
</file>