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C234B">
        <w:rPr>
          <w:b/>
          <w:sz w:val="32"/>
          <w:szCs w:val="32"/>
        </w:rPr>
        <w:t xml:space="preserve">č. </w:t>
      </w:r>
      <w:r w:rsidR="00EB1348">
        <w:rPr>
          <w:b/>
          <w:sz w:val="32"/>
          <w:szCs w:val="32"/>
        </w:rPr>
        <w:t>5</w:t>
      </w:r>
      <w:r w:rsidR="000C23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76793D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.2.20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b/>
          <w:sz w:val="24"/>
          <w:szCs w:val="24"/>
        </w:rPr>
        <w:t>2. Obchodní firma</w:t>
      </w:r>
      <w:r w:rsidRPr="008C21B8">
        <w:rPr>
          <w:sz w:val="24"/>
          <w:szCs w:val="24"/>
        </w:rPr>
        <w:t xml:space="preserve">:    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76793D" w:rsidRPr="008C21B8" w:rsidRDefault="0076793D" w:rsidP="0076793D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76793D" w:rsidRDefault="0076793D" w:rsidP="0076793D">
      <w:pPr>
        <w:rPr>
          <w:b/>
          <w:sz w:val="24"/>
          <w:szCs w:val="24"/>
        </w:rPr>
      </w:pP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812D06" w:rsidRDefault="00812D06" w:rsidP="00812D06">
      <w:pPr>
        <w:rPr>
          <w:sz w:val="24"/>
          <w:szCs w:val="24"/>
        </w:rPr>
      </w:pPr>
    </w:p>
    <w:p w:rsidR="00EC1B89" w:rsidRPr="00910FE1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EB1348">
        <w:rPr>
          <w:rFonts w:ascii="Times New Roman" w:hAnsi="Times New Roman" w:cs="Times New Roman"/>
          <w:sz w:val="24"/>
          <w:szCs w:val="24"/>
        </w:rPr>
        <w:t>ruš</w:t>
      </w:r>
      <w:r>
        <w:rPr>
          <w:rFonts w:ascii="Times New Roman" w:hAnsi="Times New Roman" w:cs="Times New Roman"/>
          <w:sz w:val="24"/>
          <w:szCs w:val="24"/>
        </w:rPr>
        <w:t xml:space="preserve">í příloha č.1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BF60DE">
        <w:rPr>
          <w:rFonts w:ascii="Times New Roman" w:hAnsi="Times New Roman" w:cs="Times New Roman"/>
          <w:sz w:val="24"/>
          <w:szCs w:val="24"/>
        </w:rPr>
        <w:t>15.2.2013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1348">
        <w:rPr>
          <w:rFonts w:ascii="Times New Roman" w:hAnsi="Times New Roman" w:cs="Times New Roman"/>
          <w:sz w:val="24"/>
          <w:szCs w:val="24"/>
        </w:rPr>
        <w:t>8 zní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EC1B89" w:rsidRPr="002D42E3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EB1348" w:rsidRPr="00861F0D" w:rsidRDefault="00EB1348" w:rsidP="00EB1348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I.</w:t>
      </w:r>
    </w:p>
    <w:p w:rsidR="00EB1348" w:rsidRPr="00861F0D" w:rsidRDefault="00EB1348" w:rsidP="00EB1348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Cena tepelné energie</w:t>
      </w:r>
    </w:p>
    <w:p w:rsidR="00EB1348" w:rsidRPr="00B13B7F" w:rsidRDefault="00EB1348" w:rsidP="00EB1348">
      <w:pPr>
        <w:pStyle w:val="Bezmezer"/>
        <w:jc w:val="both"/>
        <w:rPr>
          <w:rFonts w:eastAsia="Calibri"/>
          <w:sz w:val="24"/>
          <w:szCs w:val="24"/>
          <w:lang w:eastAsia="en-US"/>
        </w:rPr>
      </w:pPr>
      <w:r w:rsidRPr="00B13B7F">
        <w:rPr>
          <w:rFonts w:eastAsia="Calibri"/>
          <w:sz w:val="24"/>
          <w:szCs w:val="24"/>
          <w:lang w:eastAsia="en-US"/>
        </w:rPr>
        <w:t>1. 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>2. Předběžná cena za tepelnou energii pro rok 2018 se účtuje formou jednosložkové ceny.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>Cena za tepelnou energii (bez DPH) činí:</w:t>
      </w:r>
      <w:r w:rsidRPr="00EB1348">
        <w:rPr>
          <w:sz w:val="24"/>
          <w:szCs w:val="24"/>
        </w:rPr>
        <w:tab/>
      </w:r>
      <w:r w:rsidRPr="00EB1348">
        <w:rPr>
          <w:sz w:val="24"/>
          <w:szCs w:val="24"/>
        </w:rPr>
        <w:tab/>
      </w:r>
      <w:r w:rsidRPr="00EB1348">
        <w:rPr>
          <w:sz w:val="24"/>
          <w:szCs w:val="24"/>
        </w:rPr>
        <w:tab/>
        <w:t xml:space="preserve">     </w:t>
      </w:r>
      <w:r w:rsidRPr="00EB1348">
        <w:rPr>
          <w:sz w:val="24"/>
          <w:szCs w:val="24"/>
        </w:rPr>
        <w:tab/>
        <w:t>Kč/GJ</w:t>
      </w:r>
    </w:p>
    <w:p w:rsidR="00EB1348" w:rsidRDefault="00EB1348" w:rsidP="00EB1348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 w:rsidRPr="00EB1348">
        <w:rPr>
          <w:sz w:val="24"/>
          <w:szCs w:val="24"/>
        </w:rPr>
        <w:t>Cena teplonosné látky (</w:t>
      </w:r>
      <w:proofErr w:type="gramStart"/>
      <w:r w:rsidRPr="00EB1348">
        <w:rPr>
          <w:sz w:val="24"/>
          <w:szCs w:val="24"/>
        </w:rPr>
        <w:t>bez  DPH</w:t>
      </w:r>
      <w:proofErr w:type="gramEnd"/>
      <w:r w:rsidRPr="00EB1348">
        <w:rPr>
          <w:sz w:val="24"/>
          <w:szCs w:val="24"/>
        </w:rPr>
        <w:t>) činí:</w:t>
      </w:r>
      <w:r w:rsidRPr="00EB1348">
        <w:rPr>
          <w:sz w:val="24"/>
          <w:szCs w:val="24"/>
        </w:rPr>
        <w:tab/>
      </w:r>
      <w:r w:rsidRPr="00EB1348">
        <w:rPr>
          <w:sz w:val="24"/>
          <w:szCs w:val="24"/>
        </w:rPr>
        <w:tab/>
      </w:r>
      <w:r w:rsidRPr="00EB1348">
        <w:rPr>
          <w:sz w:val="24"/>
          <w:szCs w:val="24"/>
        </w:rPr>
        <w:tab/>
      </w:r>
      <w:r w:rsidRPr="00EB1348">
        <w:rPr>
          <w:sz w:val="24"/>
          <w:szCs w:val="24"/>
        </w:rPr>
        <w:tab/>
        <w:t>Kč/m</w:t>
      </w:r>
      <w:r w:rsidRPr="00EB1348">
        <w:rPr>
          <w:sz w:val="24"/>
          <w:szCs w:val="24"/>
          <w:vertAlign w:val="superscript"/>
        </w:rPr>
        <w:t>3</w:t>
      </w:r>
    </w:p>
    <w:p w:rsidR="00EB1348" w:rsidRPr="00EB1348" w:rsidRDefault="00EB1348" w:rsidP="00EB1348">
      <w:pPr>
        <w:widowControl w:val="0"/>
        <w:autoSpaceDE w:val="0"/>
        <w:spacing w:before="120" w:after="120"/>
        <w:rPr>
          <w:sz w:val="24"/>
          <w:szCs w:val="24"/>
        </w:rPr>
      </w:pPr>
    </w:p>
    <w:p w:rsidR="00EB1348" w:rsidRPr="00734D89" w:rsidRDefault="00EB1348" w:rsidP="00EB1348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 xml:space="preserve">Způsob platby: měsíční </w:t>
      </w:r>
      <w:r>
        <w:rPr>
          <w:sz w:val="24"/>
          <w:szCs w:val="24"/>
        </w:rPr>
        <w:t>faktury</w:t>
      </w:r>
      <w:r>
        <w:rPr>
          <w:sz w:val="24"/>
          <w:szCs w:val="24"/>
        </w:rPr>
        <w:tab/>
      </w:r>
    </w:p>
    <w:p w:rsidR="00EB1348" w:rsidRDefault="00EB1348" w:rsidP="00EB1348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Splatnost: </w:t>
      </w:r>
      <w:r>
        <w:rPr>
          <w:sz w:val="24"/>
          <w:szCs w:val="24"/>
        </w:rPr>
        <w:t>15 dní</w:t>
      </w:r>
    </w:p>
    <w:p w:rsidR="00EB1348" w:rsidRPr="00734D89" w:rsidRDefault="00EB1348" w:rsidP="00EB1348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EB1348" w:rsidRDefault="00EB1348" w:rsidP="00EB134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EB1348" w:rsidRDefault="00EB1348" w:rsidP="00EB1348">
      <w:pPr>
        <w:spacing w:before="120" w:after="120"/>
        <w:jc w:val="both"/>
        <w:rPr>
          <w:sz w:val="24"/>
          <w:szCs w:val="24"/>
        </w:rPr>
      </w:pPr>
      <w:r w:rsidRPr="001914EE">
        <w:rPr>
          <w:sz w:val="24"/>
          <w:szCs w:val="24"/>
        </w:rPr>
        <w:t>5. Dodavatel se zavazuje provádět zúčtování dodávky tepelné energie měsíčními fakturami s ná</w:t>
      </w:r>
      <w:r>
        <w:rPr>
          <w:sz w:val="24"/>
          <w:szCs w:val="24"/>
        </w:rPr>
        <w:t xml:space="preserve">ležitostmi daňového a účetního </w:t>
      </w:r>
      <w:r w:rsidRPr="001914EE">
        <w:rPr>
          <w:sz w:val="24"/>
          <w:szCs w:val="24"/>
        </w:rPr>
        <w:t>dokladu podle platných právních předpisů, a to vždy do 10. dne následujícího měsíce.</w:t>
      </w:r>
    </w:p>
    <w:p w:rsidR="00EB1348" w:rsidRPr="00BB1CAB" w:rsidRDefault="00EB1348" w:rsidP="00EB1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BB1CAB">
        <w:rPr>
          <w:b/>
          <w:sz w:val="24"/>
          <w:szCs w:val="24"/>
        </w:rPr>
        <w:t>I.</w:t>
      </w:r>
    </w:p>
    <w:p w:rsidR="00EB1348" w:rsidRPr="00E20C66" w:rsidRDefault="00EB1348" w:rsidP="00EB1348">
      <w:pPr>
        <w:jc w:val="center"/>
        <w:rPr>
          <w:b/>
          <w:sz w:val="24"/>
          <w:szCs w:val="24"/>
        </w:rPr>
      </w:pPr>
      <w:r w:rsidRPr="00E20C66">
        <w:rPr>
          <w:b/>
          <w:sz w:val="24"/>
          <w:szCs w:val="24"/>
        </w:rPr>
        <w:t>Cenová doložka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>1. Stanovená cena tepelné energie v </w:t>
      </w:r>
      <w:proofErr w:type="gramStart"/>
      <w:r w:rsidRPr="00EB1348">
        <w:rPr>
          <w:sz w:val="24"/>
          <w:szCs w:val="24"/>
        </w:rPr>
        <w:t>bodě  I.2 je</w:t>
      </w:r>
      <w:proofErr w:type="gramEnd"/>
      <w:r w:rsidRPr="00EB1348">
        <w:rPr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 xml:space="preserve">3.  Předběžná cena je stanovena za předpokladu celkové dodávky </w:t>
      </w:r>
      <w:r w:rsidR="00015EE8">
        <w:rPr>
          <w:sz w:val="24"/>
          <w:szCs w:val="24"/>
        </w:rPr>
        <w:t>x</w:t>
      </w:r>
      <w:r w:rsidRPr="00EB1348">
        <w:rPr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EB1348" w:rsidRPr="00EB1348" w:rsidRDefault="00EB1348" w:rsidP="00EB13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B1348">
        <w:rPr>
          <w:sz w:val="24"/>
          <w:szCs w:val="24"/>
        </w:rPr>
        <w:t>4. Vyrovnání předběžné ceny  na cenu výslednou k </w:t>
      </w:r>
      <w:proofErr w:type="gramStart"/>
      <w:r w:rsidRPr="00EB1348">
        <w:rPr>
          <w:sz w:val="24"/>
          <w:szCs w:val="24"/>
        </w:rPr>
        <w:t>31.12.2018</w:t>
      </w:r>
      <w:proofErr w:type="gramEnd"/>
      <w:r w:rsidRPr="00EB1348">
        <w:rPr>
          <w:sz w:val="24"/>
          <w:szCs w:val="24"/>
        </w:rPr>
        <w:t>, vypočtenou podle výše uvedených</w:t>
      </w:r>
      <w:r w:rsidRPr="00EB1348">
        <w:rPr>
          <w:color w:val="FF0000"/>
          <w:sz w:val="24"/>
          <w:szCs w:val="24"/>
        </w:rPr>
        <w:t xml:space="preserve"> </w:t>
      </w:r>
      <w:r w:rsidRPr="00EB1348">
        <w:rPr>
          <w:sz w:val="24"/>
          <w:szCs w:val="24"/>
        </w:rPr>
        <w:t>zásad, bude provedeno do 28.2.2019 při konečné fakturaci.</w:t>
      </w:r>
    </w:p>
    <w:p w:rsidR="00842F62" w:rsidRDefault="00842F62" w:rsidP="0076793D">
      <w:pPr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F175B6" w:rsidRPr="00BB1CAB" w:rsidRDefault="00F175B6" w:rsidP="00F17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BB1CAB">
        <w:rPr>
          <w:b/>
          <w:sz w:val="24"/>
          <w:szCs w:val="24"/>
        </w:rPr>
        <w:t>.</w:t>
      </w:r>
    </w:p>
    <w:p w:rsidR="00EB1348" w:rsidRDefault="00EB1348" w:rsidP="00BD73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:rsidR="00F175B6" w:rsidRPr="00E20C66" w:rsidRDefault="00F175B6" w:rsidP="00BD7310">
      <w:pPr>
        <w:jc w:val="center"/>
        <w:rPr>
          <w:b/>
          <w:sz w:val="24"/>
          <w:szCs w:val="24"/>
        </w:rPr>
      </w:pPr>
    </w:p>
    <w:p w:rsidR="00EB1348" w:rsidRDefault="00EB1348" w:rsidP="00EB1348">
      <w:pPr>
        <w:numPr>
          <w:ilvl w:val="0"/>
          <w:numId w:val="2"/>
        </w:numPr>
        <w:jc w:val="both"/>
      </w:pPr>
      <w:r w:rsidRPr="00655111">
        <w:rPr>
          <w:sz w:val="24"/>
          <w:szCs w:val="24"/>
        </w:rPr>
        <w:t>Celkový plánovaný odběr tepelné energie za kalendářní rok 201</w:t>
      </w:r>
      <w:r>
        <w:rPr>
          <w:sz w:val="24"/>
          <w:szCs w:val="24"/>
        </w:rPr>
        <w:t xml:space="preserve">8, včetně časového </w:t>
      </w:r>
      <w:r w:rsidRPr="00655111">
        <w:rPr>
          <w:sz w:val="24"/>
          <w:szCs w:val="24"/>
        </w:rPr>
        <w:t>rozlišení odběru, je uveden v odběrovém diagramu</w:t>
      </w:r>
      <w:r w:rsidRPr="00AF1740">
        <w:t>:</w:t>
      </w:r>
    </w:p>
    <w:p w:rsidR="00EB1348" w:rsidRDefault="00EB1348" w:rsidP="00EB1348">
      <w:pPr>
        <w:ind w:left="720"/>
        <w:jc w:val="both"/>
      </w:pP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B66D1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EB1348" w:rsidRPr="000A3877" w:rsidRDefault="00EB1348" w:rsidP="00EB1348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</w:t>
      </w:r>
      <w:proofErr w:type="gramStart"/>
      <w:r w:rsidRPr="000B265A">
        <w:rPr>
          <w:sz w:val="24"/>
          <w:szCs w:val="24"/>
        </w:rPr>
        <w:t>10.12</w:t>
      </w:r>
      <w:proofErr w:type="gramEnd"/>
      <w:r w:rsidRPr="000B26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B265A">
        <w:rPr>
          <w:sz w:val="24"/>
          <w:szCs w:val="24"/>
        </w:rPr>
        <w:t xml:space="preserve"> příslušného</w:t>
      </w:r>
      <w:r>
        <w:rPr>
          <w:sz w:val="24"/>
          <w:szCs w:val="24"/>
        </w:rPr>
        <w:t xml:space="preserve"> </w:t>
      </w:r>
      <w:r w:rsidRPr="000B265A">
        <w:rPr>
          <w:sz w:val="24"/>
          <w:szCs w:val="24"/>
        </w:rPr>
        <w:t xml:space="preserve">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EB1348" w:rsidRDefault="00EB1348" w:rsidP="00EB1348">
      <w:pPr>
        <w:rPr>
          <w:iCs/>
          <w:sz w:val="24"/>
          <w:szCs w:val="24"/>
        </w:rPr>
      </w:pPr>
    </w:p>
    <w:p w:rsidR="00B66D16" w:rsidRDefault="00B66D16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66D16" w:rsidRDefault="00B66D16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F175B6" w:rsidRDefault="00F175B6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Pr="002D42E3" w:rsidRDefault="00842F62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842F62" w:rsidRPr="002D42E3" w:rsidRDefault="00842F62" w:rsidP="00842F62">
      <w:pPr>
        <w:jc w:val="both"/>
        <w:rPr>
          <w:sz w:val="24"/>
          <w:szCs w:val="24"/>
        </w:rPr>
      </w:pPr>
    </w:p>
    <w:p w:rsidR="00EB1348" w:rsidRPr="002D42E3" w:rsidRDefault="00EB1348" w:rsidP="00EB1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EB1348" w:rsidRDefault="00EB1348" w:rsidP="00EB1348">
      <w:pPr>
        <w:jc w:val="both"/>
        <w:rPr>
          <w:sz w:val="24"/>
          <w:szCs w:val="24"/>
        </w:rPr>
      </w:pPr>
    </w:p>
    <w:p w:rsidR="00F175B6" w:rsidRDefault="00F175B6" w:rsidP="00EB1348">
      <w:pPr>
        <w:jc w:val="both"/>
        <w:rPr>
          <w:sz w:val="24"/>
          <w:szCs w:val="24"/>
        </w:rPr>
      </w:pPr>
    </w:p>
    <w:p w:rsidR="00F175B6" w:rsidRDefault="00F175B6" w:rsidP="00EB1348">
      <w:pPr>
        <w:jc w:val="both"/>
        <w:rPr>
          <w:sz w:val="24"/>
          <w:szCs w:val="24"/>
        </w:rPr>
      </w:pPr>
    </w:p>
    <w:p w:rsidR="00842F62" w:rsidRDefault="00EB1348" w:rsidP="0007591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E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</w:t>
      </w:r>
      <w:r w:rsidR="00015EE8">
        <w:rPr>
          <w:sz w:val="24"/>
          <w:szCs w:val="24"/>
        </w:rPr>
        <w:t>:</w:t>
      </w:r>
    </w:p>
    <w:p w:rsidR="00015EE8" w:rsidRDefault="00015EE8" w:rsidP="00075919">
      <w:pPr>
        <w:jc w:val="both"/>
        <w:rPr>
          <w:sz w:val="24"/>
          <w:szCs w:val="24"/>
        </w:rPr>
      </w:pPr>
    </w:p>
    <w:p w:rsidR="00842F62" w:rsidRDefault="00842F62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842F62" w:rsidRDefault="00842F62" w:rsidP="00E23C47">
      <w:pPr>
        <w:rPr>
          <w:b/>
          <w:sz w:val="24"/>
          <w:szCs w:val="24"/>
        </w:rPr>
      </w:pPr>
    </w:p>
    <w:p w:rsidR="00842F62" w:rsidRDefault="00842F62" w:rsidP="00E23C47">
      <w:pPr>
        <w:rPr>
          <w:b/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C234B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70EE3"/>
    <w:multiLevelType w:val="hybridMultilevel"/>
    <w:tmpl w:val="AA6C9060"/>
    <w:lvl w:ilvl="0" w:tplc="81AAE5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15EE8"/>
    <w:rsid w:val="000332B5"/>
    <w:rsid w:val="00071DB1"/>
    <w:rsid w:val="00075919"/>
    <w:rsid w:val="00082750"/>
    <w:rsid w:val="000C234B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A7C8A"/>
    <w:rsid w:val="003C1D46"/>
    <w:rsid w:val="003D2B62"/>
    <w:rsid w:val="00416944"/>
    <w:rsid w:val="00475389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42F62"/>
    <w:rsid w:val="00867679"/>
    <w:rsid w:val="008713A9"/>
    <w:rsid w:val="00882336"/>
    <w:rsid w:val="00886819"/>
    <w:rsid w:val="008D3E28"/>
    <w:rsid w:val="00900CAB"/>
    <w:rsid w:val="00910FE1"/>
    <w:rsid w:val="00915470"/>
    <w:rsid w:val="0094766C"/>
    <w:rsid w:val="0096028D"/>
    <w:rsid w:val="0098230A"/>
    <w:rsid w:val="009F5A9C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44904"/>
    <w:rsid w:val="00B61281"/>
    <w:rsid w:val="00B643B1"/>
    <w:rsid w:val="00B66D16"/>
    <w:rsid w:val="00B70178"/>
    <w:rsid w:val="00B7633B"/>
    <w:rsid w:val="00B84A91"/>
    <w:rsid w:val="00B93452"/>
    <w:rsid w:val="00B94BBF"/>
    <w:rsid w:val="00BD39C1"/>
    <w:rsid w:val="00BF60DE"/>
    <w:rsid w:val="00C41FB4"/>
    <w:rsid w:val="00C614E8"/>
    <w:rsid w:val="00CB17F8"/>
    <w:rsid w:val="00D052C4"/>
    <w:rsid w:val="00D54A18"/>
    <w:rsid w:val="00DB3B34"/>
    <w:rsid w:val="00DC2839"/>
    <w:rsid w:val="00E01856"/>
    <w:rsid w:val="00E05E5E"/>
    <w:rsid w:val="00E102CC"/>
    <w:rsid w:val="00E23C47"/>
    <w:rsid w:val="00E50BF0"/>
    <w:rsid w:val="00E52B38"/>
    <w:rsid w:val="00E701B2"/>
    <w:rsid w:val="00E73F4F"/>
    <w:rsid w:val="00E81489"/>
    <w:rsid w:val="00EB1348"/>
    <w:rsid w:val="00EC0248"/>
    <w:rsid w:val="00EC1B89"/>
    <w:rsid w:val="00ED76AA"/>
    <w:rsid w:val="00EE15D6"/>
    <w:rsid w:val="00EE4A7A"/>
    <w:rsid w:val="00F175B6"/>
    <w:rsid w:val="00F311DB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  <w:style w:type="paragraph" w:styleId="Bezmezer">
    <w:name w:val="No Spacing"/>
    <w:uiPriority w:val="1"/>
    <w:qFormat/>
    <w:rsid w:val="00EB13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  <w:style w:type="paragraph" w:styleId="Bezmezer">
    <w:name w:val="No Spacing"/>
    <w:uiPriority w:val="1"/>
    <w:qFormat/>
    <w:rsid w:val="00EB13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2015-12-21T10:17:00Z</cp:lastPrinted>
  <dcterms:created xsi:type="dcterms:W3CDTF">2018-01-12T12:01:00Z</dcterms:created>
  <dcterms:modified xsi:type="dcterms:W3CDTF">2018-01-12T12:01:00Z</dcterms:modified>
</cp:coreProperties>
</file>