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125A" w14:textId="30DF6AE0" w:rsidR="005B39A8" w:rsidRPr="00193840" w:rsidRDefault="00A40ADA" w:rsidP="00193840">
      <w:pPr>
        <w:pStyle w:val="Standardntext"/>
        <w:jc w:val="right"/>
        <w:rPr>
          <w:rFonts w:ascii="Trebuchet MS" w:hAnsi="Trebuchet MS"/>
          <w:color w:val="685040"/>
          <w:sz w:val="18"/>
          <w:szCs w:val="18"/>
        </w:rPr>
      </w:pPr>
      <w:r w:rsidRPr="00193840">
        <w:rPr>
          <w:rFonts w:ascii="Trebuchet MS" w:hAnsi="Trebuchet MS"/>
          <w:color w:val="685040"/>
          <w:sz w:val="18"/>
          <w:szCs w:val="18"/>
        </w:rPr>
        <w:t>e</w:t>
      </w:r>
      <w:r w:rsidR="002A0566" w:rsidRPr="00193840">
        <w:rPr>
          <w:rFonts w:ascii="Trebuchet MS" w:hAnsi="Trebuchet MS"/>
          <w:color w:val="685040"/>
          <w:sz w:val="18"/>
          <w:szCs w:val="18"/>
        </w:rPr>
        <w:t>v.č.:</w:t>
      </w:r>
      <w:r w:rsidR="00193840">
        <w:rPr>
          <w:rFonts w:ascii="Trebuchet MS" w:hAnsi="Trebuchet MS"/>
          <w:color w:val="685040"/>
          <w:sz w:val="18"/>
          <w:szCs w:val="18"/>
        </w:rPr>
        <w:t xml:space="preserve"> 11</w:t>
      </w:r>
      <w:bookmarkStart w:id="0" w:name="_GoBack"/>
      <w:bookmarkEnd w:id="0"/>
      <w:r w:rsidR="00193840">
        <w:rPr>
          <w:rFonts w:ascii="Trebuchet MS" w:hAnsi="Trebuchet MS"/>
          <w:color w:val="685040"/>
          <w:sz w:val="18"/>
          <w:szCs w:val="18"/>
        </w:rPr>
        <w:t>1/18/99</w:t>
      </w:r>
    </w:p>
    <w:p w14:paraId="2DAFC4AA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Cs w:val="24"/>
        </w:rPr>
      </w:pPr>
      <w:r w:rsidRPr="001E7BCE">
        <w:rPr>
          <w:rFonts w:ascii="Trebuchet MS" w:hAnsi="Trebuchet MS"/>
          <w:b/>
          <w:color w:val="685040"/>
          <w:szCs w:val="24"/>
        </w:rPr>
        <w:t>S M L U V N Í     S T R A N Y</w:t>
      </w:r>
    </w:p>
    <w:p w14:paraId="4B18698D" w14:textId="77777777" w:rsidR="005022F3" w:rsidRPr="001E7BCE" w:rsidRDefault="005022F3" w:rsidP="005022F3">
      <w:pPr>
        <w:rPr>
          <w:noProof/>
          <w:color w:val="685040"/>
          <w:szCs w:val="20"/>
          <w:lang w:val="cs-CZ" w:eastAsia="cs-CZ"/>
        </w:rPr>
      </w:pPr>
    </w:p>
    <w:p w14:paraId="02961E1E" w14:textId="77777777" w:rsidR="005022F3" w:rsidRPr="001E7BCE" w:rsidRDefault="00462583" w:rsidP="005022F3">
      <w:pPr>
        <w:rPr>
          <w:b/>
          <w:bCs/>
          <w:color w:val="685040"/>
          <w:lang w:val="cs-CZ"/>
        </w:rPr>
      </w:pPr>
      <w:r w:rsidRPr="00462583">
        <w:rPr>
          <w:b/>
          <w:bCs/>
          <w:color w:val="685040"/>
          <w:lang w:val="cs-CZ"/>
        </w:rPr>
        <w:t xml:space="preserve">TRADE CENTRE PRAHA </w:t>
      </w:r>
      <w:r w:rsidR="005022F3" w:rsidRPr="001E7BCE">
        <w:rPr>
          <w:b/>
          <w:bCs/>
          <w:color w:val="685040"/>
          <w:lang w:val="cs-CZ"/>
        </w:rPr>
        <w:t>a.s.</w:t>
      </w:r>
    </w:p>
    <w:p w14:paraId="540E1AD9" w14:textId="77777777" w:rsidR="005022F3" w:rsidRPr="001E7BCE" w:rsidRDefault="005022F3" w:rsidP="005022F3">
      <w:pPr>
        <w:rPr>
          <w:bCs/>
          <w:color w:val="685040"/>
          <w:szCs w:val="20"/>
          <w:lang w:val="cs-CZ"/>
        </w:rPr>
      </w:pPr>
      <w:r w:rsidRPr="001E7BCE">
        <w:rPr>
          <w:bCs/>
          <w:color w:val="685040"/>
          <w:szCs w:val="20"/>
          <w:lang w:val="cs-CZ"/>
        </w:rPr>
        <w:t xml:space="preserve">Sídlo: </w:t>
      </w:r>
      <w:r w:rsidR="00462583" w:rsidRPr="00462583">
        <w:rPr>
          <w:bCs/>
          <w:color w:val="685040"/>
          <w:lang w:val="cs-CZ"/>
        </w:rPr>
        <w:t>Praha 2, Blanická 1008/28, PSČ 12000</w:t>
      </w:r>
    </w:p>
    <w:p w14:paraId="3C28C848" w14:textId="77777777" w:rsidR="005022F3" w:rsidRPr="001E7BCE" w:rsidRDefault="005022F3" w:rsidP="005022F3">
      <w:pPr>
        <w:rPr>
          <w:color w:val="685040"/>
          <w:szCs w:val="20"/>
          <w:lang w:val="cs-CZ"/>
        </w:rPr>
      </w:pPr>
      <w:r w:rsidRPr="001E7BCE">
        <w:rPr>
          <w:color w:val="685040"/>
          <w:szCs w:val="20"/>
          <w:lang w:val="cs-CZ"/>
        </w:rPr>
        <w:t>IČ</w:t>
      </w:r>
      <w:r w:rsidR="00C46501">
        <w:rPr>
          <w:color w:val="685040"/>
          <w:szCs w:val="20"/>
          <w:lang w:val="cs-CZ"/>
        </w:rPr>
        <w:t>O:</w:t>
      </w:r>
      <w:r w:rsidRPr="001E7BCE">
        <w:rPr>
          <w:color w:val="685040"/>
          <w:szCs w:val="20"/>
          <w:lang w:val="cs-CZ"/>
        </w:rPr>
        <w:t xml:space="preserve"> </w:t>
      </w:r>
      <w:r w:rsidR="00462583" w:rsidRPr="00462583">
        <w:rPr>
          <w:bCs/>
          <w:color w:val="685040"/>
          <w:lang w:val="cs-CZ"/>
        </w:rPr>
        <w:t>00409316</w:t>
      </w:r>
    </w:p>
    <w:p w14:paraId="03984DA6" w14:textId="460FD8CE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 xml:space="preserve">zapsaná v obch. rejstříku vedeném </w:t>
      </w:r>
      <w:r w:rsidR="00C46501">
        <w:rPr>
          <w:rFonts w:ascii="Trebuchet MS" w:hAnsi="Trebuchet MS"/>
          <w:color w:val="685040"/>
          <w:sz w:val="20"/>
        </w:rPr>
        <w:t xml:space="preserve">Městským </w:t>
      </w:r>
      <w:r w:rsidRPr="001E7BCE">
        <w:rPr>
          <w:rFonts w:ascii="Trebuchet MS" w:hAnsi="Trebuchet MS"/>
          <w:color w:val="685040"/>
          <w:sz w:val="20"/>
        </w:rPr>
        <w:t xml:space="preserve"> soudem v Praze, oddíl B, vložka </w:t>
      </w:r>
      <w:r w:rsidR="00462583">
        <w:rPr>
          <w:rFonts w:ascii="Trebuchet MS" w:hAnsi="Trebuchet MS"/>
          <w:color w:val="685040"/>
          <w:sz w:val="20"/>
        </w:rPr>
        <w:t>43</w:t>
      </w:r>
    </w:p>
    <w:p w14:paraId="04E78478" w14:textId="4FD31CF0" w:rsidR="005022F3" w:rsidRPr="00193840" w:rsidRDefault="00084D2F" w:rsidP="005022F3">
      <w:pPr>
        <w:rPr>
          <w:color w:val="685040"/>
          <w:szCs w:val="20"/>
          <w:lang w:val="cs-CZ"/>
        </w:rPr>
      </w:pPr>
      <w:r>
        <w:rPr>
          <w:color w:val="685040"/>
          <w:szCs w:val="20"/>
          <w:lang w:val="cs-CZ"/>
        </w:rPr>
        <w:t>zastoupená</w:t>
      </w:r>
      <w:r w:rsidR="00F34CC0" w:rsidRPr="001E7BCE">
        <w:rPr>
          <w:color w:val="685040"/>
          <w:szCs w:val="20"/>
          <w:lang w:val="cs-CZ"/>
        </w:rPr>
        <w:t>:</w:t>
      </w:r>
      <w:r w:rsidR="005022F3" w:rsidRPr="001E7BCE">
        <w:rPr>
          <w:color w:val="685040"/>
          <w:szCs w:val="20"/>
          <w:lang w:val="cs-CZ"/>
        </w:rPr>
        <w:t xml:space="preserve"> </w:t>
      </w:r>
      <w:r w:rsidR="00665115" w:rsidRPr="00193840">
        <w:rPr>
          <w:color w:val="685040"/>
          <w:szCs w:val="20"/>
          <w:lang w:val="cs-CZ"/>
        </w:rPr>
        <w:t xml:space="preserve">Ing. </w:t>
      </w:r>
      <w:r w:rsidR="00462583" w:rsidRPr="00193840">
        <w:rPr>
          <w:color w:val="685040"/>
          <w:szCs w:val="20"/>
          <w:lang w:val="cs-CZ"/>
        </w:rPr>
        <w:t>Robertem Plavcem</w:t>
      </w:r>
      <w:r w:rsidR="00665115" w:rsidRPr="00193840">
        <w:rPr>
          <w:color w:val="685040"/>
          <w:szCs w:val="20"/>
          <w:lang w:val="cs-CZ"/>
        </w:rPr>
        <w:t xml:space="preserve">, </w:t>
      </w:r>
      <w:r w:rsidR="00B87514" w:rsidRPr="00193840">
        <w:rPr>
          <w:color w:val="685040"/>
          <w:szCs w:val="20"/>
          <w:lang w:val="cs-CZ"/>
        </w:rPr>
        <w:t>předsedou představenstva</w:t>
      </w:r>
      <w:r w:rsidR="00462583" w:rsidRPr="00193840">
        <w:rPr>
          <w:color w:val="685040"/>
          <w:szCs w:val="20"/>
          <w:lang w:val="cs-CZ"/>
        </w:rPr>
        <w:t xml:space="preserve"> a </w:t>
      </w:r>
      <w:r w:rsidR="00C46501" w:rsidRPr="00193840">
        <w:rPr>
          <w:color w:val="685040"/>
          <w:szCs w:val="20"/>
          <w:lang w:val="cs-CZ"/>
        </w:rPr>
        <w:t>Ing. Robertem Höhnem</w:t>
      </w:r>
      <w:r w:rsidR="00462583" w:rsidRPr="00193840">
        <w:rPr>
          <w:color w:val="685040"/>
          <w:szCs w:val="20"/>
          <w:lang w:val="cs-CZ"/>
        </w:rPr>
        <w:t>, členem představenstva</w:t>
      </w:r>
    </w:p>
    <w:p w14:paraId="40D194AF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(dále</w:t>
      </w:r>
      <w:r w:rsidR="00A40ADA">
        <w:rPr>
          <w:rFonts w:ascii="Trebuchet MS" w:hAnsi="Trebuchet MS"/>
          <w:color w:val="685040"/>
          <w:sz w:val="20"/>
        </w:rPr>
        <w:t xml:space="preserve"> také i jen</w:t>
      </w:r>
      <w:r w:rsidRPr="001E7BCE">
        <w:rPr>
          <w:rFonts w:ascii="Trebuchet MS" w:hAnsi="Trebuchet MS"/>
          <w:color w:val="685040"/>
          <w:sz w:val="20"/>
        </w:rPr>
        <w:t xml:space="preserve"> „</w:t>
      </w:r>
      <w:r w:rsidRPr="001E7BCE">
        <w:rPr>
          <w:rFonts w:ascii="Trebuchet MS" w:hAnsi="Trebuchet MS"/>
          <w:b/>
          <w:color w:val="685040"/>
          <w:sz w:val="20"/>
        </w:rPr>
        <w:t>objednatel</w:t>
      </w:r>
      <w:r w:rsidRPr="001E7BCE">
        <w:rPr>
          <w:rFonts w:ascii="Trebuchet MS" w:hAnsi="Trebuchet MS"/>
          <w:color w:val="685040"/>
          <w:sz w:val="20"/>
        </w:rPr>
        <w:t>“)</w:t>
      </w:r>
    </w:p>
    <w:p w14:paraId="4341D40B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4F707500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a</w:t>
      </w:r>
    </w:p>
    <w:p w14:paraId="28455406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06B5278D" w14:textId="77777777" w:rsidR="005022F3" w:rsidRPr="001E7BCE" w:rsidRDefault="005022F3" w:rsidP="005022F3">
      <w:pPr>
        <w:rPr>
          <w:b/>
          <w:color w:val="685040"/>
          <w:szCs w:val="20"/>
          <w:lang w:val="cs-CZ"/>
        </w:rPr>
      </w:pPr>
      <w:r w:rsidRPr="001E7BCE">
        <w:rPr>
          <w:b/>
          <w:color w:val="685040"/>
          <w:szCs w:val="20"/>
          <w:lang w:val="cs-CZ"/>
        </w:rPr>
        <w:t>BDO Audit s.r.o.</w:t>
      </w:r>
    </w:p>
    <w:p w14:paraId="6EBAF6A1" w14:textId="77777777" w:rsidR="005022F3" w:rsidRPr="001E7BCE" w:rsidRDefault="005022F3" w:rsidP="005022F3">
      <w:pPr>
        <w:rPr>
          <w:color w:val="685040"/>
          <w:szCs w:val="20"/>
          <w:lang w:val="cs-CZ"/>
        </w:rPr>
      </w:pPr>
      <w:r w:rsidRPr="001E7BCE">
        <w:rPr>
          <w:color w:val="685040"/>
          <w:szCs w:val="20"/>
          <w:lang w:val="cs-CZ"/>
        </w:rPr>
        <w:t>se sídlem Olbrachtova 1980/5, 140 00 Praha 4</w:t>
      </w:r>
    </w:p>
    <w:p w14:paraId="1594775A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IČ</w:t>
      </w:r>
      <w:r w:rsidR="00C60FDD">
        <w:rPr>
          <w:rFonts w:ascii="Trebuchet MS" w:hAnsi="Trebuchet MS"/>
          <w:color w:val="685040"/>
          <w:sz w:val="20"/>
        </w:rPr>
        <w:t>O</w:t>
      </w:r>
      <w:r w:rsidRPr="001E7BCE">
        <w:rPr>
          <w:rFonts w:ascii="Trebuchet MS" w:hAnsi="Trebuchet MS"/>
          <w:color w:val="685040"/>
          <w:sz w:val="20"/>
        </w:rPr>
        <w:t>: 4531 4381</w:t>
      </w:r>
    </w:p>
    <w:p w14:paraId="7BB36AB8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zapsaná v OR vedeném Městským soudem v Praze, oddíl C, vložka 7279</w:t>
      </w:r>
    </w:p>
    <w:p w14:paraId="2D12096F" w14:textId="7BACDC3C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 xml:space="preserve">zastoupená </w:t>
      </w:r>
      <w:r w:rsidR="00292C0F">
        <w:rPr>
          <w:rFonts w:ascii="Trebuchet MS" w:hAnsi="Trebuchet MS"/>
          <w:color w:val="685040"/>
          <w:sz w:val="20"/>
        </w:rPr>
        <w:t xml:space="preserve">jednateli </w:t>
      </w:r>
      <w:r w:rsidR="00777A2A">
        <w:rPr>
          <w:rFonts w:ascii="Trebuchet MS" w:hAnsi="Trebuchet MS"/>
          <w:color w:val="685040"/>
          <w:sz w:val="20"/>
        </w:rPr>
        <w:t>I</w:t>
      </w:r>
      <w:r w:rsidR="000B51B4" w:rsidRPr="001E7BCE">
        <w:rPr>
          <w:rFonts w:ascii="Trebuchet MS" w:hAnsi="Trebuchet MS"/>
          <w:color w:val="685040"/>
          <w:sz w:val="20"/>
        </w:rPr>
        <w:t>ng. Petrem Slavíčkem a</w:t>
      </w:r>
      <w:r w:rsidR="000B51B4">
        <w:rPr>
          <w:rFonts w:ascii="Trebuchet MS" w:hAnsi="Trebuchet MS"/>
          <w:color w:val="685040"/>
          <w:sz w:val="20"/>
        </w:rPr>
        <w:t xml:space="preserve"> </w:t>
      </w:r>
      <w:bookmarkStart w:id="1" w:name="_Hlk505153450"/>
      <w:r w:rsidR="00611508" w:rsidRPr="00611508">
        <w:rPr>
          <w:rFonts w:ascii="Trebuchet MS" w:hAnsi="Trebuchet MS"/>
          <w:color w:val="685040"/>
          <w:sz w:val="20"/>
        </w:rPr>
        <w:t xml:space="preserve">Ing. </w:t>
      </w:r>
      <w:r w:rsidR="00292C0F">
        <w:rPr>
          <w:rFonts w:ascii="Trebuchet MS" w:hAnsi="Trebuchet MS"/>
          <w:color w:val="685040"/>
          <w:sz w:val="20"/>
        </w:rPr>
        <w:t>Vlastimilem Hokrem</w:t>
      </w:r>
      <w:r w:rsidR="00611508" w:rsidRPr="00611508">
        <w:rPr>
          <w:rFonts w:ascii="Trebuchet MS" w:hAnsi="Trebuchet MS"/>
          <w:color w:val="685040"/>
          <w:sz w:val="20"/>
        </w:rPr>
        <w:t>, CSc</w:t>
      </w:r>
      <w:bookmarkEnd w:id="1"/>
      <w:r w:rsidR="00611508">
        <w:rPr>
          <w:rFonts w:ascii="Trebuchet MS" w:hAnsi="Trebuchet MS"/>
          <w:color w:val="685040"/>
          <w:sz w:val="20"/>
        </w:rPr>
        <w:t>.</w:t>
      </w:r>
    </w:p>
    <w:p w14:paraId="2800B314" w14:textId="77777777" w:rsidR="005022F3" w:rsidRPr="001E7BCE" w:rsidRDefault="005022F3" w:rsidP="005022F3">
      <w:pPr>
        <w:pStyle w:val="Standardntext"/>
        <w:spacing w:line="240" w:lineRule="atLeast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(dále</w:t>
      </w:r>
      <w:r w:rsidR="00A40ADA">
        <w:rPr>
          <w:rFonts w:ascii="Trebuchet MS" w:hAnsi="Trebuchet MS"/>
          <w:color w:val="685040"/>
          <w:sz w:val="20"/>
        </w:rPr>
        <w:t xml:space="preserve"> také i jen</w:t>
      </w:r>
      <w:r w:rsidRPr="001E7BCE">
        <w:rPr>
          <w:rFonts w:ascii="Trebuchet MS" w:hAnsi="Trebuchet MS"/>
          <w:color w:val="685040"/>
          <w:sz w:val="20"/>
        </w:rPr>
        <w:t xml:space="preserve"> „</w:t>
      </w:r>
      <w:r w:rsidRPr="001E7BCE">
        <w:rPr>
          <w:rFonts w:ascii="Trebuchet MS" w:hAnsi="Trebuchet MS"/>
          <w:b/>
          <w:color w:val="685040"/>
          <w:sz w:val="20"/>
        </w:rPr>
        <w:t>zhotovitel“</w:t>
      </w:r>
      <w:r w:rsidR="00014070">
        <w:rPr>
          <w:rFonts w:ascii="Trebuchet MS" w:hAnsi="Trebuchet MS"/>
          <w:b/>
          <w:color w:val="685040"/>
          <w:sz w:val="20"/>
        </w:rPr>
        <w:t xml:space="preserve"> nebo „auditor“</w:t>
      </w:r>
      <w:r w:rsidRPr="001E7BCE">
        <w:rPr>
          <w:rFonts w:ascii="Trebuchet MS" w:hAnsi="Trebuchet MS"/>
          <w:color w:val="685040"/>
          <w:sz w:val="20"/>
        </w:rPr>
        <w:t>)</w:t>
      </w:r>
    </w:p>
    <w:p w14:paraId="3DE2D23E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41A87568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76ACEB4C" w14:textId="3189D2C6" w:rsidR="005B39A8" w:rsidRDefault="000B51B4" w:rsidP="00193840">
      <w:pPr>
        <w:pStyle w:val="Standardntext"/>
        <w:jc w:val="both"/>
        <w:rPr>
          <w:rFonts w:ascii="Trebuchet MS" w:hAnsi="Trebuchet MS"/>
          <w:b/>
          <w:color w:val="685040"/>
          <w:sz w:val="20"/>
        </w:rPr>
      </w:pPr>
      <w:r w:rsidRPr="00C60FDD">
        <w:rPr>
          <w:rFonts w:ascii="Trebuchet MS" w:hAnsi="Trebuchet MS"/>
          <w:b/>
          <w:color w:val="685040"/>
          <w:sz w:val="20"/>
        </w:rPr>
        <w:t xml:space="preserve">uzavřely níže uvedeného dne, měsíce a roku v souladu s ust. </w:t>
      </w:r>
      <w:r w:rsidR="00C60FDD" w:rsidRPr="00C60FDD">
        <w:rPr>
          <w:rFonts w:ascii="Trebuchet MS" w:hAnsi="Trebuchet MS"/>
          <w:b/>
          <w:color w:val="685040"/>
          <w:sz w:val="20"/>
        </w:rPr>
        <w:t>z</w:t>
      </w:r>
      <w:r w:rsidRPr="00C60FDD">
        <w:rPr>
          <w:rFonts w:ascii="Trebuchet MS" w:hAnsi="Trebuchet MS"/>
          <w:b/>
          <w:color w:val="685040"/>
          <w:sz w:val="20"/>
        </w:rPr>
        <w:t>ákona č. 89/2012 Sb., občanský zákoník</w:t>
      </w:r>
      <w:r w:rsidR="00C60FDD" w:rsidRPr="00353EF2">
        <w:rPr>
          <w:rFonts w:ascii="Trebuchet MS" w:hAnsi="Trebuchet MS"/>
          <w:b/>
          <w:color w:val="685040"/>
          <w:sz w:val="20"/>
        </w:rPr>
        <w:t>, v platném znění</w:t>
      </w:r>
      <w:r w:rsidR="0084706A">
        <w:rPr>
          <w:rFonts w:ascii="Trebuchet MS" w:hAnsi="Trebuchet MS"/>
          <w:b/>
          <w:color w:val="685040"/>
          <w:sz w:val="20"/>
        </w:rPr>
        <w:t xml:space="preserve"> (dále také i jen „občanský zákoník“) a zákona č. 93/2009 Sb., o auditorech v platném znění (dále také i jen „zákon o auditorech“),</w:t>
      </w:r>
      <w:r w:rsidR="00E12ABE" w:rsidRPr="005F3A6D">
        <w:rPr>
          <w:rFonts w:ascii="Trebuchet MS" w:hAnsi="Trebuchet MS"/>
          <w:b/>
          <w:color w:val="685040"/>
          <w:sz w:val="20"/>
        </w:rPr>
        <w:t xml:space="preserve">  </w:t>
      </w:r>
      <w:r w:rsidR="005022F3" w:rsidRPr="0084706A">
        <w:rPr>
          <w:rFonts w:ascii="Trebuchet MS" w:hAnsi="Trebuchet MS"/>
          <w:b/>
          <w:color w:val="685040"/>
          <w:sz w:val="20"/>
        </w:rPr>
        <w:t>t u t o</w:t>
      </w:r>
    </w:p>
    <w:p w14:paraId="62CBBE9D" w14:textId="77777777" w:rsidR="005B39A8" w:rsidRPr="00193840" w:rsidRDefault="005B39A8" w:rsidP="00193840">
      <w:pPr>
        <w:pStyle w:val="Standardntext"/>
        <w:jc w:val="both"/>
        <w:rPr>
          <w:rFonts w:ascii="Trebuchet MS" w:hAnsi="Trebuchet MS"/>
          <w:color w:val="685040"/>
          <w:sz w:val="20"/>
        </w:rPr>
      </w:pPr>
    </w:p>
    <w:p w14:paraId="3D5C7E8D" w14:textId="77777777" w:rsidR="00C60FDD" w:rsidRPr="001E7BCE" w:rsidRDefault="00C60FDD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</w:p>
    <w:p w14:paraId="206FC82F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8"/>
          <w:szCs w:val="28"/>
        </w:rPr>
      </w:pPr>
      <w:r w:rsidRPr="001E7BCE">
        <w:rPr>
          <w:rFonts w:ascii="Trebuchet MS" w:hAnsi="Trebuchet MS"/>
          <w:b/>
          <w:color w:val="685040"/>
          <w:sz w:val="28"/>
          <w:szCs w:val="28"/>
        </w:rPr>
        <w:t>Smlouv</w:t>
      </w:r>
      <w:r w:rsidR="00462583">
        <w:rPr>
          <w:rFonts w:ascii="Trebuchet MS" w:hAnsi="Trebuchet MS"/>
          <w:b/>
          <w:color w:val="685040"/>
          <w:sz w:val="28"/>
          <w:szCs w:val="28"/>
        </w:rPr>
        <w:t>u o výkonu auditorské činnosti</w:t>
      </w:r>
    </w:p>
    <w:p w14:paraId="7B5F6832" w14:textId="77777777" w:rsidR="005022F3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</w:p>
    <w:p w14:paraId="162D3E0D" w14:textId="77777777" w:rsidR="0084706A" w:rsidRDefault="0084706A" w:rsidP="0084706A">
      <w:pPr>
        <w:pStyle w:val="Standardntext"/>
        <w:jc w:val="both"/>
        <w:rPr>
          <w:rFonts w:ascii="Trebuchet MS" w:hAnsi="Trebuchet MS"/>
          <w:bCs/>
          <w:color w:val="685040"/>
          <w:sz w:val="20"/>
        </w:rPr>
      </w:pPr>
      <w:r>
        <w:rPr>
          <w:rFonts w:ascii="Trebuchet MS" w:hAnsi="Trebuchet MS"/>
          <w:bCs/>
          <w:color w:val="685040"/>
          <w:sz w:val="20"/>
        </w:rPr>
        <w:t>Preambule</w:t>
      </w:r>
    </w:p>
    <w:p w14:paraId="60B2442C" w14:textId="77777777" w:rsidR="0084706A" w:rsidRDefault="0084706A" w:rsidP="0084706A">
      <w:pPr>
        <w:pStyle w:val="Standardntext"/>
        <w:jc w:val="both"/>
        <w:rPr>
          <w:rFonts w:ascii="Trebuchet MS" w:hAnsi="Trebuchet MS"/>
          <w:bCs/>
          <w:color w:val="685040"/>
          <w:sz w:val="20"/>
        </w:rPr>
      </w:pPr>
    </w:p>
    <w:p w14:paraId="31EE48D1" w14:textId="608CEBA9" w:rsidR="0084706A" w:rsidRPr="002855F8" w:rsidRDefault="0084706A" w:rsidP="0084706A">
      <w:pPr>
        <w:pStyle w:val="Standardntext"/>
        <w:jc w:val="both"/>
        <w:rPr>
          <w:rFonts w:ascii="Trebuchet MS" w:hAnsi="Trebuchet MS"/>
          <w:bCs/>
          <w:color w:val="685040"/>
          <w:sz w:val="20"/>
        </w:rPr>
      </w:pPr>
      <w:r w:rsidRPr="002855F8">
        <w:rPr>
          <w:rFonts w:ascii="Trebuchet MS" w:hAnsi="Trebuchet MS"/>
          <w:bCs/>
          <w:color w:val="685040"/>
          <w:sz w:val="20"/>
        </w:rPr>
        <w:t xml:space="preserve">Společnost </w:t>
      </w:r>
      <w:r w:rsidRPr="00D34AF7">
        <w:rPr>
          <w:rFonts w:ascii="Trebuchet MS" w:hAnsi="Trebuchet MS"/>
          <w:bCs/>
          <w:color w:val="685040"/>
          <w:sz w:val="20"/>
        </w:rPr>
        <w:t>BDO Audit s</w:t>
      </w:r>
      <w:r w:rsidRPr="002855F8">
        <w:rPr>
          <w:rFonts w:ascii="Trebuchet MS" w:hAnsi="Trebuchet MS"/>
          <w:bCs/>
          <w:color w:val="685040"/>
          <w:sz w:val="20"/>
        </w:rPr>
        <w:t xml:space="preserve">.r.o. jako auditor </w:t>
      </w:r>
      <w:r w:rsidRPr="00D34AF7">
        <w:rPr>
          <w:rFonts w:ascii="Trebuchet MS" w:hAnsi="Trebuchet MS"/>
          <w:bCs/>
          <w:color w:val="685040"/>
          <w:sz w:val="20"/>
        </w:rPr>
        <w:t xml:space="preserve">na rok 2018 pro </w:t>
      </w:r>
      <w:r w:rsidRPr="002855F8">
        <w:rPr>
          <w:rFonts w:ascii="Trebuchet MS" w:hAnsi="Trebuchet MS"/>
          <w:bCs/>
          <w:color w:val="685040"/>
          <w:sz w:val="20"/>
        </w:rPr>
        <w:t xml:space="preserve">ověření účetní závěrky </w:t>
      </w:r>
      <w:r w:rsidRPr="00D34AF7">
        <w:rPr>
          <w:rFonts w:ascii="Trebuchet MS" w:hAnsi="Trebuchet MS"/>
          <w:bCs/>
          <w:color w:val="685040"/>
          <w:sz w:val="20"/>
        </w:rPr>
        <w:t xml:space="preserve">a výroční zprávy </w:t>
      </w:r>
      <w:r w:rsidRPr="002855F8">
        <w:rPr>
          <w:rFonts w:ascii="Trebuchet MS" w:hAnsi="Trebuchet MS"/>
          <w:bCs/>
          <w:color w:val="685040"/>
          <w:sz w:val="20"/>
        </w:rPr>
        <w:t xml:space="preserve">společnosti </w:t>
      </w:r>
      <w:r w:rsidRPr="00D34AF7">
        <w:rPr>
          <w:rFonts w:ascii="Trebuchet MS" w:hAnsi="Trebuchet MS"/>
          <w:bCs/>
          <w:color w:val="685040"/>
          <w:sz w:val="20"/>
        </w:rPr>
        <w:t xml:space="preserve">TRADE CENTRE PRAHA a.s. </w:t>
      </w:r>
      <w:r w:rsidRPr="002855F8">
        <w:rPr>
          <w:rFonts w:ascii="Trebuchet MS" w:hAnsi="Trebuchet MS"/>
          <w:bCs/>
          <w:color w:val="685040"/>
          <w:sz w:val="20"/>
        </w:rPr>
        <w:t>za rok 201</w:t>
      </w:r>
      <w:r w:rsidRPr="00D34AF7">
        <w:rPr>
          <w:rFonts w:ascii="Trebuchet MS" w:hAnsi="Trebuchet MS"/>
          <w:bCs/>
          <w:color w:val="685040"/>
          <w:sz w:val="20"/>
        </w:rPr>
        <w:t>7</w:t>
      </w:r>
      <w:r w:rsidRPr="002855F8">
        <w:rPr>
          <w:rFonts w:ascii="Trebuchet MS" w:hAnsi="Trebuchet MS"/>
          <w:bCs/>
          <w:color w:val="685040"/>
          <w:sz w:val="20"/>
        </w:rPr>
        <w:t xml:space="preserve"> byla určena nejvyšším orgánem společnosti TRADE CENTRE PRAHA a.s., tj. valnou hromadou konanou dne 30.</w:t>
      </w:r>
      <w:r>
        <w:rPr>
          <w:rFonts w:ascii="Trebuchet MS" w:hAnsi="Trebuchet MS"/>
          <w:bCs/>
          <w:color w:val="685040"/>
          <w:sz w:val="20"/>
        </w:rPr>
        <w:t xml:space="preserve"> ledna </w:t>
      </w:r>
      <w:r w:rsidRPr="002855F8">
        <w:rPr>
          <w:rFonts w:ascii="Trebuchet MS" w:hAnsi="Trebuchet MS"/>
          <w:bCs/>
          <w:color w:val="685040"/>
          <w:sz w:val="20"/>
        </w:rPr>
        <w:t xml:space="preserve">2018 (usnesení Rady hl. m. Prahy </w:t>
      </w:r>
      <w:r>
        <w:rPr>
          <w:rFonts w:ascii="Trebuchet MS" w:hAnsi="Trebuchet MS"/>
          <w:bCs/>
          <w:color w:val="685040"/>
          <w:sz w:val="20"/>
        </w:rPr>
        <w:t xml:space="preserve">v působnosti valné hromady </w:t>
      </w:r>
      <w:r w:rsidRPr="002855F8">
        <w:rPr>
          <w:rFonts w:ascii="Trebuchet MS" w:hAnsi="Trebuchet MS"/>
          <w:bCs/>
          <w:color w:val="685040"/>
          <w:sz w:val="20"/>
        </w:rPr>
        <w:t>č</w:t>
      </w:r>
      <w:r w:rsidR="00193840">
        <w:rPr>
          <w:rFonts w:ascii="Trebuchet MS" w:hAnsi="Trebuchet MS"/>
          <w:bCs/>
          <w:color w:val="685040"/>
          <w:sz w:val="20"/>
        </w:rPr>
        <w:t>. 160</w:t>
      </w:r>
      <w:r w:rsidRPr="002855F8">
        <w:rPr>
          <w:rFonts w:ascii="Trebuchet MS" w:hAnsi="Trebuchet MS"/>
          <w:bCs/>
          <w:color w:val="685040"/>
          <w:sz w:val="20"/>
        </w:rPr>
        <w:t xml:space="preserve"> ze dne 30.</w:t>
      </w:r>
      <w:r>
        <w:rPr>
          <w:rFonts w:ascii="Trebuchet MS" w:hAnsi="Trebuchet MS"/>
          <w:bCs/>
          <w:color w:val="685040"/>
          <w:sz w:val="20"/>
        </w:rPr>
        <w:t xml:space="preserve"> ledna </w:t>
      </w:r>
      <w:r w:rsidRPr="002855F8">
        <w:rPr>
          <w:rFonts w:ascii="Trebuchet MS" w:hAnsi="Trebuchet MS"/>
          <w:bCs/>
          <w:color w:val="685040"/>
          <w:sz w:val="20"/>
        </w:rPr>
        <w:t>2018</w:t>
      </w:r>
      <w:r>
        <w:rPr>
          <w:rFonts w:ascii="Trebuchet MS" w:hAnsi="Trebuchet MS"/>
          <w:bCs/>
          <w:color w:val="685040"/>
          <w:sz w:val="20"/>
        </w:rPr>
        <w:t>)</w:t>
      </w:r>
      <w:r w:rsidRPr="002855F8">
        <w:rPr>
          <w:rFonts w:ascii="Trebuchet MS" w:hAnsi="Trebuchet MS"/>
          <w:bCs/>
          <w:color w:val="685040"/>
          <w:sz w:val="20"/>
        </w:rPr>
        <w:t>.</w:t>
      </w:r>
    </w:p>
    <w:p w14:paraId="1D6C44EE" w14:textId="77777777" w:rsidR="0084706A" w:rsidRPr="001E7BCE" w:rsidRDefault="0084706A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</w:p>
    <w:p w14:paraId="5D9D317B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Čl. I.</w:t>
      </w:r>
    </w:p>
    <w:p w14:paraId="72801F69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Předmět smlouvy</w:t>
      </w:r>
    </w:p>
    <w:p w14:paraId="3841F648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5591FACD" w14:textId="77777777" w:rsidR="005B39A8" w:rsidRDefault="005022F3" w:rsidP="00193840">
      <w:pPr>
        <w:pStyle w:val="Standardntext"/>
        <w:numPr>
          <w:ilvl w:val="0"/>
          <w:numId w:val="4"/>
        </w:numPr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Na základě této smlouvy a za podmínek v této smlouvě uvedených se zhotovitel zavazuje poskytnutout objednateli sjednané služby (čl. II).</w:t>
      </w:r>
    </w:p>
    <w:p w14:paraId="5C4F71B9" w14:textId="77777777" w:rsidR="005B39A8" w:rsidRDefault="005022F3" w:rsidP="00193840">
      <w:pPr>
        <w:pStyle w:val="Standardntext"/>
        <w:numPr>
          <w:ilvl w:val="0"/>
          <w:numId w:val="4"/>
        </w:numPr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Na základě této smlouvy a za podmínek v této smlouvě uvedených se objednatel zavazuje zhotoviteli poskytnout veškerou potřebnou součinnost, bez které naplnění této smlouvy není možné.</w:t>
      </w:r>
    </w:p>
    <w:p w14:paraId="6ECAAB95" w14:textId="77777777" w:rsidR="005B39A8" w:rsidRDefault="005022F3" w:rsidP="00193840">
      <w:pPr>
        <w:pStyle w:val="Standardntext"/>
        <w:numPr>
          <w:ilvl w:val="0"/>
          <w:numId w:val="4"/>
        </w:numPr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Na základě této smlouvy a za podmínek v této smlouvě uvedených se objednatel zavazuje zhotoviteli zaplatit sjednanou úplatu (čl. IV).</w:t>
      </w:r>
    </w:p>
    <w:p w14:paraId="70256A1D" w14:textId="77777777" w:rsidR="00423315" w:rsidRPr="001E7BCE" w:rsidRDefault="00423315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</w:p>
    <w:p w14:paraId="6664C575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Čl. II.</w:t>
      </w:r>
    </w:p>
    <w:p w14:paraId="42F7FB23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Závazky zhotovitele. Prohlášení zhotovitele.</w:t>
      </w:r>
    </w:p>
    <w:p w14:paraId="3E6A3B31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0C6D999A" w14:textId="0F67BBD7" w:rsidR="005B39A8" w:rsidRDefault="000B51B4" w:rsidP="00193840">
      <w:pPr>
        <w:pStyle w:val="Standardntext"/>
        <w:jc w:val="both"/>
        <w:rPr>
          <w:rFonts w:ascii="Trebuchet MS" w:hAnsi="Trebuchet MS"/>
          <w:color w:val="685040"/>
          <w:sz w:val="20"/>
        </w:rPr>
      </w:pPr>
      <w:r w:rsidRPr="000B51B4">
        <w:rPr>
          <w:rFonts w:ascii="Trebuchet MS" w:hAnsi="Trebuchet MS"/>
          <w:color w:val="685040"/>
          <w:sz w:val="20"/>
        </w:rPr>
        <w:t xml:space="preserve">Zhotovitel se touto </w:t>
      </w:r>
      <w:r w:rsidR="00D34AF7">
        <w:rPr>
          <w:rFonts w:ascii="Trebuchet MS" w:hAnsi="Trebuchet MS"/>
          <w:color w:val="685040"/>
          <w:sz w:val="20"/>
        </w:rPr>
        <w:t>s</w:t>
      </w:r>
      <w:r w:rsidRPr="000B51B4">
        <w:rPr>
          <w:rFonts w:ascii="Trebuchet MS" w:hAnsi="Trebuchet MS"/>
          <w:color w:val="685040"/>
          <w:sz w:val="20"/>
        </w:rPr>
        <w:t>mlouvou  zavazuje:</w:t>
      </w:r>
    </w:p>
    <w:p w14:paraId="63AA5168" w14:textId="77777777" w:rsidR="005B39A8" w:rsidRDefault="000B51B4" w:rsidP="00193840">
      <w:pPr>
        <w:pStyle w:val="Standardntext"/>
        <w:numPr>
          <w:ilvl w:val="0"/>
          <w:numId w:val="8"/>
        </w:numPr>
        <w:jc w:val="both"/>
        <w:rPr>
          <w:rFonts w:ascii="Trebuchet MS" w:hAnsi="Trebuchet MS"/>
          <w:color w:val="685040"/>
          <w:sz w:val="20"/>
        </w:rPr>
      </w:pPr>
      <w:r w:rsidRPr="000B51B4">
        <w:rPr>
          <w:rFonts w:ascii="Trebuchet MS" w:hAnsi="Trebuchet MS"/>
          <w:color w:val="685040"/>
          <w:sz w:val="20"/>
        </w:rPr>
        <w:t xml:space="preserve">ověřit, zda předložená účetní závěrka a výroční zpráva sestavená podle českých účetních předpisů podává věrný a poctivý obraz aktiv a pasiv společnosti k rozvahovému dni a </w:t>
      </w:r>
      <w:r w:rsidRPr="000B51B4">
        <w:rPr>
          <w:rFonts w:ascii="Trebuchet MS" w:hAnsi="Trebuchet MS"/>
          <w:color w:val="685040"/>
          <w:sz w:val="20"/>
        </w:rPr>
        <w:lastRenderedPageBreak/>
        <w:t>nákladů a výnosů a výsledku jejího hospodaření (a peněžních toků) a vypracovat zprávu auditora (výrok) o tomto ověření;</w:t>
      </w:r>
    </w:p>
    <w:p w14:paraId="1801DFEB" w14:textId="23E09196" w:rsidR="005B39A8" w:rsidRDefault="000B51B4" w:rsidP="00193840">
      <w:pPr>
        <w:pStyle w:val="Standardntext"/>
        <w:numPr>
          <w:ilvl w:val="0"/>
          <w:numId w:val="8"/>
        </w:numPr>
        <w:jc w:val="both"/>
        <w:rPr>
          <w:rFonts w:ascii="Trebuchet MS" w:hAnsi="Trebuchet MS"/>
          <w:color w:val="685040"/>
          <w:sz w:val="20"/>
        </w:rPr>
      </w:pPr>
      <w:r w:rsidRPr="000B51B4">
        <w:rPr>
          <w:rFonts w:ascii="Trebuchet MS" w:hAnsi="Trebuchet MS"/>
          <w:color w:val="685040"/>
          <w:sz w:val="20"/>
        </w:rPr>
        <w:t xml:space="preserve">předat objednateli zprávu auditora podle odstavce </w:t>
      </w:r>
      <w:r w:rsidR="00462583">
        <w:rPr>
          <w:rFonts w:ascii="Trebuchet MS" w:hAnsi="Trebuchet MS"/>
          <w:color w:val="685040"/>
          <w:sz w:val="20"/>
        </w:rPr>
        <w:t>1</w:t>
      </w:r>
      <w:r w:rsidRPr="000B51B4">
        <w:rPr>
          <w:rFonts w:ascii="Trebuchet MS" w:hAnsi="Trebuchet MS"/>
          <w:color w:val="685040"/>
          <w:sz w:val="20"/>
        </w:rPr>
        <w:t xml:space="preserve"> ve 3 vyhotoveních, a to v českém  jazyce a to nejpozději do </w:t>
      </w:r>
      <w:r w:rsidR="00B87514" w:rsidRPr="00193840">
        <w:rPr>
          <w:rFonts w:ascii="Trebuchet MS" w:hAnsi="Trebuchet MS"/>
          <w:color w:val="685040"/>
          <w:sz w:val="20"/>
        </w:rPr>
        <w:t>15.</w:t>
      </w:r>
      <w:r w:rsidR="00462583" w:rsidRPr="00193840">
        <w:rPr>
          <w:rFonts w:ascii="Trebuchet MS" w:hAnsi="Trebuchet MS"/>
          <w:color w:val="685040"/>
          <w:sz w:val="20"/>
        </w:rPr>
        <w:t xml:space="preserve"> </w:t>
      </w:r>
      <w:r w:rsidR="00D34AF7" w:rsidRPr="00193840">
        <w:rPr>
          <w:rFonts w:ascii="Trebuchet MS" w:hAnsi="Trebuchet MS"/>
          <w:color w:val="685040"/>
          <w:sz w:val="20"/>
        </w:rPr>
        <w:t>dubna 2018</w:t>
      </w:r>
      <w:r w:rsidRPr="000B51B4">
        <w:rPr>
          <w:rFonts w:ascii="Trebuchet MS" w:hAnsi="Trebuchet MS"/>
          <w:color w:val="685040"/>
          <w:sz w:val="20"/>
        </w:rPr>
        <w:t>, to neplatí v případě, že zhotovitel neobdrží příslušné podklady alespoň 21 dnů před tímto termínem;</w:t>
      </w:r>
    </w:p>
    <w:p w14:paraId="1AF80BBF" w14:textId="77777777" w:rsidR="005B39A8" w:rsidRDefault="000B51B4" w:rsidP="00193840">
      <w:pPr>
        <w:pStyle w:val="Standardntext"/>
        <w:numPr>
          <w:ilvl w:val="0"/>
          <w:numId w:val="8"/>
        </w:numPr>
        <w:jc w:val="both"/>
        <w:rPr>
          <w:rFonts w:ascii="Trebuchet MS" w:hAnsi="Trebuchet MS"/>
          <w:color w:val="685040"/>
          <w:sz w:val="20"/>
        </w:rPr>
      </w:pPr>
      <w:r w:rsidRPr="000B51B4">
        <w:rPr>
          <w:rFonts w:ascii="Trebuchet MS" w:hAnsi="Trebuchet MS"/>
          <w:color w:val="685040"/>
          <w:sz w:val="20"/>
        </w:rPr>
        <w:t xml:space="preserve">postupovat při činnostech uvedených v odstavcích 1. a </w:t>
      </w:r>
      <w:r w:rsidR="00462583">
        <w:rPr>
          <w:rFonts w:ascii="Trebuchet MS" w:hAnsi="Trebuchet MS"/>
          <w:color w:val="685040"/>
          <w:sz w:val="20"/>
        </w:rPr>
        <w:t>2</w:t>
      </w:r>
      <w:r w:rsidRPr="000B51B4">
        <w:rPr>
          <w:rFonts w:ascii="Trebuchet MS" w:hAnsi="Trebuchet MS"/>
          <w:color w:val="685040"/>
          <w:sz w:val="20"/>
        </w:rPr>
        <w:t>. podle zákona č. 93/2009 Sb. o auditorech a podle Mezinárodních auditorských standardů;</w:t>
      </w:r>
    </w:p>
    <w:p w14:paraId="38E75BE7" w14:textId="4B99DC83" w:rsidR="005B39A8" w:rsidRDefault="000B51B4" w:rsidP="00193840">
      <w:pPr>
        <w:pStyle w:val="Standardntext"/>
        <w:numPr>
          <w:ilvl w:val="0"/>
          <w:numId w:val="8"/>
        </w:numPr>
        <w:jc w:val="both"/>
        <w:rPr>
          <w:rFonts w:ascii="Trebuchet MS" w:hAnsi="Trebuchet MS"/>
          <w:color w:val="685040"/>
          <w:sz w:val="20"/>
        </w:rPr>
      </w:pPr>
      <w:r w:rsidRPr="000B51B4">
        <w:rPr>
          <w:rFonts w:ascii="Trebuchet MS" w:hAnsi="Trebuchet MS"/>
          <w:color w:val="685040"/>
          <w:sz w:val="20"/>
        </w:rPr>
        <w:t>poskytovat účetní a související poradenství podle pokynů objednatele; poskytování neformálních ústních odpovědí a konzultací se považuje za součást prováděného auditu a není chápáno jako poskytnuté poradenství podle tohoto odstavce</w:t>
      </w:r>
      <w:r w:rsidR="00353EF2">
        <w:rPr>
          <w:rFonts w:ascii="Trebuchet MS" w:hAnsi="Trebuchet MS"/>
          <w:color w:val="685040"/>
          <w:sz w:val="20"/>
        </w:rPr>
        <w:t>. Z</w:t>
      </w:r>
      <w:r w:rsidRPr="000B51B4">
        <w:rPr>
          <w:rFonts w:ascii="Trebuchet MS" w:hAnsi="Trebuchet MS"/>
          <w:color w:val="685040"/>
          <w:sz w:val="20"/>
        </w:rPr>
        <w:t>a poradenskou činnost se považuje vypracování písemných zpráv a stanovisek, školení, semináře, tvorba nebo kontrola interních směrnic apod.</w:t>
      </w:r>
      <w:r w:rsidR="00353EF2">
        <w:rPr>
          <w:rFonts w:ascii="Trebuchet MS" w:hAnsi="Trebuchet MS"/>
          <w:color w:val="685040"/>
          <w:sz w:val="20"/>
        </w:rPr>
        <w:t>, což není předmětem této smlouvy</w:t>
      </w:r>
      <w:r w:rsidRPr="000B51B4">
        <w:rPr>
          <w:rFonts w:ascii="Trebuchet MS" w:hAnsi="Trebuchet MS"/>
          <w:color w:val="685040"/>
          <w:sz w:val="20"/>
        </w:rPr>
        <w:t>;</w:t>
      </w:r>
    </w:p>
    <w:p w14:paraId="1EBD8BA1" w14:textId="77777777" w:rsidR="005B39A8" w:rsidRDefault="000B51B4" w:rsidP="00193840">
      <w:pPr>
        <w:pStyle w:val="Standardntext"/>
        <w:numPr>
          <w:ilvl w:val="0"/>
          <w:numId w:val="8"/>
        </w:numPr>
        <w:jc w:val="both"/>
        <w:rPr>
          <w:rFonts w:ascii="Trebuchet MS" w:hAnsi="Trebuchet MS"/>
          <w:color w:val="685040"/>
          <w:sz w:val="20"/>
        </w:rPr>
      </w:pPr>
      <w:r w:rsidRPr="000B51B4">
        <w:rPr>
          <w:rFonts w:ascii="Trebuchet MS" w:hAnsi="Trebuchet MS"/>
          <w:color w:val="685040"/>
          <w:sz w:val="20"/>
        </w:rPr>
        <w:t>podle § 15 odst. 1. zák. č. 93/2009 Sb. zachovávat mlčenlivost o všech skutečnostech týkajících se objednatele, o nichž se dozvěděl v souvislosti s výkonem auditorských služeb, s výjimkou případů, které vyplývají z platných právních předpisů, nebo kdy objednatel písemně zprostí zhotovitele mlčenlivosti;</w:t>
      </w:r>
    </w:p>
    <w:p w14:paraId="68A269BD" w14:textId="77777777" w:rsidR="005B39A8" w:rsidRDefault="000B51B4" w:rsidP="00193840">
      <w:pPr>
        <w:pStyle w:val="Standardntext"/>
        <w:numPr>
          <w:ilvl w:val="0"/>
          <w:numId w:val="8"/>
        </w:numPr>
        <w:jc w:val="both"/>
        <w:rPr>
          <w:rFonts w:ascii="Trebuchet MS" w:hAnsi="Trebuchet MS"/>
          <w:color w:val="685040"/>
          <w:sz w:val="20"/>
        </w:rPr>
      </w:pPr>
      <w:r w:rsidRPr="000B51B4">
        <w:rPr>
          <w:rFonts w:ascii="Trebuchet MS" w:hAnsi="Trebuchet MS"/>
          <w:color w:val="685040"/>
          <w:sz w:val="20"/>
        </w:rPr>
        <w:t>Prohlášení zhotovitele: Audit provedeme v souladu s mezinárodními auditorskými standardy (ISA). Tyto standardy vyžadují, abychom dodržovali etické požadavky a naplánovali a provedli audit tak, abychom získali přiměřenou jistotu, že účetní závěrka neobsahuje významné (materiální) nesprávnosti. Audit zahrnuje provedení auditorských postupů k získání důkazních informací o částkách a údajích zveřejněných v účetní závěrce. Výběr auditorských postupů závisí na úsudku auditora zahrnujícím i vyhodnocení rizik významné (materiální) nesprávnosti údajů uvedených v účetní závěrce způsobené podvodem nebo chybou. Audit zahrnuje též posouzení vhodnosti použitých účetních pravidel, přiměřenosti účetních odhadů provedených vedením i posouzení celkové prezentace účetní závěrky.</w:t>
      </w:r>
    </w:p>
    <w:p w14:paraId="39BF7817" w14:textId="77777777" w:rsidR="005B39A8" w:rsidRDefault="000B51B4" w:rsidP="00193840">
      <w:pPr>
        <w:pStyle w:val="Standardntext"/>
        <w:ind w:left="360"/>
        <w:jc w:val="both"/>
        <w:rPr>
          <w:rFonts w:ascii="Trebuchet MS" w:hAnsi="Trebuchet MS"/>
          <w:color w:val="685040"/>
          <w:sz w:val="20"/>
        </w:rPr>
      </w:pPr>
      <w:r w:rsidRPr="000B51B4">
        <w:rPr>
          <w:rFonts w:ascii="Trebuchet MS" w:hAnsi="Trebuchet MS"/>
          <w:color w:val="685040"/>
          <w:sz w:val="20"/>
        </w:rPr>
        <w:t>Vzhledem k přirozeným omezením auditu a přirozeným omezením vnitřního kontrolního systému existuje nevyhnutelné riziko, že některé významné (materiální) nesprávnosti mohou zůstat neodhaleny, i když bude audit správně naplánován a proveden v souladu s ISA. Při posuzování těchto rizik budeme přihlížet k vnitřnímu kontrolnímu systému, který je relevantní pro sestavení účetní závěrky. Cílem posouzení vnitřního kontrolního systému je navrhnout za daných okolností vhodné auditorské postupy, nikoli vyjádřit se k účinnosti vnitřního kontrolního systému účetní jednotky. Nicméně písemně upozorníme na všechny významné nedostatky ve vnitřním kontrolním systému, které budou pro audit účetní závěrky relevantní a které během auditu odhalíme. Předmětem ověřování není povinnost odhalovat nehospodárnosti, zpronevěru či úmyslná zkreslení účetních případů.</w:t>
      </w:r>
    </w:p>
    <w:p w14:paraId="016ECA93" w14:textId="77777777" w:rsidR="005B39A8" w:rsidRDefault="005B39A8" w:rsidP="00193840">
      <w:pPr>
        <w:pStyle w:val="Standardntext"/>
        <w:jc w:val="both"/>
        <w:rPr>
          <w:rFonts w:ascii="Trebuchet MS" w:hAnsi="Trebuchet MS"/>
          <w:color w:val="685040"/>
          <w:sz w:val="20"/>
        </w:rPr>
      </w:pPr>
    </w:p>
    <w:p w14:paraId="125E1012" w14:textId="77777777" w:rsidR="005B39A8" w:rsidRDefault="005B39A8" w:rsidP="00193840">
      <w:pPr>
        <w:pStyle w:val="Standardntext"/>
        <w:jc w:val="both"/>
        <w:rPr>
          <w:rFonts w:ascii="Trebuchet MS" w:hAnsi="Trebuchet MS"/>
          <w:b/>
          <w:color w:val="685040"/>
          <w:sz w:val="20"/>
        </w:rPr>
      </w:pPr>
    </w:p>
    <w:p w14:paraId="3D9B2B87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 xml:space="preserve">Čl. III. </w:t>
      </w:r>
    </w:p>
    <w:p w14:paraId="04E1A6BC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Prohlášení objednatele. Závazky objednatele.</w:t>
      </w:r>
    </w:p>
    <w:p w14:paraId="5FC63D6E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532F9B92" w14:textId="68AD6960" w:rsidR="005B39A8" w:rsidRDefault="005022F3" w:rsidP="00193840">
      <w:pPr>
        <w:pStyle w:val="Standardntext"/>
        <w:numPr>
          <w:ilvl w:val="0"/>
          <w:numId w:val="5"/>
        </w:numPr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 xml:space="preserve">Objednatel prohlašuje, že v souladu s touto </w:t>
      </w:r>
      <w:r w:rsidR="00D34AF7">
        <w:rPr>
          <w:rFonts w:ascii="Trebuchet MS" w:hAnsi="Trebuchet MS"/>
          <w:color w:val="685040"/>
          <w:sz w:val="20"/>
        </w:rPr>
        <w:t>s</w:t>
      </w:r>
      <w:r w:rsidRPr="001E7BCE">
        <w:rPr>
          <w:rFonts w:ascii="Trebuchet MS" w:hAnsi="Trebuchet MS"/>
          <w:color w:val="685040"/>
          <w:sz w:val="20"/>
        </w:rPr>
        <w:t>mlouvou si je vědom povinnosti poskytnout součinnost, bez které naplnění této smlouvy není možné, a zejména své odpovědnosti</w:t>
      </w:r>
    </w:p>
    <w:p w14:paraId="64701E7B" w14:textId="77777777" w:rsidR="005B39A8" w:rsidRDefault="005022F3" w:rsidP="00193840">
      <w:pPr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jc w:val="both"/>
        <w:rPr>
          <w:color w:val="685040"/>
          <w:szCs w:val="20"/>
          <w:lang w:val="cs-CZ"/>
        </w:rPr>
      </w:pPr>
      <w:r w:rsidRPr="001E7BCE">
        <w:rPr>
          <w:color w:val="685040"/>
          <w:szCs w:val="20"/>
          <w:lang w:val="cs-CZ"/>
        </w:rPr>
        <w:t>za sestavení ú</w:t>
      </w:r>
      <w:r w:rsidRPr="001E7BCE">
        <w:rPr>
          <w:rFonts w:cs="TimesNewRoman"/>
          <w:color w:val="685040"/>
          <w:szCs w:val="20"/>
          <w:lang w:val="cs-CZ"/>
        </w:rPr>
        <w:t>č</w:t>
      </w:r>
      <w:r w:rsidRPr="001E7BCE">
        <w:rPr>
          <w:color w:val="685040"/>
          <w:szCs w:val="20"/>
          <w:lang w:val="cs-CZ"/>
        </w:rPr>
        <w:t>etní záv</w:t>
      </w:r>
      <w:r w:rsidRPr="001E7BCE">
        <w:rPr>
          <w:rFonts w:cs="TimesNewRoman"/>
          <w:color w:val="685040"/>
          <w:szCs w:val="20"/>
          <w:lang w:val="cs-CZ"/>
        </w:rPr>
        <w:t>ě</w:t>
      </w:r>
      <w:r w:rsidRPr="001E7BCE">
        <w:rPr>
          <w:color w:val="685040"/>
          <w:szCs w:val="20"/>
          <w:lang w:val="cs-CZ"/>
        </w:rPr>
        <w:t>rky a dalších výstupů, které jsou předmětem ověření a v</w:t>
      </w:r>
      <w:r w:rsidRPr="001E7BCE">
        <w:rPr>
          <w:rFonts w:cs="TimesNewRoman"/>
          <w:color w:val="685040"/>
          <w:szCs w:val="20"/>
          <w:lang w:val="cs-CZ"/>
        </w:rPr>
        <w:t>ě</w:t>
      </w:r>
      <w:r w:rsidRPr="001E7BCE">
        <w:rPr>
          <w:color w:val="685040"/>
          <w:szCs w:val="20"/>
          <w:lang w:val="cs-CZ"/>
        </w:rPr>
        <w:t>rné zobrazení (v souladu s mezinárodními standardy ú</w:t>
      </w:r>
      <w:r w:rsidRPr="001E7BCE">
        <w:rPr>
          <w:rFonts w:cs="TimesNewRoman"/>
          <w:color w:val="685040"/>
          <w:szCs w:val="20"/>
          <w:lang w:val="cs-CZ"/>
        </w:rPr>
        <w:t>č</w:t>
      </w:r>
      <w:r w:rsidRPr="001E7BCE">
        <w:rPr>
          <w:color w:val="685040"/>
          <w:szCs w:val="20"/>
          <w:lang w:val="cs-CZ"/>
        </w:rPr>
        <w:t>etního výkaznictví),</w:t>
      </w:r>
    </w:p>
    <w:p w14:paraId="3C4E4AD9" w14:textId="77777777" w:rsidR="005B39A8" w:rsidRDefault="005022F3" w:rsidP="00193840">
      <w:pPr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jc w:val="both"/>
        <w:rPr>
          <w:color w:val="685040"/>
          <w:szCs w:val="20"/>
          <w:lang w:val="cs-CZ"/>
        </w:rPr>
      </w:pPr>
      <w:r w:rsidRPr="001E7BCE">
        <w:rPr>
          <w:color w:val="685040"/>
          <w:szCs w:val="20"/>
          <w:lang w:val="cs-CZ"/>
        </w:rPr>
        <w:t>za takový vnit</w:t>
      </w:r>
      <w:r w:rsidRPr="001E7BCE">
        <w:rPr>
          <w:rFonts w:cs="TimesNewRoman"/>
          <w:color w:val="685040"/>
          <w:szCs w:val="20"/>
          <w:lang w:val="cs-CZ"/>
        </w:rPr>
        <w:t>ř</w:t>
      </w:r>
      <w:r w:rsidRPr="001E7BCE">
        <w:rPr>
          <w:color w:val="685040"/>
          <w:szCs w:val="20"/>
          <w:lang w:val="cs-CZ"/>
        </w:rPr>
        <w:t>ní kontrolní systém, který je nezbytný pro sestavení ú</w:t>
      </w:r>
      <w:r w:rsidRPr="001E7BCE">
        <w:rPr>
          <w:rFonts w:cs="TimesNewRoman"/>
          <w:color w:val="685040"/>
          <w:szCs w:val="20"/>
          <w:lang w:val="cs-CZ"/>
        </w:rPr>
        <w:t>č</w:t>
      </w:r>
      <w:r w:rsidRPr="001E7BCE">
        <w:rPr>
          <w:color w:val="685040"/>
          <w:szCs w:val="20"/>
          <w:lang w:val="cs-CZ"/>
        </w:rPr>
        <w:t>etní záv</w:t>
      </w:r>
      <w:r w:rsidRPr="001E7BCE">
        <w:rPr>
          <w:rFonts w:cs="TimesNewRoman"/>
          <w:color w:val="685040"/>
          <w:szCs w:val="20"/>
          <w:lang w:val="cs-CZ"/>
        </w:rPr>
        <w:t>ě</w:t>
      </w:r>
      <w:r w:rsidRPr="001E7BCE">
        <w:rPr>
          <w:color w:val="685040"/>
          <w:szCs w:val="20"/>
          <w:lang w:val="cs-CZ"/>
        </w:rPr>
        <w:t>rky neobsahující významnou (materiální) nesprávnost zp</w:t>
      </w:r>
      <w:r w:rsidRPr="001E7BCE">
        <w:rPr>
          <w:rFonts w:cs="TimesNewRoman"/>
          <w:color w:val="685040"/>
          <w:szCs w:val="20"/>
          <w:lang w:val="cs-CZ"/>
        </w:rPr>
        <w:t>ů</w:t>
      </w:r>
      <w:r w:rsidRPr="001E7BCE">
        <w:rPr>
          <w:color w:val="685040"/>
          <w:szCs w:val="20"/>
          <w:lang w:val="cs-CZ"/>
        </w:rPr>
        <w:t>sobenou podvodem nebo chybou a</w:t>
      </w:r>
    </w:p>
    <w:p w14:paraId="229A2B78" w14:textId="77777777" w:rsidR="005B39A8" w:rsidRDefault="005022F3" w:rsidP="00193840">
      <w:pPr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jc w:val="both"/>
        <w:rPr>
          <w:color w:val="685040"/>
          <w:szCs w:val="20"/>
          <w:lang w:val="cs-CZ"/>
        </w:rPr>
      </w:pPr>
      <w:r w:rsidRPr="001E7BCE">
        <w:rPr>
          <w:color w:val="685040"/>
          <w:szCs w:val="20"/>
          <w:lang w:val="cs-CZ"/>
        </w:rPr>
        <w:t>za to, že zhotoviteli bude poskytnut/budou poskytnuty:</w:t>
      </w:r>
    </w:p>
    <w:p w14:paraId="0F825CC2" w14:textId="77777777" w:rsidR="005B39A8" w:rsidRDefault="005022F3" w:rsidP="00193840">
      <w:pPr>
        <w:autoSpaceDE w:val="0"/>
        <w:autoSpaceDN w:val="0"/>
        <w:adjustRightInd w:val="0"/>
        <w:ind w:left="2268" w:hanging="283"/>
        <w:jc w:val="both"/>
        <w:rPr>
          <w:color w:val="685040"/>
          <w:szCs w:val="20"/>
          <w:lang w:val="cs-CZ"/>
        </w:rPr>
      </w:pPr>
      <w:r w:rsidRPr="001E7BCE">
        <w:rPr>
          <w:color w:val="685040"/>
          <w:szCs w:val="20"/>
          <w:lang w:val="cs-CZ"/>
        </w:rPr>
        <w:t>(i)</w:t>
      </w:r>
      <w:r w:rsidR="000B51B4">
        <w:rPr>
          <w:color w:val="685040"/>
          <w:szCs w:val="20"/>
          <w:lang w:val="cs-CZ"/>
        </w:rPr>
        <w:tab/>
      </w:r>
      <w:r w:rsidRPr="001E7BCE">
        <w:rPr>
          <w:color w:val="685040"/>
          <w:szCs w:val="20"/>
          <w:lang w:val="cs-CZ"/>
        </w:rPr>
        <w:t xml:space="preserve">přístup k veškerým informacím, o nichž je vedení známo, že jsou relevantní pro sestavení účetní závěrky, jako např. k záznamům, dokumentaci a dalším podkladům, </w:t>
      </w:r>
    </w:p>
    <w:p w14:paraId="172D40DE" w14:textId="77777777" w:rsidR="005B39A8" w:rsidRDefault="005022F3" w:rsidP="00193840">
      <w:pPr>
        <w:autoSpaceDE w:val="0"/>
        <w:autoSpaceDN w:val="0"/>
        <w:adjustRightInd w:val="0"/>
        <w:ind w:left="2268" w:hanging="283"/>
        <w:jc w:val="both"/>
        <w:rPr>
          <w:color w:val="685040"/>
          <w:szCs w:val="20"/>
          <w:lang w:val="cs-CZ"/>
        </w:rPr>
      </w:pPr>
      <w:r w:rsidRPr="001E7BCE">
        <w:rPr>
          <w:color w:val="685040"/>
          <w:szCs w:val="20"/>
          <w:lang w:val="cs-CZ"/>
        </w:rPr>
        <w:t>(ii) další informace, které si od vedení pro ú</w:t>
      </w:r>
      <w:r w:rsidRPr="001E7BCE">
        <w:rPr>
          <w:rFonts w:cs="TimesNewRoman"/>
          <w:color w:val="685040"/>
          <w:szCs w:val="20"/>
          <w:lang w:val="cs-CZ"/>
        </w:rPr>
        <w:t>č</w:t>
      </w:r>
      <w:r w:rsidRPr="001E7BCE">
        <w:rPr>
          <w:color w:val="685040"/>
          <w:szCs w:val="20"/>
          <w:lang w:val="cs-CZ"/>
        </w:rPr>
        <w:t>ely auditu zhotovitel vyžádá a</w:t>
      </w:r>
    </w:p>
    <w:p w14:paraId="3E1E3594" w14:textId="77777777" w:rsidR="005B39A8" w:rsidRDefault="005022F3" w:rsidP="00193840">
      <w:pPr>
        <w:autoSpaceDE w:val="0"/>
        <w:autoSpaceDN w:val="0"/>
        <w:adjustRightInd w:val="0"/>
        <w:ind w:left="2268" w:hanging="283"/>
        <w:jc w:val="both"/>
        <w:rPr>
          <w:color w:val="685040"/>
          <w:szCs w:val="20"/>
          <w:lang w:val="cs-CZ"/>
        </w:rPr>
      </w:pPr>
      <w:r w:rsidRPr="001E7BCE">
        <w:rPr>
          <w:color w:val="685040"/>
          <w:szCs w:val="20"/>
          <w:lang w:val="cs-CZ"/>
        </w:rPr>
        <w:lastRenderedPageBreak/>
        <w:t>(iii) neomezený p</w:t>
      </w:r>
      <w:r w:rsidRPr="001E7BCE">
        <w:rPr>
          <w:rFonts w:cs="TimesNewRoman"/>
          <w:color w:val="685040"/>
          <w:szCs w:val="20"/>
          <w:lang w:val="cs-CZ"/>
        </w:rPr>
        <w:t>ř</w:t>
      </w:r>
      <w:r w:rsidRPr="001E7BCE">
        <w:rPr>
          <w:color w:val="685040"/>
          <w:szCs w:val="20"/>
          <w:lang w:val="cs-CZ"/>
        </w:rPr>
        <w:t>ístup k osobám p</w:t>
      </w:r>
      <w:r w:rsidRPr="001E7BCE">
        <w:rPr>
          <w:rFonts w:cs="TimesNewRoman"/>
          <w:color w:val="685040"/>
          <w:szCs w:val="20"/>
          <w:lang w:val="cs-CZ"/>
        </w:rPr>
        <w:t>ů</w:t>
      </w:r>
      <w:r w:rsidRPr="001E7BCE">
        <w:rPr>
          <w:color w:val="685040"/>
          <w:szCs w:val="20"/>
          <w:lang w:val="cs-CZ"/>
        </w:rPr>
        <w:t>sobícím v ú</w:t>
      </w:r>
      <w:r w:rsidRPr="001E7BCE">
        <w:rPr>
          <w:rFonts w:cs="TimesNewRoman"/>
          <w:color w:val="685040"/>
          <w:szCs w:val="20"/>
          <w:lang w:val="cs-CZ"/>
        </w:rPr>
        <w:t>č</w:t>
      </w:r>
      <w:r w:rsidRPr="001E7BCE">
        <w:rPr>
          <w:color w:val="685040"/>
          <w:szCs w:val="20"/>
          <w:lang w:val="cs-CZ"/>
        </w:rPr>
        <w:t>etní jednotce, od nichž bude podle našeho názoru nutné získat d</w:t>
      </w:r>
      <w:r w:rsidRPr="001E7BCE">
        <w:rPr>
          <w:rFonts w:cs="TimesNewRoman"/>
          <w:color w:val="685040"/>
          <w:szCs w:val="20"/>
          <w:lang w:val="cs-CZ"/>
        </w:rPr>
        <w:t>ů</w:t>
      </w:r>
      <w:r w:rsidRPr="001E7BCE">
        <w:rPr>
          <w:color w:val="685040"/>
          <w:szCs w:val="20"/>
          <w:lang w:val="cs-CZ"/>
        </w:rPr>
        <w:t>kazní informace.</w:t>
      </w:r>
    </w:p>
    <w:p w14:paraId="27FA39B2" w14:textId="77777777" w:rsidR="005B39A8" w:rsidRDefault="005B39A8" w:rsidP="00193840">
      <w:pPr>
        <w:autoSpaceDE w:val="0"/>
        <w:autoSpaceDN w:val="0"/>
        <w:adjustRightInd w:val="0"/>
        <w:jc w:val="both"/>
        <w:rPr>
          <w:color w:val="685040"/>
          <w:szCs w:val="20"/>
          <w:lang w:val="cs-CZ"/>
        </w:rPr>
      </w:pPr>
    </w:p>
    <w:p w14:paraId="45842DB7" w14:textId="77777777" w:rsidR="005B39A8" w:rsidRDefault="005022F3" w:rsidP="00193840">
      <w:pPr>
        <w:pStyle w:val="Standardntext"/>
        <w:numPr>
          <w:ilvl w:val="0"/>
          <w:numId w:val="5"/>
        </w:numPr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Objednatel se zavazuje v souladu s § 21 zák. č. 93/2009 Sb. poskytnout zhotoviteli veškeré jím požadované doklady (včetně účetních knih v elektronické podobě) a jiné písemnosti a dále informace a vysvětlení nutná k řádnému poskytnutí auditorských služeb; zhotovitel je oprávněn být přítomen při inventarizaci majetku objednatele, popřípadě si vyžádat provedení inventarizace v oblasti, ve které zjistil nedostatky;</w:t>
      </w:r>
    </w:p>
    <w:p w14:paraId="7ADAAD54" w14:textId="77777777" w:rsidR="005B39A8" w:rsidRDefault="005022F3" w:rsidP="00193840">
      <w:pPr>
        <w:pStyle w:val="Standardntext"/>
        <w:numPr>
          <w:ilvl w:val="0"/>
          <w:numId w:val="5"/>
        </w:numPr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Objednatel se zavazuje na žádost zhotovitele vydat písemné prohlášení („prohlášení vedení účetní jednotky“) podepsané příslušným statutárním orgánem objednatele o tom, že byly zhotoviteli předloženy všechny podklady potřebné pro výkon auditorských služeb podle Smlouvy, a to nejpozději k datu ukončení auditu a předání zprávy auditora;</w:t>
      </w:r>
    </w:p>
    <w:p w14:paraId="32386647" w14:textId="77777777" w:rsidR="005B39A8" w:rsidRDefault="005022F3" w:rsidP="00193840">
      <w:pPr>
        <w:pStyle w:val="Standardntext"/>
        <w:numPr>
          <w:ilvl w:val="0"/>
          <w:numId w:val="5"/>
        </w:numPr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Objednatel se zavazuje umožnit zhotoviteli projednat se statutárním orgánem objednatele  zprávu auditora;</w:t>
      </w:r>
    </w:p>
    <w:p w14:paraId="38B887E3" w14:textId="5FB07545" w:rsidR="005B39A8" w:rsidRDefault="005022F3" w:rsidP="00193840">
      <w:pPr>
        <w:pStyle w:val="Standardntext"/>
        <w:numPr>
          <w:ilvl w:val="0"/>
          <w:numId w:val="5"/>
        </w:numPr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 xml:space="preserve">Objednatel se zavazuje poskytnout zhotoviteli veškerou další potřebnou součinnost, která umožní plnění závazků vzniklých na základě </w:t>
      </w:r>
      <w:r w:rsidR="00353EF2">
        <w:rPr>
          <w:rFonts w:ascii="Trebuchet MS" w:hAnsi="Trebuchet MS"/>
          <w:color w:val="685040"/>
          <w:sz w:val="20"/>
        </w:rPr>
        <w:t>s</w:t>
      </w:r>
      <w:r w:rsidRPr="001E7BCE">
        <w:rPr>
          <w:rFonts w:ascii="Trebuchet MS" w:hAnsi="Trebuchet MS"/>
          <w:color w:val="685040"/>
          <w:sz w:val="20"/>
        </w:rPr>
        <w:t>mlouvy, poskytnout zhotoviteli místnost pro auditorskou činnost a umožnit pořizování kopií dokladů;</w:t>
      </w:r>
    </w:p>
    <w:p w14:paraId="1A41DDFE" w14:textId="17C85606" w:rsidR="005B39A8" w:rsidRDefault="005022F3" w:rsidP="00193840">
      <w:pPr>
        <w:pStyle w:val="Standardntext"/>
        <w:numPr>
          <w:ilvl w:val="0"/>
          <w:numId w:val="5"/>
        </w:numPr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 xml:space="preserve">Objednatel se zavazuje uhradit řádně a ve stanovených termínech za poskytnuté služby podle </w:t>
      </w:r>
      <w:r w:rsidR="00D34AF7">
        <w:rPr>
          <w:rFonts w:ascii="Trebuchet MS" w:hAnsi="Trebuchet MS"/>
          <w:color w:val="685040"/>
          <w:sz w:val="20"/>
        </w:rPr>
        <w:t>s</w:t>
      </w:r>
      <w:r w:rsidRPr="001E7BCE">
        <w:rPr>
          <w:rFonts w:ascii="Trebuchet MS" w:hAnsi="Trebuchet MS"/>
          <w:color w:val="685040"/>
          <w:sz w:val="20"/>
        </w:rPr>
        <w:t xml:space="preserve">mlouvy sjednanou úplatu podle čl. IV. </w:t>
      </w:r>
      <w:r w:rsidR="00D34AF7">
        <w:rPr>
          <w:rFonts w:ascii="Trebuchet MS" w:hAnsi="Trebuchet MS"/>
          <w:color w:val="685040"/>
          <w:sz w:val="20"/>
        </w:rPr>
        <w:t>s</w:t>
      </w:r>
      <w:r w:rsidRPr="001E7BCE">
        <w:rPr>
          <w:rFonts w:ascii="Trebuchet MS" w:hAnsi="Trebuchet MS"/>
          <w:color w:val="685040"/>
          <w:sz w:val="20"/>
        </w:rPr>
        <w:t>mlouvy.</w:t>
      </w:r>
    </w:p>
    <w:p w14:paraId="6BEE1A89" w14:textId="77777777" w:rsidR="005B39A8" w:rsidRDefault="005B39A8" w:rsidP="00193840">
      <w:pPr>
        <w:pStyle w:val="Standardntext"/>
        <w:jc w:val="both"/>
        <w:rPr>
          <w:rFonts w:ascii="Trebuchet MS" w:hAnsi="Trebuchet MS"/>
          <w:b/>
          <w:color w:val="685040"/>
          <w:sz w:val="20"/>
        </w:rPr>
      </w:pPr>
    </w:p>
    <w:p w14:paraId="287CDBA1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Čl. IV.</w:t>
      </w:r>
    </w:p>
    <w:p w14:paraId="59026BA8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Úplata</w:t>
      </w:r>
    </w:p>
    <w:p w14:paraId="4CE8E066" w14:textId="77777777" w:rsidR="005022F3" w:rsidRPr="00193840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1CF59720" w14:textId="33004969" w:rsidR="00353EF2" w:rsidRPr="00193840" w:rsidRDefault="005022F3" w:rsidP="00353EF2">
      <w:pPr>
        <w:numPr>
          <w:ilvl w:val="0"/>
          <w:numId w:val="12"/>
        </w:numPr>
        <w:jc w:val="both"/>
        <w:rPr>
          <w:rFonts w:cs="Arial"/>
          <w:lang w:eastAsia="cs-CZ"/>
        </w:rPr>
      </w:pPr>
      <w:r w:rsidRPr="00193840">
        <w:rPr>
          <w:color w:val="685040"/>
          <w:lang w:val="cs-CZ"/>
        </w:rPr>
        <w:t>Za provedené ověření účetní závěrky</w:t>
      </w:r>
      <w:r w:rsidR="00D34AF7" w:rsidRPr="00193840">
        <w:rPr>
          <w:color w:val="685040"/>
          <w:lang w:val="cs-CZ"/>
        </w:rPr>
        <w:t xml:space="preserve"> a výroční zprávy</w:t>
      </w:r>
      <w:r w:rsidRPr="00193840">
        <w:rPr>
          <w:color w:val="685040"/>
          <w:lang w:val="cs-CZ"/>
        </w:rPr>
        <w:t xml:space="preserve"> podle čl. II. </w:t>
      </w:r>
      <w:r w:rsidR="00D34AF7" w:rsidRPr="00193840">
        <w:rPr>
          <w:color w:val="685040"/>
          <w:lang w:val="cs-CZ"/>
        </w:rPr>
        <w:t>s</w:t>
      </w:r>
      <w:r w:rsidRPr="00193840">
        <w:rPr>
          <w:color w:val="685040"/>
          <w:lang w:val="cs-CZ"/>
        </w:rPr>
        <w:t>mlouvy se objednavatel zavazuje na základě dohody s</w:t>
      </w:r>
      <w:r w:rsidR="00D34AF7" w:rsidRPr="00193840">
        <w:rPr>
          <w:color w:val="685040"/>
          <w:lang w:val="cs-CZ"/>
        </w:rPr>
        <w:t>e zhotovitelem jako</w:t>
      </w:r>
      <w:r w:rsidRPr="00193840">
        <w:rPr>
          <w:color w:val="685040"/>
          <w:lang w:val="cs-CZ"/>
        </w:rPr>
        <w:t xml:space="preserve"> auditorem zaplatit objednateli cenu ve výši </w:t>
      </w:r>
      <w:r w:rsidR="00642D21" w:rsidRPr="00193840">
        <w:rPr>
          <w:color w:val="685040"/>
          <w:lang w:val="cs-CZ"/>
        </w:rPr>
        <w:t>1</w:t>
      </w:r>
      <w:r w:rsidR="00462583" w:rsidRPr="00193840">
        <w:rPr>
          <w:color w:val="685040"/>
          <w:lang w:val="cs-CZ"/>
        </w:rPr>
        <w:t>1</w:t>
      </w:r>
      <w:r w:rsidR="00642D21" w:rsidRPr="00193840">
        <w:rPr>
          <w:color w:val="685040"/>
          <w:lang w:val="cs-CZ"/>
        </w:rPr>
        <w:t>0</w:t>
      </w:r>
      <w:r w:rsidR="00423315" w:rsidRPr="00193840">
        <w:rPr>
          <w:color w:val="685040"/>
          <w:lang w:val="cs-CZ"/>
        </w:rPr>
        <w:t> </w:t>
      </w:r>
      <w:r w:rsidR="00462583" w:rsidRPr="00193840">
        <w:rPr>
          <w:color w:val="685040"/>
          <w:lang w:val="cs-CZ"/>
        </w:rPr>
        <w:t>000,- Kč</w:t>
      </w:r>
      <w:r w:rsidR="00353EF2" w:rsidRPr="00193840">
        <w:rPr>
          <w:color w:val="685040"/>
          <w:lang w:val="cs-CZ"/>
        </w:rPr>
        <w:t xml:space="preserve"> (slovy: Jedno sto deset tisíc korun českých). </w:t>
      </w:r>
      <w:r w:rsidR="00353EF2" w:rsidRPr="00193840">
        <w:rPr>
          <w:rFonts w:cs="Arial"/>
          <w:lang w:val="cs-CZ" w:eastAsia="cs-CZ"/>
        </w:rPr>
        <w:t xml:space="preserve">Cena byla smluvními stranami sjednána dle nabídky zhotovitele ze dne </w:t>
      </w:r>
      <w:r w:rsidR="00014070" w:rsidRPr="00193840">
        <w:rPr>
          <w:rFonts w:cs="Arial"/>
          <w:lang w:val="cs-CZ" w:eastAsia="cs-CZ"/>
        </w:rPr>
        <w:t>13</w:t>
      </w:r>
      <w:r w:rsidR="0084706A" w:rsidRPr="00193840">
        <w:rPr>
          <w:rFonts w:cs="Arial"/>
          <w:lang w:val="cs-CZ" w:eastAsia="cs-CZ"/>
        </w:rPr>
        <w:t>.11.2017</w:t>
      </w:r>
      <w:r w:rsidR="00353EF2" w:rsidRPr="00193840">
        <w:rPr>
          <w:rFonts w:cs="Arial"/>
          <w:lang w:val="cs-CZ" w:eastAsia="cs-CZ"/>
        </w:rPr>
        <w:t xml:space="preserve">. </w:t>
      </w:r>
      <w:r w:rsidR="00353EF2" w:rsidRPr="00193840">
        <w:rPr>
          <w:rFonts w:cs="Arial"/>
          <w:lang w:eastAsia="cs-CZ"/>
        </w:rPr>
        <w:t>K dohodnuté ceně bude připočtena daň z přidané hodnoty.</w:t>
      </w:r>
    </w:p>
    <w:p w14:paraId="14B379F3" w14:textId="77777777" w:rsidR="00353EF2" w:rsidRPr="00193840" w:rsidRDefault="00642D21" w:rsidP="00353EF2">
      <w:pPr>
        <w:numPr>
          <w:ilvl w:val="0"/>
          <w:numId w:val="12"/>
        </w:numPr>
        <w:jc w:val="both"/>
        <w:rPr>
          <w:rFonts w:cs="Arial"/>
          <w:lang w:val="cs-CZ" w:eastAsia="cs-CZ"/>
        </w:rPr>
      </w:pPr>
      <w:r w:rsidRPr="00193840">
        <w:rPr>
          <w:color w:val="685040"/>
          <w:lang w:val="cs-CZ"/>
        </w:rPr>
        <w:t xml:space="preserve">Běžné poradenství poskytované formou ústních dotazů a odpovědí (služba „hot line“) je součástí ceny za audit. </w:t>
      </w:r>
      <w:r w:rsidR="002A0566" w:rsidRPr="00193840">
        <w:rPr>
          <w:rFonts w:cs="Arial"/>
          <w:lang w:val="cs-CZ" w:eastAsia="cs-CZ"/>
        </w:rPr>
        <w:t>Poskytování dalšího poradenství nad rámec této smlouvy, tj. zpracování písemných stanovisek a posudků, školení, příprava/posuzování interních směrnic apod</w:t>
      </w:r>
      <w:r w:rsidR="00292C0F" w:rsidRPr="00193840">
        <w:rPr>
          <w:rFonts w:cs="Arial"/>
          <w:lang w:val="cs-CZ" w:eastAsia="cs-CZ"/>
        </w:rPr>
        <w:t>.</w:t>
      </w:r>
      <w:r w:rsidR="002A0566" w:rsidRPr="00193840">
        <w:rPr>
          <w:rFonts w:cs="Arial"/>
          <w:lang w:val="cs-CZ" w:eastAsia="cs-CZ"/>
        </w:rPr>
        <w:t xml:space="preserve"> může být pouze na základě písemné objednávky objednatele s tím, že budou sjednány podmínky této poradenské činnosti včetně úplaty.</w:t>
      </w:r>
      <w:r w:rsidR="00353EF2" w:rsidRPr="00193840">
        <w:rPr>
          <w:rFonts w:cs="Arial"/>
          <w:lang w:val="cs-CZ" w:eastAsia="cs-CZ"/>
        </w:rPr>
        <w:t xml:space="preserve"> </w:t>
      </w:r>
    </w:p>
    <w:p w14:paraId="47028A50" w14:textId="77777777" w:rsidR="005B39A8" w:rsidRPr="00193840" w:rsidRDefault="00353EF2" w:rsidP="00292C0F">
      <w:pPr>
        <w:numPr>
          <w:ilvl w:val="0"/>
          <w:numId w:val="12"/>
        </w:numPr>
        <w:jc w:val="both"/>
        <w:rPr>
          <w:color w:val="685040"/>
        </w:rPr>
      </w:pPr>
      <w:r w:rsidRPr="00193840">
        <w:rPr>
          <w:color w:val="685040"/>
        </w:rPr>
        <w:t>Úplata za provedené ověření účetní závěrk</w:t>
      </w:r>
      <w:r w:rsidR="004E2AE1" w:rsidRPr="00193840">
        <w:rPr>
          <w:color w:val="685040"/>
        </w:rPr>
        <w:t>y</w:t>
      </w:r>
      <w:r w:rsidRPr="00193840">
        <w:rPr>
          <w:color w:val="685040"/>
        </w:rPr>
        <w:t xml:space="preserve"> a výroční zprávy za rok 2017 dle této smlouvy bude uhrazena po ukončení </w:t>
      </w:r>
      <w:r w:rsidR="004E2AE1" w:rsidRPr="00193840">
        <w:rPr>
          <w:color w:val="685040"/>
        </w:rPr>
        <w:t xml:space="preserve">tohoto </w:t>
      </w:r>
      <w:r w:rsidRPr="00193840">
        <w:rPr>
          <w:color w:val="685040"/>
        </w:rPr>
        <w:t>auditu a předložení dopisu auditora či stanoviska a příslušné zprávy auditora objednateli.</w:t>
      </w:r>
    </w:p>
    <w:p w14:paraId="397D8BBB" w14:textId="3E50051E" w:rsidR="005B39A8" w:rsidRPr="00193840" w:rsidRDefault="005022F3" w:rsidP="00292C0F">
      <w:pPr>
        <w:numPr>
          <w:ilvl w:val="0"/>
          <w:numId w:val="12"/>
        </w:numPr>
        <w:jc w:val="both"/>
        <w:rPr>
          <w:color w:val="685040"/>
        </w:rPr>
      </w:pPr>
      <w:r w:rsidRPr="00193840">
        <w:rPr>
          <w:color w:val="685040"/>
        </w:rPr>
        <w:t>Cena je sjednán</w:t>
      </w:r>
      <w:r w:rsidR="00423315" w:rsidRPr="00193840">
        <w:rPr>
          <w:color w:val="685040"/>
        </w:rPr>
        <w:t>a</w:t>
      </w:r>
      <w:r w:rsidRPr="00193840">
        <w:rPr>
          <w:color w:val="685040"/>
        </w:rPr>
        <w:t xml:space="preserve"> v souladu se zákonem č. 526/1990 Sb. o cenách, přičemž nezahrnuje daň z přidané hodnoty, které se při vyúčtování připočítávají ke smluvní částce.</w:t>
      </w:r>
    </w:p>
    <w:p w14:paraId="206648BF" w14:textId="461A4105" w:rsidR="005B39A8" w:rsidRPr="00193840" w:rsidRDefault="005022F3" w:rsidP="00292C0F">
      <w:pPr>
        <w:numPr>
          <w:ilvl w:val="0"/>
          <w:numId w:val="12"/>
        </w:numPr>
        <w:jc w:val="both"/>
        <w:rPr>
          <w:color w:val="685040"/>
        </w:rPr>
      </w:pPr>
      <w:r w:rsidRPr="00193840">
        <w:rPr>
          <w:color w:val="685040"/>
        </w:rPr>
        <w:t>Splatnost daňov</w:t>
      </w:r>
      <w:r w:rsidR="00B63224" w:rsidRPr="00193840">
        <w:rPr>
          <w:color w:val="685040"/>
        </w:rPr>
        <w:t xml:space="preserve">ého </w:t>
      </w:r>
      <w:r w:rsidRPr="00193840">
        <w:rPr>
          <w:color w:val="685040"/>
        </w:rPr>
        <w:t xml:space="preserve"> doklad</w:t>
      </w:r>
      <w:r w:rsidR="00B63224" w:rsidRPr="00193840">
        <w:rPr>
          <w:color w:val="685040"/>
        </w:rPr>
        <w:t>u</w:t>
      </w:r>
      <w:r w:rsidRPr="00193840">
        <w:rPr>
          <w:color w:val="685040"/>
        </w:rPr>
        <w:t xml:space="preserve"> je 30 dní po je</w:t>
      </w:r>
      <w:r w:rsidR="00292C0F" w:rsidRPr="00193840">
        <w:rPr>
          <w:color w:val="685040"/>
        </w:rPr>
        <w:t>ho</w:t>
      </w:r>
      <w:r w:rsidRPr="00193840">
        <w:rPr>
          <w:color w:val="685040"/>
        </w:rPr>
        <w:t xml:space="preserve"> doručení</w:t>
      </w:r>
      <w:r w:rsidR="00B63224" w:rsidRPr="00193840">
        <w:rPr>
          <w:color w:val="685040"/>
        </w:rPr>
        <w:t xml:space="preserve"> objednateli</w:t>
      </w:r>
      <w:r w:rsidRPr="00193840">
        <w:rPr>
          <w:color w:val="685040"/>
        </w:rPr>
        <w:t>.</w:t>
      </w:r>
    </w:p>
    <w:p w14:paraId="0F0189A0" w14:textId="77777777" w:rsidR="005B39A8" w:rsidRPr="00193840" w:rsidRDefault="005022F3" w:rsidP="00292C0F">
      <w:pPr>
        <w:numPr>
          <w:ilvl w:val="0"/>
          <w:numId w:val="12"/>
        </w:numPr>
        <w:jc w:val="both"/>
        <w:rPr>
          <w:color w:val="685040"/>
        </w:rPr>
      </w:pPr>
      <w:r w:rsidRPr="00193840">
        <w:rPr>
          <w:color w:val="685040"/>
        </w:rPr>
        <w:t xml:space="preserve">Jestliže daňový doklad nebude obsahovat náležitosti daňového dokladu ve smyslu zákona č. 235/2004 Sb. o dani z přidané hodnoty ve znění pozdějších předpisů, je objednatel oprávněn daňový doklad do data splatnosti vrátit s tím, že auditor je poté povinen vystavit nový daňový doklad s novým termínem splatnosti. V takovém případě není objednatel v prodlení s placením daňového dokladu. </w:t>
      </w:r>
    </w:p>
    <w:p w14:paraId="4909887B" w14:textId="77777777" w:rsidR="005B39A8" w:rsidRPr="00193840" w:rsidRDefault="005B39A8" w:rsidP="00193840">
      <w:pPr>
        <w:pStyle w:val="Standardntext"/>
        <w:jc w:val="both"/>
        <w:rPr>
          <w:rFonts w:ascii="Trebuchet MS" w:hAnsi="Trebuchet MS"/>
          <w:b/>
          <w:color w:val="685040"/>
          <w:sz w:val="20"/>
        </w:rPr>
      </w:pPr>
    </w:p>
    <w:p w14:paraId="0DC5A9DB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Čl. V.</w:t>
      </w:r>
    </w:p>
    <w:p w14:paraId="731201DC" w14:textId="77777777" w:rsidR="005022F3" w:rsidRPr="001E7BCE" w:rsidRDefault="005022F3" w:rsidP="005022F3">
      <w:pPr>
        <w:pStyle w:val="Standardntext"/>
        <w:rPr>
          <w:rFonts w:ascii="Trebuchet MS" w:hAnsi="Trebuchet MS"/>
          <w:b/>
          <w:color w:val="685040"/>
          <w:sz w:val="20"/>
        </w:rPr>
      </w:pPr>
      <w:r w:rsidRPr="001E7BCE">
        <w:rPr>
          <w:rFonts w:ascii="Trebuchet MS" w:hAnsi="Trebuchet MS"/>
          <w:b/>
          <w:color w:val="685040"/>
          <w:sz w:val="20"/>
        </w:rPr>
        <w:t>Závěrečná ustanovení</w:t>
      </w:r>
    </w:p>
    <w:p w14:paraId="14DE43D2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2DDC7C2C" w14:textId="77777777" w:rsidR="005B39A8" w:rsidRDefault="005022F3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Smlouva nabývá platnosti dnem jejího podpisu oběma smluvními stranami</w:t>
      </w:r>
      <w:r w:rsidR="00E12ABE">
        <w:rPr>
          <w:rFonts w:ascii="Trebuchet MS" w:hAnsi="Trebuchet MS"/>
          <w:color w:val="685040"/>
          <w:sz w:val="20"/>
        </w:rPr>
        <w:t xml:space="preserve"> a účinnosti dnem zveřejnění v registru smluv dle zákona č. 340/2015Sb. o registru smluv.</w:t>
      </w:r>
    </w:p>
    <w:p w14:paraId="7E947641" w14:textId="783D244B" w:rsidR="005B39A8" w:rsidRDefault="005022F3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noProof w:val="0"/>
          <w:color w:val="685040"/>
          <w:sz w:val="20"/>
          <w:szCs w:val="24"/>
          <w:lang w:eastAsia="en-GB"/>
        </w:rPr>
        <w:t xml:space="preserve">Smlouva se uzavírá na dobu určitou, a to do splnění účelu této </w:t>
      </w:r>
      <w:r w:rsidR="005F3A6D">
        <w:rPr>
          <w:rFonts w:ascii="Trebuchet MS" w:hAnsi="Trebuchet MS"/>
          <w:noProof w:val="0"/>
          <w:color w:val="685040"/>
          <w:sz w:val="20"/>
          <w:szCs w:val="24"/>
          <w:lang w:eastAsia="en-GB"/>
        </w:rPr>
        <w:t>s</w:t>
      </w:r>
      <w:r w:rsidRPr="001E7BCE">
        <w:rPr>
          <w:rFonts w:ascii="Trebuchet MS" w:hAnsi="Trebuchet MS"/>
          <w:noProof w:val="0"/>
          <w:color w:val="685040"/>
          <w:sz w:val="20"/>
          <w:szCs w:val="24"/>
          <w:lang w:eastAsia="en-GB"/>
        </w:rPr>
        <w:t>mlouvy, kterým je poskytnout, za podmínek v této smlouvě</w:t>
      </w:r>
      <w:r w:rsidRPr="001E7BCE">
        <w:rPr>
          <w:rFonts w:ascii="Trebuchet MS" w:hAnsi="Trebuchet MS"/>
          <w:color w:val="685040"/>
          <w:sz w:val="20"/>
        </w:rPr>
        <w:t xml:space="preserve"> uvedených, služby dle čl. II.</w:t>
      </w:r>
      <w:r w:rsidR="00805B47">
        <w:rPr>
          <w:rFonts w:ascii="Trebuchet MS" w:hAnsi="Trebuchet MS"/>
          <w:color w:val="685040"/>
          <w:sz w:val="20"/>
        </w:rPr>
        <w:t xml:space="preserve">, a to ve vztahu </w:t>
      </w:r>
      <w:r w:rsidR="00701CF1">
        <w:rPr>
          <w:rFonts w:ascii="Trebuchet MS" w:hAnsi="Trebuchet MS"/>
          <w:color w:val="685040"/>
          <w:sz w:val="20"/>
        </w:rPr>
        <w:t>k</w:t>
      </w:r>
      <w:r w:rsidR="00805B47">
        <w:rPr>
          <w:rFonts w:ascii="Trebuchet MS" w:hAnsi="Trebuchet MS"/>
          <w:color w:val="685040"/>
          <w:sz w:val="20"/>
        </w:rPr>
        <w:t xml:space="preserve"> účetnímu roku 2017.</w:t>
      </w:r>
      <w:r w:rsidRPr="001E7BCE">
        <w:rPr>
          <w:rFonts w:ascii="Trebuchet MS" w:hAnsi="Trebuchet MS"/>
          <w:color w:val="685040"/>
          <w:sz w:val="20"/>
        </w:rPr>
        <w:t xml:space="preserve"> </w:t>
      </w:r>
    </w:p>
    <w:p w14:paraId="72E05E94" w14:textId="29C936AA" w:rsidR="005B39A8" w:rsidRDefault="005022F3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 xml:space="preserve">Případné změny a doplňky </w:t>
      </w:r>
      <w:r w:rsidR="005F3A6D">
        <w:rPr>
          <w:rFonts w:ascii="Trebuchet MS" w:hAnsi="Trebuchet MS"/>
          <w:color w:val="685040"/>
          <w:sz w:val="20"/>
        </w:rPr>
        <w:t>s</w:t>
      </w:r>
      <w:r w:rsidRPr="001E7BCE">
        <w:rPr>
          <w:rFonts w:ascii="Trebuchet MS" w:hAnsi="Trebuchet MS"/>
          <w:color w:val="685040"/>
          <w:sz w:val="20"/>
        </w:rPr>
        <w:t>mlouvy budou provedeny písemně formou očíslovaných dodatků.</w:t>
      </w:r>
    </w:p>
    <w:p w14:paraId="24995000" w14:textId="353CB7C5" w:rsidR="005B39A8" w:rsidRDefault="005022F3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lastRenderedPageBreak/>
        <w:t>Smluvní strany mohou</w:t>
      </w:r>
      <w:r w:rsidR="00292C0F">
        <w:rPr>
          <w:rFonts w:ascii="Trebuchet MS" w:hAnsi="Trebuchet MS"/>
          <w:color w:val="685040"/>
          <w:sz w:val="20"/>
        </w:rPr>
        <w:t xml:space="preserve"> </w:t>
      </w:r>
      <w:r w:rsidR="005F3A6D" w:rsidRPr="005F3A6D">
        <w:rPr>
          <w:rFonts w:ascii="Trebuchet MS" w:hAnsi="Trebuchet MS"/>
          <w:color w:val="685040"/>
          <w:sz w:val="20"/>
          <w:lang w:val="en-GB"/>
        </w:rPr>
        <w:t xml:space="preserve">odstoupit od této </w:t>
      </w:r>
      <w:r w:rsidR="005F3A6D">
        <w:rPr>
          <w:rFonts w:ascii="Trebuchet MS" w:hAnsi="Trebuchet MS"/>
          <w:color w:val="685040"/>
          <w:sz w:val="20"/>
          <w:lang w:val="en-GB"/>
        </w:rPr>
        <w:t>s</w:t>
      </w:r>
      <w:r w:rsidR="005F3A6D" w:rsidRPr="005F3A6D">
        <w:rPr>
          <w:rFonts w:ascii="Trebuchet MS" w:hAnsi="Trebuchet MS"/>
          <w:color w:val="685040"/>
          <w:sz w:val="20"/>
          <w:lang w:val="en-GB"/>
        </w:rPr>
        <w:t>mlouvy pouze v souladu s ust. § 17</w:t>
      </w:r>
      <w:r w:rsidR="0084706A">
        <w:rPr>
          <w:rFonts w:ascii="Trebuchet MS" w:hAnsi="Trebuchet MS"/>
          <w:color w:val="685040"/>
          <w:sz w:val="20"/>
          <w:lang w:val="en-GB"/>
        </w:rPr>
        <w:t>a</w:t>
      </w:r>
      <w:r w:rsidR="005F3A6D" w:rsidRPr="005F3A6D">
        <w:rPr>
          <w:rFonts w:ascii="Trebuchet MS" w:hAnsi="Trebuchet MS"/>
          <w:color w:val="685040"/>
          <w:sz w:val="20"/>
          <w:lang w:val="en-GB"/>
        </w:rPr>
        <w:t xml:space="preserve"> zákona o auditorech</w:t>
      </w:r>
      <w:r w:rsidR="0084706A">
        <w:rPr>
          <w:rFonts w:ascii="Trebuchet MS" w:hAnsi="Trebuchet MS"/>
          <w:color w:val="685040"/>
          <w:sz w:val="20"/>
          <w:lang w:val="en-GB"/>
        </w:rPr>
        <w:t xml:space="preserve">. </w:t>
      </w:r>
    </w:p>
    <w:p w14:paraId="289EC9C5" w14:textId="77777777" w:rsidR="005B39A8" w:rsidRDefault="005022F3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 w:themeColor="text2"/>
          <w:sz w:val="20"/>
        </w:rPr>
      </w:pPr>
      <w:r w:rsidRPr="001E7BCE">
        <w:rPr>
          <w:rFonts w:ascii="Trebuchet MS" w:hAnsi="Trebuchet MS"/>
          <w:color w:val="685040"/>
          <w:sz w:val="20"/>
        </w:rPr>
        <w:t xml:space="preserve">Po odevzdání písemné zprávy zhotovitel neodpovídá za výklad skutečností ve zprávě </w:t>
      </w:r>
      <w:r w:rsidRPr="00BC74AB">
        <w:rPr>
          <w:rFonts w:ascii="Trebuchet MS" w:hAnsi="Trebuchet MS"/>
          <w:color w:val="685040" w:themeColor="text2"/>
          <w:sz w:val="20"/>
        </w:rPr>
        <w:t>uvedených, to neplatí v případě, že tento výklad učinil sám zhotovitel.</w:t>
      </w:r>
    </w:p>
    <w:p w14:paraId="6EAF6620" w14:textId="7562C127" w:rsidR="005B39A8" w:rsidRDefault="005022F3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 w:themeColor="text2"/>
          <w:sz w:val="20"/>
        </w:rPr>
      </w:pPr>
      <w:r w:rsidRPr="001E7BCE">
        <w:rPr>
          <w:rFonts w:ascii="Trebuchet MS" w:hAnsi="Trebuchet MS"/>
          <w:color w:val="685040"/>
          <w:sz w:val="20"/>
        </w:rPr>
        <w:t xml:space="preserve">Smlouva se řídí ustanoveními </w:t>
      </w:r>
      <w:r w:rsidR="0084706A">
        <w:rPr>
          <w:rFonts w:ascii="Trebuchet MS" w:hAnsi="Trebuchet MS"/>
          <w:color w:val="685040"/>
          <w:sz w:val="20"/>
        </w:rPr>
        <w:t xml:space="preserve"> občanského</w:t>
      </w:r>
      <w:r w:rsidRPr="001E7BCE">
        <w:rPr>
          <w:rFonts w:ascii="Trebuchet MS" w:hAnsi="Trebuchet MS"/>
          <w:color w:val="685040"/>
          <w:sz w:val="20"/>
        </w:rPr>
        <w:t xml:space="preserve"> zákoníku</w:t>
      </w:r>
      <w:r w:rsidR="0084706A">
        <w:rPr>
          <w:rFonts w:ascii="Trebuchet MS" w:hAnsi="Trebuchet MS"/>
          <w:color w:val="685040"/>
          <w:sz w:val="20"/>
        </w:rPr>
        <w:t>, zákona o auditorech</w:t>
      </w:r>
      <w:r w:rsidRPr="001E7BCE">
        <w:rPr>
          <w:rFonts w:ascii="Trebuchet MS" w:hAnsi="Trebuchet MS"/>
          <w:color w:val="685040"/>
          <w:sz w:val="20"/>
        </w:rPr>
        <w:t xml:space="preserve"> a dalšími obecně závaznými právními předpisy České republiky. Všechny případné spory, které vzniknou ze smlouvy, patří do </w:t>
      </w:r>
      <w:r w:rsidRPr="00BC74AB">
        <w:rPr>
          <w:rFonts w:ascii="Trebuchet MS" w:hAnsi="Trebuchet MS"/>
          <w:color w:val="685040" w:themeColor="text2"/>
          <w:sz w:val="20"/>
        </w:rPr>
        <w:t>výlučné pravomoci českých soudů.</w:t>
      </w:r>
    </w:p>
    <w:p w14:paraId="59EDD87A" w14:textId="77777777" w:rsidR="005B39A8" w:rsidRDefault="00E12ABE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 w:themeColor="text2"/>
          <w:sz w:val="20"/>
        </w:rPr>
      </w:pPr>
      <w:r w:rsidRPr="00BC74AB">
        <w:rPr>
          <w:rFonts w:ascii="Trebuchet MS" w:hAnsi="Trebuchet MS"/>
          <w:color w:val="685040" w:themeColor="text2"/>
          <w:sz w:val="20"/>
        </w:rPr>
        <w:t>Účastníci smlouvy berou na vědomí, že tato smlouva (text smlouvy bez příloh) podléhá povinnosti zveřejnění prostřednictvím registru smluv dle zákona č. 340/2015 Sb., o registru smluv. Zveřejnění smlouvy v registru smluv zajistí objednatel.</w:t>
      </w:r>
    </w:p>
    <w:p w14:paraId="1496AE18" w14:textId="77777777" w:rsidR="005B39A8" w:rsidRDefault="00E12ABE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 w:themeColor="text2"/>
          <w:sz w:val="20"/>
        </w:rPr>
      </w:pPr>
      <w:r w:rsidRPr="00BC74AB">
        <w:rPr>
          <w:rFonts w:ascii="Trebuchet MS" w:hAnsi="Trebuchet MS"/>
          <w:color w:val="685040" w:themeColor="text2"/>
          <w:sz w:val="20"/>
        </w:rPr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14:paraId="73A1862A" w14:textId="77777777" w:rsidR="005B39A8" w:rsidRDefault="00E12ABE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 w:themeColor="text2"/>
          <w:sz w:val="20"/>
        </w:rPr>
      </w:pPr>
      <w:r w:rsidRPr="00BC74AB">
        <w:rPr>
          <w:rFonts w:ascii="Trebuchet MS" w:hAnsi="Trebuchet MS"/>
          <w:color w:val="685040" w:themeColor="text2"/>
          <w:sz w:val="20"/>
        </w:rPr>
        <w:t xml:space="preserve">Účastníci smlouvy výslovně prohlašují, že informace obsažené v části smlouvy určené ke zveřejnění v registru smluv včetně metadat neobsahují informace, které nelze poskytnout podle předpisů upravujících svobodný přístup k informacím, a nejsou účastníky smlouvy označeny za obchodní tajemství. </w:t>
      </w:r>
    </w:p>
    <w:p w14:paraId="16A4E2FC" w14:textId="77777777" w:rsidR="005B39A8" w:rsidRDefault="005022F3" w:rsidP="00193840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/>
          <w:sz w:val="20"/>
        </w:rPr>
      </w:pPr>
      <w:r w:rsidRPr="00BC74AB">
        <w:rPr>
          <w:rFonts w:ascii="Trebuchet MS" w:hAnsi="Trebuchet MS"/>
          <w:color w:val="685040" w:themeColor="text2"/>
          <w:sz w:val="20"/>
        </w:rPr>
        <w:t xml:space="preserve">Smlouva je sepsána ve </w:t>
      </w:r>
      <w:r w:rsidR="00F34CC0" w:rsidRPr="00BC74AB">
        <w:rPr>
          <w:rFonts w:ascii="Trebuchet MS" w:hAnsi="Trebuchet MS"/>
          <w:color w:val="685040" w:themeColor="text2"/>
          <w:sz w:val="20"/>
        </w:rPr>
        <w:t>třech</w:t>
      </w:r>
      <w:r w:rsidRPr="00BC74AB">
        <w:rPr>
          <w:rFonts w:ascii="Trebuchet MS" w:hAnsi="Trebuchet MS"/>
          <w:color w:val="685040" w:themeColor="text2"/>
          <w:sz w:val="20"/>
        </w:rPr>
        <w:t xml:space="preserve"> vyhotoveních, z nichž </w:t>
      </w:r>
      <w:r w:rsidR="006F215A" w:rsidRPr="00BC74AB">
        <w:rPr>
          <w:rFonts w:ascii="Trebuchet MS" w:hAnsi="Trebuchet MS"/>
          <w:color w:val="685040" w:themeColor="text2"/>
          <w:sz w:val="20"/>
        </w:rPr>
        <w:t>dvě obdrží objednatel a jedno</w:t>
      </w:r>
      <w:r w:rsidR="006F215A" w:rsidRPr="001E7BCE">
        <w:rPr>
          <w:rFonts w:ascii="Trebuchet MS" w:hAnsi="Trebuchet MS"/>
          <w:color w:val="685040"/>
          <w:sz w:val="20"/>
        </w:rPr>
        <w:t xml:space="preserve"> zhotovitel</w:t>
      </w:r>
      <w:r w:rsidRPr="001E7BCE">
        <w:rPr>
          <w:rFonts w:ascii="Trebuchet MS" w:hAnsi="Trebuchet MS"/>
          <w:color w:val="685040"/>
          <w:sz w:val="20"/>
        </w:rPr>
        <w:t>.</w:t>
      </w:r>
    </w:p>
    <w:p w14:paraId="4EA49C69" w14:textId="6898E509" w:rsidR="005022F3" w:rsidRDefault="005022F3" w:rsidP="005F3A6D">
      <w:pPr>
        <w:pStyle w:val="Standardntext"/>
        <w:numPr>
          <w:ilvl w:val="0"/>
          <w:numId w:val="6"/>
        </w:numPr>
        <w:tabs>
          <w:tab w:val="num" w:pos="-4962"/>
        </w:tabs>
        <w:jc w:val="both"/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 xml:space="preserve">Smluvní strany prohlašují, že </w:t>
      </w:r>
      <w:r w:rsidR="0084706A">
        <w:rPr>
          <w:rFonts w:ascii="Trebuchet MS" w:hAnsi="Trebuchet MS"/>
          <w:color w:val="685040"/>
          <w:sz w:val="20"/>
        </w:rPr>
        <w:t>s</w:t>
      </w:r>
      <w:r w:rsidRPr="001E7BCE">
        <w:rPr>
          <w:rFonts w:ascii="Trebuchet MS" w:hAnsi="Trebuchet MS"/>
          <w:color w:val="685040"/>
          <w:sz w:val="20"/>
        </w:rPr>
        <w:t>mlouva byla sepsána podle jejich pravé a svobodné vůle, na důkaz čehož připojují své vlastnoruční podpisy.</w:t>
      </w:r>
    </w:p>
    <w:p w14:paraId="1C115132" w14:textId="7707A764" w:rsidR="005B39A8" w:rsidRDefault="00A40ADA" w:rsidP="00193840">
      <w:pPr>
        <w:pStyle w:val="Odstavecseseznamem"/>
        <w:numPr>
          <w:ilvl w:val="0"/>
          <w:numId w:val="6"/>
        </w:numPr>
        <w:jc w:val="both"/>
        <w:rPr>
          <w:rFonts w:ascii="Trebuchet MS" w:hAnsi="Trebuchet MS"/>
          <w:color w:val="685040"/>
        </w:rPr>
      </w:pPr>
      <w:r w:rsidRPr="00A40ADA">
        <w:rPr>
          <w:rFonts w:ascii="Trebuchet MS" w:hAnsi="Trebuchet MS"/>
          <w:color w:val="685040"/>
        </w:rPr>
        <w:t xml:space="preserve">Smluvní strany vysloveně souhlasí s tím, aby tato smlouva byla vedena v evidenci smluv společnosti TRADE CENTRE PRAHA a.s. na webových stránkách, které jsou veřejně přístupné. Evidence smluv obsahuje údaje o smluvních stranách, předmětu smlouvy, číselné označení této smlouvy, datum jejího podpisu a text této smlouvy. Smluvní strany prohlašují, že skutečnosti uvedené v této smlouvě nepovažují za obchodní tajemství ve smyslu </w:t>
      </w:r>
      <w:r w:rsidR="00193840">
        <w:rPr>
          <w:rFonts w:ascii="Trebuchet MS" w:hAnsi="Trebuchet MS"/>
          <w:color w:val="685040"/>
        </w:rPr>
        <w:br/>
      </w:r>
      <w:r w:rsidRPr="00A40ADA">
        <w:rPr>
          <w:rFonts w:ascii="Trebuchet MS" w:hAnsi="Trebuchet MS"/>
          <w:color w:val="685040"/>
        </w:rPr>
        <w:t>§ 504 občanského zákoníku a udělují svolení k jejich užití a zveřejnění bez stanovení jakýchkoli dalších podmínek.</w:t>
      </w:r>
    </w:p>
    <w:p w14:paraId="5F64B7F7" w14:textId="77777777" w:rsidR="005B39A8" w:rsidRDefault="005B39A8" w:rsidP="00193840">
      <w:pPr>
        <w:pStyle w:val="Standardntext"/>
        <w:ind w:left="360"/>
        <w:jc w:val="both"/>
        <w:rPr>
          <w:rFonts w:ascii="Trebuchet MS" w:hAnsi="Trebuchet MS"/>
          <w:color w:val="685040"/>
          <w:sz w:val="20"/>
        </w:rPr>
      </w:pPr>
    </w:p>
    <w:p w14:paraId="35F25F8A" w14:textId="77777777" w:rsidR="005022F3" w:rsidRPr="001E7BCE" w:rsidRDefault="005022F3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2E47FEAF" w14:textId="2799D68D" w:rsidR="005022F3" w:rsidRPr="001E7BCE" w:rsidRDefault="00423315" w:rsidP="00423315">
      <w:pPr>
        <w:pStyle w:val="Standardntext"/>
        <w:tabs>
          <w:tab w:val="left" w:pos="4536"/>
        </w:tabs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V Praze dne</w:t>
      </w:r>
      <w:r w:rsidR="00462583">
        <w:rPr>
          <w:rFonts w:ascii="Trebuchet MS" w:hAnsi="Trebuchet MS"/>
          <w:color w:val="685040"/>
          <w:sz w:val="20"/>
        </w:rPr>
        <w:t xml:space="preserve"> </w:t>
      </w:r>
      <w:r w:rsidR="0084706A">
        <w:rPr>
          <w:rFonts w:ascii="Trebuchet MS" w:hAnsi="Trebuchet MS"/>
          <w:color w:val="685040"/>
          <w:sz w:val="20"/>
        </w:rPr>
        <w:t>…………</w:t>
      </w:r>
      <w:r w:rsidR="0084706A">
        <w:rPr>
          <w:rFonts w:ascii="Trebuchet MS" w:hAnsi="Trebuchet MS"/>
          <w:color w:val="685040"/>
          <w:sz w:val="20"/>
        </w:rPr>
        <w:tab/>
        <w:t>V Praze dne ……</w:t>
      </w:r>
      <w:r w:rsidR="00193840">
        <w:rPr>
          <w:rFonts w:ascii="Trebuchet MS" w:hAnsi="Trebuchet MS"/>
          <w:color w:val="685040"/>
          <w:sz w:val="20"/>
        </w:rPr>
        <w:t>……..</w:t>
      </w:r>
      <w:r w:rsidR="0084706A">
        <w:rPr>
          <w:rFonts w:ascii="Trebuchet MS" w:hAnsi="Trebuchet MS"/>
          <w:color w:val="685040"/>
          <w:sz w:val="20"/>
        </w:rPr>
        <w:t>….</w:t>
      </w:r>
      <w:r w:rsidRPr="001E7BCE">
        <w:rPr>
          <w:rFonts w:ascii="Trebuchet MS" w:hAnsi="Trebuchet MS"/>
          <w:color w:val="685040"/>
          <w:sz w:val="20"/>
        </w:rPr>
        <w:tab/>
      </w:r>
    </w:p>
    <w:p w14:paraId="1B025957" w14:textId="77777777" w:rsidR="00F34CC0" w:rsidRPr="001E7BCE" w:rsidRDefault="00F34CC0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35AF30D9" w14:textId="77777777" w:rsidR="00193840" w:rsidRDefault="00193840" w:rsidP="00423315">
      <w:pPr>
        <w:pStyle w:val="Standardntext"/>
        <w:tabs>
          <w:tab w:val="left" w:pos="4536"/>
        </w:tabs>
        <w:rPr>
          <w:rFonts w:ascii="Trebuchet MS" w:hAnsi="Trebuchet MS"/>
          <w:color w:val="685040"/>
          <w:sz w:val="20"/>
        </w:rPr>
      </w:pPr>
    </w:p>
    <w:p w14:paraId="442A294F" w14:textId="3CFC49FD" w:rsidR="00F34CC0" w:rsidRPr="001E7BCE" w:rsidRDefault="00D5746A" w:rsidP="00423315">
      <w:pPr>
        <w:pStyle w:val="Standardntext"/>
        <w:tabs>
          <w:tab w:val="left" w:pos="4536"/>
        </w:tabs>
        <w:rPr>
          <w:rFonts w:ascii="Trebuchet MS" w:hAnsi="Trebuchet MS"/>
          <w:color w:val="685040"/>
          <w:sz w:val="20"/>
        </w:rPr>
      </w:pPr>
      <w:r w:rsidRPr="001E7BCE">
        <w:rPr>
          <w:rFonts w:ascii="Trebuchet MS" w:hAnsi="Trebuchet MS"/>
          <w:color w:val="685040"/>
          <w:sz w:val="20"/>
        </w:rPr>
        <w:t>Za objednatele:</w:t>
      </w:r>
      <w:r w:rsidR="00423315" w:rsidRPr="001E7BCE">
        <w:rPr>
          <w:rFonts w:ascii="Trebuchet MS" w:hAnsi="Trebuchet MS"/>
          <w:color w:val="685040"/>
          <w:sz w:val="20"/>
        </w:rPr>
        <w:tab/>
        <w:t>Za zhotovitele:</w:t>
      </w:r>
    </w:p>
    <w:p w14:paraId="207F9936" w14:textId="77777777" w:rsidR="00D5746A" w:rsidRPr="001E7BCE" w:rsidRDefault="00D5746A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5A257A77" w14:textId="77777777" w:rsidR="00423315" w:rsidRPr="001E7BCE" w:rsidRDefault="00423315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6AD81CDE" w14:textId="77777777" w:rsidR="00423315" w:rsidRPr="001E7BCE" w:rsidRDefault="00423315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7FD8513A" w14:textId="54BF3C48" w:rsidR="00F34CC0" w:rsidRPr="001E7BCE" w:rsidRDefault="00193840" w:rsidP="005022F3">
      <w:pPr>
        <w:pStyle w:val="Standardntext"/>
        <w:rPr>
          <w:rFonts w:ascii="Trebuchet MS" w:hAnsi="Trebuchet MS"/>
          <w:color w:val="685040"/>
          <w:sz w:val="20"/>
        </w:rPr>
      </w:pPr>
      <w:r>
        <w:rPr>
          <w:rFonts w:ascii="Trebuchet MS" w:hAnsi="Trebuchet MS"/>
          <w:color w:val="685040"/>
          <w:sz w:val="20"/>
        </w:rPr>
        <w:t>………………………………………</w:t>
      </w:r>
      <w:r>
        <w:rPr>
          <w:rFonts w:ascii="Trebuchet MS" w:hAnsi="Trebuchet MS"/>
          <w:color w:val="685040"/>
          <w:sz w:val="20"/>
        </w:rPr>
        <w:tab/>
      </w:r>
      <w:r>
        <w:rPr>
          <w:rFonts w:ascii="Trebuchet MS" w:hAnsi="Trebuchet MS"/>
          <w:color w:val="685040"/>
          <w:sz w:val="20"/>
        </w:rPr>
        <w:tab/>
      </w:r>
      <w:r>
        <w:rPr>
          <w:rFonts w:ascii="Trebuchet MS" w:hAnsi="Trebuchet MS"/>
          <w:color w:val="685040"/>
          <w:sz w:val="20"/>
        </w:rPr>
        <w:tab/>
        <w:t>………………………………………</w:t>
      </w:r>
    </w:p>
    <w:p w14:paraId="28B12385" w14:textId="5D409EB4" w:rsidR="00F34CC0" w:rsidRPr="00193840" w:rsidRDefault="00462583" w:rsidP="00423315">
      <w:pPr>
        <w:pStyle w:val="Standardntext"/>
        <w:tabs>
          <w:tab w:val="left" w:pos="4536"/>
        </w:tabs>
        <w:rPr>
          <w:rFonts w:ascii="Trebuchet MS" w:hAnsi="Trebuchet MS"/>
          <w:color w:val="685040"/>
          <w:sz w:val="20"/>
        </w:rPr>
      </w:pPr>
      <w:r w:rsidRPr="00193840">
        <w:rPr>
          <w:rFonts w:ascii="Trebuchet MS" w:hAnsi="Trebuchet MS"/>
          <w:color w:val="685040"/>
          <w:sz w:val="20"/>
        </w:rPr>
        <w:t>Ing. Robert Plavec</w:t>
      </w:r>
      <w:r w:rsidR="00193840">
        <w:rPr>
          <w:rFonts w:ascii="Trebuchet MS" w:hAnsi="Trebuchet MS"/>
          <w:color w:val="685040"/>
          <w:sz w:val="20"/>
        </w:rPr>
        <w:tab/>
      </w:r>
      <w:r w:rsidR="000B51B4" w:rsidRPr="00193840">
        <w:rPr>
          <w:rFonts w:ascii="Trebuchet MS" w:hAnsi="Trebuchet MS"/>
          <w:color w:val="685040"/>
          <w:sz w:val="20"/>
        </w:rPr>
        <w:t xml:space="preserve">Ing. Petr Slavíček </w:t>
      </w:r>
    </w:p>
    <w:p w14:paraId="2EAC6C20" w14:textId="77777777" w:rsidR="00F34CC0" w:rsidRPr="001E7BCE" w:rsidRDefault="00E12ABE" w:rsidP="00423315">
      <w:pPr>
        <w:pStyle w:val="Standardntext"/>
        <w:tabs>
          <w:tab w:val="left" w:pos="4536"/>
        </w:tabs>
        <w:rPr>
          <w:rFonts w:ascii="Trebuchet MS" w:hAnsi="Trebuchet MS"/>
          <w:color w:val="685040"/>
          <w:sz w:val="20"/>
        </w:rPr>
      </w:pPr>
      <w:r w:rsidRPr="00193840">
        <w:rPr>
          <w:rFonts w:ascii="Trebuchet MS" w:hAnsi="Trebuchet MS"/>
          <w:color w:val="685040"/>
          <w:sz w:val="20"/>
        </w:rPr>
        <w:t>předseda představenstva</w:t>
      </w:r>
      <w:r w:rsidR="00423315" w:rsidRPr="001E7BCE">
        <w:rPr>
          <w:rFonts w:ascii="Trebuchet MS" w:hAnsi="Trebuchet MS"/>
          <w:color w:val="685040"/>
          <w:sz w:val="20"/>
        </w:rPr>
        <w:tab/>
        <w:t>jednatel</w:t>
      </w:r>
    </w:p>
    <w:p w14:paraId="27BCD40E" w14:textId="77777777" w:rsidR="00F34CC0" w:rsidRPr="001E7BCE" w:rsidRDefault="00F34CC0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121FDB0E" w14:textId="77777777" w:rsidR="00F34CC0" w:rsidRPr="001E7BCE" w:rsidRDefault="00F34CC0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6B2363E0" w14:textId="77777777" w:rsidR="00423315" w:rsidRPr="001E7BCE" w:rsidRDefault="00423315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47BB86A1" w14:textId="77777777" w:rsidR="00F34CC0" w:rsidRPr="001E7BCE" w:rsidRDefault="00F34CC0" w:rsidP="005022F3">
      <w:pPr>
        <w:pStyle w:val="Standardntext"/>
        <w:rPr>
          <w:rFonts w:ascii="Trebuchet MS" w:hAnsi="Trebuchet MS"/>
          <w:color w:val="685040"/>
          <w:sz w:val="20"/>
        </w:rPr>
      </w:pPr>
    </w:p>
    <w:p w14:paraId="0028AAE1" w14:textId="68F622C3" w:rsidR="00F34CC0" w:rsidRPr="001E7BCE" w:rsidRDefault="00193840" w:rsidP="005022F3">
      <w:pPr>
        <w:pStyle w:val="Standardntext"/>
        <w:rPr>
          <w:rFonts w:ascii="Trebuchet MS" w:hAnsi="Trebuchet MS"/>
          <w:color w:val="685040"/>
          <w:sz w:val="20"/>
        </w:rPr>
      </w:pPr>
      <w:r>
        <w:rPr>
          <w:rFonts w:ascii="Trebuchet MS" w:hAnsi="Trebuchet MS"/>
          <w:color w:val="685040"/>
          <w:sz w:val="20"/>
        </w:rPr>
        <w:t>……………………………………</w:t>
      </w:r>
      <w:r>
        <w:rPr>
          <w:rFonts w:ascii="Trebuchet MS" w:hAnsi="Trebuchet MS"/>
          <w:color w:val="685040"/>
          <w:sz w:val="20"/>
        </w:rPr>
        <w:tab/>
      </w:r>
      <w:r>
        <w:rPr>
          <w:rFonts w:ascii="Trebuchet MS" w:hAnsi="Trebuchet MS"/>
          <w:color w:val="685040"/>
          <w:sz w:val="20"/>
        </w:rPr>
        <w:tab/>
      </w:r>
      <w:r>
        <w:rPr>
          <w:rFonts w:ascii="Trebuchet MS" w:hAnsi="Trebuchet MS"/>
          <w:color w:val="685040"/>
          <w:sz w:val="20"/>
        </w:rPr>
        <w:tab/>
      </w:r>
      <w:r>
        <w:rPr>
          <w:rFonts w:ascii="Trebuchet MS" w:hAnsi="Trebuchet MS"/>
          <w:color w:val="685040"/>
          <w:sz w:val="20"/>
        </w:rPr>
        <w:tab/>
        <w:t>……………………………………………</w:t>
      </w:r>
    </w:p>
    <w:p w14:paraId="33302BCB" w14:textId="1AB3BD10" w:rsidR="00F34CC0" w:rsidRPr="00193840" w:rsidRDefault="00462583" w:rsidP="00423315">
      <w:pPr>
        <w:pStyle w:val="Standardntext"/>
        <w:tabs>
          <w:tab w:val="left" w:pos="4536"/>
        </w:tabs>
        <w:rPr>
          <w:rFonts w:ascii="Trebuchet MS" w:hAnsi="Trebuchet MS"/>
          <w:color w:val="685040"/>
          <w:sz w:val="20"/>
        </w:rPr>
      </w:pPr>
      <w:r w:rsidRPr="00193840">
        <w:rPr>
          <w:rFonts w:ascii="Trebuchet MS" w:hAnsi="Trebuchet MS"/>
          <w:color w:val="685040"/>
          <w:sz w:val="20"/>
        </w:rPr>
        <w:t>Ing.</w:t>
      </w:r>
      <w:r w:rsidR="0084706A" w:rsidRPr="00193840">
        <w:rPr>
          <w:rFonts w:ascii="Trebuchet MS" w:hAnsi="Trebuchet MS"/>
          <w:color w:val="685040"/>
          <w:sz w:val="20"/>
        </w:rPr>
        <w:t xml:space="preserve"> Robert Höhne</w:t>
      </w:r>
      <w:r w:rsidR="00423315" w:rsidRPr="00193840">
        <w:rPr>
          <w:rFonts w:ascii="Trebuchet MS" w:hAnsi="Trebuchet MS"/>
          <w:color w:val="685040"/>
          <w:sz w:val="20"/>
        </w:rPr>
        <w:tab/>
      </w:r>
      <w:bookmarkStart w:id="2" w:name="_Hlk504982503"/>
      <w:r w:rsidR="00193840" w:rsidRPr="00193840">
        <w:rPr>
          <w:rFonts w:ascii="Trebuchet MS" w:hAnsi="Trebuchet MS"/>
          <w:color w:val="685040"/>
          <w:sz w:val="20"/>
        </w:rPr>
        <w:t xml:space="preserve">Ing. Vlastimil Hokr, CSc </w:t>
      </w:r>
      <w:bookmarkEnd w:id="2"/>
    </w:p>
    <w:p w14:paraId="5A0CCB1C" w14:textId="77777777" w:rsidR="00DF7738" w:rsidRPr="00423315" w:rsidRDefault="00462583" w:rsidP="0045220D">
      <w:pPr>
        <w:pStyle w:val="Standardntext"/>
        <w:tabs>
          <w:tab w:val="left" w:pos="4536"/>
        </w:tabs>
      </w:pPr>
      <w:r w:rsidRPr="00193840">
        <w:rPr>
          <w:rFonts w:ascii="Trebuchet MS" w:hAnsi="Trebuchet MS"/>
          <w:color w:val="685040"/>
          <w:sz w:val="20"/>
        </w:rPr>
        <w:t>člen představenstva</w:t>
      </w:r>
      <w:r w:rsidR="00423315" w:rsidRPr="001E7BCE">
        <w:rPr>
          <w:rFonts w:ascii="Trebuchet MS" w:hAnsi="Trebuchet MS"/>
          <w:color w:val="685040"/>
          <w:sz w:val="20"/>
        </w:rPr>
        <w:tab/>
      </w:r>
      <w:r w:rsidR="00665115">
        <w:rPr>
          <w:rFonts w:ascii="Trebuchet MS" w:hAnsi="Trebuchet MS"/>
          <w:color w:val="685040"/>
          <w:sz w:val="20"/>
        </w:rPr>
        <w:t>jednatel</w:t>
      </w:r>
    </w:p>
    <w:sectPr w:rsidR="00DF7738" w:rsidRPr="00423315" w:rsidSect="00E57A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7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2EB2" w14:textId="77777777" w:rsidR="004E3C4F" w:rsidRDefault="004E3C4F">
      <w:r>
        <w:separator/>
      </w:r>
    </w:p>
  </w:endnote>
  <w:endnote w:type="continuationSeparator" w:id="0">
    <w:p w14:paraId="22F1FE1B" w14:textId="77777777" w:rsidR="004E3C4F" w:rsidRDefault="004E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868568"/>
      <w:docPartObj>
        <w:docPartGallery w:val="Page Numbers (Bottom of Page)"/>
        <w:docPartUnique/>
      </w:docPartObj>
    </w:sdtPr>
    <w:sdtContent>
      <w:p w14:paraId="15F0CC48" w14:textId="17B74984" w:rsidR="00193840" w:rsidRDefault="00193840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1D9B4D5" wp14:editId="696CF8C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B1E94" w14:textId="219CA343" w:rsidR="00193840" w:rsidRDefault="001938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98002E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193840">
                                <w:rPr>
                                  <w:noProof/>
                                  <w:color w:val="98002E" w:themeColor="accent2"/>
                                  <w:lang w:val="cs-CZ"/>
                                </w:rPr>
                                <w:t>4</w:t>
                              </w:r>
                              <w:r>
                                <w:rPr>
                                  <w:color w:val="98002E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1D9B4D5" id="Obdélník 4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" filled="f" fillcolor="#c0504d" stroked="f" strokecolor="#5c83b4" strokeweight="2.25pt">
                  <v:textbox inset=",0,,0">
                    <w:txbxContent>
                      <w:p w14:paraId="27FB1E94" w14:textId="219CA343" w:rsidR="00193840" w:rsidRDefault="001938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98002E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193840">
                          <w:rPr>
                            <w:noProof/>
                            <w:color w:val="98002E" w:themeColor="accent2"/>
                            <w:lang w:val="cs-CZ"/>
                          </w:rPr>
                          <w:t>4</w:t>
                        </w:r>
                        <w:r>
                          <w:rPr>
                            <w:color w:val="98002E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7F6AF" w14:textId="3506E194" w:rsidR="00E57A2A" w:rsidRDefault="004B4A6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1C686A7" wp14:editId="76019039">
              <wp:simplePos x="0" y="0"/>
              <wp:positionH relativeFrom="page">
                <wp:posOffset>1080135</wp:posOffset>
              </wp:positionH>
              <wp:positionV relativeFrom="page">
                <wp:posOffset>9980295</wp:posOffset>
              </wp:positionV>
              <wp:extent cx="5400040" cy="3714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505"/>
                          </w:tblGrid>
                          <w:tr w:rsidR="00E57A2A" w:rsidRPr="00A76C92" w14:paraId="3A01A5A9" w14:textId="77777777" w:rsidTr="00E57A2A">
                            <w:trPr>
                              <w:trHeight w:val="571"/>
                            </w:trPr>
                            <w:tc>
                              <w:tcPr>
                                <w:tcW w:w="9375" w:type="dxa"/>
                                <w:vAlign w:val="bottom"/>
                              </w:tcPr>
                              <w:p w14:paraId="673366F5" w14:textId="77777777" w:rsidR="00E57A2A" w:rsidRPr="00A06AAD" w:rsidRDefault="00E57A2A" w:rsidP="00E57A2A">
                                <w:pPr>
                                  <w:pStyle w:val="BDOFooter"/>
                                  <w:rPr>
                                    <w:color w:val="685040"/>
                                    <w:lang w:val="en-US"/>
                                  </w:rPr>
                                </w:pPr>
                                <w:r w:rsidRPr="00A06AAD">
                                  <w:rPr>
                                    <w:color w:val="685040"/>
                                    <w:szCs w:val="14"/>
                                    <w:lang w:val="cs-CZ"/>
                                  </w:rPr>
                                  <w:t xml:space="preserve">BDO Audit s. r. o., česká </w:t>
                                </w:r>
                                <w:r w:rsidRPr="00D369A8">
                                  <w:rPr>
                                    <w:color w:val="685040"/>
                                    <w:szCs w:val="14"/>
                                    <w:lang w:val="cs-CZ"/>
                                  </w:rPr>
                                  <w:t>společnost s ručením omezeným (IČ 45 31 43 81, registrována u Rejstříkového soudu Praha, oddíl C, vložka 7279, auditorské oprávnění Komory auditorů ČR č. 018) je členem BDO International Limited (společnosti s ručením omezeným registrované ve Velké Británii) a je součástí mezinárodní sítě nezávislých členských firem BDO.</w:t>
                                </w:r>
                              </w:p>
                            </w:tc>
                          </w:tr>
                        </w:tbl>
                        <w:p w14:paraId="6C3D2A5F" w14:textId="77777777" w:rsidR="00E57A2A" w:rsidRPr="00A76C92" w:rsidRDefault="00E57A2A" w:rsidP="00E57A2A">
                          <w:pPr>
                            <w:pStyle w:val="BDONormal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686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5.05pt;margin-top:785.85pt;width:425.2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jt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05"/>
                    </w:tblGrid>
                    <w:tr w:rsidR="00E57A2A" w:rsidRPr="00A76C92" w14:paraId="3A01A5A9" w14:textId="77777777" w:rsidTr="00E57A2A">
                      <w:trPr>
                        <w:trHeight w:val="571"/>
                      </w:trPr>
                      <w:tc>
                        <w:tcPr>
                          <w:tcW w:w="9375" w:type="dxa"/>
                          <w:vAlign w:val="bottom"/>
                        </w:tcPr>
                        <w:p w14:paraId="673366F5" w14:textId="77777777" w:rsidR="00E57A2A" w:rsidRPr="00A06AAD" w:rsidRDefault="00E57A2A" w:rsidP="00E57A2A">
                          <w:pPr>
                            <w:pStyle w:val="BDOFooter"/>
                            <w:rPr>
                              <w:color w:val="685040"/>
                              <w:lang w:val="en-US"/>
                            </w:rPr>
                          </w:pPr>
                          <w:r w:rsidRPr="00A06AAD">
                            <w:rPr>
                              <w:color w:val="685040"/>
                              <w:szCs w:val="14"/>
                              <w:lang w:val="cs-CZ"/>
                            </w:rPr>
                            <w:t xml:space="preserve">BDO Audit s. r. o., česká </w:t>
                          </w:r>
                          <w:r w:rsidRPr="00D369A8">
                            <w:rPr>
                              <w:color w:val="685040"/>
                              <w:szCs w:val="14"/>
                              <w:lang w:val="cs-CZ"/>
                            </w:rPr>
                            <w:t>společnost s ručením omezeným (IČ 45 31 43 81, registrována u Rejstříkového soudu Praha, oddíl C, vložka 7279, auditorské oprávnění Komory auditorů ČR č. 018) je členem BDO International Limited (společnosti s ručením omezeným registrované ve Velké Británii) a je součástí mezinárodní sítě nezávislých členských firem BDO.</w:t>
                          </w:r>
                        </w:p>
                      </w:tc>
                    </w:tr>
                  </w:tbl>
                  <w:p w14:paraId="6C3D2A5F" w14:textId="77777777" w:rsidR="00E57A2A" w:rsidRPr="00A76C92" w:rsidRDefault="00E57A2A" w:rsidP="00E57A2A">
                    <w:pPr>
                      <w:pStyle w:val="BDONormal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64A1" w14:textId="77777777" w:rsidR="004E3C4F" w:rsidRDefault="004E3C4F">
      <w:r>
        <w:separator/>
      </w:r>
    </w:p>
  </w:footnote>
  <w:footnote w:type="continuationSeparator" w:id="0">
    <w:p w14:paraId="0FE3145D" w14:textId="77777777" w:rsidR="004E3C4F" w:rsidRDefault="004E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CE56" w14:textId="77777777" w:rsidR="00E57A2A" w:rsidRDefault="00E57A2A" w:rsidP="00E57A2A">
    <w:pPr>
      <w:pStyle w:val="Standardntext"/>
      <w:rPr>
        <w:rFonts w:ascii="Trebuchet MS" w:hAnsi="Trebuchet MS"/>
        <w:color w:val="685040"/>
        <w:sz w:val="20"/>
      </w:rPr>
    </w:pPr>
    <w:r w:rsidRPr="00D342CB">
      <w:rPr>
        <w:rFonts w:ascii="Trebuchet MS" w:hAnsi="Trebuchet MS"/>
        <w:color w:val="685040"/>
        <w:sz w:val="20"/>
      </w:rPr>
      <w:t>Smlouv</w:t>
    </w:r>
    <w:r w:rsidR="001E7BCE">
      <w:rPr>
        <w:rFonts w:ascii="Trebuchet MS" w:hAnsi="Trebuchet MS"/>
        <w:color w:val="685040"/>
        <w:sz w:val="20"/>
      </w:rPr>
      <w:t>a</w:t>
    </w:r>
    <w:r w:rsidRPr="00D342CB">
      <w:rPr>
        <w:rFonts w:ascii="Trebuchet MS" w:hAnsi="Trebuchet MS"/>
        <w:color w:val="685040"/>
        <w:sz w:val="20"/>
      </w:rPr>
      <w:t xml:space="preserve"> o výkonu auditorské činnosti</w:t>
    </w:r>
  </w:p>
  <w:p w14:paraId="73387B07" w14:textId="77777777" w:rsidR="00E57A2A" w:rsidRPr="00D342CB" w:rsidRDefault="00E57A2A" w:rsidP="00E57A2A">
    <w:pPr>
      <w:pStyle w:val="Standardntext"/>
      <w:rPr>
        <w:rFonts w:ascii="Trebuchet MS" w:hAnsi="Trebuchet MS"/>
        <w:color w:val="685040"/>
        <w:sz w:val="20"/>
      </w:rPr>
    </w:pPr>
  </w:p>
  <w:p w14:paraId="58D4A7D0" w14:textId="77777777" w:rsidR="00E57A2A" w:rsidRDefault="00E57A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1D1CB" w14:textId="1C62FD63" w:rsidR="00E57A2A" w:rsidRDefault="004B4A66" w:rsidP="00E57A2A">
    <w:pPr>
      <w:pStyle w:val="BDONormal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92B6B77" wp14:editId="248BA5C3">
              <wp:simplePos x="0" y="0"/>
              <wp:positionH relativeFrom="page">
                <wp:posOffset>1080135</wp:posOffset>
              </wp:positionH>
              <wp:positionV relativeFrom="page">
                <wp:posOffset>540385</wp:posOffset>
              </wp:positionV>
              <wp:extent cx="5400040" cy="72009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124"/>
                            <w:gridCol w:w="2689"/>
                            <w:gridCol w:w="1692"/>
                          </w:tblGrid>
                          <w:tr w:rsidR="00E57A2A" w14:paraId="4FC33A9C" w14:textId="77777777">
                            <w:tc>
                              <w:tcPr>
                                <w:tcW w:w="4140" w:type="dxa"/>
                              </w:tcPr>
                              <w:p w14:paraId="28288704" w14:textId="77777777" w:rsidR="00E57A2A" w:rsidRDefault="00FC611E" w:rsidP="00E57A2A">
                                <w:pPr>
                                  <w:pStyle w:val="BDONormal"/>
                                </w:pPr>
                                <w:r>
                                  <w:rPr>
                                    <w:noProof/>
                                    <w:lang w:val="cs-CZ" w:eastAsia="cs-CZ"/>
                                  </w:rPr>
                                  <w:drawing>
                                    <wp:inline distT="0" distB="0" distL="0" distR="0" wp14:anchorId="04BC73A0" wp14:editId="4CAC76FF">
                                      <wp:extent cx="982980" cy="373380"/>
                                      <wp:effectExtent l="19050" t="0" r="7620" b="0"/>
                                      <wp:docPr id="1" name="obrázek 1" descr="BDO_Logo_RGB 100%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DO_Logo_RGB 100%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82980" cy="373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700" w:type="dxa"/>
                              </w:tcPr>
                              <w:p w14:paraId="35D06FD5" w14:textId="77777777" w:rsidR="00E57A2A" w:rsidRPr="00D369A8" w:rsidRDefault="00E57A2A" w:rsidP="00E57A2A">
                                <w:pPr>
                                  <w:pStyle w:val="BDOAddress"/>
                                  <w:rPr>
                                    <w:color w:val="685040"/>
                                    <w:lang w:val="cs-CZ"/>
                                  </w:rPr>
                                </w:pPr>
                                <w:r w:rsidRPr="00D369A8">
                                  <w:rPr>
                                    <w:color w:val="685040"/>
                                    <w:lang w:val="cs-CZ"/>
                                  </w:rPr>
                                  <w:t>Tel: +420 241 046 111</w:t>
                                </w:r>
                              </w:p>
                              <w:p w14:paraId="185F0DE1" w14:textId="77777777" w:rsidR="00E57A2A" w:rsidRPr="00D369A8" w:rsidRDefault="00E57A2A" w:rsidP="00E57A2A">
                                <w:pPr>
                                  <w:pStyle w:val="BDOAddress"/>
                                  <w:rPr>
                                    <w:color w:val="685040"/>
                                    <w:lang w:val="cs-CZ"/>
                                  </w:rPr>
                                </w:pPr>
                                <w:r w:rsidRPr="00D369A8">
                                  <w:rPr>
                                    <w:color w:val="685040"/>
                                    <w:lang w:val="cs-CZ"/>
                                  </w:rPr>
                                  <w:t>Fax: +420 241 046 221</w:t>
                                </w:r>
                              </w:p>
                              <w:p w14:paraId="11A43FDE" w14:textId="77777777" w:rsidR="00E57A2A" w:rsidRDefault="00E57A2A" w:rsidP="00E57A2A">
                                <w:pPr>
                                  <w:pStyle w:val="BDOAddressBold"/>
                                </w:pPr>
                                <w:r w:rsidRPr="00D369A8">
                                  <w:rPr>
                                    <w:color w:val="685040"/>
                                    <w:lang w:val="cs-CZ"/>
                                  </w:rPr>
                                  <w:t>www.bdo.cz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</w:tcPr>
                              <w:p w14:paraId="6532D3EE" w14:textId="77777777" w:rsidR="00E57A2A" w:rsidRPr="00A06AAD" w:rsidRDefault="00E57A2A" w:rsidP="00E57A2A">
                                <w:pPr>
                                  <w:pStyle w:val="BDOAddress"/>
                                  <w:rPr>
                                    <w:color w:val="685040"/>
                                    <w:lang w:val="cs-CZ"/>
                                  </w:rPr>
                                </w:pPr>
                                <w:r w:rsidRPr="00A06AAD">
                                  <w:rPr>
                                    <w:color w:val="685040"/>
                                    <w:lang w:val="cs-CZ"/>
                                  </w:rPr>
                                  <w:t>BDO Audit s. r. o.</w:t>
                                </w:r>
                              </w:p>
                              <w:p w14:paraId="69F938B6" w14:textId="77777777" w:rsidR="00E57A2A" w:rsidRPr="00A06AAD" w:rsidRDefault="00E57A2A" w:rsidP="00E57A2A">
                                <w:pPr>
                                  <w:pStyle w:val="BDOAddress"/>
                                  <w:rPr>
                                    <w:color w:val="685040"/>
                                    <w:lang w:val="cs-CZ"/>
                                  </w:rPr>
                                </w:pPr>
                                <w:r w:rsidRPr="00A06AAD">
                                  <w:rPr>
                                    <w:color w:val="685040"/>
                                    <w:lang w:val="cs-CZ"/>
                                  </w:rPr>
                                  <w:t>Olbrachtova 1980/5</w:t>
                                </w:r>
                              </w:p>
                              <w:p w14:paraId="1901837F" w14:textId="77777777" w:rsidR="00E57A2A" w:rsidRPr="00A06AAD" w:rsidRDefault="00E57A2A" w:rsidP="00E57A2A">
                                <w:pPr>
                                  <w:pStyle w:val="BDOAddress"/>
                                  <w:rPr>
                                    <w:color w:val="685040"/>
                                    <w:lang w:val="cs-CZ"/>
                                  </w:rPr>
                                </w:pPr>
                                <w:r w:rsidRPr="00A06AAD">
                                  <w:rPr>
                                    <w:color w:val="685040"/>
                                    <w:lang w:val="cs-CZ"/>
                                  </w:rPr>
                                  <w:t>Praha 4</w:t>
                                </w:r>
                              </w:p>
                              <w:p w14:paraId="6A1E6FC2" w14:textId="77777777" w:rsidR="00E57A2A" w:rsidRPr="00A06AAD" w:rsidRDefault="00E57A2A" w:rsidP="00E57A2A">
                                <w:pPr>
                                  <w:pStyle w:val="BDOAddress"/>
                                  <w:rPr>
                                    <w:color w:val="685040"/>
                                    <w:lang w:val="cs-CZ"/>
                                  </w:rPr>
                                </w:pPr>
                                <w:r w:rsidRPr="00A06AAD">
                                  <w:rPr>
                                    <w:color w:val="685040"/>
                                    <w:lang w:val="cs-CZ"/>
                                  </w:rPr>
                                  <w:t>140 00</w:t>
                                </w:r>
                              </w:p>
                              <w:p w14:paraId="2CB25067" w14:textId="77777777" w:rsidR="00E57A2A" w:rsidRDefault="00E57A2A" w:rsidP="00E57A2A">
                                <w:pPr>
                                  <w:pStyle w:val="BDOAddress"/>
                                </w:pPr>
                              </w:p>
                            </w:tc>
                          </w:tr>
                        </w:tbl>
                        <w:p w14:paraId="0FAC5F8C" w14:textId="77777777" w:rsidR="00E57A2A" w:rsidRDefault="00E57A2A" w:rsidP="00E57A2A">
                          <w:pPr>
                            <w:pStyle w:val="BDONor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6B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05pt;margin-top:42.55pt;width:425.2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24"/>
                      <w:gridCol w:w="2689"/>
                      <w:gridCol w:w="1692"/>
                    </w:tblGrid>
                    <w:tr w:rsidR="00E57A2A" w14:paraId="4FC33A9C" w14:textId="77777777">
                      <w:tc>
                        <w:tcPr>
                          <w:tcW w:w="4140" w:type="dxa"/>
                        </w:tcPr>
                        <w:p w14:paraId="28288704" w14:textId="77777777" w:rsidR="00E57A2A" w:rsidRDefault="00FC611E" w:rsidP="00E57A2A">
                          <w:pPr>
                            <w:pStyle w:val="BDONormal"/>
                          </w:pPr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04BC73A0" wp14:editId="4CAC76FF">
                                <wp:extent cx="982980" cy="373380"/>
                                <wp:effectExtent l="19050" t="0" r="7620" b="0"/>
                                <wp:docPr id="1" name="obrázek 1" descr="BDO_Logo_RGB 100%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DO_Logo_RGB 100%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2980" cy="373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700" w:type="dxa"/>
                        </w:tcPr>
                        <w:p w14:paraId="35D06FD5" w14:textId="77777777" w:rsidR="00E57A2A" w:rsidRPr="00D369A8" w:rsidRDefault="00E57A2A" w:rsidP="00E57A2A">
                          <w:pPr>
                            <w:pStyle w:val="BDOAddress"/>
                            <w:rPr>
                              <w:color w:val="685040"/>
                              <w:lang w:val="cs-CZ"/>
                            </w:rPr>
                          </w:pPr>
                          <w:r w:rsidRPr="00D369A8">
                            <w:rPr>
                              <w:color w:val="685040"/>
                              <w:lang w:val="cs-CZ"/>
                            </w:rPr>
                            <w:t>Tel: +420 241 046 111</w:t>
                          </w:r>
                        </w:p>
                        <w:p w14:paraId="185F0DE1" w14:textId="77777777" w:rsidR="00E57A2A" w:rsidRPr="00D369A8" w:rsidRDefault="00E57A2A" w:rsidP="00E57A2A">
                          <w:pPr>
                            <w:pStyle w:val="BDOAddress"/>
                            <w:rPr>
                              <w:color w:val="685040"/>
                              <w:lang w:val="cs-CZ"/>
                            </w:rPr>
                          </w:pPr>
                          <w:r w:rsidRPr="00D369A8">
                            <w:rPr>
                              <w:color w:val="685040"/>
                              <w:lang w:val="cs-CZ"/>
                            </w:rPr>
                            <w:t>Fax: +420 241 046 221</w:t>
                          </w:r>
                        </w:p>
                        <w:p w14:paraId="11A43FDE" w14:textId="77777777" w:rsidR="00E57A2A" w:rsidRDefault="00E57A2A" w:rsidP="00E57A2A">
                          <w:pPr>
                            <w:pStyle w:val="BDOAddressBold"/>
                          </w:pPr>
                          <w:r w:rsidRPr="00D369A8">
                            <w:rPr>
                              <w:color w:val="685040"/>
                              <w:lang w:val="cs-CZ"/>
                            </w:rPr>
                            <w:t>www.bdo.cz</w:t>
                          </w:r>
                        </w:p>
                      </w:tc>
                      <w:tc>
                        <w:tcPr>
                          <w:tcW w:w="1699" w:type="dxa"/>
                        </w:tcPr>
                        <w:p w14:paraId="6532D3EE" w14:textId="77777777" w:rsidR="00E57A2A" w:rsidRPr="00A06AAD" w:rsidRDefault="00E57A2A" w:rsidP="00E57A2A">
                          <w:pPr>
                            <w:pStyle w:val="BDOAddress"/>
                            <w:rPr>
                              <w:color w:val="685040"/>
                              <w:lang w:val="cs-CZ"/>
                            </w:rPr>
                          </w:pPr>
                          <w:r w:rsidRPr="00A06AAD">
                            <w:rPr>
                              <w:color w:val="685040"/>
                              <w:lang w:val="cs-CZ"/>
                            </w:rPr>
                            <w:t>BDO Audit s. r. o.</w:t>
                          </w:r>
                        </w:p>
                        <w:p w14:paraId="69F938B6" w14:textId="77777777" w:rsidR="00E57A2A" w:rsidRPr="00A06AAD" w:rsidRDefault="00E57A2A" w:rsidP="00E57A2A">
                          <w:pPr>
                            <w:pStyle w:val="BDOAddress"/>
                            <w:rPr>
                              <w:color w:val="685040"/>
                              <w:lang w:val="cs-CZ"/>
                            </w:rPr>
                          </w:pPr>
                          <w:r w:rsidRPr="00A06AAD">
                            <w:rPr>
                              <w:color w:val="685040"/>
                              <w:lang w:val="cs-CZ"/>
                            </w:rPr>
                            <w:t>Olbrachtova 1980/5</w:t>
                          </w:r>
                        </w:p>
                        <w:p w14:paraId="1901837F" w14:textId="77777777" w:rsidR="00E57A2A" w:rsidRPr="00A06AAD" w:rsidRDefault="00E57A2A" w:rsidP="00E57A2A">
                          <w:pPr>
                            <w:pStyle w:val="BDOAddress"/>
                            <w:rPr>
                              <w:color w:val="685040"/>
                              <w:lang w:val="cs-CZ"/>
                            </w:rPr>
                          </w:pPr>
                          <w:r w:rsidRPr="00A06AAD">
                            <w:rPr>
                              <w:color w:val="685040"/>
                              <w:lang w:val="cs-CZ"/>
                            </w:rPr>
                            <w:t>Praha 4</w:t>
                          </w:r>
                        </w:p>
                        <w:p w14:paraId="6A1E6FC2" w14:textId="77777777" w:rsidR="00E57A2A" w:rsidRPr="00A06AAD" w:rsidRDefault="00E57A2A" w:rsidP="00E57A2A">
                          <w:pPr>
                            <w:pStyle w:val="BDOAddress"/>
                            <w:rPr>
                              <w:color w:val="685040"/>
                              <w:lang w:val="cs-CZ"/>
                            </w:rPr>
                          </w:pPr>
                          <w:r w:rsidRPr="00A06AAD">
                            <w:rPr>
                              <w:color w:val="685040"/>
                              <w:lang w:val="cs-CZ"/>
                            </w:rPr>
                            <w:t>140 00</w:t>
                          </w:r>
                        </w:p>
                        <w:p w14:paraId="2CB25067" w14:textId="77777777" w:rsidR="00E57A2A" w:rsidRDefault="00E57A2A" w:rsidP="00E57A2A">
                          <w:pPr>
                            <w:pStyle w:val="BDOAddress"/>
                          </w:pPr>
                        </w:p>
                      </w:tc>
                    </w:tr>
                  </w:tbl>
                  <w:p w14:paraId="0FAC5F8C" w14:textId="77777777" w:rsidR="00E57A2A" w:rsidRDefault="00E57A2A" w:rsidP="00E57A2A">
                    <w:pPr>
                      <w:pStyle w:val="BDONorm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FDCAB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0AB1"/>
    <w:multiLevelType w:val="hybridMultilevel"/>
    <w:tmpl w:val="A6963EEC"/>
    <w:lvl w:ilvl="0" w:tplc="D9A8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BF8"/>
    <w:multiLevelType w:val="hybridMultilevel"/>
    <w:tmpl w:val="4B102FD4"/>
    <w:lvl w:ilvl="0" w:tplc="B16CF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7F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0F4EB3"/>
    <w:multiLevelType w:val="multilevel"/>
    <w:tmpl w:val="EE582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202E21"/>
    <w:multiLevelType w:val="multilevel"/>
    <w:tmpl w:val="4B38084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C0736B9"/>
    <w:multiLevelType w:val="hybridMultilevel"/>
    <w:tmpl w:val="4B102FD4"/>
    <w:lvl w:ilvl="0" w:tplc="B16CF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429"/>
    <w:multiLevelType w:val="hybridMultilevel"/>
    <w:tmpl w:val="DCD0A8B4"/>
    <w:lvl w:ilvl="0" w:tplc="E3E8DC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D8A94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06082"/>
    <w:multiLevelType w:val="hybridMultilevel"/>
    <w:tmpl w:val="4CC45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1B340A"/>
    <w:multiLevelType w:val="hybridMultilevel"/>
    <w:tmpl w:val="4CC45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30488"/>
    <w:multiLevelType w:val="hybridMultilevel"/>
    <w:tmpl w:val="865885F4"/>
    <w:lvl w:ilvl="0" w:tplc="357E69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1FED49C">
      <w:start w:val="5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740DAA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845B94"/>
    <w:multiLevelType w:val="hybridMultilevel"/>
    <w:tmpl w:val="7D721FE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F3"/>
    <w:rsid w:val="00014070"/>
    <w:rsid w:val="0007588C"/>
    <w:rsid w:val="00084D2F"/>
    <w:rsid w:val="00091E85"/>
    <w:rsid w:val="000B51B4"/>
    <w:rsid w:val="00193840"/>
    <w:rsid w:val="001B4256"/>
    <w:rsid w:val="001E7BCE"/>
    <w:rsid w:val="0024002A"/>
    <w:rsid w:val="00261E00"/>
    <w:rsid w:val="00292C0F"/>
    <w:rsid w:val="002934BF"/>
    <w:rsid w:val="002A0566"/>
    <w:rsid w:val="002B5918"/>
    <w:rsid w:val="00351F70"/>
    <w:rsid w:val="00353EF2"/>
    <w:rsid w:val="003701B9"/>
    <w:rsid w:val="003C078B"/>
    <w:rsid w:val="00423315"/>
    <w:rsid w:val="00442F1D"/>
    <w:rsid w:val="0045220D"/>
    <w:rsid w:val="00462583"/>
    <w:rsid w:val="00484227"/>
    <w:rsid w:val="004B2FEF"/>
    <w:rsid w:val="004B4A66"/>
    <w:rsid w:val="004E2AE1"/>
    <w:rsid w:val="004E3C4F"/>
    <w:rsid w:val="005014B3"/>
    <w:rsid w:val="005022F3"/>
    <w:rsid w:val="00574B7D"/>
    <w:rsid w:val="005A1383"/>
    <w:rsid w:val="005B39A8"/>
    <w:rsid w:val="005F3A6D"/>
    <w:rsid w:val="00611508"/>
    <w:rsid w:val="00642D21"/>
    <w:rsid w:val="00642E4B"/>
    <w:rsid w:val="006445AB"/>
    <w:rsid w:val="00665115"/>
    <w:rsid w:val="006A1CA8"/>
    <w:rsid w:val="006F215A"/>
    <w:rsid w:val="00701CF1"/>
    <w:rsid w:val="0070696B"/>
    <w:rsid w:val="007337FF"/>
    <w:rsid w:val="00777A2A"/>
    <w:rsid w:val="007A0910"/>
    <w:rsid w:val="00805B47"/>
    <w:rsid w:val="00813974"/>
    <w:rsid w:val="0084706A"/>
    <w:rsid w:val="00A40ADA"/>
    <w:rsid w:val="00A80AF6"/>
    <w:rsid w:val="00B63224"/>
    <w:rsid w:val="00B87514"/>
    <w:rsid w:val="00BC74AB"/>
    <w:rsid w:val="00C46501"/>
    <w:rsid w:val="00C60FDD"/>
    <w:rsid w:val="00CE20AC"/>
    <w:rsid w:val="00CF242D"/>
    <w:rsid w:val="00D10B3F"/>
    <w:rsid w:val="00D34AF7"/>
    <w:rsid w:val="00D50661"/>
    <w:rsid w:val="00D5746A"/>
    <w:rsid w:val="00DC4436"/>
    <w:rsid w:val="00DF7738"/>
    <w:rsid w:val="00E12ABE"/>
    <w:rsid w:val="00E238D1"/>
    <w:rsid w:val="00E57A2A"/>
    <w:rsid w:val="00F10EB6"/>
    <w:rsid w:val="00F34CC0"/>
    <w:rsid w:val="00F8527D"/>
    <w:rsid w:val="00FC0C7A"/>
    <w:rsid w:val="00F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2505084B"/>
  <w15:docId w15:val="{FB3EF501-896E-48C2-BC5C-9504969E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022F3"/>
    <w:rPr>
      <w:rFonts w:ascii="Trebuchet MS" w:hAnsi="Trebuchet MS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ONormal">
    <w:name w:val="BDO_Normal"/>
    <w:link w:val="BDONormalChar"/>
    <w:rsid w:val="005022F3"/>
    <w:rPr>
      <w:rFonts w:ascii="Trebuchet MS" w:hAnsi="Trebuchet MS"/>
      <w:szCs w:val="24"/>
      <w:lang w:val="en-GB" w:eastAsia="en-GB"/>
    </w:rPr>
  </w:style>
  <w:style w:type="paragraph" w:styleId="Zhlav">
    <w:name w:val="header"/>
    <w:basedOn w:val="Normln"/>
    <w:semiHidden/>
    <w:rsid w:val="005022F3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5022F3"/>
    <w:pPr>
      <w:tabs>
        <w:tab w:val="center" w:pos="4153"/>
        <w:tab w:val="right" w:pos="8306"/>
      </w:tabs>
    </w:pPr>
  </w:style>
  <w:style w:type="paragraph" w:customStyle="1" w:styleId="BDOAddress">
    <w:name w:val="BDO_Address"/>
    <w:basedOn w:val="BDONormal"/>
    <w:rsid w:val="005022F3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rsid w:val="005022F3"/>
    <w:rPr>
      <w:b/>
    </w:rPr>
  </w:style>
  <w:style w:type="paragraph" w:customStyle="1" w:styleId="BDOFooter">
    <w:name w:val="BDO_Footer"/>
    <w:basedOn w:val="BDONormal"/>
    <w:rsid w:val="005022F3"/>
    <w:pPr>
      <w:spacing w:line="144" w:lineRule="exact"/>
    </w:pPr>
    <w:rPr>
      <w:color w:val="786860"/>
      <w:sz w:val="12"/>
    </w:rPr>
  </w:style>
  <w:style w:type="paragraph" w:styleId="slovanseznam">
    <w:name w:val="List Number"/>
    <w:basedOn w:val="Normln"/>
    <w:semiHidden/>
    <w:rsid w:val="005022F3"/>
    <w:pPr>
      <w:numPr>
        <w:numId w:val="1"/>
      </w:numPr>
    </w:pPr>
  </w:style>
  <w:style w:type="character" w:customStyle="1" w:styleId="BDONormalChar">
    <w:name w:val="BDO_Normal Char"/>
    <w:basedOn w:val="Standardnpsmoodstavce"/>
    <w:link w:val="BDONormal"/>
    <w:rsid w:val="005022F3"/>
    <w:rPr>
      <w:rFonts w:ascii="Trebuchet MS" w:hAnsi="Trebuchet MS"/>
      <w:szCs w:val="24"/>
      <w:lang w:val="en-GB" w:eastAsia="en-GB" w:bidi="ar-SA"/>
    </w:rPr>
  </w:style>
  <w:style w:type="paragraph" w:customStyle="1" w:styleId="Standardntext">
    <w:name w:val="Standardní text"/>
    <w:basedOn w:val="Normln"/>
    <w:rsid w:val="005022F3"/>
    <w:rPr>
      <w:rFonts w:ascii="Times New Roman" w:hAnsi="Times New Roman"/>
      <w:noProof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022F3"/>
    <w:pPr>
      <w:ind w:left="708"/>
    </w:pPr>
    <w:rPr>
      <w:rFonts w:ascii="Times New Roman" w:hAnsi="Times New Roman"/>
      <w:noProof/>
      <w:szCs w:val="20"/>
      <w:lang w:val="cs-CZ" w:eastAsia="cs-CZ"/>
    </w:rPr>
  </w:style>
  <w:style w:type="paragraph" w:styleId="Textbubliny">
    <w:name w:val="Balloon Text"/>
    <w:basedOn w:val="Normln"/>
    <w:link w:val="TextbublinyChar"/>
    <w:rsid w:val="001E7B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7BCE"/>
    <w:rPr>
      <w:rFonts w:ascii="Tahoma" w:hAnsi="Tahoma" w:cs="Tahoma"/>
      <w:sz w:val="16"/>
      <w:szCs w:val="16"/>
      <w:lang w:val="en-GB" w:eastAsia="en-GB"/>
    </w:rPr>
  </w:style>
  <w:style w:type="paragraph" w:customStyle="1" w:styleId="slolnku">
    <w:name w:val="Číslo článku"/>
    <w:basedOn w:val="Normln"/>
    <w:next w:val="Normln"/>
    <w:rsid w:val="00E12ABE"/>
    <w:pPr>
      <w:keepNext/>
      <w:numPr>
        <w:numId w:val="9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 w:val="24"/>
      <w:szCs w:val="20"/>
      <w:lang w:val="cs-CZ" w:eastAsia="cs-CZ"/>
    </w:rPr>
  </w:style>
  <w:style w:type="paragraph" w:customStyle="1" w:styleId="Textodst1sl">
    <w:name w:val="Text odst.1čísl"/>
    <w:basedOn w:val="Normln"/>
    <w:rsid w:val="00E12ABE"/>
    <w:pPr>
      <w:numPr>
        <w:ilvl w:val="1"/>
        <w:numId w:val="9"/>
      </w:numPr>
      <w:tabs>
        <w:tab w:val="left" w:pos="0"/>
        <w:tab w:val="left" w:pos="284"/>
      </w:tabs>
      <w:spacing w:before="80"/>
      <w:jc w:val="both"/>
      <w:outlineLvl w:val="1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Textodst3psmena">
    <w:name w:val="Text odst. 3 písmena"/>
    <w:basedOn w:val="Textodst1sl"/>
    <w:rsid w:val="00E12ABE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12AB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character" w:styleId="Odkaznakoment">
    <w:name w:val="annotation reference"/>
    <w:basedOn w:val="Standardnpsmoodstavce"/>
    <w:semiHidden/>
    <w:unhideWhenUsed/>
    <w:rsid w:val="006115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1150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11508"/>
    <w:rPr>
      <w:rFonts w:ascii="Trebuchet MS" w:hAnsi="Trebuchet MS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1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1508"/>
    <w:rPr>
      <w:rFonts w:ascii="Trebuchet MS" w:hAnsi="Trebuchet MS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FE39C"/>
      </a:accent3>
      <a:accent4>
        <a:srgbClr val="F6A1A8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6E32-FEED-4074-874D-60EC900B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1671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U V N Í     S T R A N Y</vt:lpstr>
    </vt:vector>
  </TitlesOfParts>
  <Company>BDO Audit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U V N Í     S T R A N Y</dc:title>
  <dc:creator>zdenkovam</dc:creator>
  <cp:lastModifiedBy>Michaela Švarcová</cp:lastModifiedBy>
  <cp:revision>3</cp:revision>
  <cp:lastPrinted>2018-01-31T08:24:00Z</cp:lastPrinted>
  <dcterms:created xsi:type="dcterms:W3CDTF">2018-01-31T08:10:00Z</dcterms:created>
  <dcterms:modified xsi:type="dcterms:W3CDTF">2018-01-31T08:24:00Z</dcterms:modified>
</cp:coreProperties>
</file>