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09A" w:rsidRPr="00FE233E" w:rsidRDefault="0015509A" w:rsidP="0015509A">
      <w:pPr>
        <w:pStyle w:val="Nadpis10"/>
        <w:shd w:val="clear" w:color="auto" w:fill="auto"/>
        <w:spacing w:after="0" w:line="300" w:lineRule="exact"/>
        <w:ind w:left="40"/>
        <w:rPr>
          <w:rFonts w:asciiTheme="minorHAnsi" w:hAnsiTheme="minorHAnsi" w:cstheme="minorHAnsi"/>
          <w:sz w:val="32"/>
          <w:szCs w:val="32"/>
        </w:rPr>
      </w:pPr>
      <w:r>
        <w:tab/>
      </w:r>
      <w:r w:rsidRPr="00FE233E">
        <w:rPr>
          <w:rFonts w:asciiTheme="minorHAnsi" w:hAnsiTheme="minorHAnsi" w:cstheme="minorHAnsi"/>
          <w:sz w:val="32"/>
          <w:szCs w:val="32"/>
        </w:rPr>
        <w:t>Rámcová smlouva o dodávkách zboží</w:t>
      </w:r>
    </w:p>
    <w:p w:rsidR="00CF63A8" w:rsidRDefault="00CF63A8" w:rsidP="0015509A">
      <w:pPr>
        <w:tabs>
          <w:tab w:val="left" w:pos="2400"/>
        </w:tabs>
      </w:pPr>
    </w:p>
    <w:p w:rsidR="0015509A" w:rsidRDefault="0015509A" w:rsidP="005C5CD3">
      <w:pPr>
        <w:pStyle w:val="Zkladntext20"/>
        <w:shd w:val="clear" w:color="auto" w:fill="auto"/>
        <w:spacing w:before="0" w:line="240" w:lineRule="exact"/>
        <w:ind w:left="238" w:firstLine="0"/>
        <w:jc w:val="center"/>
        <w:rPr>
          <w:rFonts w:asciiTheme="minorHAnsi" w:hAnsiTheme="minorHAnsi" w:cstheme="minorHAnsi"/>
          <w:sz w:val="24"/>
          <w:szCs w:val="24"/>
        </w:rPr>
      </w:pPr>
      <w:r w:rsidRPr="001B06D0">
        <w:rPr>
          <w:rFonts w:asciiTheme="minorHAnsi" w:hAnsiTheme="minorHAnsi" w:cstheme="minorHAnsi"/>
          <w:sz w:val="24"/>
          <w:szCs w:val="24"/>
        </w:rPr>
        <w:t>uzavřená dle § 1746 odst. 2 a násl. zákona č. 89/2012 Sb., občanský zákoník, v</w:t>
      </w:r>
      <w:r w:rsidR="005C5CD3">
        <w:rPr>
          <w:rFonts w:asciiTheme="minorHAnsi" w:hAnsiTheme="minorHAnsi" w:cstheme="minorHAnsi"/>
          <w:sz w:val="24"/>
          <w:szCs w:val="24"/>
        </w:rPr>
        <w:t> </w:t>
      </w:r>
      <w:r w:rsidRPr="001B06D0">
        <w:rPr>
          <w:rFonts w:asciiTheme="minorHAnsi" w:hAnsiTheme="minorHAnsi" w:cstheme="minorHAnsi"/>
          <w:sz w:val="24"/>
          <w:szCs w:val="24"/>
        </w:rPr>
        <w:t xml:space="preserve"> platném znění </w:t>
      </w:r>
      <w:proofErr w:type="gramStart"/>
      <w:r w:rsidRPr="001B06D0">
        <w:rPr>
          <w:rFonts w:asciiTheme="minorHAnsi" w:hAnsiTheme="minorHAnsi" w:cstheme="minorHAnsi"/>
          <w:sz w:val="24"/>
          <w:szCs w:val="24"/>
        </w:rPr>
        <w:t>mezi</w:t>
      </w:r>
      <w:proofErr w:type="gramEnd"/>
      <w:r w:rsidRPr="001B06D0">
        <w:rPr>
          <w:rFonts w:asciiTheme="minorHAnsi" w:hAnsiTheme="minorHAnsi" w:cstheme="minorHAnsi"/>
          <w:sz w:val="24"/>
          <w:szCs w:val="24"/>
        </w:rPr>
        <w:t>:</w:t>
      </w:r>
    </w:p>
    <w:p w:rsidR="005C5CD3" w:rsidRPr="001B06D0" w:rsidRDefault="005C5CD3" w:rsidP="005C5CD3">
      <w:pPr>
        <w:pStyle w:val="Zkladntext20"/>
        <w:shd w:val="clear" w:color="auto" w:fill="auto"/>
        <w:spacing w:before="0"/>
        <w:ind w:left="240" w:right="1040" w:firstLine="0"/>
        <w:jc w:val="center"/>
        <w:rPr>
          <w:rFonts w:asciiTheme="minorHAnsi" w:hAnsiTheme="minorHAnsi" w:cstheme="minorHAnsi"/>
          <w:sz w:val="24"/>
          <w:szCs w:val="24"/>
        </w:rPr>
      </w:pPr>
    </w:p>
    <w:p w:rsidR="0015509A" w:rsidRPr="001B06D0" w:rsidRDefault="00C053E4" w:rsidP="0015509A">
      <w:pPr>
        <w:pStyle w:val="Nadpis20"/>
        <w:shd w:val="clear" w:color="auto" w:fill="auto"/>
        <w:rPr>
          <w:rFonts w:asciiTheme="minorHAnsi" w:hAnsiTheme="minorHAnsi" w:cstheme="minorHAnsi"/>
          <w:sz w:val="24"/>
          <w:szCs w:val="24"/>
        </w:rPr>
      </w:pPr>
      <w:r>
        <w:rPr>
          <w:rFonts w:asciiTheme="minorHAnsi" w:hAnsiTheme="minorHAnsi" w:cstheme="minorHAnsi"/>
          <w:sz w:val="24"/>
          <w:szCs w:val="24"/>
        </w:rPr>
        <w:t xml:space="preserve">     Dalimil </w:t>
      </w:r>
      <w:proofErr w:type="spellStart"/>
      <w:r>
        <w:rPr>
          <w:rFonts w:asciiTheme="minorHAnsi" w:hAnsiTheme="minorHAnsi" w:cstheme="minorHAnsi"/>
          <w:sz w:val="24"/>
          <w:szCs w:val="24"/>
        </w:rPr>
        <w:t>Střebák</w:t>
      </w:r>
      <w:proofErr w:type="spellEnd"/>
      <w:r>
        <w:rPr>
          <w:rFonts w:asciiTheme="minorHAnsi" w:hAnsiTheme="minorHAnsi" w:cstheme="minorHAnsi"/>
          <w:sz w:val="24"/>
          <w:szCs w:val="24"/>
        </w:rPr>
        <w:t xml:space="preserve"> </w:t>
      </w:r>
    </w:p>
    <w:p w:rsidR="0015509A" w:rsidRDefault="00C053E4" w:rsidP="00C053E4">
      <w:pPr>
        <w:pStyle w:val="Zkladntext20"/>
        <w:shd w:val="clear" w:color="auto" w:fill="auto"/>
        <w:spacing w:before="0" w:line="331" w:lineRule="exact"/>
        <w:ind w:left="240" w:right="1040" w:firstLine="0"/>
        <w:rPr>
          <w:rFonts w:asciiTheme="minorHAnsi" w:hAnsiTheme="minorHAnsi" w:cstheme="minorHAnsi"/>
          <w:sz w:val="24"/>
          <w:szCs w:val="24"/>
        </w:rPr>
      </w:pPr>
      <w:r>
        <w:rPr>
          <w:rFonts w:asciiTheme="minorHAnsi" w:hAnsiTheme="minorHAnsi" w:cstheme="minorHAnsi"/>
          <w:sz w:val="24"/>
          <w:szCs w:val="24"/>
        </w:rPr>
        <w:t xml:space="preserve">se sídlem: </w:t>
      </w:r>
      <w:proofErr w:type="spellStart"/>
      <w:r>
        <w:rPr>
          <w:rFonts w:asciiTheme="minorHAnsi" w:hAnsiTheme="minorHAnsi" w:cstheme="minorHAnsi"/>
          <w:sz w:val="24"/>
          <w:szCs w:val="24"/>
        </w:rPr>
        <w:t>Kročehlavská</w:t>
      </w:r>
      <w:proofErr w:type="spellEnd"/>
      <w:r>
        <w:rPr>
          <w:rFonts w:asciiTheme="minorHAnsi" w:hAnsiTheme="minorHAnsi" w:cstheme="minorHAnsi"/>
          <w:sz w:val="24"/>
          <w:szCs w:val="24"/>
        </w:rPr>
        <w:t xml:space="preserve"> 243, 272 01, Kladno </w:t>
      </w:r>
      <w:r w:rsidR="000176E8">
        <w:rPr>
          <w:rFonts w:asciiTheme="minorHAnsi" w:hAnsiTheme="minorHAnsi" w:cstheme="minorHAnsi"/>
          <w:sz w:val="24"/>
          <w:szCs w:val="24"/>
        </w:rPr>
        <w:t>–</w:t>
      </w:r>
      <w:r>
        <w:rPr>
          <w:rFonts w:asciiTheme="minorHAnsi" w:hAnsiTheme="minorHAnsi" w:cstheme="minorHAnsi"/>
          <w:sz w:val="24"/>
          <w:szCs w:val="24"/>
        </w:rPr>
        <w:t xml:space="preserve"> Kročehlavy</w:t>
      </w:r>
    </w:p>
    <w:p w:rsidR="000176E8" w:rsidRPr="001B06D0" w:rsidRDefault="000176E8" w:rsidP="00C053E4">
      <w:pPr>
        <w:pStyle w:val="Zkladntext20"/>
        <w:shd w:val="clear" w:color="auto" w:fill="auto"/>
        <w:spacing w:before="0" w:line="331" w:lineRule="exact"/>
        <w:ind w:left="240" w:right="1040" w:firstLine="0"/>
        <w:rPr>
          <w:rFonts w:asciiTheme="minorHAnsi" w:hAnsiTheme="minorHAnsi" w:cstheme="minorHAnsi"/>
          <w:sz w:val="24"/>
          <w:szCs w:val="24"/>
        </w:rPr>
      </w:pPr>
      <w:r>
        <w:rPr>
          <w:rFonts w:asciiTheme="minorHAnsi" w:hAnsiTheme="minorHAnsi" w:cstheme="minorHAnsi"/>
          <w:sz w:val="24"/>
          <w:szCs w:val="24"/>
        </w:rPr>
        <w:t xml:space="preserve">zastoupený Dalimilem </w:t>
      </w:r>
      <w:proofErr w:type="spellStart"/>
      <w:r>
        <w:rPr>
          <w:rFonts w:asciiTheme="minorHAnsi" w:hAnsiTheme="minorHAnsi" w:cstheme="minorHAnsi"/>
          <w:sz w:val="24"/>
          <w:szCs w:val="24"/>
        </w:rPr>
        <w:t>Střebákem</w:t>
      </w:r>
      <w:proofErr w:type="spellEnd"/>
    </w:p>
    <w:p w:rsidR="0015509A" w:rsidRDefault="00C053E4" w:rsidP="00C053E4">
      <w:pPr>
        <w:pStyle w:val="Zkladntext20"/>
        <w:shd w:val="clear" w:color="auto" w:fill="auto"/>
        <w:spacing w:before="0" w:line="331" w:lineRule="exact"/>
        <w:ind w:left="240" w:right="1040" w:firstLine="0"/>
        <w:rPr>
          <w:rFonts w:asciiTheme="minorHAnsi" w:hAnsiTheme="minorHAnsi" w:cstheme="minorHAnsi"/>
          <w:sz w:val="24"/>
          <w:szCs w:val="24"/>
        </w:rPr>
      </w:pPr>
      <w:r>
        <w:rPr>
          <w:rFonts w:asciiTheme="minorHAnsi" w:hAnsiTheme="minorHAnsi" w:cstheme="minorHAnsi"/>
          <w:sz w:val="24"/>
          <w:szCs w:val="24"/>
        </w:rPr>
        <w:t>IČO: 46418903; DIČ: CZ6304100781</w:t>
      </w:r>
    </w:p>
    <w:p w:rsidR="00C053E4" w:rsidRPr="001B06D0" w:rsidRDefault="00C053E4" w:rsidP="00C053E4">
      <w:pPr>
        <w:pStyle w:val="Zkladntext20"/>
        <w:shd w:val="clear" w:color="auto" w:fill="auto"/>
        <w:spacing w:before="0" w:line="331" w:lineRule="exact"/>
        <w:ind w:left="240" w:right="1040" w:firstLine="0"/>
        <w:rPr>
          <w:rFonts w:asciiTheme="minorHAnsi" w:hAnsiTheme="minorHAnsi" w:cstheme="minorHAnsi"/>
          <w:sz w:val="24"/>
          <w:szCs w:val="24"/>
        </w:rPr>
      </w:pPr>
    </w:p>
    <w:p w:rsidR="0015509A" w:rsidRPr="001B06D0" w:rsidRDefault="0015509A" w:rsidP="0015509A">
      <w:pPr>
        <w:pStyle w:val="Zkladntext20"/>
        <w:shd w:val="clear" w:color="auto" w:fill="auto"/>
        <w:spacing w:before="0" w:after="157" w:line="331" w:lineRule="exact"/>
        <w:ind w:left="240" w:right="1040" w:firstLine="0"/>
        <w:rPr>
          <w:rFonts w:asciiTheme="minorHAnsi" w:hAnsiTheme="minorHAnsi" w:cstheme="minorHAnsi"/>
          <w:sz w:val="24"/>
          <w:szCs w:val="24"/>
        </w:rPr>
      </w:pPr>
      <w:r w:rsidRPr="001B06D0">
        <w:rPr>
          <w:rFonts w:asciiTheme="minorHAnsi" w:hAnsiTheme="minorHAnsi" w:cstheme="minorHAnsi"/>
          <w:sz w:val="24"/>
          <w:szCs w:val="24"/>
        </w:rPr>
        <w:t>(dále jen „prodávající“)</w:t>
      </w:r>
    </w:p>
    <w:p w:rsidR="0015509A" w:rsidRPr="001B06D0" w:rsidRDefault="0015509A" w:rsidP="0015509A">
      <w:pPr>
        <w:pStyle w:val="Zkladntext20"/>
        <w:shd w:val="clear" w:color="auto" w:fill="auto"/>
        <w:spacing w:before="0" w:after="69" w:line="210" w:lineRule="exact"/>
        <w:ind w:left="240" w:firstLine="0"/>
        <w:rPr>
          <w:rFonts w:asciiTheme="minorHAnsi" w:hAnsiTheme="minorHAnsi" w:cstheme="minorHAnsi"/>
          <w:sz w:val="24"/>
          <w:szCs w:val="24"/>
        </w:rPr>
      </w:pPr>
      <w:r w:rsidRPr="001B06D0">
        <w:rPr>
          <w:rFonts w:asciiTheme="minorHAnsi" w:hAnsiTheme="minorHAnsi" w:cstheme="minorHAnsi"/>
          <w:sz w:val="24"/>
          <w:szCs w:val="24"/>
        </w:rPr>
        <w:t>a</w:t>
      </w:r>
    </w:p>
    <w:p w:rsidR="0015509A" w:rsidRPr="001B06D0" w:rsidRDefault="0015509A" w:rsidP="0015509A">
      <w:pPr>
        <w:pStyle w:val="Zkladntext20"/>
        <w:shd w:val="clear" w:color="auto" w:fill="auto"/>
        <w:spacing w:before="0" w:line="326" w:lineRule="exact"/>
        <w:ind w:left="240" w:firstLine="0"/>
        <w:rPr>
          <w:rFonts w:asciiTheme="minorHAnsi" w:hAnsiTheme="minorHAnsi" w:cstheme="minorHAnsi"/>
          <w:b/>
          <w:sz w:val="24"/>
          <w:szCs w:val="24"/>
        </w:rPr>
      </w:pPr>
      <w:r w:rsidRPr="001B06D0">
        <w:rPr>
          <w:rFonts w:asciiTheme="minorHAnsi" w:hAnsiTheme="minorHAnsi" w:cstheme="minorHAnsi"/>
          <w:b/>
          <w:sz w:val="24"/>
          <w:szCs w:val="24"/>
        </w:rPr>
        <w:t>Střední odborná škola, Kladno, Dubská</w:t>
      </w:r>
    </w:p>
    <w:p w:rsidR="0015509A" w:rsidRPr="001B06D0" w:rsidRDefault="0015509A" w:rsidP="0015509A">
      <w:pPr>
        <w:pStyle w:val="Zkladntext20"/>
        <w:shd w:val="clear" w:color="auto" w:fill="auto"/>
        <w:spacing w:before="0" w:line="326" w:lineRule="exact"/>
        <w:ind w:left="240" w:right="1040" w:firstLine="0"/>
        <w:rPr>
          <w:rFonts w:asciiTheme="minorHAnsi" w:hAnsiTheme="minorHAnsi" w:cstheme="minorHAnsi"/>
          <w:sz w:val="24"/>
          <w:szCs w:val="24"/>
        </w:rPr>
      </w:pPr>
      <w:r w:rsidRPr="001B06D0">
        <w:rPr>
          <w:rFonts w:asciiTheme="minorHAnsi" w:hAnsiTheme="minorHAnsi" w:cstheme="minorHAnsi"/>
          <w:sz w:val="24"/>
          <w:szCs w:val="24"/>
        </w:rPr>
        <w:t>se sídlem: Dubská 967, 272 03 Kladno</w:t>
      </w:r>
    </w:p>
    <w:p w:rsidR="0015509A" w:rsidRPr="001B06D0" w:rsidRDefault="0015509A" w:rsidP="0015509A">
      <w:pPr>
        <w:pStyle w:val="Zkladntext20"/>
        <w:shd w:val="clear" w:color="auto" w:fill="auto"/>
        <w:spacing w:before="0" w:line="326" w:lineRule="exact"/>
        <w:ind w:left="240" w:right="1040" w:firstLine="0"/>
        <w:rPr>
          <w:rFonts w:asciiTheme="minorHAnsi" w:hAnsiTheme="minorHAnsi" w:cstheme="minorHAnsi"/>
          <w:sz w:val="24"/>
          <w:szCs w:val="24"/>
        </w:rPr>
      </w:pPr>
      <w:r w:rsidRPr="001B06D0">
        <w:rPr>
          <w:rFonts w:asciiTheme="minorHAnsi" w:hAnsiTheme="minorHAnsi" w:cstheme="minorHAnsi"/>
          <w:sz w:val="24"/>
          <w:szCs w:val="24"/>
        </w:rPr>
        <w:t xml:space="preserve">zastoupená: Ing. Jiřím Růžkem, ředitelem školy </w:t>
      </w:r>
    </w:p>
    <w:p w:rsidR="0015509A" w:rsidRDefault="0015509A" w:rsidP="0015509A">
      <w:pPr>
        <w:pStyle w:val="Zkladntext20"/>
        <w:shd w:val="clear" w:color="auto" w:fill="auto"/>
        <w:spacing w:before="0" w:line="326" w:lineRule="exact"/>
        <w:ind w:left="240" w:right="1040" w:firstLine="0"/>
        <w:rPr>
          <w:rFonts w:asciiTheme="minorHAnsi" w:hAnsiTheme="minorHAnsi" w:cstheme="minorHAnsi"/>
          <w:sz w:val="24"/>
          <w:szCs w:val="24"/>
        </w:rPr>
      </w:pPr>
      <w:r w:rsidRPr="001B06D0">
        <w:rPr>
          <w:rFonts w:asciiTheme="minorHAnsi" w:hAnsiTheme="minorHAnsi" w:cstheme="minorHAnsi"/>
          <w:sz w:val="24"/>
          <w:szCs w:val="24"/>
        </w:rPr>
        <w:t>IČ: 16977246; DIČ: CZ16977246</w:t>
      </w:r>
    </w:p>
    <w:p w:rsidR="00DB0D52" w:rsidRDefault="00DB0D52" w:rsidP="0015509A">
      <w:pPr>
        <w:pStyle w:val="Zkladntext20"/>
        <w:shd w:val="clear" w:color="auto" w:fill="auto"/>
        <w:spacing w:before="0" w:line="326" w:lineRule="exact"/>
        <w:ind w:left="240" w:right="1040" w:firstLine="0"/>
        <w:rPr>
          <w:rFonts w:asciiTheme="minorHAnsi" w:hAnsiTheme="minorHAnsi" w:cstheme="minorHAnsi"/>
          <w:sz w:val="24"/>
          <w:szCs w:val="24"/>
        </w:rPr>
      </w:pPr>
    </w:p>
    <w:p w:rsidR="00DB0D52" w:rsidRPr="001B06D0" w:rsidRDefault="00DB0D52" w:rsidP="0015509A">
      <w:pPr>
        <w:pStyle w:val="Zkladntext20"/>
        <w:shd w:val="clear" w:color="auto" w:fill="auto"/>
        <w:spacing w:before="0" w:line="326" w:lineRule="exact"/>
        <w:ind w:left="240" w:right="1040" w:firstLine="0"/>
        <w:rPr>
          <w:rFonts w:asciiTheme="minorHAnsi" w:hAnsiTheme="minorHAnsi" w:cstheme="minorHAnsi"/>
          <w:sz w:val="24"/>
          <w:szCs w:val="24"/>
        </w:rPr>
      </w:pPr>
      <w:r>
        <w:rPr>
          <w:rFonts w:asciiTheme="minorHAnsi" w:hAnsiTheme="minorHAnsi" w:cstheme="minorHAnsi"/>
          <w:sz w:val="24"/>
          <w:szCs w:val="24"/>
        </w:rPr>
        <w:t>(dále jen „kupující“)</w:t>
      </w:r>
    </w:p>
    <w:p w:rsidR="00135287" w:rsidRDefault="00135287" w:rsidP="0015509A">
      <w:pPr>
        <w:pStyle w:val="Zkladntext20"/>
        <w:shd w:val="clear" w:color="auto" w:fill="auto"/>
        <w:spacing w:before="0" w:line="326" w:lineRule="exact"/>
        <w:ind w:left="240" w:right="1040" w:firstLine="0"/>
        <w:rPr>
          <w:rFonts w:asciiTheme="minorHAnsi" w:hAnsiTheme="minorHAnsi" w:cstheme="minorHAnsi"/>
          <w:sz w:val="22"/>
          <w:szCs w:val="22"/>
        </w:rPr>
      </w:pPr>
    </w:p>
    <w:p w:rsidR="001B06D0" w:rsidRPr="00FE233E" w:rsidRDefault="001B06D0" w:rsidP="0015509A">
      <w:pPr>
        <w:pStyle w:val="Zkladntext20"/>
        <w:shd w:val="clear" w:color="auto" w:fill="auto"/>
        <w:spacing w:before="0" w:line="326" w:lineRule="exact"/>
        <w:ind w:left="240" w:right="1040" w:firstLine="0"/>
        <w:rPr>
          <w:rFonts w:asciiTheme="minorHAnsi" w:hAnsiTheme="minorHAnsi" w:cstheme="minorHAnsi"/>
          <w:sz w:val="22"/>
          <w:szCs w:val="22"/>
        </w:rPr>
      </w:pPr>
    </w:p>
    <w:p w:rsidR="0015509A" w:rsidRPr="0015509A" w:rsidRDefault="0015509A" w:rsidP="0015509A">
      <w:pPr>
        <w:pStyle w:val="Nadpis20"/>
        <w:shd w:val="clear" w:color="auto" w:fill="auto"/>
        <w:spacing w:after="92" w:line="210" w:lineRule="exact"/>
        <w:jc w:val="center"/>
        <w:rPr>
          <w:rFonts w:asciiTheme="minorHAnsi" w:hAnsiTheme="minorHAnsi" w:cstheme="minorHAnsi"/>
          <w:sz w:val="22"/>
          <w:szCs w:val="22"/>
        </w:rPr>
      </w:pPr>
      <w:bookmarkStart w:id="0" w:name="bookmark3"/>
      <w:r w:rsidRPr="0015509A">
        <w:rPr>
          <w:rFonts w:asciiTheme="minorHAnsi" w:hAnsiTheme="minorHAnsi" w:cstheme="minorHAnsi"/>
          <w:sz w:val="22"/>
          <w:szCs w:val="22"/>
        </w:rPr>
        <w:t>I.</w:t>
      </w:r>
    </w:p>
    <w:p w:rsidR="0015509A" w:rsidRPr="0015509A" w:rsidRDefault="0015509A" w:rsidP="0015509A">
      <w:pPr>
        <w:pStyle w:val="Nadpis20"/>
        <w:shd w:val="clear" w:color="auto" w:fill="auto"/>
        <w:spacing w:after="92" w:line="210" w:lineRule="exact"/>
        <w:ind w:left="40"/>
        <w:jc w:val="center"/>
        <w:rPr>
          <w:rFonts w:asciiTheme="minorHAnsi" w:hAnsiTheme="minorHAnsi" w:cstheme="minorHAnsi"/>
          <w:sz w:val="22"/>
          <w:szCs w:val="22"/>
        </w:rPr>
      </w:pPr>
      <w:r w:rsidRPr="0015509A">
        <w:rPr>
          <w:rFonts w:asciiTheme="minorHAnsi" w:hAnsiTheme="minorHAnsi" w:cstheme="minorHAnsi"/>
          <w:sz w:val="22"/>
          <w:szCs w:val="22"/>
        </w:rPr>
        <w:t>Předmět smlouvy</w:t>
      </w:r>
      <w:bookmarkEnd w:id="0"/>
    </w:p>
    <w:p w:rsidR="0015509A" w:rsidRPr="0015509A" w:rsidRDefault="0015509A" w:rsidP="001B06D0">
      <w:pPr>
        <w:pStyle w:val="Zkladntext20"/>
        <w:numPr>
          <w:ilvl w:val="0"/>
          <w:numId w:val="1"/>
        </w:numPr>
        <w:shd w:val="clear" w:color="auto" w:fill="auto"/>
        <w:tabs>
          <w:tab w:val="left" w:pos="426"/>
        </w:tabs>
        <w:spacing w:before="0" w:after="60" w:line="250"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Předmětem této smlouvy je rámcová úprava právních vztahů smluvních stran vznikající při prodeji zb</w:t>
      </w:r>
      <w:r w:rsidR="009D18A2">
        <w:rPr>
          <w:rFonts w:asciiTheme="minorHAnsi" w:hAnsiTheme="minorHAnsi" w:cstheme="minorHAnsi"/>
          <w:sz w:val="22"/>
          <w:szCs w:val="22"/>
        </w:rPr>
        <w:t>oží prodávajícího, tj. instalatérského sortimentu</w:t>
      </w:r>
      <w:r w:rsidRPr="0015509A">
        <w:rPr>
          <w:rFonts w:asciiTheme="minorHAnsi" w:hAnsiTheme="minorHAnsi" w:cstheme="minorHAnsi"/>
          <w:sz w:val="22"/>
          <w:szCs w:val="22"/>
        </w:rPr>
        <w:t xml:space="preserve"> dle aktuální nabídky prodávajícího (dále jen „zboží“).</w:t>
      </w:r>
    </w:p>
    <w:p w:rsidR="0015509A" w:rsidRPr="0015509A" w:rsidRDefault="0015509A" w:rsidP="001B06D0">
      <w:pPr>
        <w:pStyle w:val="Zkladntext20"/>
        <w:numPr>
          <w:ilvl w:val="0"/>
          <w:numId w:val="1"/>
        </w:numPr>
        <w:shd w:val="clear" w:color="auto" w:fill="auto"/>
        <w:tabs>
          <w:tab w:val="left" w:pos="426"/>
        </w:tabs>
        <w:spacing w:before="0" w:after="60" w:line="250"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Prodávající se zavazuje dodávat kupujícímu zboží za podmínek uvedených v této smlouvě a umožnit kupujícímu nabytí vlastnického právo ke zboží. Kupující se zavazuje toto zboží převzít a uhradit prodávajícímu kupní cenu.</w:t>
      </w:r>
    </w:p>
    <w:p w:rsidR="0015509A" w:rsidRPr="0015509A" w:rsidRDefault="0015509A" w:rsidP="001B06D0">
      <w:pPr>
        <w:pStyle w:val="Zkladntext20"/>
        <w:numPr>
          <w:ilvl w:val="0"/>
          <w:numId w:val="1"/>
        </w:numPr>
        <w:shd w:val="clear" w:color="auto" w:fill="auto"/>
        <w:tabs>
          <w:tab w:val="left" w:pos="426"/>
        </w:tabs>
        <w:spacing w:before="0" w:after="60" w:line="250"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Tato kupní smlouva má povahu rámcové smlouvy, která upravuje podmínky sjednávání dílčích kupn</w:t>
      </w:r>
      <w:r w:rsidR="00DB0D52">
        <w:rPr>
          <w:rFonts w:asciiTheme="minorHAnsi" w:hAnsiTheme="minorHAnsi" w:cstheme="minorHAnsi"/>
          <w:sz w:val="22"/>
          <w:szCs w:val="22"/>
        </w:rPr>
        <w:t>ích smluv či</w:t>
      </w:r>
      <w:r w:rsidRPr="0015509A">
        <w:rPr>
          <w:rFonts w:asciiTheme="minorHAnsi" w:hAnsiTheme="minorHAnsi" w:cstheme="minorHAnsi"/>
          <w:sz w:val="22"/>
          <w:szCs w:val="22"/>
        </w:rPr>
        <w:t xml:space="preserve"> objednávek kupujícího, které budou mezí účastníky v budoucnu uzavírány na jednotlivé dodávky zboží, jakož i další podmínky jako např. dodání zboží, platební podmínky, aj.</w:t>
      </w:r>
    </w:p>
    <w:p w:rsidR="001B06D0" w:rsidRPr="001B06D0" w:rsidRDefault="0015509A" w:rsidP="001B06D0">
      <w:pPr>
        <w:pStyle w:val="Zkladntext20"/>
        <w:numPr>
          <w:ilvl w:val="0"/>
          <w:numId w:val="1"/>
        </w:numPr>
        <w:shd w:val="clear" w:color="auto" w:fill="auto"/>
        <w:tabs>
          <w:tab w:val="left" w:pos="426"/>
        </w:tabs>
        <w:spacing w:before="0" w:after="212" w:line="250"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 xml:space="preserve">Nebude-li v jednotlivých dílčích kupních smlouvách </w:t>
      </w:r>
      <w:r w:rsidR="00DB0D52">
        <w:rPr>
          <w:rFonts w:asciiTheme="minorHAnsi" w:hAnsiTheme="minorHAnsi" w:cstheme="minorHAnsi"/>
          <w:sz w:val="22"/>
          <w:szCs w:val="22"/>
        </w:rPr>
        <w:t xml:space="preserve">či objednávkách </w:t>
      </w:r>
      <w:r w:rsidRPr="0015509A">
        <w:rPr>
          <w:rFonts w:asciiTheme="minorHAnsi" w:hAnsiTheme="minorHAnsi" w:cstheme="minorHAnsi"/>
          <w:sz w:val="22"/>
          <w:szCs w:val="22"/>
        </w:rPr>
        <w:t xml:space="preserve">dohodnuto jinak, budou se tyto dílčí kupní smlouvy </w:t>
      </w:r>
      <w:r w:rsidR="00DB0D52">
        <w:rPr>
          <w:rFonts w:asciiTheme="minorHAnsi" w:hAnsiTheme="minorHAnsi" w:cstheme="minorHAnsi"/>
          <w:sz w:val="22"/>
          <w:szCs w:val="22"/>
        </w:rPr>
        <w:t xml:space="preserve">či objednávky </w:t>
      </w:r>
      <w:r w:rsidRPr="0015509A">
        <w:rPr>
          <w:rFonts w:asciiTheme="minorHAnsi" w:hAnsiTheme="minorHAnsi" w:cstheme="minorHAnsi"/>
          <w:sz w:val="22"/>
          <w:szCs w:val="22"/>
        </w:rPr>
        <w:t>a vztahy z nich vyplývající řídit touto rámcovou kupní smlouvou.</w:t>
      </w:r>
    </w:p>
    <w:p w:rsidR="001B06D0" w:rsidRPr="0015509A" w:rsidRDefault="001B06D0" w:rsidP="001B06D0">
      <w:pPr>
        <w:pStyle w:val="Nadpis20"/>
        <w:shd w:val="clear" w:color="auto" w:fill="auto"/>
        <w:spacing w:line="210" w:lineRule="exact"/>
        <w:ind w:left="4420"/>
        <w:rPr>
          <w:rFonts w:asciiTheme="minorHAnsi" w:hAnsiTheme="minorHAnsi" w:cstheme="minorHAnsi"/>
          <w:sz w:val="22"/>
          <w:szCs w:val="22"/>
        </w:rPr>
      </w:pPr>
      <w:r w:rsidRPr="0015509A">
        <w:rPr>
          <w:rFonts w:asciiTheme="minorHAnsi" w:hAnsiTheme="minorHAnsi" w:cstheme="minorHAnsi"/>
          <w:sz w:val="22"/>
          <w:szCs w:val="22"/>
        </w:rPr>
        <w:t>II.</w:t>
      </w:r>
    </w:p>
    <w:p w:rsidR="001B06D0" w:rsidRDefault="001B06D0" w:rsidP="001B06D0">
      <w:pPr>
        <w:pStyle w:val="Nadpis20"/>
        <w:shd w:val="clear" w:color="auto" w:fill="auto"/>
        <w:spacing w:line="250" w:lineRule="exact"/>
        <w:jc w:val="center"/>
        <w:rPr>
          <w:rFonts w:asciiTheme="minorHAnsi" w:hAnsiTheme="minorHAnsi" w:cstheme="minorHAnsi"/>
          <w:sz w:val="22"/>
          <w:szCs w:val="22"/>
        </w:rPr>
      </w:pPr>
      <w:r>
        <w:rPr>
          <w:rFonts w:asciiTheme="minorHAnsi" w:hAnsiTheme="minorHAnsi" w:cstheme="minorHAnsi"/>
          <w:sz w:val="22"/>
          <w:szCs w:val="22"/>
        </w:rPr>
        <w:t>Doba platnosti smlouvy</w:t>
      </w:r>
    </w:p>
    <w:p w:rsidR="001B06D0" w:rsidRPr="0015509A" w:rsidRDefault="001B06D0" w:rsidP="001B06D0">
      <w:pPr>
        <w:pStyle w:val="Nadpis20"/>
        <w:shd w:val="clear" w:color="auto" w:fill="auto"/>
        <w:spacing w:line="250" w:lineRule="exact"/>
        <w:jc w:val="center"/>
        <w:rPr>
          <w:rFonts w:asciiTheme="minorHAnsi" w:hAnsiTheme="minorHAnsi" w:cstheme="minorHAnsi"/>
          <w:sz w:val="22"/>
          <w:szCs w:val="22"/>
        </w:rPr>
      </w:pPr>
    </w:p>
    <w:p w:rsidR="00DB0D52" w:rsidRDefault="001B06D0" w:rsidP="008C5CCF">
      <w:pPr>
        <w:pStyle w:val="Zkladntext20"/>
        <w:shd w:val="clear" w:color="auto" w:fill="auto"/>
        <w:tabs>
          <w:tab w:val="left" w:pos="432"/>
        </w:tabs>
        <w:spacing w:before="0" w:after="212" w:line="250" w:lineRule="exact"/>
        <w:ind w:left="480" w:firstLine="0"/>
        <w:jc w:val="center"/>
        <w:rPr>
          <w:rFonts w:asciiTheme="minorHAnsi" w:hAnsiTheme="minorHAnsi" w:cstheme="minorHAnsi"/>
          <w:sz w:val="22"/>
          <w:szCs w:val="22"/>
        </w:rPr>
      </w:pPr>
      <w:r w:rsidRPr="001B06D0">
        <w:rPr>
          <w:rFonts w:asciiTheme="minorHAnsi" w:hAnsiTheme="minorHAnsi" w:cstheme="minorHAnsi"/>
          <w:b/>
          <w:sz w:val="22"/>
          <w:szCs w:val="22"/>
        </w:rPr>
        <w:t>Tato smlouva se uzavírá na dobu určitou, a to od 1. 2. 2018 do 31. 12. 2018.</w:t>
      </w:r>
    </w:p>
    <w:p w:rsidR="00DB0D52" w:rsidRPr="0015509A" w:rsidRDefault="00DB0D52" w:rsidP="0015509A">
      <w:pPr>
        <w:pStyle w:val="Zkladntext20"/>
        <w:shd w:val="clear" w:color="auto" w:fill="auto"/>
        <w:tabs>
          <w:tab w:val="left" w:pos="432"/>
        </w:tabs>
        <w:spacing w:before="0" w:after="60" w:line="250" w:lineRule="exact"/>
        <w:ind w:left="480" w:firstLine="0"/>
        <w:jc w:val="both"/>
        <w:rPr>
          <w:rFonts w:asciiTheme="minorHAnsi" w:hAnsiTheme="minorHAnsi" w:cstheme="minorHAnsi"/>
          <w:sz w:val="22"/>
          <w:szCs w:val="22"/>
        </w:rPr>
      </w:pPr>
    </w:p>
    <w:p w:rsidR="0015509A" w:rsidRPr="0015509A" w:rsidRDefault="0015509A" w:rsidP="0015509A">
      <w:pPr>
        <w:pStyle w:val="Nadpis20"/>
        <w:shd w:val="clear" w:color="auto" w:fill="auto"/>
        <w:spacing w:line="210" w:lineRule="exact"/>
        <w:ind w:left="4420"/>
        <w:rPr>
          <w:rFonts w:asciiTheme="minorHAnsi" w:hAnsiTheme="minorHAnsi" w:cstheme="minorHAnsi"/>
          <w:sz w:val="22"/>
          <w:szCs w:val="22"/>
        </w:rPr>
      </w:pPr>
      <w:bookmarkStart w:id="1" w:name="bookmark4"/>
      <w:r w:rsidRPr="0015509A">
        <w:rPr>
          <w:rFonts w:asciiTheme="minorHAnsi" w:hAnsiTheme="minorHAnsi" w:cstheme="minorHAnsi"/>
          <w:sz w:val="22"/>
          <w:szCs w:val="22"/>
        </w:rPr>
        <w:t>I</w:t>
      </w:r>
      <w:r w:rsidR="001B06D0">
        <w:rPr>
          <w:rFonts w:asciiTheme="minorHAnsi" w:hAnsiTheme="minorHAnsi" w:cstheme="minorHAnsi"/>
          <w:sz w:val="22"/>
          <w:szCs w:val="22"/>
        </w:rPr>
        <w:t>I</w:t>
      </w:r>
      <w:r w:rsidRPr="0015509A">
        <w:rPr>
          <w:rFonts w:asciiTheme="minorHAnsi" w:hAnsiTheme="minorHAnsi" w:cstheme="minorHAnsi"/>
          <w:sz w:val="22"/>
          <w:szCs w:val="22"/>
        </w:rPr>
        <w:t>I.</w:t>
      </w:r>
      <w:bookmarkEnd w:id="1"/>
    </w:p>
    <w:p w:rsidR="0015509A" w:rsidRDefault="0015509A" w:rsidP="0015509A">
      <w:pPr>
        <w:pStyle w:val="Nadpis20"/>
        <w:shd w:val="clear" w:color="auto" w:fill="auto"/>
        <w:spacing w:line="250" w:lineRule="exact"/>
        <w:ind w:left="40"/>
        <w:jc w:val="center"/>
        <w:rPr>
          <w:rFonts w:asciiTheme="minorHAnsi" w:hAnsiTheme="minorHAnsi" w:cstheme="minorHAnsi"/>
          <w:sz w:val="22"/>
          <w:szCs w:val="22"/>
        </w:rPr>
      </w:pPr>
      <w:bookmarkStart w:id="2" w:name="bookmark5"/>
      <w:r w:rsidRPr="0015509A">
        <w:rPr>
          <w:rFonts w:asciiTheme="minorHAnsi" w:hAnsiTheme="minorHAnsi" w:cstheme="minorHAnsi"/>
          <w:sz w:val="22"/>
          <w:szCs w:val="22"/>
        </w:rPr>
        <w:t>Objednávka, dílčí kupní smlouva</w:t>
      </w:r>
      <w:bookmarkEnd w:id="2"/>
    </w:p>
    <w:p w:rsidR="001B06D0" w:rsidRPr="0015509A" w:rsidRDefault="001B06D0" w:rsidP="0015509A">
      <w:pPr>
        <w:pStyle w:val="Nadpis20"/>
        <w:shd w:val="clear" w:color="auto" w:fill="auto"/>
        <w:spacing w:line="250" w:lineRule="exact"/>
        <w:ind w:left="40"/>
        <w:jc w:val="center"/>
        <w:rPr>
          <w:rFonts w:asciiTheme="minorHAnsi" w:hAnsiTheme="minorHAnsi" w:cstheme="minorHAnsi"/>
          <w:sz w:val="22"/>
          <w:szCs w:val="22"/>
        </w:rPr>
      </w:pPr>
    </w:p>
    <w:p w:rsidR="0015509A" w:rsidRPr="00F22DD1" w:rsidRDefault="008C5CCF" w:rsidP="004A27A5">
      <w:pPr>
        <w:pStyle w:val="Zkladntext20"/>
        <w:shd w:val="clear" w:color="auto" w:fill="auto"/>
        <w:spacing w:before="0" w:line="250" w:lineRule="exact"/>
        <w:ind w:firstLine="0"/>
        <w:jc w:val="both"/>
        <w:rPr>
          <w:rFonts w:asciiTheme="minorHAnsi" w:hAnsiTheme="minorHAnsi" w:cstheme="minorHAnsi"/>
          <w:sz w:val="22"/>
          <w:szCs w:val="22"/>
        </w:rPr>
      </w:pPr>
      <w:r>
        <w:rPr>
          <w:rFonts w:asciiTheme="minorHAnsi" w:hAnsiTheme="minorHAnsi" w:cstheme="minorHAnsi"/>
          <w:sz w:val="22"/>
          <w:szCs w:val="22"/>
        </w:rPr>
        <w:t xml:space="preserve">           </w:t>
      </w:r>
      <w:r w:rsidR="0015509A" w:rsidRPr="00F22DD1">
        <w:rPr>
          <w:rFonts w:asciiTheme="minorHAnsi" w:hAnsiTheme="minorHAnsi" w:cstheme="minorHAnsi"/>
          <w:sz w:val="22"/>
          <w:szCs w:val="22"/>
        </w:rPr>
        <w:t xml:space="preserve">Kupující objednává zboží z aktuální nabídky sortimentu prodávajícího písemnou objednávkou </w:t>
      </w:r>
      <w:r w:rsidR="004A27A5">
        <w:rPr>
          <w:rFonts w:asciiTheme="minorHAnsi" w:hAnsiTheme="minorHAnsi" w:cstheme="minorHAnsi"/>
          <w:sz w:val="22"/>
          <w:szCs w:val="22"/>
        </w:rPr>
        <w:t xml:space="preserve"> </w:t>
      </w:r>
      <w:r w:rsidR="004A27A5">
        <w:rPr>
          <w:rFonts w:asciiTheme="minorHAnsi" w:hAnsiTheme="minorHAnsi" w:cstheme="minorHAnsi"/>
          <w:sz w:val="22"/>
          <w:szCs w:val="22"/>
        </w:rPr>
        <w:br/>
        <w:t xml:space="preserve">           </w:t>
      </w:r>
      <w:r w:rsidR="0015509A" w:rsidRPr="00F22DD1">
        <w:rPr>
          <w:rFonts w:asciiTheme="minorHAnsi" w:hAnsiTheme="minorHAnsi" w:cstheme="minorHAnsi"/>
          <w:sz w:val="22"/>
          <w:szCs w:val="22"/>
        </w:rPr>
        <w:t xml:space="preserve">zaslanou prodávajícímu e-mailem, případně ústní či telefonickou objednávkou. Kupující </w:t>
      </w:r>
      <w:r w:rsidR="004A27A5">
        <w:rPr>
          <w:rFonts w:asciiTheme="minorHAnsi" w:hAnsiTheme="minorHAnsi" w:cstheme="minorHAnsi"/>
          <w:sz w:val="22"/>
          <w:szCs w:val="22"/>
        </w:rPr>
        <w:t xml:space="preserve">  </w:t>
      </w:r>
      <w:r w:rsidR="004A27A5">
        <w:rPr>
          <w:rFonts w:asciiTheme="minorHAnsi" w:hAnsiTheme="minorHAnsi" w:cstheme="minorHAnsi"/>
          <w:sz w:val="22"/>
          <w:szCs w:val="22"/>
        </w:rPr>
        <w:br/>
        <w:t xml:space="preserve">           </w:t>
      </w:r>
      <w:r w:rsidR="0015509A" w:rsidRPr="00F22DD1">
        <w:rPr>
          <w:rFonts w:asciiTheme="minorHAnsi" w:hAnsiTheme="minorHAnsi" w:cstheme="minorHAnsi"/>
          <w:sz w:val="22"/>
          <w:szCs w:val="22"/>
        </w:rPr>
        <w:t xml:space="preserve">písemně sdělí prodávajícímu seznam osob, které jsou oprávněny za něho činit objednávky. </w:t>
      </w:r>
      <w:r w:rsidR="004A27A5">
        <w:rPr>
          <w:rFonts w:asciiTheme="minorHAnsi" w:hAnsiTheme="minorHAnsi" w:cstheme="minorHAnsi"/>
          <w:sz w:val="22"/>
          <w:szCs w:val="22"/>
        </w:rPr>
        <w:br/>
        <w:t xml:space="preserve">          </w:t>
      </w:r>
      <w:r w:rsidR="0015509A" w:rsidRPr="00F22DD1">
        <w:rPr>
          <w:rFonts w:asciiTheme="minorHAnsi" w:hAnsiTheme="minorHAnsi" w:cstheme="minorHAnsi"/>
          <w:sz w:val="22"/>
          <w:szCs w:val="22"/>
        </w:rPr>
        <w:t>Objednávka musí obsahovat nejméně následující náležitosti:</w:t>
      </w:r>
    </w:p>
    <w:p w:rsidR="0015509A" w:rsidRPr="0015509A" w:rsidRDefault="0015509A" w:rsidP="001B06D0">
      <w:pPr>
        <w:pStyle w:val="Zkladntext20"/>
        <w:shd w:val="clear" w:color="auto" w:fill="auto"/>
        <w:tabs>
          <w:tab w:val="left" w:pos="432"/>
        </w:tabs>
        <w:spacing w:before="0" w:line="250" w:lineRule="exact"/>
        <w:ind w:firstLine="0"/>
        <w:jc w:val="both"/>
        <w:rPr>
          <w:rFonts w:asciiTheme="minorHAnsi" w:hAnsiTheme="minorHAnsi" w:cstheme="minorHAnsi"/>
          <w:sz w:val="22"/>
          <w:szCs w:val="22"/>
        </w:rPr>
      </w:pPr>
    </w:p>
    <w:p w:rsidR="0015509A" w:rsidRPr="0015509A" w:rsidRDefault="0015509A" w:rsidP="0015509A">
      <w:pPr>
        <w:pStyle w:val="Zkladntext20"/>
        <w:numPr>
          <w:ilvl w:val="0"/>
          <w:numId w:val="3"/>
        </w:numPr>
        <w:shd w:val="clear" w:color="auto" w:fill="auto"/>
        <w:tabs>
          <w:tab w:val="left" w:pos="712"/>
        </w:tabs>
        <w:spacing w:before="0" w:line="250" w:lineRule="exact"/>
        <w:ind w:left="480" w:firstLine="0"/>
        <w:jc w:val="both"/>
        <w:rPr>
          <w:rFonts w:asciiTheme="minorHAnsi" w:hAnsiTheme="minorHAnsi" w:cstheme="minorHAnsi"/>
          <w:sz w:val="22"/>
          <w:szCs w:val="22"/>
        </w:rPr>
      </w:pPr>
      <w:r w:rsidRPr="0015509A">
        <w:rPr>
          <w:rFonts w:asciiTheme="minorHAnsi" w:hAnsiTheme="minorHAnsi" w:cstheme="minorHAnsi"/>
          <w:sz w:val="22"/>
          <w:szCs w:val="22"/>
        </w:rPr>
        <w:t>datum objednávky</w:t>
      </w:r>
    </w:p>
    <w:p w:rsidR="0015509A" w:rsidRPr="0015509A" w:rsidRDefault="0015509A" w:rsidP="0015509A">
      <w:pPr>
        <w:pStyle w:val="Zkladntext20"/>
        <w:numPr>
          <w:ilvl w:val="0"/>
          <w:numId w:val="3"/>
        </w:numPr>
        <w:shd w:val="clear" w:color="auto" w:fill="auto"/>
        <w:tabs>
          <w:tab w:val="left" w:pos="712"/>
        </w:tabs>
        <w:spacing w:before="0" w:line="250" w:lineRule="exact"/>
        <w:ind w:left="480" w:firstLine="0"/>
        <w:jc w:val="both"/>
        <w:rPr>
          <w:rFonts w:asciiTheme="minorHAnsi" w:hAnsiTheme="minorHAnsi" w:cstheme="minorHAnsi"/>
          <w:sz w:val="22"/>
          <w:szCs w:val="22"/>
        </w:rPr>
      </w:pPr>
      <w:r w:rsidRPr="0015509A">
        <w:rPr>
          <w:rFonts w:asciiTheme="minorHAnsi" w:hAnsiTheme="minorHAnsi" w:cstheme="minorHAnsi"/>
          <w:sz w:val="22"/>
          <w:szCs w:val="22"/>
        </w:rPr>
        <w:lastRenderedPageBreak/>
        <w:t>specifikace položky zboží z nabídky prodávajícího</w:t>
      </w:r>
    </w:p>
    <w:p w:rsidR="0015509A" w:rsidRPr="0015509A" w:rsidRDefault="0015509A" w:rsidP="0015509A">
      <w:pPr>
        <w:pStyle w:val="Zkladntext20"/>
        <w:numPr>
          <w:ilvl w:val="0"/>
          <w:numId w:val="3"/>
        </w:numPr>
        <w:shd w:val="clear" w:color="auto" w:fill="auto"/>
        <w:tabs>
          <w:tab w:val="left" w:pos="712"/>
        </w:tabs>
        <w:spacing w:before="0" w:line="250" w:lineRule="exact"/>
        <w:ind w:left="480" w:firstLine="0"/>
        <w:jc w:val="both"/>
        <w:rPr>
          <w:rFonts w:asciiTheme="minorHAnsi" w:hAnsiTheme="minorHAnsi" w:cstheme="minorHAnsi"/>
          <w:sz w:val="22"/>
          <w:szCs w:val="22"/>
        </w:rPr>
      </w:pPr>
      <w:r w:rsidRPr="0015509A">
        <w:rPr>
          <w:rFonts w:asciiTheme="minorHAnsi" w:hAnsiTheme="minorHAnsi" w:cstheme="minorHAnsi"/>
          <w:sz w:val="22"/>
          <w:szCs w:val="22"/>
        </w:rPr>
        <w:t>požadované množství</w:t>
      </w:r>
    </w:p>
    <w:p w:rsidR="0015509A" w:rsidRPr="0015509A" w:rsidRDefault="0015509A" w:rsidP="0015509A">
      <w:pPr>
        <w:pStyle w:val="Zkladntext20"/>
        <w:numPr>
          <w:ilvl w:val="0"/>
          <w:numId w:val="3"/>
        </w:numPr>
        <w:shd w:val="clear" w:color="auto" w:fill="auto"/>
        <w:tabs>
          <w:tab w:val="left" w:pos="712"/>
        </w:tabs>
        <w:spacing w:before="0" w:line="250" w:lineRule="exact"/>
        <w:ind w:left="480" w:firstLine="0"/>
        <w:jc w:val="both"/>
        <w:rPr>
          <w:rFonts w:asciiTheme="minorHAnsi" w:hAnsiTheme="minorHAnsi" w:cstheme="minorHAnsi"/>
          <w:sz w:val="22"/>
          <w:szCs w:val="22"/>
        </w:rPr>
      </w:pPr>
      <w:r w:rsidRPr="0015509A">
        <w:rPr>
          <w:rFonts w:asciiTheme="minorHAnsi" w:hAnsiTheme="minorHAnsi" w:cstheme="minorHAnsi"/>
          <w:sz w:val="22"/>
          <w:szCs w:val="22"/>
        </w:rPr>
        <w:t>termín a místo dodání zboží</w:t>
      </w:r>
    </w:p>
    <w:p w:rsidR="0015509A" w:rsidRPr="0015509A" w:rsidRDefault="0015509A" w:rsidP="001B06D0">
      <w:pPr>
        <w:pStyle w:val="Nadpis20"/>
        <w:shd w:val="clear" w:color="auto" w:fill="auto"/>
        <w:spacing w:line="210" w:lineRule="exact"/>
        <w:ind w:left="4400"/>
        <w:rPr>
          <w:rFonts w:asciiTheme="minorHAnsi" w:hAnsiTheme="minorHAnsi" w:cstheme="minorHAnsi"/>
          <w:sz w:val="22"/>
          <w:szCs w:val="22"/>
        </w:rPr>
      </w:pPr>
      <w:r w:rsidRPr="0015509A">
        <w:rPr>
          <w:rFonts w:asciiTheme="minorHAnsi" w:hAnsiTheme="minorHAnsi" w:cstheme="minorHAnsi"/>
          <w:sz w:val="22"/>
          <w:szCs w:val="22"/>
        </w:rPr>
        <w:br/>
      </w:r>
      <w:r w:rsidRPr="0015509A">
        <w:rPr>
          <w:rFonts w:asciiTheme="minorHAnsi" w:hAnsiTheme="minorHAnsi" w:cstheme="minorHAnsi"/>
          <w:sz w:val="22"/>
          <w:szCs w:val="22"/>
        </w:rPr>
        <w:br/>
      </w:r>
      <w:bookmarkStart w:id="3" w:name="bookmark6"/>
      <w:r w:rsidR="001B06D0">
        <w:rPr>
          <w:rFonts w:asciiTheme="minorHAnsi" w:hAnsiTheme="minorHAnsi" w:cstheme="minorHAnsi"/>
          <w:sz w:val="22"/>
          <w:szCs w:val="22"/>
        </w:rPr>
        <w:t>IV</w:t>
      </w:r>
      <w:r w:rsidRPr="0015509A">
        <w:rPr>
          <w:rFonts w:asciiTheme="minorHAnsi" w:hAnsiTheme="minorHAnsi" w:cstheme="minorHAnsi"/>
          <w:sz w:val="22"/>
          <w:szCs w:val="22"/>
        </w:rPr>
        <w:t>.</w:t>
      </w:r>
      <w:bookmarkEnd w:id="3"/>
    </w:p>
    <w:p w:rsidR="0015509A" w:rsidRPr="0015509A" w:rsidRDefault="0015509A" w:rsidP="0015509A">
      <w:pPr>
        <w:pStyle w:val="Nadpis20"/>
        <w:shd w:val="clear" w:color="auto" w:fill="auto"/>
        <w:spacing w:after="89" w:line="210" w:lineRule="exact"/>
        <w:ind w:left="20"/>
        <w:jc w:val="center"/>
        <w:rPr>
          <w:rFonts w:asciiTheme="minorHAnsi" w:hAnsiTheme="minorHAnsi" w:cstheme="minorHAnsi"/>
          <w:sz w:val="22"/>
          <w:szCs w:val="22"/>
        </w:rPr>
      </w:pPr>
      <w:bookmarkStart w:id="4" w:name="bookmark7"/>
      <w:r w:rsidRPr="0015509A">
        <w:rPr>
          <w:rFonts w:asciiTheme="minorHAnsi" w:hAnsiTheme="minorHAnsi" w:cstheme="minorHAnsi"/>
          <w:sz w:val="22"/>
          <w:szCs w:val="22"/>
        </w:rPr>
        <w:t>Kupní cena, platební podmínky</w:t>
      </w:r>
      <w:bookmarkEnd w:id="4"/>
    </w:p>
    <w:p w:rsidR="0015509A" w:rsidRPr="0015509A" w:rsidRDefault="0015509A" w:rsidP="001B06D0">
      <w:pPr>
        <w:pStyle w:val="Zkladntext20"/>
        <w:numPr>
          <w:ilvl w:val="0"/>
          <w:numId w:val="4"/>
        </w:numPr>
        <w:shd w:val="clear" w:color="auto" w:fill="auto"/>
        <w:spacing w:before="0" w:after="64" w:line="254"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Kupní cena bude uhrazena kupujícím na základě faktur, které prodávající vystaví a odešle na adresu kupujícího. Splatnost faktury se stanovuje na 14 dní o</w:t>
      </w:r>
      <w:r w:rsidR="00F22DD1">
        <w:rPr>
          <w:rFonts w:asciiTheme="minorHAnsi" w:hAnsiTheme="minorHAnsi" w:cstheme="minorHAnsi"/>
          <w:sz w:val="22"/>
          <w:szCs w:val="22"/>
        </w:rPr>
        <w:t>d jejího doručení kupujícímu. V </w:t>
      </w:r>
      <w:r w:rsidRPr="0015509A">
        <w:rPr>
          <w:rFonts w:asciiTheme="minorHAnsi" w:hAnsiTheme="minorHAnsi" w:cstheme="minorHAnsi"/>
          <w:sz w:val="22"/>
          <w:szCs w:val="22"/>
        </w:rPr>
        <w:t>pochybnostech se má za to, že odběratel fakturu obdržel 3. den po jejím odeslání prodávajícím.</w:t>
      </w:r>
    </w:p>
    <w:p w:rsidR="0015509A" w:rsidRPr="0015509A" w:rsidRDefault="0015509A" w:rsidP="001B06D0">
      <w:pPr>
        <w:pStyle w:val="Zkladntext20"/>
        <w:numPr>
          <w:ilvl w:val="0"/>
          <w:numId w:val="4"/>
        </w:numPr>
        <w:shd w:val="clear" w:color="auto" w:fill="auto"/>
        <w:tabs>
          <w:tab w:val="left" w:pos="426"/>
        </w:tabs>
        <w:spacing w:before="0" w:after="60" w:line="250"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 xml:space="preserve"> Faktura prodávajícího bude obsahovat údaje daňového dokladu ve smyslu zákona č. 235/2004 Sb., Zákon o dani z přidané hodnoty a ve smyslu zákona č. 563/1991 Sb., Zákon o účetnictví, včetně termínu uskutečnění daňového plnění.</w:t>
      </w:r>
    </w:p>
    <w:p w:rsidR="0015509A" w:rsidRPr="0015509A" w:rsidRDefault="0015509A" w:rsidP="001B06D0">
      <w:pPr>
        <w:pStyle w:val="Zkladntext20"/>
        <w:numPr>
          <w:ilvl w:val="0"/>
          <w:numId w:val="4"/>
        </w:numPr>
        <w:shd w:val="clear" w:color="auto" w:fill="auto"/>
        <w:spacing w:before="0" w:after="64" w:line="250"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Nebude-li faktura obsahovat náležitosti uvedené ve smlouvě, je kupující oprávněn k jejímu vrácení prodávajícímu k doplnění. V takovém případě se upravuje doba splatnosti faktury, přičemž nová splatnost bude uvedena v nově vystavené opravné faktuře prodávajícího.</w:t>
      </w:r>
    </w:p>
    <w:p w:rsidR="0015509A" w:rsidRPr="0015509A" w:rsidRDefault="0015509A" w:rsidP="001B06D0">
      <w:pPr>
        <w:pStyle w:val="Zkladntext20"/>
        <w:numPr>
          <w:ilvl w:val="0"/>
          <w:numId w:val="4"/>
        </w:numPr>
        <w:shd w:val="clear" w:color="auto" w:fill="auto"/>
        <w:tabs>
          <w:tab w:val="left" w:pos="1584"/>
          <w:tab w:val="left" w:pos="1820"/>
          <w:tab w:val="left" w:pos="2228"/>
          <w:tab w:val="left" w:pos="4364"/>
          <w:tab w:val="left" w:pos="4940"/>
          <w:tab w:val="left" w:pos="5938"/>
          <w:tab w:val="left" w:pos="6889"/>
          <w:tab w:val="left" w:pos="7762"/>
          <w:tab w:val="left" w:pos="8737"/>
        </w:tabs>
        <w:spacing w:before="0" w:line="245"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Kupní cen</w:t>
      </w:r>
      <w:r w:rsidR="00873463">
        <w:rPr>
          <w:rFonts w:asciiTheme="minorHAnsi" w:hAnsiTheme="minorHAnsi" w:cstheme="minorHAnsi"/>
          <w:sz w:val="22"/>
          <w:szCs w:val="22"/>
        </w:rPr>
        <w:t>a</w:t>
      </w:r>
      <w:r w:rsidR="00873463">
        <w:rPr>
          <w:rFonts w:asciiTheme="minorHAnsi" w:hAnsiTheme="minorHAnsi" w:cstheme="minorHAnsi"/>
          <w:sz w:val="22"/>
          <w:szCs w:val="22"/>
        </w:rPr>
        <w:tab/>
        <w:t>či</w:t>
      </w:r>
      <w:r w:rsidR="00873463">
        <w:rPr>
          <w:rFonts w:asciiTheme="minorHAnsi" w:hAnsiTheme="minorHAnsi" w:cstheme="minorHAnsi"/>
          <w:sz w:val="22"/>
          <w:szCs w:val="22"/>
        </w:rPr>
        <w:tab/>
        <w:t>její</w:t>
      </w:r>
      <w:r w:rsidR="00873463">
        <w:rPr>
          <w:rFonts w:asciiTheme="minorHAnsi" w:hAnsiTheme="minorHAnsi" w:cstheme="minorHAnsi"/>
          <w:sz w:val="22"/>
          <w:szCs w:val="22"/>
        </w:rPr>
        <w:tab/>
        <w:t xml:space="preserve">část je považována za řádně </w:t>
      </w:r>
      <w:r w:rsidRPr="0015509A">
        <w:rPr>
          <w:rFonts w:asciiTheme="minorHAnsi" w:hAnsiTheme="minorHAnsi" w:cstheme="minorHAnsi"/>
          <w:sz w:val="22"/>
          <w:szCs w:val="22"/>
        </w:rPr>
        <w:t>uhrazenou</w:t>
      </w:r>
      <w:r w:rsidRPr="0015509A">
        <w:rPr>
          <w:rFonts w:asciiTheme="minorHAnsi" w:hAnsiTheme="minorHAnsi" w:cstheme="minorHAnsi"/>
          <w:sz w:val="22"/>
          <w:szCs w:val="22"/>
        </w:rPr>
        <w:tab/>
        <w:t>připsáním</w:t>
      </w:r>
      <w:r w:rsidRPr="0015509A">
        <w:rPr>
          <w:rFonts w:asciiTheme="minorHAnsi" w:hAnsiTheme="minorHAnsi" w:cstheme="minorHAnsi"/>
          <w:sz w:val="22"/>
          <w:szCs w:val="22"/>
        </w:rPr>
        <w:tab/>
        <w:t>příslušné</w:t>
      </w:r>
      <w:r w:rsidRPr="0015509A">
        <w:rPr>
          <w:rFonts w:asciiTheme="minorHAnsi" w:hAnsiTheme="minorHAnsi" w:cstheme="minorHAnsi"/>
          <w:sz w:val="22"/>
          <w:szCs w:val="22"/>
        </w:rPr>
        <w:tab/>
        <w:t>částky na účet</w:t>
      </w:r>
    </w:p>
    <w:p w:rsidR="0015509A" w:rsidRPr="0015509A" w:rsidRDefault="001B06D0" w:rsidP="000176E8">
      <w:pPr>
        <w:pStyle w:val="Zkladntext20"/>
        <w:shd w:val="clear" w:color="auto" w:fill="auto"/>
        <w:spacing w:before="0" w:after="88" w:line="245" w:lineRule="exact"/>
        <w:ind w:left="426" w:hanging="426"/>
        <w:rPr>
          <w:rFonts w:asciiTheme="minorHAnsi" w:hAnsiTheme="minorHAnsi" w:cstheme="minorHAnsi"/>
          <w:sz w:val="22"/>
          <w:szCs w:val="22"/>
        </w:rPr>
      </w:pPr>
      <w:r>
        <w:rPr>
          <w:rFonts w:asciiTheme="minorHAnsi" w:hAnsiTheme="minorHAnsi" w:cstheme="minorHAnsi"/>
          <w:sz w:val="22"/>
          <w:szCs w:val="22"/>
        </w:rPr>
        <w:t xml:space="preserve">         </w:t>
      </w:r>
      <w:r w:rsidR="0015509A" w:rsidRPr="0015509A">
        <w:rPr>
          <w:rFonts w:asciiTheme="minorHAnsi" w:hAnsiTheme="minorHAnsi" w:cstheme="minorHAnsi"/>
          <w:sz w:val="22"/>
          <w:szCs w:val="22"/>
        </w:rPr>
        <w:t>prodávajícího.</w:t>
      </w:r>
    </w:p>
    <w:p w:rsidR="0015509A" w:rsidRPr="0015509A" w:rsidRDefault="0015509A" w:rsidP="0015509A">
      <w:pPr>
        <w:pStyle w:val="Nadpis20"/>
        <w:shd w:val="clear" w:color="auto" w:fill="auto"/>
        <w:spacing w:line="210" w:lineRule="exact"/>
        <w:ind w:left="4400"/>
        <w:rPr>
          <w:rFonts w:asciiTheme="minorHAnsi" w:hAnsiTheme="minorHAnsi" w:cstheme="minorHAnsi"/>
          <w:sz w:val="22"/>
          <w:szCs w:val="22"/>
        </w:rPr>
      </w:pPr>
      <w:bookmarkStart w:id="5" w:name="bookmark8"/>
      <w:r w:rsidRPr="0015509A">
        <w:rPr>
          <w:rFonts w:asciiTheme="minorHAnsi" w:hAnsiTheme="minorHAnsi" w:cstheme="minorHAnsi"/>
          <w:sz w:val="22"/>
          <w:szCs w:val="22"/>
        </w:rPr>
        <w:t>V.</w:t>
      </w:r>
      <w:bookmarkEnd w:id="5"/>
    </w:p>
    <w:p w:rsidR="0015509A" w:rsidRDefault="0015509A" w:rsidP="0015509A">
      <w:pPr>
        <w:pStyle w:val="Nadpis20"/>
        <w:shd w:val="clear" w:color="auto" w:fill="auto"/>
        <w:spacing w:after="34" w:line="210" w:lineRule="exact"/>
        <w:ind w:left="20"/>
        <w:jc w:val="center"/>
        <w:rPr>
          <w:rFonts w:asciiTheme="minorHAnsi" w:hAnsiTheme="minorHAnsi" w:cstheme="minorHAnsi"/>
          <w:sz w:val="22"/>
          <w:szCs w:val="22"/>
        </w:rPr>
      </w:pPr>
      <w:bookmarkStart w:id="6" w:name="bookmark9"/>
      <w:r w:rsidRPr="0015509A">
        <w:rPr>
          <w:rFonts w:asciiTheme="minorHAnsi" w:hAnsiTheme="minorHAnsi" w:cstheme="minorHAnsi"/>
          <w:sz w:val="22"/>
          <w:szCs w:val="22"/>
        </w:rPr>
        <w:t>Dodání zboží, jeho předání a převzetí</w:t>
      </w:r>
      <w:bookmarkEnd w:id="6"/>
    </w:p>
    <w:p w:rsidR="001B06D0" w:rsidRPr="0015509A" w:rsidRDefault="001B06D0" w:rsidP="0015509A">
      <w:pPr>
        <w:pStyle w:val="Nadpis20"/>
        <w:shd w:val="clear" w:color="auto" w:fill="auto"/>
        <w:spacing w:after="34" w:line="210" w:lineRule="exact"/>
        <w:ind w:left="20"/>
        <w:jc w:val="center"/>
        <w:rPr>
          <w:rFonts w:asciiTheme="minorHAnsi" w:hAnsiTheme="minorHAnsi" w:cstheme="minorHAnsi"/>
          <w:sz w:val="22"/>
          <w:szCs w:val="22"/>
        </w:rPr>
      </w:pPr>
    </w:p>
    <w:p w:rsidR="0015509A" w:rsidRPr="0015509A" w:rsidRDefault="0015509A" w:rsidP="001B06D0">
      <w:pPr>
        <w:pStyle w:val="Zkladntext20"/>
        <w:numPr>
          <w:ilvl w:val="0"/>
          <w:numId w:val="5"/>
        </w:numPr>
        <w:shd w:val="clear" w:color="auto" w:fill="auto"/>
        <w:spacing w:before="0" w:after="60" w:line="250"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Prodávající dodá kupujícímu zboží v termínu smluveném v dílčí kupní smlouvě. Kupující je povinen poskytnout mu k tomuto přiměřenou součinnost, především umožnit přístup do místa dodání zboží.</w:t>
      </w:r>
    </w:p>
    <w:p w:rsidR="0015509A" w:rsidRPr="0015509A" w:rsidRDefault="0015509A" w:rsidP="001B06D0">
      <w:pPr>
        <w:pStyle w:val="Zkladntext20"/>
        <w:numPr>
          <w:ilvl w:val="0"/>
          <w:numId w:val="5"/>
        </w:numPr>
        <w:shd w:val="clear" w:color="auto" w:fill="auto"/>
        <w:spacing w:before="0" w:after="64" w:line="250"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 xml:space="preserve"> Zboží nebo jeho části se považují za předané a převzaté dnem podpisu předávacího protokolu kupujícím.</w:t>
      </w:r>
    </w:p>
    <w:p w:rsidR="0015509A" w:rsidRPr="0015509A" w:rsidRDefault="0015509A" w:rsidP="001B06D0">
      <w:pPr>
        <w:pStyle w:val="Zkladntext20"/>
        <w:numPr>
          <w:ilvl w:val="0"/>
          <w:numId w:val="5"/>
        </w:numPr>
        <w:shd w:val="clear" w:color="auto" w:fill="auto"/>
        <w:spacing w:before="0" w:after="56" w:line="245"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Kupující je povinen převzít zboží nebo jeho část, pokud je dodána řádně a včas. Kupující je povinen převzít i takové zboží, které obsahuje vady nebránící jeho řádnému užití. V takovém případě, se vady vyznačí v předávacím protokolu</w:t>
      </w:r>
      <w:r w:rsidR="00873463">
        <w:rPr>
          <w:rFonts w:asciiTheme="minorHAnsi" w:hAnsiTheme="minorHAnsi" w:cstheme="minorHAnsi"/>
          <w:sz w:val="22"/>
          <w:szCs w:val="22"/>
        </w:rPr>
        <w:t>. Tímto není dotčena povinnost p</w:t>
      </w:r>
      <w:r w:rsidRPr="0015509A">
        <w:rPr>
          <w:rFonts w:asciiTheme="minorHAnsi" w:hAnsiTheme="minorHAnsi" w:cstheme="minorHAnsi"/>
          <w:sz w:val="22"/>
          <w:szCs w:val="22"/>
        </w:rPr>
        <w:t>rodávajícího odstranit drobné vady ani jiné</w:t>
      </w:r>
      <w:r w:rsidR="00873463">
        <w:rPr>
          <w:rFonts w:asciiTheme="minorHAnsi" w:hAnsiTheme="minorHAnsi" w:cstheme="minorHAnsi"/>
          <w:sz w:val="22"/>
          <w:szCs w:val="22"/>
        </w:rPr>
        <w:t xml:space="preserve"> nároky k</w:t>
      </w:r>
      <w:r w:rsidRPr="0015509A">
        <w:rPr>
          <w:rFonts w:asciiTheme="minorHAnsi" w:hAnsiTheme="minorHAnsi" w:cstheme="minorHAnsi"/>
          <w:sz w:val="22"/>
          <w:szCs w:val="22"/>
        </w:rPr>
        <w:t>upujícího z vadného plnění.</w:t>
      </w:r>
    </w:p>
    <w:p w:rsidR="0015509A" w:rsidRPr="0015509A" w:rsidRDefault="0015509A" w:rsidP="001B06D0">
      <w:pPr>
        <w:pStyle w:val="Zkladntext20"/>
        <w:numPr>
          <w:ilvl w:val="0"/>
          <w:numId w:val="5"/>
        </w:numPr>
        <w:shd w:val="clear" w:color="auto" w:fill="auto"/>
        <w:spacing w:before="0" w:after="60" w:line="250"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 xml:space="preserve"> V případě, že by kupující zboží nepřevzal, ačkoli by toto bylo dodáno řádně a včas, bez vad bránících jeho řádnému užití, považuje se zboží za předané a převzaté dnem, kdy kupující toto zboží odmítl převzít.</w:t>
      </w:r>
    </w:p>
    <w:p w:rsidR="0015509A" w:rsidRDefault="0015509A" w:rsidP="001B06D0">
      <w:pPr>
        <w:pStyle w:val="Zkladntext20"/>
        <w:numPr>
          <w:ilvl w:val="0"/>
          <w:numId w:val="5"/>
        </w:numPr>
        <w:shd w:val="clear" w:color="auto" w:fill="auto"/>
        <w:spacing w:before="0" w:after="92" w:line="250"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 xml:space="preserve"> Nebezpečí škody na zboží nebo jeho část přechází na kupujícího okamžikem, kdy převzal zboží nebo jeho část od prodávajícího. Kupující je povinen prohlédnout zboží podle možnosti co nejdříve po přechodu nebezpečí škody na zboží, s přihlédnutím k povaze zboží. Jestliže kupující zboží neprohlédne nebo nezařídí, aby bylo prohlédnuto v době přechodu nebezpečí škody na zboží, může uplatnit nároky z vad zjistitelných při této prohlídce jen tehdy, pokud prokáže, že tyto vady mělo zboží již v době přechodu nebezpečí škody na zboží.</w:t>
      </w:r>
    </w:p>
    <w:p w:rsidR="00135287" w:rsidRPr="0015509A" w:rsidRDefault="00135287" w:rsidP="00135287">
      <w:pPr>
        <w:pStyle w:val="Zkladntext20"/>
        <w:shd w:val="clear" w:color="auto" w:fill="auto"/>
        <w:spacing w:before="0" w:after="92" w:line="250" w:lineRule="exact"/>
        <w:ind w:left="480" w:firstLine="0"/>
        <w:jc w:val="both"/>
        <w:rPr>
          <w:rFonts w:asciiTheme="minorHAnsi" w:hAnsiTheme="minorHAnsi" w:cstheme="minorHAnsi"/>
          <w:sz w:val="22"/>
          <w:szCs w:val="22"/>
        </w:rPr>
      </w:pPr>
    </w:p>
    <w:p w:rsidR="00DB0D52" w:rsidRDefault="00DB0D52" w:rsidP="0015509A">
      <w:pPr>
        <w:pStyle w:val="Nadpis20"/>
        <w:shd w:val="clear" w:color="auto" w:fill="auto"/>
        <w:spacing w:line="210" w:lineRule="exact"/>
        <w:ind w:left="4560"/>
        <w:rPr>
          <w:rFonts w:asciiTheme="minorHAnsi" w:hAnsiTheme="minorHAnsi" w:cstheme="minorHAnsi"/>
          <w:sz w:val="22"/>
          <w:szCs w:val="22"/>
        </w:rPr>
      </w:pPr>
      <w:bookmarkStart w:id="7" w:name="bookmark10"/>
    </w:p>
    <w:p w:rsidR="0015509A" w:rsidRPr="0015509A" w:rsidRDefault="0015509A" w:rsidP="0015509A">
      <w:pPr>
        <w:pStyle w:val="Nadpis20"/>
        <w:shd w:val="clear" w:color="auto" w:fill="auto"/>
        <w:spacing w:line="210" w:lineRule="exact"/>
        <w:ind w:left="4560"/>
        <w:rPr>
          <w:rFonts w:asciiTheme="minorHAnsi" w:hAnsiTheme="minorHAnsi" w:cstheme="minorHAnsi"/>
          <w:sz w:val="22"/>
          <w:szCs w:val="22"/>
        </w:rPr>
      </w:pPr>
      <w:r w:rsidRPr="0015509A">
        <w:rPr>
          <w:rFonts w:asciiTheme="minorHAnsi" w:hAnsiTheme="minorHAnsi" w:cstheme="minorHAnsi"/>
          <w:sz w:val="22"/>
          <w:szCs w:val="22"/>
        </w:rPr>
        <w:t>V</w:t>
      </w:r>
      <w:r w:rsidR="001B06D0">
        <w:rPr>
          <w:rFonts w:asciiTheme="minorHAnsi" w:hAnsiTheme="minorHAnsi" w:cstheme="minorHAnsi"/>
          <w:sz w:val="22"/>
          <w:szCs w:val="22"/>
        </w:rPr>
        <w:t>I</w:t>
      </w:r>
      <w:r w:rsidRPr="0015509A">
        <w:rPr>
          <w:rFonts w:asciiTheme="minorHAnsi" w:hAnsiTheme="minorHAnsi" w:cstheme="minorHAnsi"/>
          <w:sz w:val="22"/>
          <w:szCs w:val="22"/>
        </w:rPr>
        <w:t>.</w:t>
      </w:r>
      <w:bookmarkEnd w:id="7"/>
    </w:p>
    <w:p w:rsidR="0015509A" w:rsidRDefault="0015509A" w:rsidP="0015509A">
      <w:pPr>
        <w:pStyle w:val="Nadpis20"/>
        <w:shd w:val="clear" w:color="auto" w:fill="auto"/>
        <w:spacing w:line="245" w:lineRule="exact"/>
        <w:ind w:left="20"/>
        <w:jc w:val="center"/>
        <w:rPr>
          <w:rFonts w:asciiTheme="minorHAnsi" w:hAnsiTheme="minorHAnsi" w:cstheme="minorHAnsi"/>
          <w:sz w:val="22"/>
          <w:szCs w:val="22"/>
        </w:rPr>
      </w:pPr>
      <w:bookmarkStart w:id="8" w:name="bookmark11"/>
      <w:r w:rsidRPr="0015509A">
        <w:rPr>
          <w:rFonts w:asciiTheme="minorHAnsi" w:hAnsiTheme="minorHAnsi" w:cstheme="minorHAnsi"/>
          <w:sz w:val="22"/>
          <w:szCs w:val="22"/>
        </w:rPr>
        <w:t>Výhrada vlastnického práva</w:t>
      </w:r>
      <w:bookmarkEnd w:id="8"/>
    </w:p>
    <w:p w:rsidR="001B06D0" w:rsidRPr="0015509A" w:rsidRDefault="001B06D0" w:rsidP="0015509A">
      <w:pPr>
        <w:pStyle w:val="Nadpis20"/>
        <w:shd w:val="clear" w:color="auto" w:fill="auto"/>
        <w:spacing w:line="245" w:lineRule="exact"/>
        <w:ind w:left="20"/>
        <w:jc w:val="center"/>
        <w:rPr>
          <w:rFonts w:asciiTheme="minorHAnsi" w:hAnsiTheme="minorHAnsi" w:cstheme="minorHAnsi"/>
          <w:sz w:val="22"/>
          <w:szCs w:val="22"/>
        </w:rPr>
      </w:pPr>
    </w:p>
    <w:p w:rsidR="001B06D0" w:rsidRDefault="0015509A" w:rsidP="00DB0D52">
      <w:pPr>
        <w:pStyle w:val="Zkladntext20"/>
        <w:numPr>
          <w:ilvl w:val="0"/>
          <w:numId w:val="7"/>
        </w:numPr>
        <w:shd w:val="clear" w:color="auto" w:fill="auto"/>
        <w:tabs>
          <w:tab w:val="left" w:pos="876"/>
        </w:tabs>
        <w:spacing w:before="0" w:line="240" w:lineRule="auto"/>
        <w:ind w:left="425" w:hanging="426"/>
        <w:jc w:val="both"/>
        <w:rPr>
          <w:rFonts w:asciiTheme="minorHAnsi" w:hAnsiTheme="minorHAnsi" w:cstheme="minorHAnsi"/>
          <w:sz w:val="22"/>
          <w:szCs w:val="22"/>
        </w:rPr>
      </w:pPr>
      <w:r w:rsidRPr="0015509A">
        <w:rPr>
          <w:rFonts w:asciiTheme="minorHAnsi" w:hAnsiTheme="minorHAnsi" w:cstheme="minorHAnsi"/>
          <w:sz w:val="22"/>
          <w:szCs w:val="22"/>
        </w:rPr>
        <w:t>Předmět koupě zůstává až do úplného zaplacení kupní ceny dle kupní smlouvy ve vlastnictví prodávajícího. Výhrada vlastnictví může být uplatněna také pro veškeré pohledávky, které</w:t>
      </w:r>
      <w:r w:rsidRPr="0015509A">
        <w:rPr>
          <w:rFonts w:asciiTheme="minorHAnsi" w:hAnsiTheme="minorHAnsi" w:cstheme="minorHAnsi"/>
          <w:b/>
          <w:sz w:val="22"/>
          <w:szCs w:val="22"/>
        </w:rPr>
        <w:t xml:space="preserve"> </w:t>
      </w:r>
      <w:r w:rsidRPr="0015509A">
        <w:rPr>
          <w:rFonts w:asciiTheme="minorHAnsi" w:hAnsiTheme="minorHAnsi" w:cstheme="minorHAnsi"/>
          <w:sz w:val="22"/>
          <w:szCs w:val="22"/>
        </w:rPr>
        <w:t xml:space="preserve">prodávajícímu za kupujícím vzniknou dodatečně v souvislosti s předmětem koupě, např. za provedení oprav, dodávky náhradních dílů, uplatnění smluvní pokuty a další plnění. V době výhrady vlastnictví je kupující oprávněn k držení a používání předmětu koupě, pokud řádně plní </w:t>
      </w:r>
    </w:p>
    <w:p w:rsidR="00135287" w:rsidRPr="0015509A" w:rsidRDefault="0015509A" w:rsidP="00DB0D52">
      <w:pPr>
        <w:pStyle w:val="Zkladntext20"/>
        <w:shd w:val="clear" w:color="auto" w:fill="auto"/>
        <w:tabs>
          <w:tab w:val="left" w:pos="876"/>
        </w:tabs>
        <w:spacing w:before="0" w:line="240" w:lineRule="auto"/>
        <w:ind w:left="425" w:firstLine="0"/>
        <w:jc w:val="both"/>
        <w:rPr>
          <w:rFonts w:asciiTheme="minorHAnsi" w:hAnsiTheme="minorHAnsi" w:cstheme="minorHAnsi"/>
          <w:sz w:val="22"/>
          <w:szCs w:val="22"/>
        </w:rPr>
      </w:pPr>
      <w:r w:rsidRPr="001B06D0">
        <w:rPr>
          <w:rFonts w:asciiTheme="minorHAnsi" w:hAnsiTheme="minorHAnsi" w:cstheme="minorHAnsi"/>
          <w:sz w:val="22"/>
          <w:szCs w:val="22"/>
        </w:rPr>
        <w:t xml:space="preserve">své závazky vyplývající z kupní smlouvy. Neplní-li kupující své závazky vyplývající z kupní smlouvy, zejména jeli kupující v prodlení s placením kupní ceny či její části delším než 14 dní od splatnosti </w:t>
      </w:r>
      <w:r w:rsidRPr="001B06D0">
        <w:rPr>
          <w:rFonts w:asciiTheme="minorHAnsi" w:hAnsiTheme="minorHAnsi" w:cstheme="minorHAnsi"/>
          <w:sz w:val="22"/>
          <w:szCs w:val="22"/>
        </w:rPr>
        <w:lastRenderedPageBreak/>
        <w:t>faktury, je prodávající oprávněn vzít zpět vyhrazené zboží, za tím účelem případně vstoupit do provozovny kupujícího, zboží odpojit a odvézt. Totéž platí, pokud nastanou jiné okolnosti, na jejichž základě lze soudit, že došlo k podstatnému zhoršení majetkových poměrů kupujícího, jež ohrožují včasnou úhradu pohledávek</w:t>
      </w:r>
      <w:r w:rsidRPr="001B06D0">
        <w:rPr>
          <w:rFonts w:asciiTheme="minorHAnsi" w:hAnsiTheme="minorHAnsi" w:cstheme="minorHAnsi"/>
          <w:b/>
          <w:sz w:val="22"/>
          <w:szCs w:val="22"/>
        </w:rPr>
        <w:t xml:space="preserve"> </w:t>
      </w:r>
      <w:r w:rsidRPr="001B06D0">
        <w:rPr>
          <w:rFonts w:asciiTheme="minorHAnsi" w:hAnsiTheme="minorHAnsi" w:cstheme="minorHAnsi"/>
          <w:sz w:val="22"/>
          <w:szCs w:val="22"/>
        </w:rPr>
        <w:t>prodávajícího. Vzetí zboží zpět není odstoupením od smlouvy.</w:t>
      </w:r>
    </w:p>
    <w:p w:rsidR="0015509A" w:rsidRPr="0015509A" w:rsidRDefault="0015509A" w:rsidP="0015509A">
      <w:pPr>
        <w:pStyle w:val="Zkladntext20"/>
        <w:numPr>
          <w:ilvl w:val="0"/>
          <w:numId w:val="7"/>
        </w:numPr>
        <w:shd w:val="clear" w:color="auto" w:fill="auto"/>
        <w:tabs>
          <w:tab w:val="left" w:pos="876"/>
        </w:tabs>
        <w:spacing w:before="0" w:after="60" w:line="250"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Požaduje-li prodávající vydání předmětu koupě, z důvodu nesplnění závazků z kupní smlouvy, je kupující povinen mu jej vydat. Veškeré náklady vzniklé v souvislosti s vydáním předmětu koupě prodávajícímu uhradí kupující.</w:t>
      </w:r>
    </w:p>
    <w:p w:rsidR="0015509A" w:rsidRPr="0015509A" w:rsidRDefault="0015509A" w:rsidP="0015509A">
      <w:pPr>
        <w:pStyle w:val="Zkladntext20"/>
        <w:numPr>
          <w:ilvl w:val="0"/>
          <w:numId w:val="7"/>
        </w:numPr>
        <w:shd w:val="clear" w:color="auto" w:fill="auto"/>
        <w:tabs>
          <w:tab w:val="left" w:pos="876"/>
        </w:tabs>
        <w:spacing w:before="0" w:after="60" w:line="250"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Po dobu trvání výhrady vlastnictví je vyloučeno zcizení, zástava, pronájem, jakékoliv postoupení práv třetím osobám a úpravy předmětu koupě, nedá-li k tomu prodávající předem písemný souhlas.</w:t>
      </w:r>
    </w:p>
    <w:p w:rsidR="0015509A" w:rsidRPr="0015509A" w:rsidRDefault="0015509A" w:rsidP="0015509A">
      <w:pPr>
        <w:pStyle w:val="Zkladntext20"/>
        <w:numPr>
          <w:ilvl w:val="0"/>
          <w:numId w:val="7"/>
        </w:numPr>
        <w:shd w:val="clear" w:color="auto" w:fill="auto"/>
        <w:tabs>
          <w:tab w:val="left" w:pos="414"/>
        </w:tabs>
        <w:spacing w:before="0" w:after="60" w:line="250"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Kupující je povinen udržovat předmět koupě po dobu výhrady vlastnictví v řádném stavu, zajistit provádění výrobcem předepsané údržby a případně nezbytně nutných oprav. Veškeré opravy a údržbu smí provádět pouze servisní dílna prodávajícího nebo servisní opravna autorizovaná prodávajícím k provádění oprav a údržby.</w:t>
      </w:r>
    </w:p>
    <w:p w:rsidR="0015509A" w:rsidRDefault="0015509A" w:rsidP="0015509A">
      <w:pPr>
        <w:pStyle w:val="Zkladntext20"/>
        <w:numPr>
          <w:ilvl w:val="0"/>
          <w:numId w:val="7"/>
        </w:numPr>
        <w:shd w:val="clear" w:color="auto" w:fill="auto"/>
        <w:tabs>
          <w:tab w:val="left" w:pos="414"/>
        </w:tabs>
        <w:spacing w:before="0" w:after="92" w:line="250"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Kupující je povinen neprodleně informovat prodávajícího o zabavení vyhrazeného zboží nebo o jiných omezeních iniciovaných třetími osobami. Kupující nese všechny náklady, které musejí být vynaloženy na odstranění překážek přístupu nebo na zpětnou přepravu vyhrazeného zboží, pokud nebudou uhrazeny třetí osobou.</w:t>
      </w:r>
    </w:p>
    <w:p w:rsidR="001B06D0" w:rsidRPr="0015509A" w:rsidRDefault="001B06D0" w:rsidP="001B06D0">
      <w:pPr>
        <w:pStyle w:val="Zkladntext20"/>
        <w:shd w:val="clear" w:color="auto" w:fill="auto"/>
        <w:tabs>
          <w:tab w:val="left" w:pos="414"/>
        </w:tabs>
        <w:spacing w:before="0" w:after="92" w:line="250" w:lineRule="exact"/>
        <w:ind w:left="426" w:firstLine="0"/>
        <w:jc w:val="both"/>
        <w:rPr>
          <w:rFonts w:asciiTheme="minorHAnsi" w:hAnsiTheme="minorHAnsi" w:cstheme="minorHAnsi"/>
          <w:sz w:val="22"/>
          <w:szCs w:val="22"/>
        </w:rPr>
      </w:pPr>
    </w:p>
    <w:p w:rsidR="0015509A" w:rsidRPr="0015509A" w:rsidRDefault="0015509A" w:rsidP="005C5CD3">
      <w:pPr>
        <w:pStyle w:val="Zkladntext30"/>
        <w:shd w:val="clear" w:color="auto" w:fill="auto"/>
        <w:spacing w:before="0" w:after="4" w:line="300" w:lineRule="atLeast"/>
        <w:ind w:left="4580"/>
        <w:rPr>
          <w:rFonts w:asciiTheme="minorHAnsi" w:hAnsiTheme="minorHAnsi" w:cstheme="minorHAnsi"/>
          <w:sz w:val="22"/>
          <w:szCs w:val="22"/>
        </w:rPr>
      </w:pPr>
      <w:r w:rsidRPr="0015509A">
        <w:rPr>
          <w:rFonts w:asciiTheme="minorHAnsi" w:hAnsiTheme="minorHAnsi" w:cstheme="minorHAnsi"/>
          <w:sz w:val="22"/>
          <w:szCs w:val="22"/>
        </w:rPr>
        <w:t>V</w:t>
      </w:r>
      <w:r w:rsidR="001B06D0">
        <w:rPr>
          <w:rFonts w:asciiTheme="minorHAnsi" w:hAnsiTheme="minorHAnsi" w:cstheme="minorHAnsi"/>
          <w:sz w:val="22"/>
          <w:szCs w:val="22"/>
        </w:rPr>
        <w:t>I</w:t>
      </w:r>
      <w:r w:rsidRPr="0015509A">
        <w:rPr>
          <w:rFonts w:asciiTheme="minorHAnsi" w:hAnsiTheme="minorHAnsi" w:cstheme="minorHAnsi"/>
          <w:sz w:val="22"/>
          <w:szCs w:val="22"/>
        </w:rPr>
        <w:t>I.</w:t>
      </w:r>
    </w:p>
    <w:p w:rsidR="001B06D0" w:rsidRPr="0015509A" w:rsidRDefault="0015509A" w:rsidP="005C5CD3">
      <w:pPr>
        <w:pStyle w:val="Zkladntext30"/>
        <w:shd w:val="clear" w:color="auto" w:fill="auto"/>
        <w:spacing w:before="0" w:after="92" w:line="300" w:lineRule="atLeast"/>
        <w:ind w:left="3500"/>
        <w:rPr>
          <w:rFonts w:asciiTheme="minorHAnsi" w:hAnsiTheme="minorHAnsi" w:cstheme="minorHAnsi"/>
          <w:sz w:val="22"/>
          <w:szCs w:val="22"/>
        </w:rPr>
      </w:pPr>
      <w:r w:rsidRPr="0015509A">
        <w:rPr>
          <w:rFonts w:asciiTheme="minorHAnsi" w:hAnsiTheme="minorHAnsi" w:cstheme="minorHAnsi"/>
          <w:sz w:val="22"/>
          <w:szCs w:val="22"/>
        </w:rPr>
        <w:t>Odpovědnost za vady a záruka</w:t>
      </w:r>
    </w:p>
    <w:p w:rsidR="00873463" w:rsidRDefault="0015509A" w:rsidP="00F20772">
      <w:pPr>
        <w:pStyle w:val="Zkladntext20"/>
        <w:numPr>
          <w:ilvl w:val="0"/>
          <w:numId w:val="8"/>
        </w:numPr>
        <w:shd w:val="clear" w:color="auto" w:fill="auto"/>
        <w:tabs>
          <w:tab w:val="left" w:pos="414"/>
        </w:tabs>
        <w:spacing w:before="0" w:line="250" w:lineRule="atLeast"/>
        <w:ind w:left="425" w:hanging="425"/>
        <w:jc w:val="both"/>
        <w:rPr>
          <w:rFonts w:asciiTheme="minorHAnsi" w:hAnsiTheme="minorHAnsi" w:cstheme="minorHAnsi"/>
          <w:sz w:val="22"/>
          <w:szCs w:val="22"/>
        </w:rPr>
      </w:pPr>
      <w:r w:rsidRPr="0015509A">
        <w:rPr>
          <w:rFonts w:asciiTheme="minorHAnsi" w:hAnsiTheme="minorHAnsi" w:cstheme="minorHAnsi"/>
          <w:sz w:val="22"/>
          <w:szCs w:val="22"/>
        </w:rPr>
        <w:t>Prodávající přejímá závazek odstranit bezplatně řádně a včas oznámené vady předmětu koupě a to dle svého rozhodnutí opravou nebo výměnou. Kupující na své náklady zajistí pracovní přístup k předmětu koupě, jeho demontáž a opětovnou instalaci, nezbytné k řádnému provedení opravy/výměny. Obsahem záruky není závazek, že se po celou záruční dobu neobjeví vada. Výše uvedené je výlučnou definicí obsahu záruky za jakost předmětu koupě přejímané prodávajícím.</w:t>
      </w:r>
    </w:p>
    <w:p w:rsidR="00F20772" w:rsidRPr="00873463" w:rsidRDefault="00F20772" w:rsidP="00D95141">
      <w:pPr>
        <w:pStyle w:val="Zkladntext20"/>
        <w:shd w:val="clear" w:color="auto" w:fill="auto"/>
        <w:tabs>
          <w:tab w:val="left" w:pos="414"/>
        </w:tabs>
        <w:spacing w:before="0" w:line="250" w:lineRule="atLeast"/>
        <w:ind w:firstLine="0"/>
        <w:jc w:val="both"/>
        <w:rPr>
          <w:rFonts w:asciiTheme="minorHAnsi" w:hAnsiTheme="minorHAnsi" w:cstheme="minorHAnsi"/>
          <w:sz w:val="22"/>
          <w:szCs w:val="22"/>
        </w:rPr>
      </w:pPr>
    </w:p>
    <w:p w:rsidR="0015509A" w:rsidRPr="0015509A" w:rsidRDefault="0015509A" w:rsidP="00F20772">
      <w:pPr>
        <w:pStyle w:val="Zkladntext20"/>
        <w:numPr>
          <w:ilvl w:val="0"/>
          <w:numId w:val="8"/>
        </w:numPr>
        <w:shd w:val="clear" w:color="auto" w:fill="auto"/>
        <w:tabs>
          <w:tab w:val="left" w:pos="414"/>
        </w:tabs>
        <w:spacing w:before="0" w:after="92" w:line="250" w:lineRule="atLeast"/>
        <w:ind w:left="426" w:hanging="426"/>
        <w:jc w:val="both"/>
        <w:rPr>
          <w:rFonts w:asciiTheme="minorHAnsi" w:hAnsiTheme="minorHAnsi" w:cstheme="minorHAnsi"/>
          <w:sz w:val="22"/>
          <w:szCs w:val="22"/>
        </w:rPr>
      </w:pPr>
      <w:r w:rsidRPr="0015509A">
        <w:rPr>
          <w:rFonts w:asciiTheme="minorHAnsi" w:hAnsiTheme="minorHAnsi" w:cstheme="minorHAnsi"/>
          <w:sz w:val="22"/>
          <w:szCs w:val="22"/>
        </w:rPr>
        <w:t>Záruční doba činí 12 měsíců od převzetí předmětu koupě kupujícím.</w:t>
      </w:r>
    </w:p>
    <w:p w:rsidR="0015509A" w:rsidRPr="0015509A" w:rsidRDefault="0015509A" w:rsidP="001B06D0">
      <w:pPr>
        <w:pStyle w:val="Zkladntext20"/>
        <w:numPr>
          <w:ilvl w:val="0"/>
          <w:numId w:val="8"/>
        </w:numPr>
        <w:shd w:val="clear" w:color="auto" w:fill="auto"/>
        <w:tabs>
          <w:tab w:val="left" w:pos="414"/>
        </w:tabs>
        <w:spacing w:before="0" w:after="60" w:line="250"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 xml:space="preserve">Pro vyměněné nebo opravené části předmětu koupě </w:t>
      </w:r>
      <w:proofErr w:type="gramStart"/>
      <w:r w:rsidRPr="0015509A">
        <w:rPr>
          <w:rFonts w:asciiTheme="minorHAnsi" w:hAnsiTheme="minorHAnsi" w:cstheme="minorHAnsi"/>
          <w:sz w:val="22"/>
          <w:szCs w:val="22"/>
        </w:rPr>
        <w:t>platí 6-ti</w:t>
      </w:r>
      <w:proofErr w:type="gramEnd"/>
      <w:r w:rsidRPr="0015509A">
        <w:rPr>
          <w:rFonts w:asciiTheme="minorHAnsi" w:hAnsiTheme="minorHAnsi" w:cstheme="minorHAnsi"/>
          <w:sz w:val="22"/>
          <w:szCs w:val="22"/>
        </w:rPr>
        <w:t xml:space="preserve"> měsíční záruční doba a podmínky záruky jako pro původně dodané plnění. U ostatních částí předmětu koupě se záruční doba prodlužuje pouze o dobu, po kterou tyto části předmětu koupě musely být mimo provoz v důsledku odstraňování vady. Veškeré záruční doby skončí vždy nejpozději 24 měsíců po od převzetí předmětu koupě kupujícím.</w:t>
      </w:r>
    </w:p>
    <w:p w:rsidR="0015509A" w:rsidRPr="005C5CD3" w:rsidRDefault="0015509A" w:rsidP="005C5CD3">
      <w:pPr>
        <w:pStyle w:val="Zkladntext20"/>
        <w:numPr>
          <w:ilvl w:val="0"/>
          <w:numId w:val="8"/>
        </w:numPr>
        <w:shd w:val="clear" w:color="auto" w:fill="auto"/>
        <w:tabs>
          <w:tab w:val="left" w:pos="414"/>
        </w:tabs>
        <w:spacing w:before="0" w:after="92" w:line="250"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Kupuj</w:t>
      </w:r>
      <w:r w:rsidR="00F20772">
        <w:rPr>
          <w:rFonts w:asciiTheme="minorHAnsi" w:hAnsiTheme="minorHAnsi" w:cstheme="minorHAnsi"/>
          <w:sz w:val="22"/>
          <w:szCs w:val="22"/>
        </w:rPr>
        <w:t>ící je povinen písemně oznámit p</w:t>
      </w:r>
      <w:r w:rsidRPr="0015509A">
        <w:rPr>
          <w:rFonts w:asciiTheme="minorHAnsi" w:hAnsiTheme="minorHAnsi" w:cstheme="minorHAnsi"/>
          <w:sz w:val="22"/>
          <w:szCs w:val="22"/>
        </w:rPr>
        <w:t xml:space="preserve">rodávajícímu veškeré vady předmětu koupě. Vady předmětu koupě, </w:t>
      </w:r>
      <w:r w:rsidR="00F20772">
        <w:rPr>
          <w:rFonts w:asciiTheme="minorHAnsi" w:hAnsiTheme="minorHAnsi" w:cstheme="minorHAnsi"/>
          <w:sz w:val="22"/>
          <w:szCs w:val="22"/>
        </w:rPr>
        <w:t>které mohou způsobit škodu, je k</w:t>
      </w:r>
      <w:r w:rsidRPr="0015509A">
        <w:rPr>
          <w:rFonts w:asciiTheme="minorHAnsi" w:hAnsiTheme="minorHAnsi" w:cstheme="minorHAnsi"/>
          <w:sz w:val="22"/>
          <w:szCs w:val="22"/>
        </w:rPr>
        <w:t>upující povinen oznámit prodávajícímu okamžitě s následným písemným potvrzením. Oznámení vady předmětu koupě musí obsahovat popis vady, případně uvedení jak se vada projevuje a musí být doručeno prodávajícímu v záruční době.</w:t>
      </w:r>
      <w:r w:rsidR="005C5CD3">
        <w:rPr>
          <w:rFonts w:asciiTheme="minorHAnsi" w:hAnsiTheme="minorHAnsi" w:cstheme="minorHAnsi"/>
          <w:sz w:val="22"/>
          <w:szCs w:val="22"/>
        </w:rPr>
        <w:t xml:space="preserve"> </w:t>
      </w:r>
      <w:r w:rsidRPr="005C5CD3">
        <w:rPr>
          <w:rFonts w:asciiTheme="minorHAnsi" w:hAnsiTheme="minorHAnsi" w:cstheme="minorHAnsi"/>
          <w:sz w:val="22"/>
          <w:szCs w:val="22"/>
        </w:rPr>
        <w:t>Kupující nese nebezpečí škod vzniklých v důsledku porušení jeho povinností dle tohoto článku.</w:t>
      </w:r>
    </w:p>
    <w:p w:rsidR="0015509A" w:rsidRPr="0015509A" w:rsidRDefault="0015509A" w:rsidP="001B06D0">
      <w:pPr>
        <w:pStyle w:val="Zkladntext20"/>
        <w:numPr>
          <w:ilvl w:val="0"/>
          <w:numId w:val="8"/>
        </w:numPr>
        <w:shd w:val="clear" w:color="auto" w:fill="auto"/>
        <w:tabs>
          <w:tab w:val="left" w:pos="414"/>
        </w:tabs>
        <w:spacing w:before="0" w:after="64" w:line="254"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Po oznámení vady předmětu koupě dle článku VI. odst. 4. je prodávající povinen bez zbytečného odkladu a na své náklady tyto vady předmětu koupě odstranit. Vadné části předmětu koupě, které byly vyměněny, zůstávají v majetku prodávajícího.</w:t>
      </w:r>
    </w:p>
    <w:p w:rsidR="0015509A" w:rsidRPr="0015509A" w:rsidRDefault="0015509A" w:rsidP="001B06D0">
      <w:pPr>
        <w:pStyle w:val="Zkladntext20"/>
        <w:numPr>
          <w:ilvl w:val="0"/>
          <w:numId w:val="8"/>
        </w:numPr>
        <w:shd w:val="clear" w:color="auto" w:fill="auto"/>
        <w:tabs>
          <w:tab w:val="left" w:pos="414"/>
        </w:tabs>
        <w:spacing w:before="0" w:after="56" w:line="250"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 xml:space="preserve"> V p</w:t>
      </w:r>
      <w:r w:rsidR="00F20772">
        <w:rPr>
          <w:rFonts w:asciiTheme="minorHAnsi" w:hAnsiTheme="minorHAnsi" w:cstheme="minorHAnsi"/>
          <w:sz w:val="22"/>
          <w:szCs w:val="22"/>
        </w:rPr>
        <w:t>řípadě, že kupující oznámí p</w:t>
      </w:r>
      <w:r w:rsidRPr="0015509A">
        <w:rPr>
          <w:rFonts w:asciiTheme="minorHAnsi" w:hAnsiTheme="minorHAnsi" w:cstheme="minorHAnsi"/>
          <w:sz w:val="22"/>
          <w:szCs w:val="22"/>
        </w:rPr>
        <w:t>rodávajícímu vady předmětu koupě, a na předmětu koupě nejsou zjiště</w:t>
      </w:r>
      <w:r w:rsidR="00F20772">
        <w:rPr>
          <w:rFonts w:asciiTheme="minorHAnsi" w:hAnsiTheme="minorHAnsi" w:cstheme="minorHAnsi"/>
          <w:sz w:val="22"/>
          <w:szCs w:val="22"/>
        </w:rPr>
        <w:t>ny žádné vady, za které by byl prodávající odpovědný, nahradí kupující p</w:t>
      </w:r>
      <w:r w:rsidRPr="0015509A">
        <w:rPr>
          <w:rFonts w:asciiTheme="minorHAnsi" w:hAnsiTheme="minorHAnsi" w:cstheme="minorHAnsi"/>
          <w:sz w:val="22"/>
          <w:szCs w:val="22"/>
        </w:rPr>
        <w:t>rodávajícímu náklady vzniklé v souvislosti s tímto oznámením.</w:t>
      </w:r>
    </w:p>
    <w:p w:rsidR="001B06D0" w:rsidRPr="00D610E5" w:rsidRDefault="0015509A" w:rsidP="00D610E5">
      <w:pPr>
        <w:pStyle w:val="Zkladntext20"/>
        <w:numPr>
          <w:ilvl w:val="0"/>
          <w:numId w:val="8"/>
        </w:numPr>
        <w:shd w:val="clear" w:color="auto" w:fill="auto"/>
        <w:tabs>
          <w:tab w:val="left" w:pos="414"/>
        </w:tabs>
        <w:spacing w:before="0" w:after="56" w:line="250"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Záruka se nevztahuje na vady předmětu koup</w:t>
      </w:r>
      <w:r w:rsidR="00F20772">
        <w:rPr>
          <w:rFonts w:asciiTheme="minorHAnsi" w:hAnsiTheme="minorHAnsi" w:cstheme="minorHAnsi"/>
          <w:sz w:val="22"/>
          <w:szCs w:val="22"/>
        </w:rPr>
        <w:t>ě způsobené neodborným zásahem k</w:t>
      </w:r>
      <w:r w:rsidRPr="0015509A">
        <w:rPr>
          <w:rFonts w:asciiTheme="minorHAnsi" w:hAnsiTheme="minorHAnsi" w:cstheme="minorHAnsi"/>
          <w:sz w:val="22"/>
          <w:szCs w:val="22"/>
        </w:rPr>
        <w:t xml:space="preserve">upujícího nebo třetí osoby, a vady předmětu koupě, u kterých nelze prokázat, že vznikly použitím vadného materiálu, chybnou konstrukcí nebo neúplným zpracováním, zejména vady předmětu koupě vzniklé přirozeným opotřebením, chybnou údržbou, nedodržením provozních předpisů, nadměrným namáháním, použitím nevhodných provozních prostředků, chemickými a </w:t>
      </w:r>
      <w:r w:rsidRPr="0015509A">
        <w:rPr>
          <w:rFonts w:asciiTheme="minorHAnsi" w:hAnsiTheme="minorHAnsi" w:cstheme="minorHAnsi"/>
          <w:sz w:val="22"/>
          <w:szCs w:val="22"/>
        </w:rPr>
        <w:lastRenderedPageBreak/>
        <w:t>elektrolytickými vlivy, stavebními a mont</w:t>
      </w:r>
      <w:r w:rsidR="00F20772">
        <w:rPr>
          <w:rFonts w:asciiTheme="minorHAnsi" w:hAnsiTheme="minorHAnsi" w:cstheme="minorHAnsi"/>
          <w:sz w:val="22"/>
          <w:szCs w:val="22"/>
        </w:rPr>
        <w:t>ážními pracemi jiných osob než p</w:t>
      </w:r>
      <w:r w:rsidRPr="0015509A">
        <w:rPr>
          <w:rFonts w:asciiTheme="minorHAnsi" w:hAnsiTheme="minorHAnsi" w:cstheme="minorHAnsi"/>
          <w:sz w:val="22"/>
          <w:szCs w:val="22"/>
        </w:rPr>
        <w:t xml:space="preserve">rodávajícího a všemi dalšími příčinami bez </w:t>
      </w:r>
      <w:r w:rsidR="00F20772">
        <w:rPr>
          <w:rFonts w:asciiTheme="minorHAnsi" w:hAnsiTheme="minorHAnsi" w:cstheme="minorHAnsi"/>
          <w:sz w:val="22"/>
          <w:szCs w:val="22"/>
        </w:rPr>
        <w:t>zavinění p</w:t>
      </w:r>
      <w:r w:rsidRPr="0015509A">
        <w:rPr>
          <w:rFonts w:asciiTheme="minorHAnsi" w:hAnsiTheme="minorHAnsi" w:cstheme="minorHAnsi"/>
          <w:sz w:val="22"/>
          <w:szCs w:val="22"/>
        </w:rPr>
        <w:t>rodávajícího.</w:t>
      </w:r>
    </w:p>
    <w:p w:rsidR="0015509A" w:rsidRPr="00135287" w:rsidRDefault="0015509A" w:rsidP="00135287">
      <w:pPr>
        <w:pStyle w:val="Zkladntext20"/>
        <w:numPr>
          <w:ilvl w:val="0"/>
          <w:numId w:val="8"/>
        </w:numPr>
        <w:shd w:val="clear" w:color="auto" w:fill="auto"/>
        <w:tabs>
          <w:tab w:val="left" w:pos="391"/>
        </w:tabs>
        <w:spacing w:before="0" w:after="4" w:line="210"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Dále se záruka nevztahuje na poškození vzniklá (v případě, že taková činnost není činností obvyklou a</w:t>
      </w:r>
      <w:r w:rsidR="00135287">
        <w:rPr>
          <w:rFonts w:asciiTheme="minorHAnsi" w:hAnsiTheme="minorHAnsi" w:cstheme="minorHAnsi"/>
          <w:sz w:val="22"/>
          <w:szCs w:val="22"/>
        </w:rPr>
        <w:t xml:space="preserve"> </w:t>
      </w:r>
      <w:r w:rsidRPr="00135287">
        <w:rPr>
          <w:rFonts w:asciiTheme="minorHAnsi" w:hAnsiTheme="minorHAnsi" w:cstheme="minorHAnsi"/>
          <w:sz w:val="22"/>
          <w:szCs w:val="22"/>
        </w:rPr>
        <w:t>přitom není zakázána v přiloženém návodu k použití):</w:t>
      </w:r>
    </w:p>
    <w:p w:rsidR="0015509A" w:rsidRPr="0015509A" w:rsidRDefault="0015509A" w:rsidP="00D610E5">
      <w:pPr>
        <w:pStyle w:val="Zkladntext20"/>
        <w:numPr>
          <w:ilvl w:val="0"/>
          <w:numId w:val="9"/>
        </w:numPr>
        <w:shd w:val="clear" w:color="auto" w:fill="auto"/>
        <w:tabs>
          <w:tab w:val="left" w:pos="840"/>
        </w:tabs>
        <w:spacing w:before="0" w:line="259" w:lineRule="exact"/>
        <w:ind w:left="500" w:firstLine="0"/>
        <w:jc w:val="both"/>
        <w:rPr>
          <w:rFonts w:asciiTheme="minorHAnsi" w:hAnsiTheme="minorHAnsi" w:cstheme="minorHAnsi"/>
          <w:sz w:val="22"/>
          <w:szCs w:val="22"/>
        </w:rPr>
      </w:pPr>
      <w:r w:rsidRPr="0015509A">
        <w:rPr>
          <w:rFonts w:asciiTheme="minorHAnsi" w:hAnsiTheme="minorHAnsi" w:cstheme="minorHAnsi"/>
          <w:sz w:val="22"/>
          <w:szCs w:val="22"/>
        </w:rPr>
        <w:t>mechanickým poškozením zboží,</w:t>
      </w:r>
    </w:p>
    <w:p w:rsidR="0015509A" w:rsidRPr="0015509A" w:rsidRDefault="0015509A" w:rsidP="00D610E5">
      <w:pPr>
        <w:pStyle w:val="Zkladntext20"/>
        <w:numPr>
          <w:ilvl w:val="0"/>
          <w:numId w:val="9"/>
        </w:numPr>
        <w:shd w:val="clear" w:color="auto" w:fill="auto"/>
        <w:tabs>
          <w:tab w:val="left" w:pos="840"/>
        </w:tabs>
        <w:spacing w:before="0" w:line="259" w:lineRule="exact"/>
        <w:ind w:left="860" w:hanging="360"/>
        <w:jc w:val="both"/>
        <w:rPr>
          <w:rFonts w:asciiTheme="minorHAnsi" w:hAnsiTheme="minorHAnsi" w:cstheme="minorHAnsi"/>
          <w:sz w:val="22"/>
          <w:szCs w:val="22"/>
        </w:rPr>
      </w:pPr>
      <w:r w:rsidRPr="0015509A">
        <w:rPr>
          <w:rFonts w:asciiTheme="minorHAnsi" w:hAnsiTheme="minorHAnsi" w:cstheme="minorHAnsi"/>
          <w:sz w:val="22"/>
          <w:szCs w:val="22"/>
        </w:rPr>
        <w:t>elektrickým přepětím (viditelně spálené součástky nebo plošné spoje) s výjimkou běžných odchylek,</w:t>
      </w:r>
    </w:p>
    <w:p w:rsidR="0015509A" w:rsidRPr="0015509A" w:rsidRDefault="0015509A" w:rsidP="00D610E5">
      <w:pPr>
        <w:pStyle w:val="Zkladntext20"/>
        <w:numPr>
          <w:ilvl w:val="0"/>
          <w:numId w:val="9"/>
        </w:numPr>
        <w:shd w:val="clear" w:color="auto" w:fill="auto"/>
        <w:tabs>
          <w:tab w:val="left" w:pos="840"/>
        </w:tabs>
        <w:spacing w:before="0" w:line="259" w:lineRule="exact"/>
        <w:ind w:left="860" w:hanging="360"/>
        <w:jc w:val="both"/>
        <w:rPr>
          <w:rFonts w:asciiTheme="minorHAnsi" w:hAnsiTheme="minorHAnsi" w:cstheme="minorHAnsi"/>
          <w:sz w:val="22"/>
          <w:szCs w:val="22"/>
        </w:rPr>
      </w:pPr>
      <w:r w:rsidRPr="0015509A">
        <w:rPr>
          <w:rFonts w:asciiTheme="minorHAnsi" w:hAnsiTheme="minorHAnsi" w:cstheme="minorHAnsi"/>
          <w:sz w:val="22"/>
          <w:szCs w:val="22"/>
        </w:rPr>
        <w:t>používáním zboží v podmínkách, které neodpovídají svojí teplotou, prašností, vlhkostí, chemickými a mechanickými vlivy prostředí, které je přímo prodejcem nebo výrobcem určeno,</w:t>
      </w:r>
    </w:p>
    <w:p w:rsidR="0015509A" w:rsidRPr="0015509A" w:rsidRDefault="0015509A" w:rsidP="00D610E5">
      <w:pPr>
        <w:pStyle w:val="Zkladntext20"/>
        <w:numPr>
          <w:ilvl w:val="0"/>
          <w:numId w:val="9"/>
        </w:numPr>
        <w:shd w:val="clear" w:color="auto" w:fill="auto"/>
        <w:tabs>
          <w:tab w:val="left" w:pos="840"/>
        </w:tabs>
        <w:spacing w:before="0" w:line="259" w:lineRule="exact"/>
        <w:ind w:left="500" w:firstLine="0"/>
        <w:jc w:val="both"/>
        <w:rPr>
          <w:rFonts w:asciiTheme="minorHAnsi" w:hAnsiTheme="minorHAnsi" w:cstheme="minorHAnsi"/>
          <w:sz w:val="22"/>
          <w:szCs w:val="22"/>
        </w:rPr>
      </w:pPr>
      <w:r w:rsidRPr="0015509A">
        <w:rPr>
          <w:rFonts w:asciiTheme="minorHAnsi" w:hAnsiTheme="minorHAnsi" w:cstheme="minorHAnsi"/>
          <w:sz w:val="22"/>
          <w:szCs w:val="22"/>
        </w:rPr>
        <w:t>neodbornou instalací, zacházením, obsluhou, nebo zanedbáním péče o zboží,</w:t>
      </w:r>
    </w:p>
    <w:p w:rsidR="0015509A" w:rsidRDefault="0015509A" w:rsidP="00D610E5">
      <w:pPr>
        <w:pStyle w:val="Zkladntext20"/>
        <w:numPr>
          <w:ilvl w:val="0"/>
          <w:numId w:val="9"/>
        </w:numPr>
        <w:shd w:val="clear" w:color="auto" w:fill="auto"/>
        <w:tabs>
          <w:tab w:val="left" w:pos="840"/>
        </w:tabs>
        <w:spacing w:before="0" w:line="259" w:lineRule="exact"/>
        <w:ind w:left="500" w:firstLine="0"/>
        <w:jc w:val="both"/>
        <w:rPr>
          <w:rFonts w:asciiTheme="minorHAnsi" w:hAnsiTheme="minorHAnsi" w:cstheme="minorHAnsi"/>
          <w:sz w:val="22"/>
          <w:szCs w:val="22"/>
        </w:rPr>
      </w:pPr>
      <w:r w:rsidRPr="0015509A">
        <w:rPr>
          <w:rFonts w:asciiTheme="minorHAnsi" w:hAnsiTheme="minorHAnsi" w:cstheme="minorHAnsi"/>
          <w:sz w:val="22"/>
          <w:szCs w:val="22"/>
        </w:rPr>
        <w:t>zavápněním z důvodu nezapojení změkčovače vody.</w:t>
      </w:r>
    </w:p>
    <w:p w:rsidR="0015509A" w:rsidRPr="00135287" w:rsidRDefault="0015509A" w:rsidP="00D610E5">
      <w:pPr>
        <w:pStyle w:val="Zkladntext20"/>
        <w:numPr>
          <w:ilvl w:val="0"/>
          <w:numId w:val="9"/>
        </w:numPr>
        <w:shd w:val="clear" w:color="auto" w:fill="auto"/>
        <w:tabs>
          <w:tab w:val="left" w:pos="840"/>
        </w:tabs>
        <w:spacing w:before="0" w:line="259" w:lineRule="exact"/>
        <w:ind w:left="851" w:hanging="351"/>
        <w:jc w:val="both"/>
        <w:rPr>
          <w:rFonts w:asciiTheme="minorHAnsi" w:hAnsiTheme="minorHAnsi" w:cstheme="minorHAnsi"/>
          <w:sz w:val="22"/>
          <w:szCs w:val="22"/>
        </w:rPr>
      </w:pPr>
      <w:r w:rsidRPr="00135287">
        <w:rPr>
          <w:rFonts w:asciiTheme="minorHAnsi" w:hAnsiTheme="minorHAnsi" w:cstheme="minorHAnsi"/>
          <w:sz w:val="22"/>
          <w:szCs w:val="22"/>
        </w:rPr>
        <w:t>nesprávnými vstupy energií, nízkým nebo vysokým tlakem vody, nefunkčností odpadů, apod.</w:t>
      </w:r>
    </w:p>
    <w:p w:rsidR="0015509A" w:rsidRPr="0015509A" w:rsidRDefault="0015509A" w:rsidP="00D610E5">
      <w:pPr>
        <w:pStyle w:val="Zkladntext20"/>
        <w:numPr>
          <w:ilvl w:val="0"/>
          <w:numId w:val="9"/>
        </w:numPr>
        <w:shd w:val="clear" w:color="auto" w:fill="auto"/>
        <w:tabs>
          <w:tab w:val="left" w:pos="840"/>
        </w:tabs>
        <w:spacing w:before="0" w:line="259" w:lineRule="exact"/>
        <w:ind w:left="860" w:hanging="360"/>
        <w:jc w:val="both"/>
        <w:rPr>
          <w:rFonts w:asciiTheme="minorHAnsi" w:hAnsiTheme="minorHAnsi" w:cstheme="minorHAnsi"/>
          <w:sz w:val="22"/>
          <w:szCs w:val="22"/>
        </w:rPr>
      </w:pPr>
      <w:r w:rsidRPr="0015509A">
        <w:rPr>
          <w:rFonts w:asciiTheme="minorHAnsi" w:hAnsiTheme="minorHAnsi" w:cstheme="minorHAnsi"/>
          <w:sz w:val="22"/>
          <w:szCs w:val="22"/>
        </w:rPr>
        <w:t>zboží bylo poškozeno nadměrným zatěžováním nebo používáním v rozporu s podmínkami uvedenými v dokumentaci nebo všeobecnými zásadami,</w:t>
      </w:r>
    </w:p>
    <w:p w:rsidR="0015509A" w:rsidRPr="0015509A" w:rsidRDefault="0015509A" w:rsidP="00D610E5">
      <w:pPr>
        <w:pStyle w:val="Zkladntext20"/>
        <w:numPr>
          <w:ilvl w:val="0"/>
          <w:numId w:val="9"/>
        </w:numPr>
        <w:shd w:val="clear" w:color="auto" w:fill="auto"/>
        <w:tabs>
          <w:tab w:val="left" w:pos="840"/>
        </w:tabs>
        <w:spacing w:before="0" w:line="259" w:lineRule="exact"/>
        <w:ind w:left="500" w:firstLine="0"/>
        <w:jc w:val="both"/>
        <w:rPr>
          <w:rFonts w:asciiTheme="minorHAnsi" w:hAnsiTheme="minorHAnsi" w:cstheme="minorHAnsi"/>
          <w:sz w:val="22"/>
          <w:szCs w:val="22"/>
        </w:rPr>
      </w:pPr>
      <w:r w:rsidRPr="0015509A">
        <w:rPr>
          <w:rFonts w:asciiTheme="minorHAnsi" w:hAnsiTheme="minorHAnsi" w:cstheme="minorHAnsi"/>
          <w:sz w:val="22"/>
          <w:szCs w:val="22"/>
        </w:rPr>
        <w:t>provedením nekvalifikovaného zásahu či změnou parametrů,</w:t>
      </w:r>
    </w:p>
    <w:p w:rsidR="0015509A" w:rsidRPr="0015509A" w:rsidRDefault="0015509A" w:rsidP="00D610E5">
      <w:pPr>
        <w:pStyle w:val="Zkladntext20"/>
        <w:numPr>
          <w:ilvl w:val="0"/>
          <w:numId w:val="9"/>
        </w:numPr>
        <w:shd w:val="clear" w:color="auto" w:fill="auto"/>
        <w:spacing w:before="0" w:line="259" w:lineRule="exact"/>
        <w:ind w:left="860" w:hanging="360"/>
        <w:jc w:val="both"/>
        <w:rPr>
          <w:rFonts w:asciiTheme="minorHAnsi" w:hAnsiTheme="minorHAnsi" w:cstheme="minorHAnsi"/>
          <w:sz w:val="22"/>
          <w:szCs w:val="22"/>
        </w:rPr>
      </w:pPr>
      <w:r w:rsidRPr="0015509A">
        <w:rPr>
          <w:rFonts w:asciiTheme="minorHAnsi" w:hAnsiTheme="minorHAnsi" w:cstheme="minorHAnsi"/>
          <w:sz w:val="22"/>
          <w:szCs w:val="22"/>
        </w:rPr>
        <w:t>zboží, které bylo upravováno kupujícím (nátěry, ohýbání atd.), vznikla-li vada v důsledku této úpravy,</w:t>
      </w:r>
    </w:p>
    <w:p w:rsidR="0015509A" w:rsidRPr="00135287" w:rsidRDefault="0015509A" w:rsidP="00D610E5">
      <w:pPr>
        <w:pStyle w:val="Zkladntext20"/>
        <w:numPr>
          <w:ilvl w:val="0"/>
          <w:numId w:val="9"/>
        </w:numPr>
        <w:shd w:val="clear" w:color="auto" w:fill="auto"/>
        <w:tabs>
          <w:tab w:val="left" w:pos="840"/>
        </w:tabs>
        <w:spacing w:before="0" w:after="68" w:line="259" w:lineRule="exact"/>
        <w:ind w:left="500" w:firstLine="0"/>
        <w:jc w:val="both"/>
        <w:rPr>
          <w:rFonts w:asciiTheme="minorHAnsi" w:hAnsiTheme="minorHAnsi" w:cstheme="minorHAnsi"/>
          <w:sz w:val="22"/>
          <w:szCs w:val="22"/>
        </w:rPr>
      </w:pPr>
      <w:r w:rsidRPr="0015509A">
        <w:rPr>
          <w:rFonts w:asciiTheme="minorHAnsi" w:hAnsiTheme="minorHAnsi" w:cstheme="minorHAnsi"/>
          <w:sz w:val="22"/>
          <w:szCs w:val="22"/>
        </w:rPr>
        <w:t>zboží bylo poškozeno přírodními živly nebo vyšší mocí.</w:t>
      </w:r>
    </w:p>
    <w:p w:rsidR="00135287" w:rsidRPr="001B06D0" w:rsidRDefault="00D610E5" w:rsidP="00D610E5">
      <w:pPr>
        <w:pStyle w:val="Zkladntext20"/>
        <w:numPr>
          <w:ilvl w:val="0"/>
          <w:numId w:val="10"/>
        </w:numPr>
        <w:shd w:val="clear" w:color="auto" w:fill="auto"/>
        <w:tabs>
          <w:tab w:val="left" w:pos="391"/>
        </w:tabs>
        <w:spacing w:before="0" w:after="60" w:line="250" w:lineRule="exact"/>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DB50B1">
        <w:rPr>
          <w:rFonts w:asciiTheme="minorHAnsi" w:hAnsiTheme="minorHAnsi" w:cstheme="minorHAnsi"/>
          <w:sz w:val="22"/>
          <w:szCs w:val="22"/>
        </w:rPr>
        <w:t xml:space="preserve">Reklamaci je nutné uplatnit na emailové </w:t>
      </w:r>
      <w:r w:rsidR="0015509A" w:rsidRPr="0015509A">
        <w:rPr>
          <w:rFonts w:asciiTheme="minorHAnsi" w:hAnsiTheme="minorHAnsi" w:cstheme="minorHAnsi"/>
          <w:sz w:val="22"/>
          <w:szCs w:val="22"/>
        </w:rPr>
        <w:t>adrese:</w:t>
      </w:r>
      <w:r w:rsidR="00DB50B1">
        <w:rPr>
          <w:rFonts w:asciiTheme="minorHAnsi" w:hAnsiTheme="minorHAnsi" w:cstheme="minorHAnsi"/>
          <w:sz w:val="22"/>
          <w:szCs w:val="22"/>
        </w:rPr>
        <w:t xml:space="preserve"> </w:t>
      </w:r>
      <w:hyperlink r:id="rId9" w:history="1">
        <w:proofErr w:type="spellStart"/>
        <w:r w:rsidR="000176E8">
          <w:t>xxxxxxxxxxxxxxxxx</w:t>
        </w:r>
        <w:proofErr w:type="spellEnd"/>
      </w:hyperlink>
      <w:r w:rsidR="00DB50B1">
        <w:rPr>
          <w:rFonts w:asciiTheme="minorHAnsi" w:hAnsiTheme="minorHAnsi" w:cstheme="minorHAnsi"/>
          <w:sz w:val="22"/>
          <w:szCs w:val="22"/>
        </w:rPr>
        <w:t>,</w:t>
      </w:r>
      <w:r w:rsidR="00DB50B1" w:rsidRPr="00D610E5">
        <w:rPr>
          <w:rFonts w:asciiTheme="minorHAnsi" w:hAnsiTheme="minorHAnsi" w:cstheme="minorHAnsi"/>
          <w:sz w:val="22"/>
          <w:szCs w:val="22"/>
        </w:rPr>
        <w:t xml:space="preserve"> </w:t>
      </w:r>
      <w:r w:rsidR="00DB50B1">
        <w:rPr>
          <w:rFonts w:asciiTheme="minorHAnsi" w:hAnsiTheme="minorHAnsi" w:cstheme="minorHAnsi"/>
          <w:sz w:val="22"/>
          <w:szCs w:val="22"/>
        </w:rPr>
        <w:t>n</w:t>
      </w:r>
      <w:r w:rsidR="0015509A" w:rsidRPr="0015509A">
        <w:rPr>
          <w:rFonts w:asciiTheme="minorHAnsi" w:hAnsiTheme="minorHAnsi" w:cstheme="minorHAnsi"/>
          <w:sz w:val="22"/>
          <w:szCs w:val="22"/>
        </w:rPr>
        <w:t xml:space="preserve">ejpozději do dvou </w:t>
      </w:r>
      <w:r>
        <w:rPr>
          <w:rFonts w:asciiTheme="minorHAnsi" w:hAnsiTheme="minorHAnsi" w:cstheme="minorHAnsi"/>
          <w:sz w:val="22"/>
          <w:szCs w:val="22"/>
        </w:rPr>
        <w:br/>
      </w:r>
      <w:r w:rsidR="0015509A" w:rsidRPr="0015509A">
        <w:rPr>
          <w:rFonts w:asciiTheme="minorHAnsi" w:hAnsiTheme="minorHAnsi" w:cstheme="minorHAnsi"/>
          <w:sz w:val="22"/>
          <w:szCs w:val="22"/>
        </w:rPr>
        <w:t>pracovních dnů budou kupujícímu zaslány informace o dalším postupu.</w:t>
      </w:r>
    </w:p>
    <w:p w:rsidR="00521747" w:rsidRPr="00521747" w:rsidRDefault="0015509A" w:rsidP="00D610E5">
      <w:pPr>
        <w:pStyle w:val="Zkladntext20"/>
        <w:numPr>
          <w:ilvl w:val="0"/>
          <w:numId w:val="10"/>
        </w:numPr>
        <w:shd w:val="clear" w:color="auto" w:fill="auto"/>
        <w:tabs>
          <w:tab w:val="left" w:pos="391"/>
        </w:tabs>
        <w:spacing w:before="0" w:after="60" w:line="250"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 xml:space="preserve">Prodávající si vyhrazuje právo účtovat si skutečně vynaložené a řádně doložitelné náklady na </w:t>
      </w:r>
      <w:r w:rsidR="00135287">
        <w:rPr>
          <w:rFonts w:asciiTheme="minorHAnsi" w:hAnsiTheme="minorHAnsi" w:cstheme="minorHAnsi"/>
          <w:sz w:val="22"/>
          <w:szCs w:val="22"/>
        </w:rPr>
        <w:t>v</w:t>
      </w:r>
      <w:r w:rsidRPr="0015509A">
        <w:rPr>
          <w:rFonts w:asciiTheme="minorHAnsi" w:hAnsiTheme="minorHAnsi" w:cstheme="minorHAnsi"/>
          <w:sz w:val="22"/>
          <w:szCs w:val="22"/>
        </w:rPr>
        <w:t>yřízení neoprávněné reklamace. Těmi se rozumí zejména náklady na dopravu zboží, náklady na dopravu servisního technika i náklady na odměnu servisního technika. Kupující je povinen tyto náklady uhradit do 5 dnů od jejich vyúčtování prodávajícím.</w:t>
      </w:r>
    </w:p>
    <w:p w:rsidR="0015509A" w:rsidRPr="00521747" w:rsidRDefault="0015509A" w:rsidP="00521747">
      <w:pPr>
        <w:pStyle w:val="Zkladntext20"/>
        <w:numPr>
          <w:ilvl w:val="0"/>
          <w:numId w:val="8"/>
        </w:numPr>
        <w:shd w:val="clear" w:color="auto" w:fill="auto"/>
        <w:tabs>
          <w:tab w:val="left" w:pos="391"/>
        </w:tabs>
        <w:spacing w:before="0" w:line="250" w:lineRule="atLeast"/>
        <w:ind w:left="425" w:hanging="425"/>
        <w:jc w:val="both"/>
        <w:rPr>
          <w:rFonts w:asciiTheme="minorHAnsi" w:hAnsiTheme="minorHAnsi" w:cstheme="minorHAnsi"/>
          <w:sz w:val="22"/>
          <w:szCs w:val="22"/>
        </w:rPr>
      </w:pPr>
      <w:r w:rsidRPr="00521747">
        <w:rPr>
          <w:rFonts w:asciiTheme="minorHAnsi" w:hAnsiTheme="minorHAnsi" w:cstheme="minorHAnsi"/>
          <w:sz w:val="22"/>
          <w:szCs w:val="22"/>
        </w:rPr>
        <w:t>Ve všech otázkách v této smlouvě výslovně neupravených se záruka, její uplatnění i odpovědnost za</w:t>
      </w:r>
      <w:r w:rsidR="001B06D0" w:rsidRPr="00521747">
        <w:rPr>
          <w:rFonts w:asciiTheme="minorHAnsi" w:hAnsiTheme="minorHAnsi" w:cstheme="minorHAnsi"/>
          <w:sz w:val="22"/>
          <w:szCs w:val="22"/>
        </w:rPr>
        <w:t xml:space="preserve"> </w:t>
      </w:r>
      <w:r w:rsidRPr="00521747">
        <w:rPr>
          <w:rFonts w:asciiTheme="minorHAnsi" w:hAnsiTheme="minorHAnsi" w:cstheme="minorHAnsi"/>
          <w:sz w:val="22"/>
          <w:szCs w:val="22"/>
        </w:rPr>
        <w:t>vady řídí platným Reklamačním řádem prodávajícího.</w:t>
      </w:r>
    </w:p>
    <w:p w:rsidR="001B06D0" w:rsidRPr="0015509A" w:rsidRDefault="001B06D0" w:rsidP="001B06D0">
      <w:pPr>
        <w:pStyle w:val="Zkladntext20"/>
        <w:shd w:val="clear" w:color="auto" w:fill="auto"/>
        <w:spacing w:before="0" w:after="119" w:line="250" w:lineRule="atLeast"/>
        <w:ind w:left="500" w:firstLine="0"/>
        <w:jc w:val="both"/>
        <w:rPr>
          <w:rFonts w:asciiTheme="minorHAnsi" w:hAnsiTheme="minorHAnsi" w:cstheme="minorHAnsi"/>
          <w:sz w:val="22"/>
          <w:szCs w:val="22"/>
        </w:rPr>
      </w:pPr>
    </w:p>
    <w:p w:rsidR="0015509A" w:rsidRPr="0015509A" w:rsidRDefault="0015509A" w:rsidP="0015509A">
      <w:pPr>
        <w:pStyle w:val="Nadpis20"/>
        <w:shd w:val="clear" w:color="auto" w:fill="auto"/>
        <w:spacing w:line="210" w:lineRule="exact"/>
        <w:ind w:left="4380"/>
        <w:rPr>
          <w:rFonts w:asciiTheme="minorHAnsi" w:hAnsiTheme="minorHAnsi" w:cstheme="minorHAnsi"/>
          <w:sz w:val="22"/>
          <w:szCs w:val="22"/>
        </w:rPr>
      </w:pPr>
      <w:bookmarkStart w:id="9" w:name="bookmark12"/>
      <w:r w:rsidRPr="0015509A">
        <w:rPr>
          <w:rFonts w:asciiTheme="minorHAnsi" w:hAnsiTheme="minorHAnsi" w:cstheme="minorHAnsi"/>
          <w:sz w:val="22"/>
          <w:szCs w:val="22"/>
        </w:rPr>
        <w:t>VI</w:t>
      </w:r>
      <w:r w:rsidR="001B06D0">
        <w:rPr>
          <w:rFonts w:asciiTheme="minorHAnsi" w:hAnsiTheme="minorHAnsi" w:cstheme="minorHAnsi"/>
          <w:sz w:val="22"/>
          <w:szCs w:val="22"/>
        </w:rPr>
        <w:t>I</w:t>
      </w:r>
      <w:r w:rsidRPr="0015509A">
        <w:rPr>
          <w:rFonts w:asciiTheme="minorHAnsi" w:hAnsiTheme="minorHAnsi" w:cstheme="minorHAnsi"/>
          <w:sz w:val="22"/>
          <w:szCs w:val="22"/>
        </w:rPr>
        <w:t>I.</w:t>
      </w:r>
      <w:bookmarkEnd w:id="9"/>
    </w:p>
    <w:p w:rsidR="0015509A" w:rsidRDefault="0015509A" w:rsidP="0015509A">
      <w:pPr>
        <w:pStyle w:val="Nadpis20"/>
        <w:shd w:val="clear" w:color="auto" w:fill="auto"/>
        <w:spacing w:line="210" w:lineRule="exact"/>
        <w:ind w:right="20"/>
        <w:jc w:val="center"/>
        <w:rPr>
          <w:rFonts w:asciiTheme="minorHAnsi" w:hAnsiTheme="minorHAnsi" w:cstheme="minorHAnsi"/>
          <w:sz w:val="22"/>
          <w:szCs w:val="22"/>
        </w:rPr>
      </w:pPr>
      <w:bookmarkStart w:id="10" w:name="bookmark13"/>
      <w:r w:rsidRPr="0015509A">
        <w:rPr>
          <w:rFonts w:asciiTheme="minorHAnsi" w:hAnsiTheme="minorHAnsi" w:cstheme="minorHAnsi"/>
          <w:sz w:val="22"/>
          <w:szCs w:val="22"/>
        </w:rPr>
        <w:t>Smluvní pokuta, úrok z</w:t>
      </w:r>
      <w:r w:rsidR="001B06D0">
        <w:rPr>
          <w:rFonts w:asciiTheme="minorHAnsi" w:hAnsiTheme="minorHAnsi" w:cstheme="minorHAnsi"/>
          <w:sz w:val="22"/>
          <w:szCs w:val="22"/>
        </w:rPr>
        <w:t> </w:t>
      </w:r>
      <w:r w:rsidRPr="0015509A">
        <w:rPr>
          <w:rFonts w:asciiTheme="minorHAnsi" w:hAnsiTheme="minorHAnsi" w:cstheme="minorHAnsi"/>
          <w:sz w:val="22"/>
          <w:szCs w:val="22"/>
        </w:rPr>
        <w:t>prodlení</w:t>
      </w:r>
      <w:bookmarkEnd w:id="10"/>
    </w:p>
    <w:p w:rsidR="001B06D0" w:rsidRPr="0015509A" w:rsidRDefault="001B06D0" w:rsidP="0015509A">
      <w:pPr>
        <w:pStyle w:val="Nadpis20"/>
        <w:shd w:val="clear" w:color="auto" w:fill="auto"/>
        <w:spacing w:line="210" w:lineRule="exact"/>
        <w:ind w:right="20"/>
        <w:jc w:val="center"/>
        <w:rPr>
          <w:rFonts w:asciiTheme="minorHAnsi" w:hAnsiTheme="minorHAnsi" w:cstheme="minorHAnsi"/>
          <w:sz w:val="22"/>
          <w:szCs w:val="22"/>
        </w:rPr>
      </w:pPr>
    </w:p>
    <w:p w:rsidR="0015509A" w:rsidRPr="0015509A" w:rsidRDefault="0015509A" w:rsidP="005C5CD3">
      <w:pPr>
        <w:pStyle w:val="Zkladntext20"/>
        <w:numPr>
          <w:ilvl w:val="0"/>
          <w:numId w:val="10"/>
        </w:numPr>
        <w:shd w:val="clear" w:color="auto" w:fill="auto"/>
        <w:tabs>
          <w:tab w:val="left" w:pos="411"/>
        </w:tabs>
        <w:spacing w:before="0" w:after="60" w:line="250"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V případě, že bude kupující v prodlení se zaplacením kupní ceny nebo její části, zavazuje se zaplatit prodávajícímu úrok z prodlení ve výši 0,1 % z dlužné částky za každý započatý den prodlení.</w:t>
      </w:r>
    </w:p>
    <w:p w:rsidR="0015509A" w:rsidRPr="0015509A" w:rsidRDefault="0015509A" w:rsidP="005C5CD3">
      <w:pPr>
        <w:pStyle w:val="Zkladntext20"/>
        <w:numPr>
          <w:ilvl w:val="0"/>
          <w:numId w:val="10"/>
        </w:numPr>
        <w:shd w:val="clear" w:color="auto" w:fill="auto"/>
        <w:tabs>
          <w:tab w:val="left" w:pos="411"/>
        </w:tabs>
        <w:spacing w:before="0" w:after="60" w:line="250"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V případě, že bude prodávající v prodlení s dodáním zboží nebo jeho části, zavazuje se zaplatit kupujícímu smluvní pokutu ve výši 0,1 % z hodnoty nedodaného zboží za každý započatý den prodlení.</w:t>
      </w:r>
    </w:p>
    <w:p w:rsidR="0015509A" w:rsidRDefault="0015509A" w:rsidP="00F22DD1">
      <w:pPr>
        <w:pStyle w:val="Zkladntext20"/>
        <w:numPr>
          <w:ilvl w:val="0"/>
          <w:numId w:val="10"/>
        </w:numPr>
        <w:shd w:val="clear" w:color="auto" w:fill="auto"/>
        <w:tabs>
          <w:tab w:val="left" w:pos="411"/>
        </w:tabs>
        <w:spacing w:before="0" w:after="92" w:line="250"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Smluvní strany se dohodly, že v případě, že kupující bude v prodlení s úhradou jakékoli části kupní ceny v prodlení delším než 30 dní, je povinen prodávajícímu na jeho výzvu neprodleně uhradit sankční smluvní pokutu ve výši 20% z nezaplacené části celkové kupní ceny. Tímto ustanovením o nároku na smluvní pokutu není dotčeno právo kupujícího domáhat se po prodávajícím náhrady škody dle obecně závazných právních předpisů, ani závazek splnit povinnost zajištěnou smluvní pokutou podle tohoto odstavce. Smluvní pokuta je splatná pátým dnem ode dne doručení výzvy kupujícího k úhradě smluvní pokuty. Prodávající je oprávněn tuto smluvní pokutu i úrok z prodlení dle článku VII. odst. 1 a 3 této smlouvy jednostranně započíst vůči složené již zaplacené části kupní ceny, přičemž kupující s tímto započtením výslovně souhlasí.</w:t>
      </w:r>
    </w:p>
    <w:p w:rsidR="008C5CCF" w:rsidRDefault="008C5CCF" w:rsidP="008C5CCF">
      <w:pPr>
        <w:pStyle w:val="Zkladntext20"/>
        <w:shd w:val="clear" w:color="auto" w:fill="auto"/>
        <w:tabs>
          <w:tab w:val="left" w:pos="411"/>
        </w:tabs>
        <w:spacing w:before="0" w:after="92" w:line="250" w:lineRule="exact"/>
        <w:ind w:firstLine="0"/>
        <w:jc w:val="both"/>
        <w:rPr>
          <w:rFonts w:asciiTheme="minorHAnsi" w:hAnsiTheme="minorHAnsi" w:cstheme="minorHAnsi"/>
          <w:sz w:val="22"/>
          <w:szCs w:val="22"/>
        </w:rPr>
      </w:pPr>
    </w:p>
    <w:p w:rsidR="00D610E5" w:rsidRDefault="00D610E5" w:rsidP="008C5CCF">
      <w:pPr>
        <w:pStyle w:val="Zkladntext20"/>
        <w:shd w:val="clear" w:color="auto" w:fill="auto"/>
        <w:tabs>
          <w:tab w:val="left" w:pos="411"/>
        </w:tabs>
        <w:spacing w:before="0" w:after="92" w:line="250" w:lineRule="exact"/>
        <w:ind w:firstLine="0"/>
        <w:jc w:val="both"/>
        <w:rPr>
          <w:rFonts w:asciiTheme="minorHAnsi" w:hAnsiTheme="minorHAnsi" w:cstheme="minorHAnsi"/>
          <w:sz w:val="22"/>
          <w:szCs w:val="22"/>
        </w:rPr>
      </w:pPr>
    </w:p>
    <w:p w:rsidR="00D610E5" w:rsidRDefault="00D610E5" w:rsidP="008C5CCF">
      <w:pPr>
        <w:pStyle w:val="Zkladntext20"/>
        <w:shd w:val="clear" w:color="auto" w:fill="auto"/>
        <w:tabs>
          <w:tab w:val="left" w:pos="411"/>
        </w:tabs>
        <w:spacing w:before="0" w:after="92" w:line="250" w:lineRule="exact"/>
        <w:ind w:firstLine="0"/>
        <w:jc w:val="both"/>
        <w:rPr>
          <w:rFonts w:asciiTheme="minorHAnsi" w:hAnsiTheme="minorHAnsi" w:cstheme="minorHAnsi"/>
          <w:sz w:val="22"/>
          <w:szCs w:val="22"/>
        </w:rPr>
      </w:pPr>
    </w:p>
    <w:p w:rsidR="008C5CCF" w:rsidRPr="00F22DD1" w:rsidRDefault="008C5CCF" w:rsidP="008C5CCF">
      <w:pPr>
        <w:pStyle w:val="Zkladntext20"/>
        <w:shd w:val="clear" w:color="auto" w:fill="auto"/>
        <w:tabs>
          <w:tab w:val="left" w:pos="411"/>
        </w:tabs>
        <w:spacing w:before="0" w:after="92" w:line="250" w:lineRule="exact"/>
        <w:ind w:firstLine="0"/>
        <w:jc w:val="both"/>
        <w:rPr>
          <w:rFonts w:asciiTheme="minorHAnsi" w:hAnsiTheme="minorHAnsi" w:cstheme="minorHAnsi"/>
          <w:sz w:val="22"/>
          <w:szCs w:val="22"/>
        </w:rPr>
      </w:pPr>
    </w:p>
    <w:p w:rsidR="0015509A" w:rsidRPr="0015509A" w:rsidRDefault="0015509A" w:rsidP="0015509A">
      <w:pPr>
        <w:pStyle w:val="Nadpis20"/>
        <w:shd w:val="clear" w:color="auto" w:fill="auto"/>
        <w:spacing w:after="4" w:line="210" w:lineRule="exact"/>
        <w:ind w:left="4520"/>
        <w:rPr>
          <w:rFonts w:asciiTheme="minorHAnsi" w:hAnsiTheme="minorHAnsi" w:cstheme="minorHAnsi"/>
          <w:sz w:val="22"/>
          <w:szCs w:val="22"/>
        </w:rPr>
      </w:pPr>
      <w:r w:rsidRPr="0015509A">
        <w:rPr>
          <w:rFonts w:asciiTheme="minorHAnsi" w:hAnsiTheme="minorHAnsi" w:cstheme="minorHAnsi"/>
          <w:sz w:val="22"/>
          <w:szCs w:val="22"/>
        </w:rPr>
        <w:t xml:space="preserve">  </w:t>
      </w:r>
      <w:bookmarkStart w:id="11" w:name="bookmark14"/>
      <w:r w:rsidRPr="0015509A">
        <w:rPr>
          <w:rFonts w:asciiTheme="minorHAnsi" w:hAnsiTheme="minorHAnsi" w:cstheme="minorHAnsi"/>
          <w:sz w:val="22"/>
          <w:szCs w:val="22"/>
        </w:rPr>
        <w:t>I</w:t>
      </w:r>
      <w:r w:rsidR="001B06D0">
        <w:rPr>
          <w:rFonts w:asciiTheme="minorHAnsi" w:hAnsiTheme="minorHAnsi" w:cstheme="minorHAnsi"/>
          <w:sz w:val="22"/>
          <w:szCs w:val="22"/>
        </w:rPr>
        <w:t>X</w:t>
      </w:r>
      <w:r w:rsidRPr="0015509A">
        <w:rPr>
          <w:rFonts w:asciiTheme="minorHAnsi" w:hAnsiTheme="minorHAnsi" w:cstheme="minorHAnsi"/>
          <w:sz w:val="22"/>
          <w:szCs w:val="22"/>
        </w:rPr>
        <w:t>.</w:t>
      </w:r>
      <w:bookmarkEnd w:id="11"/>
    </w:p>
    <w:p w:rsidR="0015509A" w:rsidRPr="0015509A" w:rsidRDefault="0015509A" w:rsidP="0015509A">
      <w:pPr>
        <w:pStyle w:val="Nadpis20"/>
        <w:shd w:val="clear" w:color="auto" w:fill="auto"/>
        <w:spacing w:after="92" w:line="210" w:lineRule="exact"/>
        <w:jc w:val="center"/>
        <w:rPr>
          <w:rFonts w:asciiTheme="minorHAnsi" w:hAnsiTheme="minorHAnsi" w:cstheme="minorHAnsi"/>
          <w:sz w:val="22"/>
          <w:szCs w:val="22"/>
        </w:rPr>
      </w:pPr>
      <w:bookmarkStart w:id="12" w:name="bookmark15"/>
      <w:r w:rsidRPr="0015509A">
        <w:rPr>
          <w:rFonts w:asciiTheme="minorHAnsi" w:hAnsiTheme="minorHAnsi" w:cstheme="minorHAnsi"/>
          <w:sz w:val="22"/>
          <w:szCs w:val="22"/>
        </w:rPr>
        <w:t>Odpovědnost za škodu</w:t>
      </w:r>
      <w:bookmarkEnd w:id="12"/>
    </w:p>
    <w:p w:rsidR="0015509A" w:rsidRPr="0015509A" w:rsidRDefault="0015509A" w:rsidP="005C5CD3">
      <w:pPr>
        <w:pStyle w:val="Zkladntext20"/>
        <w:numPr>
          <w:ilvl w:val="0"/>
          <w:numId w:val="11"/>
        </w:numPr>
        <w:shd w:val="clear" w:color="auto" w:fill="auto"/>
        <w:tabs>
          <w:tab w:val="left" w:pos="411"/>
        </w:tabs>
        <w:spacing w:before="0" w:after="56" w:line="250"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Prodávající je pojištěn z odpovědnosti za škodu způsobenou výkonem své činnosti. Pojistná smlouva bude na vyžádání kupujícímu předložena. Prodávající i kupující jsou povinni učinit veškerá potřebná opatření k tomu, aby v souvislosti se smluvním vztahem mezi stranami nemohlo dojít k vzniku škody, případně aby vzniklá škoda byla co nejmenší. Prodávající odpovídá kupujícímu výhradně za škodu skutečnou, která mu vznikne porušením povinností prodávajícího výslovně uvedených v této smlouvě, a to v rozsahu krytém pojistnou smlouvou. Prodávající je v případě vzniku jeho povinnosti nahradit kupujícímu škodu vzniklou v souvislosti s uzavřením smlouvy povinen hradit škodu do výše rovnající se pojistnému plnění poskytnutému z tohoto titulu pojišťovnou a kupující se zavazuje na dodavateli vyšší částku náhrady škody nevymáhat. Informaci o vzniku odpovědnosti prodávajícího za škodu</w:t>
      </w:r>
      <w:r w:rsidR="00F22DD1">
        <w:rPr>
          <w:rFonts w:asciiTheme="minorHAnsi" w:hAnsiTheme="minorHAnsi" w:cstheme="minorHAnsi"/>
          <w:sz w:val="22"/>
          <w:szCs w:val="22"/>
        </w:rPr>
        <w:t xml:space="preserve"> </w:t>
      </w:r>
      <w:r w:rsidRPr="0015509A">
        <w:rPr>
          <w:rFonts w:asciiTheme="minorHAnsi" w:hAnsiTheme="minorHAnsi" w:cstheme="minorHAnsi"/>
          <w:sz w:val="22"/>
          <w:szCs w:val="22"/>
        </w:rPr>
        <w:t>je kupující povinen sdělit prodávajícímu nejpozději do 14 pracovních dnů ode dne, ve kterém se tuto informaci dozví. Prodávající nenese odpovědnost za škodu v případě, kdy se kupující odchýlí od pokynů prodávajícího, škodu utrpí třetí osoba v důsledku využití informací nebo zboží poskytnutých/dodaného prodávajícím kupujícímu, anebo pokud kupující prodávajícímu neumožní ani pokusit se zabránit vzniku škody nebo omezit její rozs</w:t>
      </w:r>
      <w:r w:rsidR="00F20772">
        <w:rPr>
          <w:rFonts w:asciiTheme="minorHAnsi" w:hAnsiTheme="minorHAnsi" w:cstheme="minorHAnsi"/>
          <w:sz w:val="22"/>
          <w:szCs w:val="22"/>
        </w:rPr>
        <w:t>ah. Celková souhrnná povinnost p</w:t>
      </w:r>
      <w:r w:rsidRPr="0015509A">
        <w:rPr>
          <w:rFonts w:asciiTheme="minorHAnsi" w:hAnsiTheme="minorHAnsi" w:cstheme="minorHAnsi"/>
          <w:sz w:val="22"/>
          <w:szCs w:val="22"/>
        </w:rPr>
        <w:t>rodávajícího k náhradě veškeré škody včetně smluvních pokut a dalších nároků kupujícího vzniklých v souvislosti s poruše</w:t>
      </w:r>
      <w:r w:rsidR="00F20772">
        <w:rPr>
          <w:rFonts w:asciiTheme="minorHAnsi" w:hAnsiTheme="minorHAnsi" w:cstheme="minorHAnsi"/>
          <w:sz w:val="22"/>
          <w:szCs w:val="22"/>
        </w:rPr>
        <w:t>ním jedné nebo více povinností p</w:t>
      </w:r>
      <w:r w:rsidRPr="0015509A">
        <w:rPr>
          <w:rFonts w:asciiTheme="minorHAnsi" w:hAnsiTheme="minorHAnsi" w:cstheme="minorHAnsi"/>
          <w:sz w:val="22"/>
          <w:szCs w:val="22"/>
        </w:rPr>
        <w:t>rodávajícího nesmí v žádném případě převyšovat maximální částku ve výši 30% celkové ceny zboží bez DPH. Žádné z výše uvedených omezení celkové náhrady škody se nevztahuje na škodu způsobenou úmyslně.</w:t>
      </w:r>
    </w:p>
    <w:p w:rsidR="0015509A" w:rsidRPr="0015509A" w:rsidRDefault="0015509A" w:rsidP="005C5CD3">
      <w:pPr>
        <w:pStyle w:val="Zkladntext20"/>
        <w:numPr>
          <w:ilvl w:val="0"/>
          <w:numId w:val="11"/>
        </w:numPr>
        <w:shd w:val="clear" w:color="auto" w:fill="auto"/>
        <w:tabs>
          <w:tab w:val="left" w:pos="411"/>
        </w:tabs>
        <w:spacing w:before="0" w:after="64" w:line="254"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Zaplacením smluvní pokuty či jiné smluvní sankce hrazené prodávajícím kupujícímu zaniká nárok kupujícího na náhradu škody.</w:t>
      </w:r>
    </w:p>
    <w:p w:rsidR="0015509A" w:rsidRPr="0015509A" w:rsidRDefault="0015509A" w:rsidP="005C5CD3">
      <w:pPr>
        <w:pStyle w:val="Zkladntext20"/>
        <w:numPr>
          <w:ilvl w:val="0"/>
          <w:numId w:val="11"/>
        </w:numPr>
        <w:shd w:val="clear" w:color="auto" w:fill="auto"/>
        <w:tabs>
          <w:tab w:val="left" w:pos="411"/>
        </w:tabs>
        <w:spacing w:before="0" w:after="60" w:line="250"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Prodávající neodpovídá za nepřímé, následné nebo náhodné škody a ztrátu zisku, ani za žádné škody či ztráty vzniklé na základě kontraktů uzavřených mezi kupujícím a třetími osobami, není-li taková odpovědnost kryta pojištěním, podle článku VIII. odst. 1 této smlouvy. Za nepřímé a následné škody se považují zejména: ušlý zisk, energetické ztráty, náklady spojené s nemožností užívání věci, náklady na zajištění náhradních energetických dodávek, náklady kapitálu, škody vzniklé jako následek pozdního dodání zboží, nedosažení plné shody zboží se smlouvou, nedosažení zaručených parametrů zboží apod.</w:t>
      </w:r>
    </w:p>
    <w:p w:rsidR="0015509A" w:rsidRDefault="0015509A" w:rsidP="005C5CD3">
      <w:pPr>
        <w:pStyle w:val="Zkladntext20"/>
        <w:numPr>
          <w:ilvl w:val="0"/>
          <w:numId w:val="11"/>
        </w:numPr>
        <w:shd w:val="clear" w:color="auto" w:fill="auto"/>
        <w:tabs>
          <w:tab w:val="left" w:pos="411"/>
        </w:tabs>
        <w:spacing w:before="0" w:line="250"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Prodávající dále neodpovídá odběrateli za škodu vzniklou okolnostmi vylučujícími odpovědnost, např. zásahy státu, provozními, dopravními a energetickými poruchami, poruchami systému elektronického obchodu, stávkami či výlukami. Tyto okolnosti jsou důvodem k odkladu plnění smluvních povinností na straně prodávajícího po dobu a v rozsahu účinnosti těchto okolností. Totéž platí, i když uvedené okolnosti nastaly u subdodavatelů prodávajícího.</w:t>
      </w:r>
    </w:p>
    <w:p w:rsidR="001B06D0" w:rsidRPr="0015509A" w:rsidRDefault="001B06D0" w:rsidP="001B06D0">
      <w:pPr>
        <w:pStyle w:val="Zkladntext20"/>
        <w:shd w:val="clear" w:color="auto" w:fill="auto"/>
        <w:tabs>
          <w:tab w:val="left" w:pos="411"/>
        </w:tabs>
        <w:spacing w:before="0" w:line="250" w:lineRule="exact"/>
        <w:ind w:left="500" w:firstLine="0"/>
        <w:jc w:val="both"/>
        <w:rPr>
          <w:rFonts w:asciiTheme="minorHAnsi" w:hAnsiTheme="minorHAnsi" w:cstheme="minorHAnsi"/>
          <w:sz w:val="22"/>
          <w:szCs w:val="22"/>
        </w:rPr>
      </w:pPr>
    </w:p>
    <w:p w:rsidR="0015509A" w:rsidRPr="0015509A" w:rsidRDefault="0015509A" w:rsidP="0015509A">
      <w:pPr>
        <w:pStyle w:val="Zkladntext20"/>
        <w:shd w:val="clear" w:color="auto" w:fill="auto"/>
        <w:tabs>
          <w:tab w:val="left" w:pos="411"/>
        </w:tabs>
        <w:spacing w:before="0" w:line="250" w:lineRule="exact"/>
        <w:ind w:firstLine="0"/>
        <w:jc w:val="both"/>
        <w:rPr>
          <w:rFonts w:asciiTheme="minorHAnsi" w:hAnsiTheme="minorHAnsi" w:cstheme="minorHAnsi"/>
          <w:sz w:val="22"/>
          <w:szCs w:val="22"/>
        </w:rPr>
      </w:pPr>
    </w:p>
    <w:p w:rsidR="0015509A" w:rsidRPr="0015509A" w:rsidRDefault="0015509A" w:rsidP="0015509A">
      <w:pPr>
        <w:pStyle w:val="Nadpis20"/>
        <w:shd w:val="clear" w:color="auto" w:fill="auto"/>
        <w:spacing w:after="4" w:line="210" w:lineRule="exact"/>
        <w:ind w:left="4420"/>
        <w:rPr>
          <w:rFonts w:asciiTheme="minorHAnsi" w:hAnsiTheme="minorHAnsi" w:cstheme="minorHAnsi"/>
          <w:sz w:val="22"/>
          <w:szCs w:val="22"/>
        </w:rPr>
      </w:pPr>
      <w:bookmarkStart w:id="13" w:name="bookmark16"/>
      <w:r w:rsidRPr="0015509A">
        <w:rPr>
          <w:rFonts w:asciiTheme="minorHAnsi" w:hAnsiTheme="minorHAnsi" w:cstheme="minorHAnsi"/>
          <w:sz w:val="22"/>
          <w:szCs w:val="22"/>
        </w:rPr>
        <w:t>X.</w:t>
      </w:r>
      <w:bookmarkEnd w:id="13"/>
    </w:p>
    <w:p w:rsidR="0015509A" w:rsidRPr="0015509A" w:rsidRDefault="0015509A" w:rsidP="0015509A">
      <w:pPr>
        <w:pStyle w:val="Zkladntext30"/>
        <w:shd w:val="clear" w:color="auto" w:fill="auto"/>
        <w:spacing w:before="0" w:after="92" w:line="210" w:lineRule="exact"/>
        <w:ind w:left="20"/>
        <w:jc w:val="center"/>
        <w:rPr>
          <w:rFonts w:asciiTheme="minorHAnsi" w:hAnsiTheme="minorHAnsi" w:cstheme="minorHAnsi"/>
          <w:sz w:val="22"/>
          <w:szCs w:val="22"/>
        </w:rPr>
      </w:pPr>
      <w:r w:rsidRPr="0015509A">
        <w:rPr>
          <w:rFonts w:asciiTheme="minorHAnsi" w:hAnsiTheme="minorHAnsi" w:cstheme="minorHAnsi"/>
          <w:sz w:val="22"/>
          <w:szCs w:val="22"/>
        </w:rPr>
        <w:t>Závěrečná ustanovení</w:t>
      </w:r>
    </w:p>
    <w:p w:rsidR="0015509A" w:rsidRPr="00F22DD1" w:rsidRDefault="0015509A" w:rsidP="00F22DD1">
      <w:pPr>
        <w:pStyle w:val="Zkladntext20"/>
        <w:numPr>
          <w:ilvl w:val="0"/>
          <w:numId w:val="12"/>
        </w:numPr>
        <w:shd w:val="clear" w:color="auto" w:fill="auto"/>
        <w:tabs>
          <w:tab w:val="left" w:pos="412"/>
        </w:tabs>
        <w:spacing w:before="0" w:after="64" w:line="250" w:lineRule="exact"/>
        <w:ind w:left="426" w:hanging="426"/>
        <w:jc w:val="both"/>
        <w:rPr>
          <w:rFonts w:asciiTheme="minorHAnsi" w:hAnsiTheme="minorHAnsi" w:cstheme="minorHAnsi"/>
          <w:sz w:val="22"/>
          <w:szCs w:val="22"/>
        </w:rPr>
      </w:pPr>
      <w:r w:rsidRPr="00F22DD1">
        <w:rPr>
          <w:rFonts w:asciiTheme="minorHAnsi" w:hAnsiTheme="minorHAnsi" w:cstheme="minorHAnsi"/>
          <w:sz w:val="22"/>
          <w:szCs w:val="22"/>
        </w:rPr>
        <w:t>Výklad této smlouvy a právní vztahy z ní vzniklé se řídí zákonem č. 89/2012 Sb., občanským</w:t>
      </w:r>
      <w:r w:rsidR="00F22DD1" w:rsidRPr="00F22DD1">
        <w:rPr>
          <w:rFonts w:asciiTheme="minorHAnsi" w:hAnsiTheme="minorHAnsi" w:cstheme="minorHAnsi"/>
          <w:sz w:val="22"/>
          <w:szCs w:val="22"/>
        </w:rPr>
        <w:t xml:space="preserve"> </w:t>
      </w:r>
      <w:r w:rsidRPr="00F22DD1">
        <w:rPr>
          <w:rFonts w:asciiTheme="minorHAnsi" w:hAnsiTheme="minorHAnsi" w:cstheme="minorHAnsi"/>
          <w:sz w:val="22"/>
          <w:szCs w:val="22"/>
        </w:rPr>
        <w:t xml:space="preserve">zákoníkem. </w:t>
      </w:r>
    </w:p>
    <w:p w:rsidR="001B06D0" w:rsidRPr="00ED5A9F" w:rsidRDefault="0015509A" w:rsidP="00ED5A9F">
      <w:pPr>
        <w:pStyle w:val="Zkladntext20"/>
        <w:numPr>
          <w:ilvl w:val="0"/>
          <w:numId w:val="12"/>
        </w:numPr>
        <w:shd w:val="clear" w:color="auto" w:fill="auto"/>
        <w:tabs>
          <w:tab w:val="left" w:pos="412"/>
        </w:tabs>
        <w:spacing w:before="0" w:after="96" w:line="210" w:lineRule="exact"/>
        <w:ind w:left="426" w:hanging="426"/>
        <w:jc w:val="both"/>
        <w:rPr>
          <w:rFonts w:asciiTheme="minorHAnsi" w:hAnsiTheme="minorHAnsi" w:cstheme="minorHAnsi"/>
          <w:sz w:val="22"/>
          <w:szCs w:val="22"/>
        </w:rPr>
      </w:pPr>
      <w:r w:rsidRPr="001B06D0">
        <w:rPr>
          <w:rFonts w:asciiTheme="minorHAnsi" w:hAnsiTheme="minorHAnsi" w:cstheme="minorHAnsi"/>
          <w:sz w:val="22"/>
          <w:szCs w:val="22"/>
        </w:rPr>
        <w:t>Na případné odstoupení od smlouvy se použijí příslušná ustanovení zákona č. 89/2012 Sb., občanského zákoníku. Ukončení platnosti smlouvy nemá vliv na již vzniklé finanční závazky smluvních stran.</w:t>
      </w:r>
    </w:p>
    <w:p w:rsidR="0015509A" w:rsidRPr="0015509A" w:rsidRDefault="0015509A" w:rsidP="00ED5A9F">
      <w:pPr>
        <w:pStyle w:val="Zkladntext20"/>
        <w:numPr>
          <w:ilvl w:val="0"/>
          <w:numId w:val="12"/>
        </w:numPr>
        <w:shd w:val="clear" w:color="auto" w:fill="auto"/>
        <w:tabs>
          <w:tab w:val="left" w:pos="412"/>
        </w:tabs>
        <w:spacing w:before="0" w:after="96" w:line="210"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Tato smlouva je sepsána ve dvou vyhotoveních, z nichž po jednom obdrží každá smluvní strana.</w:t>
      </w:r>
    </w:p>
    <w:p w:rsidR="0015509A" w:rsidRPr="0015509A" w:rsidRDefault="0015509A" w:rsidP="005C5CD3">
      <w:pPr>
        <w:pStyle w:val="Zkladntext20"/>
        <w:numPr>
          <w:ilvl w:val="0"/>
          <w:numId w:val="12"/>
        </w:numPr>
        <w:shd w:val="clear" w:color="auto" w:fill="auto"/>
        <w:tabs>
          <w:tab w:val="left" w:pos="412"/>
        </w:tabs>
        <w:spacing w:before="0" w:line="210"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Tato smlouva může být měněna pouze dohodou smluvních stran ve formě písemných, vzestupně</w:t>
      </w:r>
    </w:p>
    <w:p w:rsidR="001B06D0" w:rsidRPr="0015509A" w:rsidRDefault="005C5CD3" w:rsidP="006707A5">
      <w:pPr>
        <w:pStyle w:val="Zkladntext20"/>
        <w:shd w:val="clear" w:color="auto" w:fill="auto"/>
        <w:tabs>
          <w:tab w:val="left" w:pos="412"/>
        </w:tabs>
        <w:spacing w:before="0" w:after="124" w:line="210" w:lineRule="exact"/>
        <w:ind w:left="426" w:hanging="426"/>
        <w:jc w:val="both"/>
        <w:rPr>
          <w:rFonts w:asciiTheme="minorHAnsi" w:hAnsiTheme="minorHAnsi" w:cstheme="minorHAnsi"/>
          <w:sz w:val="22"/>
          <w:szCs w:val="22"/>
        </w:rPr>
      </w:pPr>
      <w:r>
        <w:rPr>
          <w:rFonts w:asciiTheme="minorHAnsi" w:hAnsiTheme="minorHAnsi" w:cstheme="minorHAnsi"/>
          <w:sz w:val="22"/>
          <w:szCs w:val="22"/>
        </w:rPr>
        <w:tab/>
      </w:r>
      <w:r w:rsidR="0015509A" w:rsidRPr="0015509A">
        <w:rPr>
          <w:rFonts w:asciiTheme="minorHAnsi" w:hAnsiTheme="minorHAnsi" w:cstheme="minorHAnsi"/>
          <w:sz w:val="22"/>
          <w:szCs w:val="22"/>
        </w:rPr>
        <w:t>číslovaných dodatků.</w:t>
      </w:r>
    </w:p>
    <w:p w:rsidR="0015509A" w:rsidRPr="0015509A" w:rsidRDefault="0015509A" w:rsidP="001B06D0">
      <w:pPr>
        <w:pStyle w:val="Zkladntext20"/>
        <w:numPr>
          <w:ilvl w:val="0"/>
          <w:numId w:val="12"/>
        </w:numPr>
        <w:shd w:val="clear" w:color="auto" w:fill="auto"/>
        <w:tabs>
          <w:tab w:val="left" w:pos="412"/>
        </w:tabs>
        <w:spacing w:before="0" w:after="96" w:line="210"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Prodávající bere na vědomí, že objednatel je povinen dle zákona č. 340/2015</w:t>
      </w:r>
      <w:r w:rsidR="001B06D0">
        <w:rPr>
          <w:rFonts w:asciiTheme="minorHAnsi" w:hAnsiTheme="minorHAnsi" w:cstheme="minorHAnsi"/>
          <w:sz w:val="22"/>
          <w:szCs w:val="22"/>
        </w:rPr>
        <w:t xml:space="preserve"> Sb., v platném znění </w:t>
      </w:r>
      <w:r w:rsidRPr="0015509A">
        <w:rPr>
          <w:rFonts w:asciiTheme="minorHAnsi" w:hAnsiTheme="minorHAnsi" w:cstheme="minorHAnsi"/>
          <w:sz w:val="22"/>
          <w:szCs w:val="22"/>
        </w:rPr>
        <w:t xml:space="preserve">zveřejnit tuto smlouvu v registru smluv. </w:t>
      </w:r>
    </w:p>
    <w:p w:rsidR="0015509A" w:rsidRPr="0015509A" w:rsidRDefault="0015509A" w:rsidP="001B06D0">
      <w:pPr>
        <w:pStyle w:val="Zkladntext20"/>
        <w:numPr>
          <w:ilvl w:val="0"/>
          <w:numId w:val="12"/>
        </w:numPr>
        <w:shd w:val="clear" w:color="auto" w:fill="auto"/>
        <w:tabs>
          <w:tab w:val="left" w:pos="412"/>
        </w:tabs>
        <w:spacing w:before="0" w:after="96" w:line="210"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 xml:space="preserve">Tato smlouva nabývá účinnosti dnem uveřejnění v registru smluv. Prodávající poskytne objednateli součinnost při uveřejňování v registru smluv. </w:t>
      </w:r>
    </w:p>
    <w:p w:rsidR="00D95141" w:rsidRPr="00D95141" w:rsidRDefault="0015509A" w:rsidP="00D95141">
      <w:pPr>
        <w:pStyle w:val="Zkladntext20"/>
        <w:numPr>
          <w:ilvl w:val="0"/>
          <w:numId w:val="12"/>
        </w:numPr>
        <w:shd w:val="clear" w:color="auto" w:fill="auto"/>
        <w:tabs>
          <w:tab w:val="left" w:pos="412"/>
        </w:tabs>
        <w:spacing w:before="0" w:after="96" w:line="210"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Nevynutitelnost nebo neplatnost kteréhokoliv článku, odstavce, pododstavce nebo ustanovení této</w:t>
      </w:r>
      <w:r w:rsidR="001B06D0">
        <w:rPr>
          <w:rFonts w:asciiTheme="minorHAnsi" w:hAnsiTheme="minorHAnsi" w:cstheme="minorHAnsi"/>
          <w:sz w:val="22"/>
          <w:szCs w:val="22"/>
        </w:rPr>
        <w:t xml:space="preserve"> </w:t>
      </w:r>
      <w:r w:rsidRPr="001B06D0">
        <w:rPr>
          <w:rFonts w:asciiTheme="minorHAnsi" w:hAnsiTheme="minorHAnsi" w:cstheme="minorHAnsi"/>
          <w:sz w:val="22"/>
          <w:szCs w:val="22"/>
        </w:rPr>
        <w:t>smlouvy neovlivní vynutitelnost nebo platnost ostat</w:t>
      </w:r>
      <w:r w:rsidR="00F22DD1">
        <w:rPr>
          <w:rFonts w:asciiTheme="minorHAnsi" w:hAnsiTheme="minorHAnsi" w:cstheme="minorHAnsi"/>
          <w:sz w:val="22"/>
          <w:szCs w:val="22"/>
        </w:rPr>
        <w:t>ních ustanovení této smlouvy. V </w:t>
      </w:r>
      <w:r w:rsidRPr="001B06D0">
        <w:rPr>
          <w:rFonts w:asciiTheme="minorHAnsi" w:hAnsiTheme="minorHAnsi" w:cstheme="minorHAnsi"/>
          <w:sz w:val="22"/>
          <w:szCs w:val="22"/>
        </w:rPr>
        <w:t>případě, že jakýkoliv takovýto článek, odstavec, pododstavec, ustanovení by měl z jakéhokoliv důvodu pozbýt platnosti (zejména z důvodu rozporu s aplikovatelnými zákony a ostatními právními normami), provedou smluvní strany konzultace a dohodnou se na právně přijatelném způsobu provedení záměrů obsažených v takové části smlouvy, jež nebyla platná či pozbyla platnosti.</w:t>
      </w:r>
    </w:p>
    <w:p w:rsidR="0015509A" w:rsidRDefault="0015509A" w:rsidP="00D95141">
      <w:pPr>
        <w:pStyle w:val="Zkladntext20"/>
        <w:numPr>
          <w:ilvl w:val="0"/>
          <w:numId w:val="12"/>
        </w:numPr>
        <w:shd w:val="clear" w:color="auto" w:fill="auto"/>
        <w:tabs>
          <w:tab w:val="left" w:pos="412"/>
        </w:tabs>
        <w:spacing w:before="0" w:after="96" w:line="210" w:lineRule="exact"/>
        <w:ind w:left="426" w:hanging="426"/>
        <w:jc w:val="both"/>
        <w:rPr>
          <w:rFonts w:asciiTheme="minorHAnsi" w:hAnsiTheme="minorHAnsi" w:cstheme="minorHAnsi"/>
          <w:sz w:val="22"/>
          <w:szCs w:val="22"/>
        </w:rPr>
      </w:pPr>
      <w:r w:rsidRPr="0015509A">
        <w:rPr>
          <w:rFonts w:asciiTheme="minorHAnsi" w:hAnsiTheme="minorHAnsi" w:cstheme="minorHAnsi"/>
          <w:sz w:val="22"/>
          <w:szCs w:val="22"/>
        </w:rPr>
        <w:t>Smluvní strany prohlašují, že si tuto smlouvu před jejím podpisem přečetly, že byla uzavřena podle</w:t>
      </w:r>
      <w:r w:rsidR="001B06D0">
        <w:rPr>
          <w:rFonts w:asciiTheme="minorHAnsi" w:hAnsiTheme="minorHAnsi" w:cstheme="minorHAnsi"/>
          <w:sz w:val="22"/>
          <w:szCs w:val="22"/>
        </w:rPr>
        <w:t xml:space="preserve"> </w:t>
      </w:r>
      <w:r w:rsidRPr="001B06D0">
        <w:rPr>
          <w:rFonts w:asciiTheme="minorHAnsi" w:hAnsiTheme="minorHAnsi" w:cstheme="minorHAnsi"/>
          <w:sz w:val="22"/>
          <w:szCs w:val="22"/>
        </w:rPr>
        <w:t>jejich pravé</w:t>
      </w:r>
      <w:bookmarkStart w:id="14" w:name="_GoBack"/>
      <w:bookmarkEnd w:id="14"/>
      <w:r w:rsidRPr="001B06D0">
        <w:rPr>
          <w:rFonts w:asciiTheme="minorHAnsi" w:hAnsiTheme="minorHAnsi" w:cstheme="minorHAnsi"/>
          <w:sz w:val="22"/>
          <w:szCs w:val="22"/>
        </w:rPr>
        <w:t xml:space="preserve"> a svobodné vůle, vážně, určitě a srozumitelně, a na důkaz výše uvedeného připojují své vlastnoruční podpisy.</w:t>
      </w:r>
    </w:p>
    <w:p w:rsidR="001B06D0" w:rsidRDefault="001B06D0" w:rsidP="001B06D0">
      <w:pPr>
        <w:pStyle w:val="Zkladntext20"/>
        <w:shd w:val="clear" w:color="auto" w:fill="auto"/>
        <w:tabs>
          <w:tab w:val="left" w:pos="412"/>
        </w:tabs>
        <w:spacing w:before="0" w:line="245" w:lineRule="exact"/>
        <w:ind w:firstLine="0"/>
        <w:jc w:val="both"/>
        <w:rPr>
          <w:rFonts w:asciiTheme="minorHAnsi" w:hAnsiTheme="minorHAnsi" w:cstheme="minorHAnsi"/>
          <w:sz w:val="22"/>
          <w:szCs w:val="22"/>
        </w:rPr>
      </w:pPr>
    </w:p>
    <w:p w:rsidR="001B06D0" w:rsidRDefault="001B06D0" w:rsidP="001B06D0">
      <w:pPr>
        <w:pStyle w:val="Zkladntext20"/>
        <w:shd w:val="clear" w:color="auto" w:fill="auto"/>
        <w:tabs>
          <w:tab w:val="left" w:pos="412"/>
        </w:tabs>
        <w:spacing w:before="0" w:line="245" w:lineRule="exact"/>
        <w:ind w:firstLine="0"/>
        <w:jc w:val="both"/>
        <w:rPr>
          <w:rFonts w:asciiTheme="minorHAnsi" w:hAnsiTheme="minorHAnsi" w:cstheme="minorHAnsi"/>
          <w:sz w:val="22"/>
          <w:szCs w:val="22"/>
        </w:rPr>
      </w:pPr>
    </w:p>
    <w:p w:rsidR="001B06D0" w:rsidRDefault="001B06D0" w:rsidP="001B06D0">
      <w:pPr>
        <w:pStyle w:val="Zkladntext20"/>
        <w:shd w:val="clear" w:color="auto" w:fill="auto"/>
        <w:tabs>
          <w:tab w:val="left" w:pos="412"/>
        </w:tabs>
        <w:spacing w:before="0" w:line="245" w:lineRule="exact"/>
        <w:ind w:firstLine="0"/>
        <w:jc w:val="both"/>
        <w:rPr>
          <w:rFonts w:asciiTheme="minorHAnsi" w:hAnsiTheme="minorHAnsi" w:cstheme="minorHAnsi"/>
          <w:sz w:val="22"/>
          <w:szCs w:val="22"/>
        </w:rPr>
      </w:pPr>
    </w:p>
    <w:p w:rsidR="001B06D0" w:rsidRDefault="001B06D0" w:rsidP="001B06D0">
      <w:pPr>
        <w:pStyle w:val="Zkladntext20"/>
        <w:shd w:val="clear" w:color="auto" w:fill="auto"/>
        <w:tabs>
          <w:tab w:val="left" w:pos="412"/>
        </w:tabs>
        <w:spacing w:before="0" w:line="245" w:lineRule="exact"/>
        <w:ind w:firstLine="0"/>
        <w:jc w:val="both"/>
        <w:rPr>
          <w:rFonts w:asciiTheme="minorHAnsi" w:hAnsiTheme="minorHAnsi" w:cstheme="minorHAnsi"/>
          <w:sz w:val="22"/>
          <w:szCs w:val="22"/>
        </w:rPr>
      </w:pPr>
    </w:p>
    <w:p w:rsidR="001B06D0" w:rsidRDefault="001B06D0" w:rsidP="001B06D0">
      <w:pPr>
        <w:pStyle w:val="Zkladntext20"/>
        <w:shd w:val="clear" w:color="auto" w:fill="auto"/>
        <w:tabs>
          <w:tab w:val="left" w:pos="412"/>
        </w:tabs>
        <w:spacing w:before="0" w:line="245" w:lineRule="exact"/>
        <w:ind w:firstLine="0"/>
        <w:jc w:val="both"/>
        <w:rPr>
          <w:rFonts w:asciiTheme="minorHAnsi" w:hAnsiTheme="minorHAnsi" w:cstheme="minorHAnsi"/>
          <w:sz w:val="22"/>
          <w:szCs w:val="22"/>
        </w:rPr>
      </w:pPr>
    </w:p>
    <w:p w:rsidR="001B06D0" w:rsidRDefault="001B06D0" w:rsidP="001B06D0">
      <w:pPr>
        <w:pStyle w:val="Zkladntext20"/>
        <w:shd w:val="clear" w:color="auto" w:fill="auto"/>
        <w:tabs>
          <w:tab w:val="left" w:pos="412"/>
        </w:tabs>
        <w:spacing w:before="0" w:line="245" w:lineRule="exact"/>
        <w:ind w:firstLine="0"/>
        <w:jc w:val="both"/>
        <w:rPr>
          <w:rFonts w:asciiTheme="minorHAnsi" w:hAnsiTheme="minorHAnsi" w:cstheme="minorHAnsi"/>
          <w:sz w:val="22"/>
          <w:szCs w:val="22"/>
        </w:rPr>
      </w:pPr>
    </w:p>
    <w:p w:rsidR="001B06D0" w:rsidRPr="001B06D0" w:rsidRDefault="001B06D0" w:rsidP="001B06D0">
      <w:pPr>
        <w:pStyle w:val="Zkladntext20"/>
        <w:shd w:val="clear" w:color="auto" w:fill="auto"/>
        <w:tabs>
          <w:tab w:val="left" w:pos="412"/>
        </w:tabs>
        <w:spacing w:before="0" w:line="245" w:lineRule="exact"/>
        <w:ind w:firstLine="0"/>
        <w:jc w:val="both"/>
        <w:rPr>
          <w:rFonts w:asciiTheme="minorHAnsi" w:hAnsiTheme="minorHAnsi" w:cstheme="minorHAnsi"/>
          <w:sz w:val="22"/>
          <w:szCs w:val="22"/>
        </w:rPr>
      </w:pPr>
    </w:p>
    <w:p w:rsidR="0015509A" w:rsidRDefault="001B06D0" w:rsidP="0015509A">
      <w:pPr>
        <w:pStyle w:val="Zkladntext20"/>
        <w:shd w:val="clear" w:color="auto" w:fill="auto"/>
        <w:spacing w:before="0" w:after="208" w:line="245" w:lineRule="exact"/>
        <w:ind w:left="560" w:firstLine="0"/>
        <w:jc w:val="both"/>
        <w:rPr>
          <w:rFonts w:asciiTheme="minorHAnsi" w:hAnsiTheme="minorHAnsi" w:cstheme="minorHAnsi"/>
          <w:sz w:val="22"/>
          <w:szCs w:val="22"/>
        </w:rPr>
      </w:pPr>
      <w:r>
        <w:rPr>
          <w:rFonts w:asciiTheme="minorHAnsi" w:hAnsiTheme="minorHAnsi" w:cstheme="minorHAnsi"/>
          <w:sz w:val="22"/>
          <w:szCs w:val="22"/>
        </w:rPr>
        <w:t>V………………………</w:t>
      </w:r>
      <w:r w:rsidR="0015509A" w:rsidRPr="0015509A">
        <w:rPr>
          <w:rFonts w:asciiTheme="minorHAnsi" w:hAnsiTheme="minorHAnsi" w:cstheme="minorHAnsi"/>
          <w:sz w:val="22"/>
          <w:szCs w:val="22"/>
        </w:rPr>
        <w:t>…</w:t>
      </w:r>
      <w:r>
        <w:rPr>
          <w:rFonts w:asciiTheme="minorHAnsi" w:hAnsiTheme="minorHAnsi" w:cstheme="minorHAnsi"/>
          <w:sz w:val="22"/>
          <w:szCs w:val="22"/>
        </w:rPr>
        <w:t>dne………………………</w:t>
      </w:r>
      <w:r w:rsidR="0015509A" w:rsidRPr="0015509A">
        <w:rPr>
          <w:rFonts w:asciiTheme="minorHAnsi" w:hAnsiTheme="minorHAnsi" w:cstheme="minorHAnsi"/>
          <w:sz w:val="22"/>
          <w:szCs w:val="22"/>
        </w:rPr>
        <w:t xml:space="preserve">                               </w:t>
      </w:r>
      <w:r>
        <w:rPr>
          <w:rFonts w:asciiTheme="minorHAnsi" w:hAnsiTheme="minorHAnsi" w:cstheme="minorHAnsi"/>
          <w:sz w:val="22"/>
          <w:szCs w:val="22"/>
        </w:rPr>
        <w:t>V…………………………</w:t>
      </w:r>
      <w:r w:rsidRPr="0015509A">
        <w:rPr>
          <w:rFonts w:asciiTheme="minorHAnsi" w:hAnsiTheme="minorHAnsi" w:cstheme="minorHAnsi"/>
          <w:sz w:val="22"/>
          <w:szCs w:val="22"/>
        </w:rPr>
        <w:t>…</w:t>
      </w:r>
      <w:r>
        <w:rPr>
          <w:rFonts w:asciiTheme="minorHAnsi" w:hAnsiTheme="minorHAnsi" w:cstheme="minorHAnsi"/>
          <w:sz w:val="22"/>
          <w:szCs w:val="22"/>
        </w:rPr>
        <w:t>dne………………………</w:t>
      </w:r>
      <w:r w:rsidRPr="0015509A">
        <w:rPr>
          <w:rFonts w:asciiTheme="minorHAnsi" w:hAnsiTheme="minorHAnsi" w:cstheme="minorHAnsi"/>
          <w:sz w:val="22"/>
          <w:szCs w:val="22"/>
        </w:rPr>
        <w:t xml:space="preserve">      </w:t>
      </w:r>
    </w:p>
    <w:p w:rsidR="001B06D0" w:rsidRDefault="001B06D0" w:rsidP="0015509A">
      <w:pPr>
        <w:pStyle w:val="Zkladntext20"/>
        <w:shd w:val="clear" w:color="auto" w:fill="auto"/>
        <w:spacing w:before="0" w:after="208" w:line="245" w:lineRule="exact"/>
        <w:ind w:left="560" w:firstLine="0"/>
        <w:jc w:val="both"/>
        <w:rPr>
          <w:rFonts w:asciiTheme="minorHAnsi" w:hAnsiTheme="minorHAnsi" w:cstheme="minorHAnsi"/>
          <w:sz w:val="22"/>
          <w:szCs w:val="22"/>
        </w:rPr>
      </w:pPr>
    </w:p>
    <w:p w:rsidR="001B06D0" w:rsidRDefault="001B06D0" w:rsidP="0015509A">
      <w:pPr>
        <w:pStyle w:val="Zkladntext20"/>
        <w:shd w:val="clear" w:color="auto" w:fill="auto"/>
        <w:spacing w:before="0" w:after="208" w:line="245" w:lineRule="exact"/>
        <w:ind w:left="560" w:firstLine="0"/>
        <w:jc w:val="both"/>
        <w:rPr>
          <w:rFonts w:asciiTheme="minorHAnsi" w:hAnsiTheme="minorHAnsi" w:cstheme="minorHAnsi"/>
          <w:sz w:val="22"/>
          <w:szCs w:val="22"/>
        </w:rPr>
      </w:pPr>
    </w:p>
    <w:p w:rsidR="001B06D0" w:rsidRDefault="001B06D0" w:rsidP="0015509A">
      <w:pPr>
        <w:pStyle w:val="Zkladntext20"/>
        <w:shd w:val="clear" w:color="auto" w:fill="auto"/>
        <w:spacing w:before="0" w:after="208" w:line="245" w:lineRule="exact"/>
        <w:ind w:left="560" w:firstLine="0"/>
        <w:jc w:val="both"/>
        <w:rPr>
          <w:rFonts w:asciiTheme="minorHAnsi" w:hAnsiTheme="minorHAnsi" w:cstheme="minorHAnsi"/>
          <w:sz w:val="22"/>
          <w:szCs w:val="22"/>
        </w:rPr>
      </w:pPr>
    </w:p>
    <w:p w:rsidR="001B06D0" w:rsidRPr="0015509A" w:rsidRDefault="001B06D0" w:rsidP="0015509A">
      <w:pPr>
        <w:pStyle w:val="Zkladntext20"/>
        <w:shd w:val="clear" w:color="auto" w:fill="auto"/>
        <w:spacing w:before="0" w:after="208" w:line="245" w:lineRule="exact"/>
        <w:ind w:left="560" w:firstLine="0"/>
        <w:jc w:val="both"/>
        <w:rPr>
          <w:rFonts w:asciiTheme="minorHAnsi" w:hAnsiTheme="minorHAnsi" w:cstheme="minorHAnsi"/>
          <w:sz w:val="22"/>
          <w:szCs w:val="22"/>
        </w:rPr>
      </w:pPr>
    </w:p>
    <w:p w:rsidR="0015509A" w:rsidRPr="0015509A" w:rsidRDefault="0015509A" w:rsidP="0015509A">
      <w:pPr>
        <w:pStyle w:val="Zkladntext20"/>
        <w:shd w:val="clear" w:color="auto" w:fill="auto"/>
        <w:spacing w:before="0" w:after="208" w:line="245" w:lineRule="exact"/>
        <w:ind w:left="560" w:firstLine="0"/>
        <w:jc w:val="both"/>
        <w:rPr>
          <w:rFonts w:asciiTheme="minorHAnsi" w:hAnsiTheme="minorHAnsi" w:cstheme="minorHAnsi"/>
          <w:sz w:val="22"/>
          <w:szCs w:val="22"/>
        </w:rPr>
      </w:pPr>
    </w:p>
    <w:p w:rsidR="0015509A" w:rsidRPr="0015509A" w:rsidRDefault="0015509A" w:rsidP="0015509A">
      <w:pPr>
        <w:pStyle w:val="Zkladntext20"/>
        <w:shd w:val="clear" w:color="auto" w:fill="auto"/>
        <w:spacing w:before="0" w:after="208" w:line="245" w:lineRule="exact"/>
        <w:ind w:left="560" w:firstLine="0"/>
        <w:jc w:val="both"/>
        <w:rPr>
          <w:rFonts w:asciiTheme="minorHAnsi" w:hAnsiTheme="minorHAnsi" w:cstheme="minorHAnsi"/>
          <w:sz w:val="22"/>
          <w:szCs w:val="22"/>
        </w:rPr>
      </w:pPr>
      <w:r w:rsidRPr="0015509A">
        <w:rPr>
          <w:rFonts w:asciiTheme="minorHAnsi" w:hAnsiTheme="minorHAnsi" w:cstheme="minorHAnsi"/>
          <w:sz w:val="22"/>
          <w:szCs w:val="22"/>
        </w:rPr>
        <w:t>……………………………</w:t>
      </w:r>
      <w:r w:rsidR="001B06D0">
        <w:rPr>
          <w:rFonts w:asciiTheme="minorHAnsi" w:hAnsiTheme="minorHAnsi" w:cstheme="minorHAnsi"/>
          <w:sz w:val="22"/>
          <w:szCs w:val="22"/>
        </w:rPr>
        <w:t>……</w:t>
      </w:r>
      <w:r w:rsidRPr="0015509A">
        <w:rPr>
          <w:rFonts w:asciiTheme="minorHAnsi" w:hAnsiTheme="minorHAnsi" w:cstheme="minorHAnsi"/>
          <w:sz w:val="22"/>
          <w:szCs w:val="22"/>
        </w:rPr>
        <w:t>…………                                                  ………………………………………...</w:t>
      </w:r>
    </w:p>
    <w:p w:rsidR="0015509A" w:rsidRPr="0015509A" w:rsidRDefault="0015509A" w:rsidP="0015509A">
      <w:pPr>
        <w:pStyle w:val="Zkladntext20"/>
        <w:shd w:val="clear" w:color="auto" w:fill="auto"/>
        <w:spacing w:before="0" w:after="208" w:line="245" w:lineRule="exact"/>
        <w:ind w:left="560" w:firstLine="0"/>
        <w:jc w:val="both"/>
        <w:rPr>
          <w:rFonts w:asciiTheme="minorHAnsi" w:hAnsiTheme="minorHAnsi" w:cstheme="minorHAnsi"/>
          <w:sz w:val="22"/>
          <w:szCs w:val="22"/>
        </w:rPr>
      </w:pPr>
      <w:r w:rsidRPr="0015509A">
        <w:rPr>
          <w:rFonts w:asciiTheme="minorHAnsi" w:hAnsiTheme="minorHAnsi" w:cstheme="minorHAnsi"/>
          <w:sz w:val="22"/>
          <w:szCs w:val="22"/>
        </w:rPr>
        <w:tab/>
      </w:r>
      <w:r w:rsidR="001B06D0">
        <w:rPr>
          <w:rFonts w:asciiTheme="minorHAnsi" w:hAnsiTheme="minorHAnsi" w:cstheme="minorHAnsi"/>
          <w:sz w:val="22"/>
          <w:szCs w:val="22"/>
        </w:rPr>
        <w:t xml:space="preserve"> Za </w:t>
      </w:r>
      <w:r w:rsidRPr="0015509A">
        <w:rPr>
          <w:rFonts w:asciiTheme="minorHAnsi" w:hAnsiTheme="minorHAnsi" w:cstheme="minorHAnsi"/>
          <w:sz w:val="22"/>
          <w:szCs w:val="22"/>
        </w:rPr>
        <w:t>prodávající</w:t>
      </w:r>
      <w:r w:rsidR="001B06D0">
        <w:rPr>
          <w:rFonts w:asciiTheme="minorHAnsi" w:hAnsiTheme="minorHAnsi" w:cstheme="minorHAnsi"/>
          <w:sz w:val="22"/>
          <w:szCs w:val="22"/>
        </w:rPr>
        <w:t xml:space="preserve">ho </w:t>
      </w:r>
      <w:r w:rsidRPr="0015509A">
        <w:rPr>
          <w:rFonts w:asciiTheme="minorHAnsi" w:hAnsiTheme="minorHAnsi" w:cstheme="minorHAnsi"/>
          <w:sz w:val="22"/>
          <w:szCs w:val="22"/>
        </w:rPr>
        <w:tab/>
      </w:r>
      <w:r w:rsidRPr="0015509A">
        <w:rPr>
          <w:rFonts w:asciiTheme="minorHAnsi" w:hAnsiTheme="minorHAnsi" w:cstheme="minorHAnsi"/>
          <w:sz w:val="22"/>
          <w:szCs w:val="22"/>
        </w:rPr>
        <w:tab/>
      </w:r>
      <w:r w:rsidRPr="0015509A">
        <w:rPr>
          <w:rFonts w:asciiTheme="minorHAnsi" w:hAnsiTheme="minorHAnsi" w:cstheme="minorHAnsi"/>
          <w:sz w:val="22"/>
          <w:szCs w:val="22"/>
        </w:rPr>
        <w:tab/>
      </w:r>
      <w:r w:rsidRPr="0015509A">
        <w:rPr>
          <w:rFonts w:asciiTheme="minorHAnsi" w:hAnsiTheme="minorHAnsi" w:cstheme="minorHAnsi"/>
          <w:sz w:val="22"/>
          <w:szCs w:val="22"/>
        </w:rPr>
        <w:tab/>
      </w:r>
      <w:r w:rsidRPr="0015509A">
        <w:rPr>
          <w:rFonts w:asciiTheme="minorHAnsi" w:hAnsiTheme="minorHAnsi" w:cstheme="minorHAnsi"/>
          <w:sz w:val="22"/>
          <w:szCs w:val="22"/>
        </w:rPr>
        <w:tab/>
        <w:t xml:space="preserve">             </w:t>
      </w:r>
      <w:r w:rsidR="00F47E4E">
        <w:rPr>
          <w:rFonts w:asciiTheme="minorHAnsi" w:hAnsiTheme="minorHAnsi" w:cstheme="minorHAnsi"/>
          <w:sz w:val="22"/>
          <w:szCs w:val="22"/>
        </w:rPr>
        <w:t xml:space="preserve">Za </w:t>
      </w:r>
      <w:r w:rsidRPr="0015509A">
        <w:rPr>
          <w:rFonts w:asciiTheme="minorHAnsi" w:hAnsiTheme="minorHAnsi" w:cstheme="minorHAnsi"/>
          <w:sz w:val="22"/>
          <w:szCs w:val="22"/>
        </w:rPr>
        <w:t>kupující</w:t>
      </w:r>
      <w:r w:rsidR="001B06D0">
        <w:rPr>
          <w:rFonts w:asciiTheme="minorHAnsi" w:hAnsiTheme="minorHAnsi" w:cstheme="minorHAnsi"/>
          <w:sz w:val="22"/>
          <w:szCs w:val="22"/>
        </w:rPr>
        <w:t>ho</w:t>
      </w:r>
      <w:r w:rsidRPr="0015509A">
        <w:rPr>
          <w:rFonts w:asciiTheme="minorHAnsi" w:hAnsiTheme="minorHAnsi" w:cstheme="minorHAnsi"/>
          <w:sz w:val="22"/>
          <w:szCs w:val="22"/>
        </w:rPr>
        <w:t xml:space="preserve"> </w:t>
      </w:r>
      <w:r w:rsidRPr="0015509A">
        <w:rPr>
          <w:rFonts w:asciiTheme="minorHAnsi" w:hAnsiTheme="minorHAnsi" w:cstheme="minorHAnsi"/>
          <w:sz w:val="22"/>
          <w:szCs w:val="22"/>
        </w:rPr>
        <w:tab/>
        <w:t xml:space="preserve"> </w:t>
      </w:r>
    </w:p>
    <w:p w:rsidR="0015509A" w:rsidRPr="0015509A" w:rsidRDefault="0015509A" w:rsidP="0015509A">
      <w:pPr>
        <w:tabs>
          <w:tab w:val="left" w:pos="3375"/>
        </w:tabs>
        <w:rPr>
          <w:rFonts w:asciiTheme="minorHAnsi" w:hAnsiTheme="minorHAnsi" w:cstheme="minorHAnsi"/>
          <w:sz w:val="22"/>
          <w:szCs w:val="22"/>
        </w:rPr>
      </w:pPr>
    </w:p>
    <w:sectPr w:rsidR="0015509A" w:rsidRPr="0015509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892" w:rsidRDefault="000F1892" w:rsidP="0015509A">
      <w:r>
        <w:separator/>
      </w:r>
    </w:p>
  </w:endnote>
  <w:endnote w:type="continuationSeparator" w:id="0">
    <w:p w:rsidR="000F1892" w:rsidRDefault="000F1892" w:rsidP="00155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892" w:rsidRDefault="000F1892" w:rsidP="0015509A">
      <w:r>
        <w:separator/>
      </w:r>
    </w:p>
  </w:footnote>
  <w:footnote w:type="continuationSeparator" w:id="0">
    <w:p w:rsidR="000F1892" w:rsidRDefault="000F1892" w:rsidP="00155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09A" w:rsidRPr="005C5CD3" w:rsidRDefault="00EC078A" w:rsidP="00EC078A">
    <w:pPr>
      <w:pStyle w:val="Nadpis10"/>
      <w:shd w:val="clear" w:color="auto" w:fill="auto"/>
      <w:spacing w:after="0" w:line="300" w:lineRule="exact"/>
      <w:jc w:val="left"/>
      <w:rPr>
        <w:rFonts w:asciiTheme="minorHAnsi" w:hAnsiTheme="minorHAnsi" w:cstheme="minorHAnsi"/>
        <w:sz w:val="25"/>
        <w:szCs w:val="25"/>
      </w:rPr>
    </w:pPr>
    <w:r>
      <w:rPr>
        <w:rFonts w:asciiTheme="minorHAnsi" w:hAnsiTheme="minorHAnsi" w:cstheme="minorHAnsi"/>
        <w:sz w:val="25"/>
        <w:szCs w:val="25"/>
      </w:rPr>
      <w:t>6</w:t>
    </w:r>
    <w:r w:rsidR="00FD1756">
      <w:rPr>
        <w:rFonts w:asciiTheme="minorHAnsi" w:hAnsiTheme="minorHAnsi" w:cstheme="minorHAnsi"/>
        <w:sz w:val="25"/>
        <w:szCs w:val="25"/>
      </w:rPr>
      <w:t>7</w:t>
    </w:r>
    <w:r w:rsidR="0015509A" w:rsidRPr="005C5CD3">
      <w:rPr>
        <w:rFonts w:asciiTheme="minorHAnsi" w:hAnsiTheme="minorHAnsi" w:cstheme="minorHAnsi"/>
        <w:sz w:val="25"/>
        <w:szCs w:val="25"/>
      </w:rPr>
      <w:t>/16977246/2018</w:t>
    </w:r>
  </w:p>
  <w:p w:rsidR="0015509A" w:rsidRDefault="0015509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F26"/>
    <w:multiLevelType w:val="multilevel"/>
    <w:tmpl w:val="05808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E137B"/>
    <w:multiLevelType w:val="multilevel"/>
    <w:tmpl w:val="07EC2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131352"/>
    <w:multiLevelType w:val="multilevel"/>
    <w:tmpl w:val="CB200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8609CC"/>
    <w:multiLevelType w:val="multilevel"/>
    <w:tmpl w:val="1FDA6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1E74A8"/>
    <w:multiLevelType w:val="multilevel"/>
    <w:tmpl w:val="1F8A5F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5F3BA2"/>
    <w:multiLevelType w:val="multilevel"/>
    <w:tmpl w:val="CCE62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9E78AE"/>
    <w:multiLevelType w:val="hybridMultilevel"/>
    <w:tmpl w:val="1FAA28F2"/>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7">
    <w:nsid w:val="5F7C6D55"/>
    <w:multiLevelType w:val="multilevel"/>
    <w:tmpl w:val="514C6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210E73"/>
    <w:multiLevelType w:val="multilevel"/>
    <w:tmpl w:val="1E3C3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EE419D"/>
    <w:multiLevelType w:val="multilevel"/>
    <w:tmpl w:val="B6CA0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7D6E79"/>
    <w:multiLevelType w:val="multilevel"/>
    <w:tmpl w:val="F3B85D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D60405"/>
    <w:multiLevelType w:val="multilevel"/>
    <w:tmpl w:val="E900391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30"/>
        <w:szCs w:val="3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10"/>
  </w:num>
  <w:num w:numId="4">
    <w:abstractNumId w:val="9"/>
  </w:num>
  <w:num w:numId="5">
    <w:abstractNumId w:val="3"/>
  </w:num>
  <w:num w:numId="6">
    <w:abstractNumId w:val="4"/>
  </w:num>
  <w:num w:numId="7">
    <w:abstractNumId w:val="6"/>
  </w:num>
  <w:num w:numId="8">
    <w:abstractNumId w:val="5"/>
  </w:num>
  <w:num w:numId="9">
    <w:abstractNumId w:val="11"/>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574"/>
    <w:rsid w:val="000176E8"/>
    <w:rsid w:val="000F1892"/>
    <w:rsid w:val="00135287"/>
    <w:rsid w:val="0015509A"/>
    <w:rsid w:val="001B06D0"/>
    <w:rsid w:val="00283DCE"/>
    <w:rsid w:val="004A27A5"/>
    <w:rsid w:val="00521747"/>
    <w:rsid w:val="005A5983"/>
    <w:rsid w:val="005C5CD3"/>
    <w:rsid w:val="006707A5"/>
    <w:rsid w:val="006E0CE4"/>
    <w:rsid w:val="007153E2"/>
    <w:rsid w:val="00725E73"/>
    <w:rsid w:val="0077166A"/>
    <w:rsid w:val="00873463"/>
    <w:rsid w:val="008C5CCF"/>
    <w:rsid w:val="009D18A2"/>
    <w:rsid w:val="00C053E4"/>
    <w:rsid w:val="00C23DDF"/>
    <w:rsid w:val="00CA1574"/>
    <w:rsid w:val="00CF63A8"/>
    <w:rsid w:val="00D01FD5"/>
    <w:rsid w:val="00D04FE1"/>
    <w:rsid w:val="00D31951"/>
    <w:rsid w:val="00D36036"/>
    <w:rsid w:val="00D610E5"/>
    <w:rsid w:val="00D76DC3"/>
    <w:rsid w:val="00D95141"/>
    <w:rsid w:val="00DB0D52"/>
    <w:rsid w:val="00DB50B1"/>
    <w:rsid w:val="00EC078A"/>
    <w:rsid w:val="00ED5A9F"/>
    <w:rsid w:val="00F20772"/>
    <w:rsid w:val="00F22DD1"/>
    <w:rsid w:val="00F24C69"/>
    <w:rsid w:val="00F37BE6"/>
    <w:rsid w:val="00F47E4E"/>
    <w:rsid w:val="00F7191F"/>
    <w:rsid w:val="00FD17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5509A"/>
    <w:pPr>
      <w:tabs>
        <w:tab w:val="center" w:pos="4536"/>
        <w:tab w:val="right" w:pos="9072"/>
      </w:tabs>
    </w:pPr>
  </w:style>
  <w:style w:type="character" w:customStyle="1" w:styleId="ZhlavChar">
    <w:name w:val="Záhlaví Char"/>
    <w:basedOn w:val="Standardnpsmoodstavce"/>
    <w:link w:val="Zhlav"/>
    <w:rsid w:val="0015509A"/>
    <w:rPr>
      <w:sz w:val="24"/>
      <w:szCs w:val="24"/>
    </w:rPr>
  </w:style>
  <w:style w:type="paragraph" w:styleId="Zpat">
    <w:name w:val="footer"/>
    <w:basedOn w:val="Normln"/>
    <w:link w:val="ZpatChar"/>
    <w:rsid w:val="0015509A"/>
    <w:pPr>
      <w:tabs>
        <w:tab w:val="center" w:pos="4536"/>
        <w:tab w:val="right" w:pos="9072"/>
      </w:tabs>
    </w:pPr>
  </w:style>
  <w:style w:type="character" w:customStyle="1" w:styleId="ZpatChar">
    <w:name w:val="Zápatí Char"/>
    <w:basedOn w:val="Standardnpsmoodstavce"/>
    <w:link w:val="Zpat"/>
    <w:rsid w:val="0015509A"/>
    <w:rPr>
      <w:sz w:val="24"/>
      <w:szCs w:val="24"/>
    </w:rPr>
  </w:style>
  <w:style w:type="character" w:customStyle="1" w:styleId="Nadpis1">
    <w:name w:val="Nadpis #1_"/>
    <w:basedOn w:val="Standardnpsmoodstavce"/>
    <w:link w:val="Nadpis10"/>
    <w:rsid w:val="0015509A"/>
    <w:rPr>
      <w:b/>
      <w:bCs/>
      <w:sz w:val="30"/>
      <w:szCs w:val="30"/>
      <w:shd w:val="clear" w:color="auto" w:fill="FFFFFF"/>
    </w:rPr>
  </w:style>
  <w:style w:type="paragraph" w:customStyle="1" w:styleId="Nadpis10">
    <w:name w:val="Nadpis #1"/>
    <w:basedOn w:val="Normln"/>
    <w:link w:val="Nadpis1"/>
    <w:rsid w:val="0015509A"/>
    <w:pPr>
      <w:widowControl w:val="0"/>
      <w:shd w:val="clear" w:color="auto" w:fill="FFFFFF"/>
      <w:spacing w:after="180" w:line="0" w:lineRule="atLeast"/>
      <w:jc w:val="center"/>
      <w:outlineLvl w:val="0"/>
    </w:pPr>
    <w:rPr>
      <w:b/>
      <w:bCs/>
      <w:sz w:val="30"/>
      <w:szCs w:val="30"/>
    </w:rPr>
  </w:style>
  <w:style w:type="character" w:customStyle="1" w:styleId="Zkladntext2">
    <w:name w:val="Základní text (2)_"/>
    <w:basedOn w:val="Standardnpsmoodstavce"/>
    <w:link w:val="Zkladntext20"/>
    <w:rsid w:val="0015509A"/>
    <w:rPr>
      <w:sz w:val="21"/>
      <w:szCs w:val="21"/>
      <w:shd w:val="clear" w:color="auto" w:fill="FFFFFF"/>
    </w:rPr>
  </w:style>
  <w:style w:type="character" w:customStyle="1" w:styleId="Nadpis2">
    <w:name w:val="Nadpis #2_"/>
    <w:basedOn w:val="Standardnpsmoodstavce"/>
    <w:link w:val="Nadpis20"/>
    <w:rsid w:val="0015509A"/>
    <w:rPr>
      <w:b/>
      <w:bCs/>
      <w:sz w:val="21"/>
      <w:szCs w:val="21"/>
      <w:shd w:val="clear" w:color="auto" w:fill="FFFFFF"/>
    </w:rPr>
  </w:style>
  <w:style w:type="paragraph" w:customStyle="1" w:styleId="Zkladntext20">
    <w:name w:val="Základní text (2)"/>
    <w:basedOn w:val="Normln"/>
    <w:link w:val="Zkladntext2"/>
    <w:rsid w:val="0015509A"/>
    <w:pPr>
      <w:widowControl w:val="0"/>
      <w:shd w:val="clear" w:color="auto" w:fill="FFFFFF"/>
      <w:spacing w:before="180" w:line="485" w:lineRule="exact"/>
      <w:ind w:hanging="500"/>
    </w:pPr>
    <w:rPr>
      <w:sz w:val="21"/>
      <w:szCs w:val="21"/>
    </w:rPr>
  </w:style>
  <w:style w:type="paragraph" w:customStyle="1" w:styleId="Nadpis20">
    <w:name w:val="Nadpis #2"/>
    <w:basedOn w:val="Normln"/>
    <w:link w:val="Nadpis2"/>
    <w:rsid w:val="0015509A"/>
    <w:pPr>
      <w:widowControl w:val="0"/>
      <w:shd w:val="clear" w:color="auto" w:fill="FFFFFF"/>
      <w:spacing w:line="331" w:lineRule="exact"/>
      <w:outlineLvl w:val="1"/>
    </w:pPr>
    <w:rPr>
      <w:b/>
      <w:bCs/>
      <w:sz w:val="21"/>
      <w:szCs w:val="21"/>
    </w:rPr>
  </w:style>
  <w:style w:type="character" w:customStyle="1" w:styleId="Zkladntext3">
    <w:name w:val="Základní text (3)_"/>
    <w:basedOn w:val="Standardnpsmoodstavce"/>
    <w:link w:val="Zkladntext30"/>
    <w:rsid w:val="0015509A"/>
    <w:rPr>
      <w:b/>
      <w:bCs/>
      <w:sz w:val="21"/>
      <w:szCs w:val="21"/>
      <w:shd w:val="clear" w:color="auto" w:fill="FFFFFF"/>
    </w:rPr>
  </w:style>
  <w:style w:type="paragraph" w:customStyle="1" w:styleId="Zkladntext30">
    <w:name w:val="Základní text (3)"/>
    <w:basedOn w:val="Normln"/>
    <w:link w:val="Zkladntext3"/>
    <w:rsid w:val="0015509A"/>
    <w:pPr>
      <w:widowControl w:val="0"/>
      <w:shd w:val="clear" w:color="auto" w:fill="FFFFFF"/>
      <w:spacing w:before="60" w:after="60" w:line="0" w:lineRule="atLeast"/>
    </w:pPr>
    <w:rPr>
      <w:b/>
      <w:bCs/>
      <w:sz w:val="21"/>
      <w:szCs w:val="21"/>
    </w:rPr>
  </w:style>
  <w:style w:type="paragraph" w:styleId="Odstavecseseznamem">
    <w:name w:val="List Paragraph"/>
    <w:basedOn w:val="Normln"/>
    <w:uiPriority w:val="34"/>
    <w:qFormat/>
    <w:rsid w:val="00135287"/>
    <w:pPr>
      <w:ind w:left="720"/>
      <w:contextualSpacing/>
    </w:pPr>
  </w:style>
  <w:style w:type="character" w:styleId="Hypertextovodkaz">
    <w:name w:val="Hyperlink"/>
    <w:basedOn w:val="Standardnpsmoodstavce"/>
    <w:rsid w:val="001B06D0"/>
    <w:rPr>
      <w:color w:val="0000FF" w:themeColor="hyperlink"/>
      <w:u w:val="single"/>
    </w:rPr>
  </w:style>
  <w:style w:type="paragraph" w:styleId="Textbubliny">
    <w:name w:val="Balloon Text"/>
    <w:basedOn w:val="Normln"/>
    <w:link w:val="TextbublinyChar"/>
    <w:rsid w:val="00FD1756"/>
    <w:rPr>
      <w:rFonts w:ascii="Tahoma" w:hAnsi="Tahoma" w:cs="Tahoma"/>
      <w:sz w:val="16"/>
      <w:szCs w:val="16"/>
    </w:rPr>
  </w:style>
  <w:style w:type="character" w:customStyle="1" w:styleId="TextbublinyChar">
    <w:name w:val="Text bubliny Char"/>
    <w:basedOn w:val="Standardnpsmoodstavce"/>
    <w:link w:val="Textbubliny"/>
    <w:rsid w:val="00FD17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5509A"/>
    <w:pPr>
      <w:tabs>
        <w:tab w:val="center" w:pos="4536"/>
        <w:tab w:val="right" w:pos="9072"/>
      </w:tabs>
    </w:pPr>
  </w:style>
  <w:style w:type="character" w:customStyle="1" w:styleId="ZhlavChar">
    <w:name w:val="Záhlaví Char"/>
    <w:basedOn w:val="Standardnpsmoodstavce"/>
    <w:link w:val="Zhlav"/>
    <w:rsid w:val="0015509A"/>
    <w:rPr>
      <w:sz w:val="24"/>
      <w:szCs w:val="24"/>
    </w:rPr>
  </w:style>
  <w:style w:type="paragraph" w:styleId="Zpat">
    <w:name w:val="footer"/>
    <w:basedOn w:val="Normln"/>
    <w:link w:val="ZpatChar"/>
    <w:rsid w:val="0015509A"/>
    <w:pPr>
      <w:tabs>
        <w:tab w:val="center" w:pos="4536"/>
        <w:tab w:val="right" w:pos="9072"/>
      </w:tabs>
    </w:pPr>
  </w:style>
  <w:style w:type="character" w:customStyle="1" w:styleId="ZpatChar">
    <w:name w:val="Zápatí Char"/>
    <w:basedOn w:val="Standardnpsmoodstavce"/>
    <w:link w:val="Zpat"/>
    <w:rsid w:val="0015509A"/>
    <w:rPr>
      <w:sz w:val="24"/>
      <w:szCs w:val="24"/>
    </w:rPr>
  </w:style>
  <w:style w:type="character" w:customStyle="1" w:styleId="Nadpis1">
    <w:name w:val="Nadpis #1_"/>
    <w:basedOn w:val="Standardnpsmoodstavce"/>
    <w:link w:val="Nadpis10"/>
    <w:rsid w:val="0015509A"/>
    <w:rPr>
      <w:b/>
      <w:bCs/>
      <w:sz w:val="30"/>
      <w:szCs w:val="30"/>
      <w:shd w:val="clear" w:color="auto" w:fill="FFFFFF"/>
    </w:rPr>
  </w:style>
  <w:style w:type="paragraph" w:customStyle="1" w:styleId="Nadpis10">
    <w:name w:val="Nadpis #1"/>
    <w:basedOn w:val="Normln"/>
    <w:link w:val="Nadpis1"/>
    <w:rsid w:val="0015509A"/>
    <w:pPr>
      <w:widowControl w:val="0"/>
      <w:shd w:val="clear" w:color="auto" w:fill="FFFFFF"/>
      <w:spacing w:after="180" w:line="0" w:lineRule="atLeast"/>
      <w:jc w:val="center"/>
      <w:outlineLvl w:val="0"/>
    </w:pPr>
    <w:rPr>
      <w:b/>
      <w:bCs/>
      <w:sz w:val="30"/>
      <w:szCs w:val="30"/>
    </w:rPr>
  </w:style>
  <w:style w:type="character" w:customStyle="1" w:styleId="Zkladntext2">
    <w:name w:val="Základní text (2)_"/>
    <w:basedOn w:val="Standardnpsmoodstavce"/>
    <w:link w:val="Zkladntext20"/>
    <w:rsid w:val="0015509A"/>
    <w:rPr>
      <w:sz w:val="21"/>
      <w:szCs w:val="21"/>
      <w:shd w:val="clear" w:color="auto" w:fill="FFFFFF"/>
    </w:rPr>
  </w:style>
  <w:style w:type="character" w:customStyle="1" w:styleId="Nadpis2">
    <w:name w:val="Nadpis #2_"/>
    <w:basedOn w:val="Standardnpsmoodstavce"/>
    <w:link w:val="Nadpis20"/>
    <w:rsid w:val="0015509A"/>
    <w:rPr>
      <w:b/>
      <w:bCs/>
      <w:sz w:val="21"/>
      <w:szCs w:val="21"/>
      <w:shd w:val="clear" w:color="auto" w:fill="FFFFFF"/>
    </w:rPr>
  </w:style>
  <w:style w:type="paragraph" w:customStyle="1" w:styleId="Zkladntext20">
    <w:name w:val="Základní text (2)"/>
    <w:basedOn w:val="Normln"/>
    <w:link w:val="Zkladntext2"/>
    <w:rsid w:val="0015509A"/>
    <w:pPr>
      <w:widowControl w:val="0"/>
      <w:shd w:val="clear" w:color="auto" w:fill="FFFFFF"/>
      <w:spacing w:before="180" w:line="485" w:lineRule="exact"/>
      <w:ind w:hanging="500"/>
    </w:pPr>
    <w:rPr>
      <w:sz w:val="21"/>
      <w:szCs w:val="21"/>
    </w:rPr>
  </w:style>
  <w:style w:type="paragraph" w:customStyle="1" w:styleId="Nadpis20">
    <w:name w:val="Nadpis #2"/>
    <w:basedOn w:val="Normln"/>
    <w:link w:val="Nadpis2"/>
    <w:rsid w:val="0015509A"/>
    <w:pPr>
      <w:widowControl w:val="0"/>
      <w:shd w:val="clear" w:color="auto" w:fill="FFFFFF"/>
      <w:spacing w:line="331" w:lineRule="exact"/>
      <w:outlineLvl w:val="1"/>
    </w:pPr>
    <w:rPr>
      <w:b/>
      <w:bCs/>
      <w:sz w:val="21"/>
      <w:szCs w:val="21"/>
    </w:rPr>
  </w:style>
  <w:style w:type="character" w:customStyle="1" w:styleId="Zkladntext3">
    <w:name w:val="Základní text (3)_"/>
    <w:basedOn w:val="Standardnpsmoodstavce"/>
    <w:link w:val="Zkladntext30"/>
    <w:rsid w:val="0015509A"/>
    <w:rPr>
      <w:b/>
      <w:bCs/>
      <w:sz w:val="21"/>
      <w:szCs w:val="21"/>
      <w:shd w:val="clear" w:color="auto" w:fill="FFFFFF"/>
    </w:rPr>
  </w:style>
  <w:style w:type="paragraph" w:customStyle="1" w:styleId="Zkladntext30">
    <w:name w:val="Základní text (3)"/>
    <w:basedOn w:val="Normln"/>
    <w:link w:val="Zkladntext3"/>
    <w:rsid w:val="0015509A"/>
    <w:pPr>
      <w:widowControl w:val="0"/>
      <w:shd w:val="clear" w:color="auto" w:fill="FFFFFF"/>
      <w:spacing w:before="60" w:after="60" w:line="0" w:lineRule="atLeast"/>
    </w:pPr>
    <w:rPr>
      <w:b/>
      <w:bCs/>
      <w:sz w:val="21"/>
      <w:szCs w:val="21"/>
    </w:rPr>
  </w:style>
  <w:style w:type="paragraph" w:styleId="Odstavecseseznamem">
    <w:name w:val="List Paragraph"/>
    <w:basedOn w:val="Normln"/>
    <w:uiPriority w:val="34"/>
    <w:qFormat/>
    <w:rsid w:val="00135287"/>
    <w:pPr>
      <w:ind w:left="720"/>
      <w:contextualSpacing/>
    </w:pPr>
  </w:style>
  <w:style w:type="character" w:styleId="Hypertextovodkaz">
    <w:name w:val="Hyperlink"/>
    <w:basedOn w:val="Standardnpsmoodstavce"/>
    <w:rsid w:val="001B06D0"/>
    <w:rPr>
      <w:color w:val="0000FF" w:themeColor="hyperlink"/>
      <w:u w:val="single"/>
    </w:rPr>
  </w:style>
  <w:style w:type="paragraph" w:styleId="Textbubliny">
    <w:name w:val="Balloon Text"/>
    <w:basedOn w:val="Normln"/>
    <w:link w:val="TextbublinyChar"/>
    <w:rsid w:val="00FD1756"/>
    <w:rPr>
      <w:rFonts w:ascii="Tahoma" w:hAnsi="Tahoma" w:cs="Tahoma"/>
      <w:sz w:val="16"/>
      <w:szCs w:val="16"/>
    </w:rPr>
  </w:style>
  <w:style w:type="character" w:customStyle="1" w:styleId="TextbublinyChar">
    <w:name w:val="Text bubliny Char"/>
    <w:basedOn w:val="Standardnpsmoodstavce"/>
    <w:link w:val="Textbubliny"/>
    <w:rsid w:val="00FD17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alimil.strebak@voln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EA0AC-008C-4F5F-BEF2-3D657344D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2343</Words>
  <Characters>14243</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Prošková Ivana</dc:creator>
  <cp:lastModifiedBy>Prošková Ivana</cp:lastModifiedBy>
  <cp:revision>3</cp:revision>
  <cp:lastPrinted>2018-02-19T09:58:00Z</cp:lastPrinted>
  <dcterms:created xsi:type="dcterms:W3CDTF">2018-02-19T09:53:00Z</dcterms:created>
  <dcterms:modified xsi:type="dcterms:W3CDTF">2018-02-19T10:01:00Z</dcterms:modified>
</cp:coreProperties>
</file>