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3A6D97">
        <w:trPr>
          <w:trHeight w:hRule="exact" w:val="2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A6D9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0018140084/1000</w:t>
                  </w:r>
                </w:p>
              </w:tc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ED6B98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ind w:right="40"/>
              <w:jc w:val="right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ED6B9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7358687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8687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3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3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bookmarkStart w:id="1" w:name="JR_PAGE_ANCHOR_0_1"/>
            <w:bookmarkEnd w:id="1"/>
          </w:p>
          <w:p w:rsidR="003A6D97" w:rsidRDefault="00ED6B98">
            <w:r>
              <w:br w:type="page"/>
            </w:r>
          </w:p>
          <w:p w:rsidR="003A6D97" w:rsidRDefault="003A6D9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ED6B9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A6D97">
              <w:trPr>
                <w:trHeight w:hRule="exact" w:val="40"/>
              </w:trPr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  <w:tr w:rsidR="003A6D97">
              <w:trPr>
                <w:trHeight w:hRule="exact" w:val="1700"/>
              </w:trPr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ED6B98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  <w:tr w:rsidR="003A6D9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3A6D9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3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6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A6D97">
              <w:trPr>
                <w:trHeight w:hRule="exact" w:val="20"/>
              </w:trPr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  <w:tr w:rsidR="003A6D97">
              <w:trPr>
                <w:trHeight w:hRule="exact" w:val="1420"/>
              </w:trPr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3A6D97">
                  <w:pPr>
                    <w:ind w:left="60" w:right="60"/>
                  </w:pPr>
                </w:p>
              </w:tc>
            </w:tr>
            <w:tr w:rsidR="003A6D97">
              <w:trPr>
                <w:trHeight w:hRule="exact" w:val="20"/>
              </w:trPr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3A6D9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  <w:tr w:rsidR="003A6D9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ED6B9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3A6D9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ED6B98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  <w:jc w:val="center"/>
            </w:pPr>
            <w:proofErr w:type="gramStart"/>
            <w:r>
              <w:rPr>
                <w:b/>
              </w:rPr>
              <w:t>28.02.2018</w:t>
            </w:r>
            <w:proofErr w:type="gramEnd"/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ED6B9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6D9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rPr>
                      <w:b/>
                    </w:rPr>
                    <w:t>Střednice stáj č. 2</w:t>
                  </w: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ind w:left="40"/>
              <w:jc w:val="center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6D9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3A6D97"/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6D9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3A6D97"/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A6D97">
              <w:trPr>
                <w:trHeight w:hRule="exact" w:val="20"/>
              </w:trPr>
              <w:tc>
                <w:tcPr>
                  <w:tcW w:w="20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3A6D97">
                  <w:pPr>
                    <w:pStyle w:val="EMPTYCELLSTYLE"/>
                  </w:pPr>
                </w:p>
              </w:tc>
            </w:tr>
            <w:tr w:rsidR="003A6D9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6D97" w:rsidRDefault="003A6D9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5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ED6B98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5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/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4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A6D9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pPr>
                    <w:ind w:left="40" w:right="40"/>
                  </w:pPr>
                  <w:r>
                    <w:rPr>
                      <w:sz w:val="18"/>
                    </w:rPr>
                    <w:t xml:space="preserve">Výzva č. 31 - oprava maleb ve Střednicích - stáj </w:t>
                  </w:r>
                  <w:proofErr w:type="gramStart"/>
                  <w:r>
                    <w:rPr>
                      <w:sz w:val="18"/>
                    </w:rPr>
                    <w:t>č. 2   v ceně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106 416.00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 w:right="40"/>
              <w:jc w:val="right"/>
            </w:pPr>
            <w:r>
              <w:rPr>
                <w:b/>
                <w:sz w:val="24"/>
              </w:rPr>
              <w:t>106 416.00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3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A6D9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106 416.00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D97" w:rsidRDefault="00ED6B9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A6D97" w:rsidRDefault="003A6D97">
                  <w:pPr>
                    <w:pStyle w:val="EMPTYCELLSTYLE"/>
                  </w:pPr>
                </w:p>
              </w:tc>
            </w:tr>
          </w:tbl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36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</w:pPr>
            <w:proofErr w:type="gramStart"/>
            <w:r>
              <w:rPr>
                <w:sz w:val="24"/>
              </w:rPr>
              <w:t>15.02.2018</w:t>
            </w:r>
            <w:proofErr w:type="gramEnd"/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32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2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D97" w:rsidRDefault="00ED6B98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440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720" w:type="dxa"/>
          </w:tcPr>
          <w:p w:rsidR="003A6D97" w:rsidRDefault="0051281B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21.65pt;margin-top:71.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A46D5D" w:rsidRDefault="00A46D5D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19.2.2018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3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3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4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0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9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58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6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  <w:tr w:rsidR="003A6D97">
        <w:trPr>
          <w:trHeight w:hRule="exact" w:val="180"/>
        </w:trPr>
        <w:tc>
          <w:tcPr>
            <w:tcW w:w="720" w:type="dxa"/>
          </w:tcPr>
          <w:p w:rsidR="003A6D97" w:rsidRDefault="003A6D9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D97" w:rsidRDefault="00ED6B9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3A6D97" w:rsidRDefault="003A6D97">
            <w:pPr>
              <w:pStyle w:val="EMPTYCELLSTYLE"/>
            </w:pPr>
          </w:p>
        </w:tc>
      </w:tr>
    </w:tbl>
    <w:p w:rsidR="00ED6B98" w:rsidRDefault="00ED6B98"/>
    <w:sectPr w:rsidR="00ED6B9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A6D97"/>
    <w:rsid w:val="003A6D97"/>
    <w:rsid w:val="0051281B"/>
    <w:rsid w:val="00A46D5D"/>
    <w:rsid w:val="00E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B30C8AC-01BD-4C41-844D-710EF212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D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Hladka</dc:creator>
  <cp:lastModifiedBy>Jana Hladka</cp:lastModifiedBy>
  <cp:revision>2</cp:revision>
  <cp:lastPrinted>2018-02-19T07:54:00Z</cp:lastPrinted>
  <dcterms:created xsi:type="dcterms:W3CDTF">2018-02-19T08:04:00Z</dcterms:created>
  <dcterms:modified xsi:type="dcterms:W3CDTF">2018-02-19T08:04:00Z</dcterms:modified>
</cp:coreProperties>
</file>