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5A19" w14:textId="341BF32E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335" w:lineRule="exact"/>
        <w:ind w:left="800" w:right="2901"/>
        <w:rPr>
          <w:rFonts w:cstheme="minorHAnsi"/>
          <w:sz w:val="24"/>
          <w:szCs w:val="24"/>
        </w:rPr>
      </w:pPr>
      <w:r w:rsidRPr="00F10A86">
        <w:rPr>
          <w:rFonts w:cstheme="minorHAnsi"/>
          <w:spacing w:val="6"/>
          <w:sz w:val="27"/>
          <w:szCs w:val="27"/>
        </w:rPr>
        <w:t xml:space="preserve">SMLOUVA O POSKYTOVÁNÍ SLUŽEB ELEKTRONICKÝCH </w:t>
      </w:r>
    </w:p>
    <w:p w14:paraId="518C5A1A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323" w:lineRule="exact"/>
        <w:ind w:left="800" w:right="3162" w:firstLine="612"/>
        <w:rPr>
          <w:rFonts w:cstheme="minorHAnsi"/>
          <w:sz w:val="24"/>
          <w:szCs w:val="24"/>
        </w:rPr>
      </w:pPr>
      <w:r w:rsidRPr="00F10A86">
        <w:rPr>
          <w:rFonts w:cstheme="minorHAnsi"/>
          <w:spacing w:val="5"/>
          <w:sz w:val="27"/>
          <w:szCs w:val="27"/>
        </w:rPr>
        <w:t xml:space="preserve">KOMUNIKACÍ č. 19530433-D/2 - dodatek (str. 1) </w:t>
      </w:r>
    </w:p>
    <w:p w14:paraId="518C5A1B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58" w:lineRule="exact"/>
        <w:ind w:left="800" w:right="4336" w:firstLine="4157"/>
        <w:rPr>
          <w:rFonts w:cstheme="minorHAnsi"/>
          <w:spacing w:val="2"/>
          <w:sz w:val="18"/>
          <w:szCs w:val="18"/>
        </w:rPr>
      </w:pPr>
      <w:r w:rsidRPr="00F10A86">
        <w:rPr>
          <w:rFonts w:cstheme="minorHAnsi"/>
          <w:spacing w:val="2"/>
          <w:sz w:val="18"/>
          <w:szCs w:val="18"/>
        </w:rPr>
        <w:t xml:space="preserve">uzavřená mezi </w:t>
      </w:r>
    </w:p>
    <w:p w14:paraId="518C5A1C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58" w:lineRule="exact"/>
        <w:ind w:left="800" w:right="4336" w:firstLine="4157"/>
        <w:rPr>
          <w:rFonts w:cstheme="minorHAnsi"/>
          <w:spacing w:val="2"/>
          <w:sz w:val="18"/>
          <w:szCs w:val="18"/>
        </w:rPr>
        <w:sectPr w:rsidR="00456854" w:rsidRPr="00F10A86">
          <w:pgSz w:w="11905" w:h="16837"/>
          <w:pgMar w:top="340" w:right="540" w:bottom="660" w:left="400" w:header="708" w:footer="708" w:gutter="0"/>
          <w:cols w:space="708"/>
          <w:noEndnote/>
        </w:sectPr>
      </w:pPr>
    </w:p>
    <w:p w14:paraId="518C5A1D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27" w:lineRule="exact"/>
        <w:ind w:right="618"/>
        <w:rPr>
          <w:rFonts w:cstheme="minorHAnsi"/>
          <w:sz w:val="24"/>
          <w:szCs w:val="24"/>
        </w:rPr>
      </w:pPr>
      <w:r w:rsidRPr="00F10A86">
        <w:rPr>
          <w:rFonts w:cstheme="minorHAnsi"/>
          <w:b/>
          <w:bCs/>
          <w:spacing w:val="4"/>
          <w:sz w:val="18"/>
          <w:szCs w:val="18"/>
        </w:rPr>
        <w:t xml:space="preserve">Zákazník: </w:t>
      </w:r>
    </w:p>
    <w:p w14:paraId="518C5A1E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right="425"/>
        <w:rPr>
          <w:rFonts w:cstheme="minorHAnsi"/>
          <w:sz w:val="24"/>
          <w:szCs w:val="24"/>
        </w:rPr>
      </w:pPr>
      <w:r w:rsidRPr="00F10A86">
        <w:rPr>
          <w:rFonts w:cstheme="minorHAnsi"/>
          <w:spacing w:val="2"/>
          <w:sz w:val="18"/>
          <w:szCs w:val="18"/>
        </w:rPr>
        <w:t xml:space="preserve">Sídlo/Adresa: </w:t>
      </w:r>
    </w:p>
    <w:p w14:paraId="518C5A1F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192" w:lineRule="exact"/>
        <w:ind w:right="425"/>
        <w:rPr>
          <w:rFonts w:cstheme="minorHAnsi"/>
          <w:sz w:val="19"/>
          <w:szCs w:val="19"/>
        </w:rPr>
      </w:pPr>
    </w:p>
    <w:p w14:paraId="518C5A20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40" w:lineRule="exact"/>
        <w:ind w:right="425"/>
        <w:rPr>
          <w:rFonts w:cstheme="minorHAnsi"/>
          <w:sz w:val="24"/>
          <w:szCs w:val="24"/>
        </w:rPr>
      </w:pPr>
    </w:p>
    <w:p w14:paraId="518C5A21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267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Trvalé bydliště: </w:t>
      </w:r>
    </w:p>
    <w:p w14:paraId="518C5A22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725"/>
        <w:rPr>
          <w:rFonts w:cstheme="minorHAnsi"/>
          <w:sz w:val="24"/>
          <w:szCs w:val="24"/>
        </w:rPr>
      </w:pPr>
      <w:r w:rsidRPr="00F10A86">
        <w:rPr>
          <w:rFonts w:cstheme="minorHAnsi"/>
          <w:spacing w:val="1"/>
          <w:sz w:val="18"/>
          <w:szCs w:val="18"/>
        </w:rPr>
        <w:t xml:space="preserve">Jednající: </w:t>
      </w:r>
    </w:p>
    <w:p w14:paraId="518C5A23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right="350"/>
        <w:rPr>
          <w:rFonts w:cstheme="minorHAnsi"/>
          <w:sz w:val="24"/>
          <w:szCs w:val="24"/>
        </w:rPr>
      </w:pPr>
      <w:proofErr w:type="spellStart"/>
      <w:r w:rsidRPr="00F10A86">
        <w:rPr>
          <w:rFonts w:cstheme="minorHAnsi"/>
          <w:spacing w:val="3"/>
          <w:sz w:val="18"/>
          <w:szCs w:val="18"/>
        </w:rPr>
        <w:t>Tech</w:t>
      </w:r>
      <w:proofErr w:type="spellEnd"/>
      <w:r w:rsidRPr="00F10A86">
        <w:rPr>
          <w:rFonts w:cstheme="minorHAnsi"/>
          <w:spacing w:val="3"/>
          <w:sz w:val="18"/>
          <w:szCs w:val="18"/>
        </w:rPr>
        <w:t xml:space="preserve">. kontakt: </w:t>
      </w:r>
    </w:p>
    <w:p w14:paraId="518C5A24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961"/>
        <w:rPr>
          <w:rFonts w:cstheme="minorHAnsi"/>
          <w:sz w:val="24"/>
          <w:szCs w:val="24"/>
        </w:rPr>
      </w:pPr>
      <w:r w:rsidRPr="00F10A86">
        <w:rPr>
          <w:rFonts w:cstheme="minorHAnsi"/>
          <w:spacing w:val="2"/>
          <w:sz w:val="18"/>
          <w:szCs w:val="18"/>
        </w:rPr>
        <w:t xml:space="preserve">Zápis: </w:t>
      </w:r>
    </w:p>
    <w:p w14:paraId="518C5A25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rPr>
          <w:rFonts w:cstheme="minorHAnsi"/>
          <w:spacing w:val="3"/>
          <w:sz w:val="18"/>
          <w:szCs w:val="18"/>
        </w:rPr>
      </w:pPr>
      <w:r w:rsidRPr="00F10A86">
        <w:rPr>
          <w:rFonts w:cstheme="minorHAnsi"/>
          <w:spacing w:val="3"/>
          <w:sz w:val="18"/>
          <w:szCs w:val="18"/>
        </w:rPr>
        <w:t xml:space="preserve">(dále jen Zákazník) </w:t>
      </w:r>
    </w:p>
    <w:p w14:paraId="518C5A26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27" w:lineRule="exact"/>
        <w:ind w:right="1643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br w:type="column"/>
      </w:r>
      <w:r w:rsidRPr="00F10A86">
        <w:rPr>
          <w:rFonts w:cstheme="minorHAnsi"/>
          <w:b/>
          <w:bCs/>
          <w:spacing w:val="4"/>
          <w:sz w:val="18"/>
          <w:szCs w:val="18"/>
        </w:rPr>
        <w:t xml:space="preserve">Základní škola a mateřská škola Brno, nám. 28. října 22, příspěvková organizace </w:t>
      </w:r>
    </w:p>
    <w:p w14:paraId="518C5A27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right="1356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>náměstí 28. října 1902/22, 602 00 Brno - Brno-střed, místa připojení:</w:t>
      </w:r>
      <w:r w:rsidRPr="00F10A86">
        <w:rPr>
          <w:rFonts w:cstheme="minorHAnsi"/>
          <w:b/>
          <w:bCs/>
          <w:spacing w:val="3"/>
          <w:sz w:val="18"/>
          <w:szCs w:val="18"/>
        </w:rPr>
        <w:t xml:space="preserve"> IČ/Narozen:</w:t>
      </w:r>
      <w:r w:rsidRPr="00F10A86">
        <w:rPr>
          <w:rFonts w:cstheme="minorHAnsi"/>
          <w:spacing w:val="3"/>
          <w:sz w:val="18"/>
          <w:szCs w:val="18"/>
        </w:rPr>
        <w:t xml:space="preserve"> 48512702 </w:t>
      </w:r>
    </w:p>
    <w:p w14:paraId="518C5A28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3384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1) náměstí 28. října 1902/22, 602 00 Brno, 2) Stará 87/13, 602 00 </w:t>
      </w:r>
    </w:p>
    <w:p w14:paraId="518C5A29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right="7890"/>
        <w:rPr>
          <w:rFonts w:cstheme="minorHAnsi"/>
          <w:sz w:val="24"/>
          <w:szCs w:val="24"/>
        </w:rPr>
      </w:pPr>
      <w:r w:rsidRPr="00F10A86">
        <w:rPr>
          <w:rFonts w:cstheme="minorHAnsi"/>
          <w:spacing w:val="2"/>
          <w:sz w:val="18"/>
          <w:szCs w:val="18"/>
        </w:rPr>
        <w:t xml:space="preserve">Brno </w:t>
      </w:r>
      <w:bookmarkStart w:id="0" w:name="_GoBack"/>
      <w:bookmarkEnd w:id="0"/>
    </w:p>
    <w:p w14:paraId="518C5A2A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7890"/>
        <w:rPr>
          <w:rFonts w:cstheme="minorHAnsi"/>
        </w:rPr>
      </w:pPr>
    </w:p>
    <w:p w14:paraId="518C5A2B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right="5653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Mgr. Ludmila Altmanová, ředitelka </w:t>
      </w:r>
    </w:p>
    <w:p w14:paraId="518C5A2C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right="4277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Jiří Altman (Správce IT), 722 942 280, info@osmec.cz </w:t>
      </w:r>
    </w:p>
    <w:p w14:paraId="518C5A2D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5026"/>
        <w:rPr>
          <w:rFonts w:cstheme="minorHAnsi"/>
          <w:spacing w:val="4"/>
          <w:sz w:val="18"/>
          <w:szCs w:val="18"/>
        </w:rPr>
      </w:pPr>
      <w:r w:rsidRPr="00F10A86">
        <w:rPr>
          <w:rFonts w:cstheme="minorHAnsi"/>
          <w:spacing w:val="4"/>
          <w:sz w:val="18"/>
          <w:szCs w:val="18"/>
        </w:rPr>
        <w:t xml:space="preserve">Krajský soud v Brně, spisová značka </w:t>
      </w:r>
      <w:proofErr w:type="spellStart"/>
      <w:r w:rsidRPr="00F10A86">
        <w:rPr>
          <w:rFonts w:cstheme="minorHAnsi"/>
          <w:spacing w:val="4"/>
          <w:sz w:val="18"/>
          <w:szCs w:val="18"/>
        </w:rPr>
        <w:t>Pr</w:t>
      </w:r>
      <w:proofErr w:type="spellEnd"/>
      <w:r w:rsidRPr="00F10A86">
        <w:rPr>
          <w:rFonts w:cstheme="minorHAnsi"/>
          <w:spacing w:val="4"/>
          <w:sz w:val="18"/>
          <w:szCs w:val="18"/>
        </w:rPr>
        <w:t xml:space="preserve"> 185 </w:t>
      </w:r>
    </w:p>
    <w:p w14:paraId="518C5A2E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5026"/>
        <w:rPr>
          <w:rFonts w:cstheme="minorHAnsi"/>
          <w:spacing w:val="4"/>
          <w:sz w:val="18"/>
          <w:szCs w:val="18"/>
        </w:rPr>
        <w:sectPr w:rsidR="00456854" w:rsidRPr="00F10A86">
          <w:type w:val="continuous"/>
          <w:pgSz w:w="11905" w:h="16837"/>
          <w:pgMar w:top="340" w:right="540" w:bottom="660" w:left="400" w:header="708" w:footer="708" w:gutter="0"/>
          <w:cols w:num="2" w:space="708" w:equalWidth="0">
            <w:col w:w="1571" w:space="229"/>
            <w:col w:w="9165"/>
          </w:cols>
          <w:noEndnote/>
        </w:sectPr>
      </w:pPr>
    </w:p>
    <w:p w14:paraId="518C5A2F" w14:textId="77777777" w:rsidR="00456854" w:rsidRPr="00F10A86" w:rsidRDefault="00456854" w:rsidP="00456854">
      <w:pPr>
        <w:widowControl w:val="0"/>
        <w:tabs>
          <w:tab w:val="left" w:pos="1800"/>
          <w:tab w:val="left" w:pos="7484"/>
        </w:tabs>
        <w:autoSpaceDE w:val="0"/>
        <w:autoSpaceDN w:val="0"/>
        <w:adjustRightInd w:val="0"/>
        <w:spacing w:after="0" w:line="290" w:lineRule="exact"/>
        <w:ind w:right="468"/>
        <w:rPr>
          <w:rFonts w:cstheme="minorHAnsi"/>
          <w:sz w:val="24"/>
          <w:szCs w:val="24"/>
        </w:rPr>
      </w:pPr>
      <w:r w:rsidRPr="00F10A86">
        <w:rPr>
          <w:rFonts w:cstheme="minorHAnsi"/>
          <w:b/>
          <w:bCs/>
          <w:spacing w:val="3"/>
          <w:sz w:val="18"/>
          <w:szCs w:val="18"/>
        </w:rPr>
        <w:t xml:space="preserve">Poskytovatel: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b/>
          <w:bCs/>
          <w:spacing w:val="3"/>
          <w:sz w:val="18"/>
          <w:szCs w:val="18"/>
        </w:rPr>
        <w:t xml:space="preserve">PODA a.s. </w:t>
      </w:r>
      <w:r>
        <w:rPr>
          <w:rFonts w:cstheme="minorHAnsi"/>
          <w:sz w:val="24"/>
          <w:szCs w:val="24"/>
        </w:rPr>
        <w:t xml:space="preserve">                                    </w:t>
      </w:r>
      <w:r w:rsidR="00D65873">
        <w:rPr>
          <w:rFonts w:cstheme="minorHAnsi"/>
          <w:sz w:val="24"/>
          <w:szCs w:val="24"/>
        </w:rPr>
        <w:tab/>
      </w:r>
      <w:r w:rsidRPr="00F10A86">
        <w:rPr>
          <w:rFonts w:cstheme="minorHAnsi"/>
          <w:b/>
          <w:bCs/>
          <w:spacing w:val="5"/>
          <w:sz w:val="18"/>
          <w:szCs w:val="18"/>
        </w:rPr>
        <w:t xml:space="preserve">IČ: 25816179 DIČ: CZ25816179 </w:t>
      </w:r>
    </w:p>
    <w:p w14:paraId="518C5A30" w14:textId="77777777" w:rsidR="00456854" w:rsidRPr="00F10A86" w:rsidRDefault="00456854" w:rsidP="00456854">
      <w:pPr>
        <w:widowControl w:val="0"/>
        <w:tabs>
          <w:tab w:val="left" w:pos="1795"/>
        </w:tabs>
        <w:autoSpaceDE w:val="0"/>
        <w:autoSpaceDN w:val="0"/>
        <w:adjustRightInd w:val="0"/>
        <w:spacing w:after="0" w:line="216" w:lineRule="exact"/>
        <w:ind w:right="4535"/>
        <w:rPr>
          <w:rFonts w:cstheme="minorHAnsi"/>
          <w:sz w:val="24"/>
          <w:szCs w:val="24"/>
        </w:rPr>
      </w:pPr>
      <w:r w:rsidRPr="00F10A86">
        <w:rPr>
          <w:rFonts w:cstheme="minorHAnsi"/>
          <w:spacing w:val="1"/>
          <w:sz w:val="18"/>
          <w:szCs w:val="18"/>
        </w:rPr>
        <w:t xml:space="preserve">Sídlo: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pacing w:val="3"/>
          <w:sz w:val="18"/>
          <w:szCs w:val="18"/>
        </w:rPr>
        <w:t xml:space="preserve">28. října 102, 702 00 Ostrava -- Moravská Ostrava </w:t>
      </w:r>
    </w:p>
    <w:p w14:paraId="518C5A31" w14:textId="77777777" w:rsidR="00456854" w:rsidRPr="00F10A86" w:rsidRDefault="00456854" w:rsidP="00456854">
      <w:pPr>
        <w:widowControl w:val="0"/>
        <w:tabs>
          <w:tab w:val="left" w:pos="1795"/>
        </w:tabs>
        <w:autoSpaceDE w:val="0"/>
        <w:autoSpaceDN w:val="0"/>
        <w:adjustRightInd w:val="0"/>
        <w:spacing w:after="0" w:line="215" w:lineRule="exact"/>
        <w:ind w:right="5026"/>
        <w:rPr>
          <w:rFonts w:cstheme="minorHAnsi"/>
          <w:sz w:val="24"/>
          <w:szCs w:val="24"/>
        </w:rPr>
      </w:pPr>
      <w:r w:rsidRPr="00F10A86">
        <w:rPr>
          <w:rFonts w:cstheme="minorHAnsi"/>
          <w:spacing w:val="1"/>
          <w:sz w:val="18"/>
          <w:szCs w:val="18"/>
        </w:rPr>
        <w:t xml:space="preserve">Jednající: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pacing w:val="4"/>
          <w:sz w:val="18"/>
          <w:szCs w:val="18"/>
        </w:rPr>
        <w:t xml:space="preserve">Martin Michal v plné moci ze dne 1.7.2016 </w:t>
      </w:r>
    </w:p>
    <w:p w14:paraId="518C5A32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right="4777" w:firstLine="1800"/>
        <w:rPr>
          <w:rFonts w:cstheme="minorHAnsi"/>
          <w:spacing w:val="3"/>
          <w:sz w:val="18"/>
          <w:szCs w:val="18"/>
        </w:rPr>
      </w:pPr>
      <w:r w:rsidRPr="00F10A86">
        <w:rPr>
          <w:rFonts w:cstheme="minorHAnsi"/>
          <w:spacing w:val="3"/>
          <w:sz w:val="18"/>
          <w:szCs w:val="18"/>
        </w:rPr>
        <w:t xml:space="preserve">Krajský soud v Ostravě, oddíl B, vložka č. 4020 </w:t>
      </w:r>
    </w:p>
    <w:p w14:paraId="518C5A33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right="8186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(dále jen Poskytovatel) </w:t>
      </w:r>
    </w:p>
    <w:p w14:paraId="518C5A34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138" w:lineRule="exact"/>
        <w:ind w:right="8186"/>
        <w:rPr>
          <w:rFonts w:cstheme="minorHAnsi"/>
          <w:sz w:val="14"/>
          <w:szCs w:val="14"/>
        </w:rPr>
      </w:pPr>
    </w:p>
    <w:p w14:paraId="518C5A35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39" w:lineRule="exact"/>
        <w:ind w:right="8458"/>
        <w:rPr>
          <w:rFonts w:cstheme="minorHAnsi"/>
          <w:sz w:val="24"/>
          <w:szCs w:val="24"/>
        </w:rPr>
      </w:pPr>
      <w:r w:rsidRPr="00F10A86">
        <w:rPr>
          <w:rFonts w:cstheme="minorHAnsi"/>
          <w:b/>
          <w:bCs/>
          <w:spacing w:val="4"/>
          <w:sz w:val="18"/>
          <w:szCs w:val="18"/>
        </w:rPr>
        <w:t xml:space="preserve">Předmět smlouvy </w:t>
      </w:r>
    </w:p>
    <w:p w14:paraId="518C5A36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39" w:lineRule="exact"/>
        <w:ind w:right="77"/>
        <w:rPr>
          <w:rFonts w:cstheme="minorHAnsi"/>
          <w:spacing w:val="3"/>
          <w:sz w:val="18"/>
          <w:szCs w:val="18"/>
        </w:rPr>
      </w:pPr>
      <w:r w:rsidRPr="00F10A86">
        <w:rPr>
          <w:rFonts w:cstheme="minorHAnsi"/>
          <w:spacing w:val="3"/>
          <w:sz w:val="18"/>
          <w:szCs w:val="18"/>
        </w:rPr>
        <w:t xml:space="preserve">Poskytovatel se zavazuje poskytovat Zákazníkovi služby elektronických komunikací (dále jen „Služby") specifikované v této Smlouvě za podmínek stanovených touto Smlouvou a Zákazník se touto Smlouvou zavazuje platit cenu za poskytování Služeb. </w:t>
      </w:r>
    </w:p>
    <w:p w14:paraId="518C5A37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108" w:lineRule="exact"/>
        <w:ind w:right="77"/>
        <w:rPr>
          <w:rFonts w:cstheme="minorHAnsi"/>
          <w:sz w:val="11"/>
          <w:szCs w:val="11"/>
        </w:rPr>
      </w:pPr>
    </w:p>
    <w:p w14:paraId="518C5A38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40" w:lineRule="exact"/>
        <w:ind w:right="77"/>
        <w:rPr>
          <w:rFonts w:cstheme="minorHAnsi"/>
          <w:sz w:val="24"/>
          <w:szCs w:val="24"/>
        </w:rPr>
      </w:pPr>
    </w:p>
    <w:p w14:paraId="518C5A39" w14:textId="77777777" w:rsidR="00456854" w:rsidRPr="00F10A86" w:rsidRDefault="00456854" w:rsidP="00456854">
      <w:pPr>
        <w:widowControl w:val="0"/>
        <w:tabs>
          <w:tab w:val="left" w:pos="4663"/>
          <w:tab w:val="left" w:pos="5141"/>
          <w:tab w:val="left" w:pos="6509"/>
          <w:tab w:val="left" w:pos="6923"/>
          <w:tab w:val="left" w:pos="8120"/>
          <w:tab w:val="left" w:pos="8419"/>
          <w:tab w:val="left" w:pos="10243"/>
          <w:tab w:val="left" w:pos="10337"/>
        </w:tabs>
        <w:autoSpaceDE w:val="0"/>
        <w:autoSpaceDN w:val="0"/>
        <w:adjustRightInd w:val="0"/>
        <w:spacing w:after="0" w:line="266" w:lineRule="exact"/>
        <w:ind w:left="165" w:right="22"/>
        <w:rPr>
          <w:rFonts w:cstheme="minorHAnsi"/>
          <w:sz w:val="24"/>
          <w:szCs w:val="24"/>
        </w:rPr>
      </w:pPr>
      <w:r w:rsidRPr="00F10A86">
        <w:rPr>
          <w:rFonts w:cstheme="minorHAnsi"/>
          <w:b/>
          <w:bCs/>
          <w:spacing w:val="4"/>
          <w:sz w:val="18"/>
          <w:szCs w:val="18"/>
        </w:rPr>
        <w:t xml:space="preserve">Služba / Poznámka </w:t>
      </w:r>
      <w:r w:rsidRPr="00F10A86">
        <w:rPr>
          <w:rFonts w:cstheme="minorHAnsi"/>
          <w:sz w:val="24"/>
          <w:szCs w:val="24"/>
        </w:rPr>
        <w:tab/>
      </w:r>
      <w:r w:rsidR="005470E4">
        <w:rPr>
          <w:rFonts w:cstheme="minorHAnsi"/>
          <w:sz w:val="24"/>
          <w:szCs w:val="24"/>
        </w:rPr>
        <w:t xml:space="preserve">          </w:t>
      </w:r>
      <w:r w:rsidRPr="00F10A86">
        <w:rPr>
          <w:rFonts w:cstheme="minorHAnsi"/>
          <w:b/>
          <w:bCs/>
          <w:spacing w:val="2"/>
          <w:sz w:val="18"/>
          <w:szCs w:val="18"/>
        </w:rPr>
        <w:t>Cena</w:t>
      </w:r>
      <w:r w:rsidR="005470E4">
        <w:rPr>
          <w:rFonts w:cstheme="minorHAnsi"/>
          <w:sz w:val="24"/>
          <w:szCs w:val="24"/>
        </w:rPr>
        <w:t xml:space="preserve">                         </w:t>
      </w:r>
      <w:r w:rsidRPr="00F10A86">
        <w:rPr>
          <w:rFonts w:cstheme="minorHAnsi"/>
          <w:b/>
          <w:bCs/>
          <w:spacing w:val="3"/>
          <w:sz w:val="18"/>
          <w:szCs w:val="18"/>
        </w:rPr>
        <w:t xml:space="preserve">DPH </w:t>
      </w:r>
      <w:r w:rsidR="005470E4">
        <w:rPr>
          <w:rFonts w:cstheme="minorHAnsi"/>
          <w:sz w:val="24"/>
          <w:szCs w:val="24"/>
        </w:rPr>
        <w:t xml:space="preserve">                 </w:t>
      </w:r>
      <w:r w:rsidRPr="00F10A86">
        <w:rPr>
          <w:rFonts w:cstheme="minorHAnsi"/>
          <w:b/>
          <w:bCs/>
          <w:spacing w:val="4"/>
          <w:sz w:val="18"/>
          <w:szCs w:val="18"/>
        </w:rPr>
        <w:t xml:space="preserve">Cena vč. DPH </w:t>
      </w:r>
      <w:r w:rsidR="005470E4">
        <w:rPr>
          <w:rFonts w:cstheme="minorHAnsi"/>
          <w:b/>
          <w:bCs/>
          <w:spacing w:val="4"/>
          <w:sz w:val="18"/>
          <w:szCs w:val="18"/>
        </w:rPr>
        <w:t xml:space="preserve"> </w:t>
      </w:r>
      <w:r w:rsidR="005470E4">
        <w:rPr>
          <w:rFonts w:cstheme="minorHAnsi"/>
          <w:sz w:val="24"/>
          <w:szCs w:val="24"/>
        </w:rPr>
        <w:t xml:space="preserve">                  </w:t>
      </w:r>
      <w:r w:rsidRPr="00F10A86">
        <w:rPr>
          <w:rFonts w:cstheme="minorHAnsi"/>
          <w:b/>
          <w:bCs/>
          <w:spacing w:val="3"/>
          <w:sz w:val="18"/>
          <w:szCs w:val="18"/>
        </w:rPr>
        <w:t xml:space="preserve">Platba </w:t>
      </w:r>
      <w:r w:rsidR="001F32CC">
        <w:rPr>
          <w:rFonts w:cstheme="minorHAnsi"/>
          <w:b/>
          <w:bCs/>
          <w:spacing w:val="3"/>
          <w:sz w:val="18"/>
          <w:szCs w:val="18"/>
        </w:rPr>
        <w:t xml:space="preserve">                                                </w:t>
      </w:r>
      <w:r w:rsidRPr="00F10A86">
        <w:rPr>
          <w:rFonts w:cstheme="minorHAnsi"/>
          <w:spacing w:val="4"/>
          <w:sz w:val="18"/>
          <w:szCs w:val="18"/>
        </w:rPr>
        <w:t xml:space="preserve">NK Garant </w:t>
      </w:r>
      <w:proofErr w:type="spellStart"/>
      <w:r w:rsidRPr="00F10A86">
        <w:rPr>
          <w:rFonts w:cstheme="minorHAnsi"/>
          <w:spacing w:val="4"/>
          <w:sz w:val="18"/>
          <w:szCs w:val="18"/>
        </w:rPr>
        <w:t>Fiber</w:t>
      </w:r>
      <w:proofErr w:type="spellEnd"/>
      <w:r w:rsidRPr="00F10A86">
        <w:rPr>
          <w:rFonts w:cstheme="minorHAnsi"/>
          <w:spacing w:val="4"/>
          <w:sz w:val="18"/>
          <w:szCs w:val="18"/>
        </w:rPr>
        <w:t xml:space="preserve"> 50/50 Mbps / náměstí 28.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3000.00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630.00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</w:t>
      </w:r>
      <w:r w:rsidR="00973711">
        <w:rPr>
          <w:rFonts w:cstheme="minorHAnsi"/>
          <w:sz w:val="24"/>
          <w:szCs w:val="24"/>
        </w:rPr>
        <w:t xml:space="preserve">   </w:t>
      </w:r>
      <w:r w:rsidRPr="00F10A86">
        <w:rPr>
          <w:rFonts w:cstheme="minorHAnsi"/>
          <w:spacing w:val="1"/>
          <w:sz w:val="18"/>
          <w:szCs w:val="18"/>
        </w:rPr>
        <w:t xml:space="preserve">3630.00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-12"/>
          <w:sz w:val="18"/>
          <w:szCs w:val="18"/>
        </w:rPr>
        <w:t xml:space="preserve">měsíčně </w:t>
      </w:r>
    </w:p>
    <w:p w14:paraId="518C5A3A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left="165" w:right="8275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října 1902/22, Brno </w:t>
      </w:r>
    </w:p>
    <w:p w14:paraId="518C5A3B" w14:textId="77777777" w:rsidR="00456854" w:rsidRPr="00F10A86" w:rsidRDefault="00456854" w:rsidP="00456854">
      <w:pPr>
        <w:widowControl w:val="0"/>
        <w:tabs>
          <w:tab w:val="left" w:pos="4663"/>
          <w:tab w:val="left" w:pos="6509"/>
          <w:tab w:val="left" w:pos="8419"/>
          <w:tab w:val="left" w:pos="10243"/>
        </w:tabs>
        <w:autoSpaceDE w:val="0"/>
        <w:autoSpaceDN w:val="0"/>
        <w:adjustRightInd w:val="0"/>
        <w:spacing w:after="0" w:line="267" w:lineRule="exact"/>
        <w:ind w:left="165" w:right="22"/>
        <w:rPr>
          <w:rFonts w:cstheme="minorHAnsi"/>
          <w:sz w:val="24"/>
          <w:szCs w:val="24"/>
        </w:rPr>
      </w:pPr>
      <w:r w:rsidRPr="00F10A86">
        <w:rPr>
          <w:rFonts w:cstheme="minorHAnsi"/>
          <w:spacing w:val="4"/>
          <w:sz w:val="18"/>
          <w:szCs w:val="18"/>
        </w:rPr>
        <w:t xml:space="preserve">NK Garant </w:t>
      </w:r>
      <w:proofErr w:type="spellStart"/>
      <w:r w:rsidRPr="00F10A86">
        <w:rPr>
          <w:rFonts w:cstheme="minorHAnsi"/>
          <w:spacing w:val="4"/>
          <w:sz w:val="18"/>
          <w:szCs w:val="18"/>
        </w:rPr>
        <w:t>Fiber</w:t>
      </w:r>
      <w:proofErr w:type="spellEnd"/>
      <w:r w:rsidRPr="00F10A86">
        <w:rPr>
          <w:rFonts w:cstheme="minorHAnsi"/>
          <w:spacing w:val="4"/>
          <w:sz w:val="18"/>
          <w:szCs w:val="18"/>
        </w:rPr>
        <w:t xml:space="preserve"> 50/50 Mbps / Stará 87/13,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3000.00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630.00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3630.00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-12"/>
          <w:sz w:val="18"/>
          <w:szCs w:val="18"/>
        </w:rPr>
        <w:t xml:space="preserve">měsíčně </w:t>
      </w:r>
    </w:p>
    <w:p w14:paraId="518C5A3C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left="165" w:right="9361"/>
        <w:rPr>
          <w:rFonts w:cstheme="minorHAnsi"/>
          <w:sz w:val="24"/>
          <w:szCs w:val="24"/>
        </w:rPr>
      </w:pPr>
      <w:r w:rsidRPr="00F10A86">
        <w:rPr>
          <w:rFonts w:cstheme="minorHAnsi"/>
          <w:spacing w:val="2"/>
          <w:sz w:val="18"/>
          <w:szCs w:val="18"/>
        </w:rPr>
        <w:t xml:space="preserve">Brno </w:t>
      </w:r>
    </w:p>
    <w:p w14:paraId="518C5A3D" w14:textId="77777777" w:rsidR="00456854" w:rsidRPr="00F10A86" w:rsidRDefault="00456854" w:rsidP="00456854">
      <w:pPr>
        <w:widowControl w:val="0"/>
        <w:tabs>
          <w:tab w:val="left" w:pos="4840"/>
          <w:tab w:val="left" w:pos="6583"/>
          <w:tab w:val="left" w:pos="8578"/>
        </w:tabs>
        <w:autoSpaceDE w:val="0"/>
        <w:autoSpaceDN w:val="0"/>
        <w:adjustRightInd w:val="0"/>
        <w:spacing w:after="0" w:line="267" w:lineRule="exact"/>
        <w:ind w:left="165" w:right="1452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Garantovaná kvalita služeb SLA 2 / náměstí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z w:val="18"/>
          <w:szCs w:val="18"/>
        </w:rPr>
        <w:t xml:space="preserve">--------- Kč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z w:val="18"/>
          <w:szCs w:val="18"/>
        </w:rPr>
        <w:t xml:space="preserve">--------- Kč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z w:val="18"/>
          <w:szCs w:val="18"/>
        </w:rPr>
        <w:t xml:space="preserve">--------- Kč </w:t>
      </w:r>
    </w:p>
    <w:p w14:paraId="518C5A3E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left="165" w:right="7997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28. října 1902/22, Brno </w:t>
      </w:r>
    </w:p>
    <w:p w14:paraId="518C5A3F" w14:textId="77777777" w:rsidR="00456854" w:rsidRPr="00F10A86" w:rsidRDefault="00456854" w:rsidP="00456854">
      <w:pPr>
        <w:widowControl w:val="0"/>
        <w:tabs>
          <w:tab w:val="left" w:pos="4840"/>
          <w:tab w:val="left" w:pos="6583"/>
          <w:tab w:val="left" w:pos="8578"/>
        </w:tabs>
        <w:autoSpaceDE w:val="0"/>
        <w:autoSpaceDN w:val="0"/>
        <w:adjustRightInd w:val="0"/>
        <w:spacing w:after="0" w:line="266" w:lineRule="exact"/>
        <w:ind w:left="165" w:right="1452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Garantovaná kvalita služeb SLA 2 / Stará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z w:val="18"/>
          <w:szCs w:val="18"/>
        </w:rPr>
        <w:t xml:space="preserve">--------- Kč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z w:val="18"/>
          <w:szCs w:val="18"/>
        </w:rPr>
        <w:t xml:space="preserve">--------- Kč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z w:val="18"/>
          <w:szCs w:val="18"/>
        </w:rPr>
        <w:t xml:space="preserve">--------- Kč </w:t>
      </w:r>
    </w:p>
    <w:p w14:paraId="518C5A40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left="165" w:right="8849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87/13, Brno </w:t>
      </w:r>
    </w:p>
    <w:p w14:paraId="518C5A41" w14:textId="77777777" w:rsidR="00456854" w:rsidRPr="00F10A86" w:rsidRDefault="00456854" w:rsidP="00456854">
      <w:pPr>
        <w:widowControl w:val="0"/>
        <w:tabs>
          <w:tab w:val="left" w:pos="4663"/>
          <w:tab w:val="left" w:pos="6406"/>
          <w:tab w:val="left" w:pos="8419"/>
          <w:tab w:val="left" w:pos="10243"/>
        </w:tabs>
        <w:autoSpaceDE w:val="0"/>
        <w:autoSpaceDN w:val="0"/>
        <w:adjustRightInd w:val="0"/>
        <w:spacing w:after="0" w:line="267" w:lineRule="exact"/>
        <w:ind w:left="165" w:right="25"/>
        <w:rPr>
          <w:rFonts w:cstheme="minorHAnsi"/>
          <w:sz w:val="24"/>
          <w:szCs w:val="24"/>
        </w:rPr>
      </w:pPr>
      <w:r w:rsidRPr="00F10A86">
        <w:rPr>
          <w:rFonts w:cstheme="minorHAnsi"/>
          <w:b/>
          <w:bCs/>
          <w:spacing w:val="4"/>
          <w:sz w:val="18"/>
          <w:szCs w:val="18"/>
        </w:rPr>
        <w:t xml:space="preserve">Celkem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6000.00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1260.00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1"/>
          <w:sz w:val="18"/>
          <w:szCs w:val="18"/>
        </w:rPr>
        <w:t xml:space="preserve">7260.00 Kč </w:t>
      </w:r>
      <w:r w:rsidRPr="00F10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F10A86">
        <w:rPr>
          <w:rFonts w:cstheme="minorHAnsi"/>
          <w:spacing w:val="-12"/>
          <w:sz w:val="18"/>
          <w:szCs w:val="18"/>
        </w:rPr>
        <w:t xml:space="preserve">měsíčně </w:t>
      </w:r>
    </w:p>
    <w:p w14:paraId="518C5A42" w14:textId="77777777" w:rsidR="00456854" w:rsidRPr="00F10A86" w:rsidRDefault="00456854" w:rsidP="00456854">
      <w:pPr>
        <w:widowControl w:val="0"/>
        <w:tabs>
          <w:tab w:val="left" w:pos="4663"/>
          <w:tab w:val="left" w:pos="6406"/>
          <w:tab w:val="left" w:pos="8419"/>
          <w:tab w:val="left" w:pos="10243"/>
        </w:tabs>
        <w:autoSpaceDE w:val="0"/>
        <w:autoSpaceDN w:val="0"/>
        <w:adjustRightInd w:val="0"/>
        <w:spacing w:after="0" w:line="130" w:lineRule="exact"/>
        <w:ind w:left="165" w:right="25"/>
        <w:rPr>
          <w:rFonts w:cstheme="minorHAnsi"/>
          <w:sz w:val="13"/>
          <w:szCs w:val="13"/>
        </w:rPr>
      </w:pPr>
    </w:p>
    <w:p w14:paraId="518C5A43" w14:textId="77777777" w:rsidR="00456854" w:rsidRPr="00F10A86" w:rsidRDefault="00456854" w:rsidP="00456854">
      <w:pPr>
        <w:widowControl w:val="0"/>
        <w:tabs>
          <w:tab w:val="left" w:pos="4663"/>
          <w:tab w:val="left" w:pos="6406"/>
          <w:tab w:val="left" w:pos="8419"/>
          <w:tab w:val="left" w:pos="10243"/>
        </w:tabs>
        <w:autoSpaceDE w:val="0"/>
        <w:autoSpaceDN w:val="0"/>
        <w:adjustRightInd w:val="0"/>
        <w:spacing w:after="0" w:line="240" w:lineRule="exact"/>
        <w:ind w:left="165" w:right="25"/>
        <w:rPr>
          <w:rFonts w:cstheme="minorHAnsi"/>
          <w:sz w:val="24"/>
          <w:szCs w:val="24"/>
        </w:rPr>
      </w:pPr>
    </w:p>
    <w:p w14:paraId="518C5A44" w14:textId="77777777" w:rsidR="00456854" w:rsidRPr="00F10A86" w:rsidRDefault="00456854" w:rsidP="00456854">
      <w:pPr>
        <w:widowControl w:val="0"/>
        <w:tabs>
          <w:tab w:val="left" w:pos="5910"/>
          <w:tab w:val="left" w:pos="7025"/>
          <w:tab w:val="left" w:pos="8021"/>
        </w:tabs>
        <w:autoSpaceDE w:val="0"/>
        <w:autoSpaceDN w:val="0"/>
        <w:adjustRightInd w:val="0"/>
        <w:spacing w:after="0" w:line="211" w:lineRule="exact"/>
        <w:ind w:left="165" w:right="1526" w:firstLine="1670"/>
        <w:rPr>
          <w:rFonts w:cstheme="minorHAnsi"/>
          <w:b/>
          <w:bCs/>
          <w:spacing w:val="4"/>
          <w:sz w:val="18"/>
          <w:szCs w:val="18"/>
        </w:rPr>
      </w:pPr>
      <w:r w:rsidRPr="00F10A86">
        <w:rPr>
          <w:rFonts w:cstheme="minorHAnsi"/>
          <w:b/>
          <w:bCs/>
          <w:spacing w:val="3"/>
          <w:sz w:val="18"/>
          <w:szCs w:val="18"/>
        </w:rPr>
        <w:t xml:space="preserve">Zřizovací poplatky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b/>
          <w:bCs/>
          <w:spacing w:val="2"/>
          <w:sz w:val="18"/>
          <w:szCs w:val="18"/>
        </w:rPr>
        <w:t xml:space="preserve">Cena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b/>
          <w:bCs/>
          <w:spacing w:val="3"/>
          <w:sz w:val="18"/>
          <w:szCs w:val="18"/>
        </w:rPr>
        <w:t xml:space="preserve">DPH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b/>
          <w:bCs/>
          <w:spacing w:val="4"/>
          <w:sz w:val="18"/>
          <w:szCs w:val="18"/>
        </w:rPr>
        <w:t xml:space="preserve">Cena vč. DPH </w:t>
      </w:r>
    </w:p>
    <w:p w14:paraId="518C5A45" w14:textId="77777777" w:rsidR="00456854" w:rsidRPr="00F10A86" w:rsidRDefault="00456854" w:rsidP="00456854">
      <w:pPr>
        <w:widowControl w:val="0"/>
        <w:tabs>
          <w:tab w:val="left" w:pos="5910"/>
          <w:tab w:val="left" w:pos="7025"/>
          <w:tab w:val="left" w:pos="8021"/>
        </w:tabs>
        <w:autoSpaceDE w:val="0"/>
        <w:autoSpaceDN w:val="0"/>
        <w:adjustRightInd w:val="0"/>
        <w:spacing w:after="0" w:line="211" w:lineRule="exact"/>
        <w:ind w:left="165" w:right="1526" w:firstLine="1670"/>
        <w:rPr>
          <w:rFonts w:cstheme="minorHAnsi"/>
          <w:b/>
          <w:bCs/>
          <w:spacing w:val="4"/>
          <w:sz w:val="18"/>
          <w:szCs w:val="18"/>
        </w:rPr>
        <w:sectPr w:rsidR="00456854" w:rsidRPr="00F10A86">
          <w:type w:val="continuous"/>
          <w:pgSz w:w="11905" w:h="16837"/>
          <w:pgMar w:top="340" w:right="540" w:bottom="660" w:left="400" w:header="708" w:footer="708" w:gutter="0"/>
          <w:cols w:space="708"/>
          <w:noEndnote/>
        </w:sectPr>
      </w:pPr>
    </w:p>
    <w:p w14:paraId="518C5A46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6" w:lineRule="exact"/>
        <w:ind w:left="1835" w:right="156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Aktivace služby / náměstí 28. října 1902/22, </w:t>
      </w:r>
    </w:p>
    <w:p w14:paraId="518C5A47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left="1835" w:right="3038"/>
        <w:rPr>
          <w:rFonts w:cstheme="minorHAnsi"/>
          <w:sz w:val="24"/>
          <w:szCs w:val="24"/>
        </w:rPr>
      </w:pPr>
      <w:r w:rsidRPr="00F10A86">
        <w:rPr>
          <w:rFonts w:cstheme="minorHAnsi"/>
          <w:spacing w:val="2"/>
          <w:sz w:val="18"/>
          <w:szCs w:val="18"/>
        </w:rPr>
        <w:t xml:space="preserve">Brno </w:t>
      </w:r>
    </w:p>
    <w:p w14:paraId="518C5A48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ind w:left="1835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Propoj s UPC </w:t>
      </w:r>
      <w:proofErr w:type="spellStart"/>
      <w:r w:rsidRPr="00F10A86">
        <w:rPr>
          <w:rFonts w:cstheme="minorHAnsi"/>
          <w:spacing w:val="3"/>
          <w:sz w:val="18"/>
          <w:szCs w:val="18"/>
        </w:rPr>
        <w:t>Sloane</w:t>
      </w:r>
      <w:proofErr w:type="spellEnd"/>
      <w:r w:rsidRPr="00F10A86">
        <w:rPr>
          <w:rFonts w:cstheme="minorHAnsi"/>
          <w:spacing w:val="3"/>
          <w:sz w:val="18"/>
          <w:szCs w:val="18"/>
        </w:rPr>
        <w:t xml:space="preserve"> Park na </w:t>
      </w:r>
      <w:proofErr w:type="spellStart"/>
      <w:r w:rsidRPr="00F10A86">
        <w:rPr>
          <w:rFonts w:cstheme="minorHAnsi"/>
          <w:spacing w:val="3"/>
          <w:sz w:val="18"/>
          <w:szCs w:val="18"/>
        </w:rPr>
        <w:t>Kovotermu</w:t>
      </w:r>
      <w:proofErr w:type="spellEnd"/>
      <w:r w:rsidRPr="00F10A86">
        <w:rPr>
          <w:rFonts w:cstheme="minorHAnsi"/>
          <w:spacing w:val="3"/>
          <w:sz w:val="18"/>
          <w:szCs w:val="18"/>
        </w:rPr>
        <w:t xml:space="preserve"> (Cejl </w:t>
      </w:r>
    </w:p>
    <w:p w14:paraId="518C5A49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6" w:lineRule="exact"/>
        <w:ind w:left="1835" w:right="2377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825/20, Brno) </w:t>
      </w:r>
    </w:p>
    <w:p w14:paraId="518C5A4A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6" w:lineRule="exact"/>
        <w:ind w:left="1835" w:right="767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Zřízení VPN o kapacitě 30/30 Mbps </w:t>
      </w:r>
    </w:p>
    <w:p w14:paraId="518C5A4B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ind w:left="1835" w:right="3094"/>
        <w:rPr>
          <w:rFonts w:cstheme="minorHAnsi"/>
          <w:b/>
          <w:bCs/>
          <w:spacing w:val="4"/>
          <w:sz w:val="18"/>
          <w:szCs w:val="18"/>
        </w:rPr>
      </w:pPr>
      <w:r w:rsidRPr="00F10A86">
        <w:rPr>
          <w:rFonts w:cstheme="minorHAnsi"/>
          <w:b/>
          <w:bCs/>
          <w:spacing w:val="4"/>
          <w:sz w:val="18"/>
          <w:szCs w:val="18"/>
        </w:rPr>
        <w:t xml:space="preserve">Celkem </w:t>
      </w:r>
    </w:p>
    <w:p w14:paraId="518C5A4C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6" w:lineRule="exact"/>
        <w:rPr>
          <w:rFonts w:cstheme="minorHAnsi"/>
          <w:sz w:val="24"/>
          <w:szCs w:val="24"/>
        </w:rPr>
      </w:pPr>
      <w:r w:rsidRPr="00F10A86">
        <w:rPr>
          <w:rFonts w:cstheme="minorHAnsi"/>
          <w:b/>
          <w:bCs/>
          <w:spacing w:val="4"/>
          <w:sz w:val="18"/>
          <w:szCs w:val="18"/>
        </w:rPr>
        <w:br w:type="column"/>
      </w:r>
      <w:r w:rsidRPr="00F10A86">
        <w:rPr>
          <w:rFonts w:cstheme="minorHAnsi"/>
          <w:spacing w:val="1"/>
          <w:sz w:val="18"/>
          <w:szCs w:val="18"/>
        </w:rPr>
        <w:t xml:space="preserve">2000.00 Kč </w:t>
      </w:r>
    </w:p>
    <w:p w14:paraId="518C5A4D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sz w:val="27"/>
          <w:szCs w:val="27"/>
        </w:rPr>
      </w:pPr>
    </w:p>
    <w:p w14:paraId="518C5A4E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09" w:lineRule="exact"/>
        <w:ind w:left="308"/>
        <w:rPr>
          <w:rFonts w:cstheme="minorHAnsi"/>
          <w:sz w:val="24"/>
          <w:szCs w:val="24"/>
        </w:rPr>
      </w:pPr>
      <w:r w:rsidRPr="00F10A86">
        <w:rPr>
          <w:rFonts w:cstheme="minorHAnsi"/>
          <w:sz w:val="18"/>
          <w:szCs w:val="18"/>
        </w:rPr>
        <w:t xml:space="preserve">0.00 Kč </w:t>
      </w:r>
    </w:p>
    <w:p w14:paraId="518C5A4F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left="308"/>
        <w:rPr>
          <w:rFonts w:cstheme="minorHAnsi"/>
        </w:rPr>
      </w:pPr>
    </w:p>
    <w:p w14:paraId="518C5A50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ind w:left="308"/>
        <w:rPr>
          <w:rFonts w:cstheme="minorHAnsi"/>
          <w:sz w:val="24"/>
          <w:szCs w:val="24"/>
        </w:rPr>
      </w:pPr>
      <w:r w:rsidRPr="00F10A86">
        <w:rPr>
          <w:rFonts w:cstheme="minorHAnsi"/>
          <w:sz w:val="18"/>
          <w:szCs w:val="18"/>
        </w:rPr>
        <w:t xml:space="preserve">0.00 Kč </w:t>
      </w:r>
    </w:p>
    <w:p w14:paraId="518C5A51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rPr>
          <w:rFonts w:cstheme="minorHAnsi"/>
          <w:spacing w:val="1"/>
          <w:sz w:val="18"/>
          <w:szCs w:val="18"/>
        </w:rPr>
      </w:pPr>
      <w:r w:rsidRPr="00F10A86">
        <w:rPr>
          <w:rFonts w:cstheme="minorHAnsi"/>
          <w:spacing w:val="1"/>
          <w:sz w:val="18"/>
          <w:szCs w:val="18"/>
        </w:rPr>
        <w:t xml:space="preserve">2000.00 Kč </w:t>
      </w:r>
    </w:p>
    <w:p w14:paraId="518C5A52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6" w:lineRule="exact"/>
        <w:rPr>
          <w:rFonts w:cstheme="minorHAnsi"/>
          <w:sz w:val="24"/>
          <w:szCs w:val="24"/>
        </w:rPr>
      </w:pPr>
      <w:r w:rsidRPr="00F10A86">
        <w:rPr>
          <w:rFonts w:cstheme="minorHAnsi"/>
          <w:spacing w:val="1"/>
          <w:sz w:val="18"/>
          <w:szCs w:val="18"/>
        </w:rPr>
        <w:br w:type="column"/>
      </w:r>
      <w:r w:rsidRPr="00F10A86">
        <w:rPr>
          <w:rFonts w:cstheme="minorHAnsi"/>
          <w:spacing w:val="1"/>
          <w:sz w:val="18"/>
          <w:szCs w:val="18"/>
        </w:rPr>
        <w:t xml:space="preserve">420.00 Kč </w:t>
      </w:r>
    </w:p>
    <w:p w14:paraId="518C5A53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sz w:val="27"/>
          <w:szCs w:val="27"/>
        </w:rPr>
      </w:pPr>
    </w:p>
    <w:p w14:paraId="518C5A54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09" w:lineRule="exact"/>
        <w:ind w:left="205"/>
        <w:rPr>
          <w:rFonts w:cstheme="minorHAnsi"/>
          <w:sz w:val="24"/>
          <w:szCs w:val="24"/>
        </w:rPr>
      </w:pPr>
      <w:r w:rsidRPr="00F10A86">
        <w:rPr>
          <w:rFonts w:cstheme="minorHAnsi"/>
          <w:sz w:val="18"/>
          <w:szCs w:val="18"/>
        </w:rPr>
        <w:t xml:space="preserve">0.00 Kč </w:t>
      </w:r>
    </w:p>
    <w:p w14:paraId="518C5A55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left="205"/>
        <w:rPr>
          <w:rFonts w:cstheme="minorHAnsi"/>
        </w:rPr>
      </w:pPr>
    </w:p>
    <w:p w14:paraId="518C5A56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ind w:left="205"/>
        <w:rPr>
          <w:rFonts w:cstheme="minorHAnsi"/>
          <w:sz w:val="24"/>
          <w:szCs w:val="24"/>
        </w:rPr>
      </w:pPr>
      <w:r w:rsidRPr="00F10A86">
        <w:rPr>
          <w:rFonts w:cstheme="minorHAnsi"/>
          <w:sz w:val="18"/>
          <w:szCs w:val="18"/>
        </w:rPr>
        <w:t xml:space="preserve">0.00 Kč </w:t>
      </w:r>
    </w:p>
    <w:p w14:paraId="518C5A57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rPr>
          <w:rFonts w:cstheme="minorHAnsi"/>
          <w:spacing w:val="1"/>
          <w:sz w:val="18"/>
          <w:szCs w:val="18"/>
        </w:rPr>
      </w:pPr>
      <w:r w:rsidRPr="00F10A86">
        <w:rPr>
          <w:rFonts w:cstheme="minorHAnsi"/>
          <w:spacing w:val="1"/>
          <w:sz w:val="18"/>
          <w:szCs w:val="18"/>
        </w:rPr>
        <w:t xml:space="preserve">420.00 Kč </w:t>
      </w:r>
    </w:p>
    <w:p w14:paraId="518C5A58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6" w:lineRule="exact"/>
        <w:ind w:right="1645"/>
        <w:rPr>
          <w:rFonts w:cstheme="minorHAnsi"/>
          <w:sz w:val="24"/>
          <w:szCs w:val="24"/>
        </w:rPr>
      </w:pPr>
      <w:r w:rsidRPr="00F10A86">
        <w:rPr>
          <w:rFonts w:cstheme="minorHAnsi"/>
          <w:spacing w:val="1"/>
          <w:sz w:val="18"/>
          <w:szCs w:val="18"/>
        </w:rPr>
        <w:br w:type="column"/>
      </w:r>
      <w:r w:rsidRPr="00F10A86">
        <w:rPr>
          <w:rFonts w:cstheme="minorHAnsi"/>
          <w:spacing w:val="1"/>
          <w:sz w:val="18"/>
          <w:szCs w:val="18"/>
        </w:rPr>
        <w:t xml:space="preserve">2420.00 Kč </w:t>
      </w:r>
    </w:p>
    <w:p w14:paraId="518C5A59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73" w:lineRule="exact"/>
        <w:ind w:right="1645"/>
        <w:rPr>
          <w:rFonts w:cstheme="minorHAnsi"/>
          <w:sz w:val="27"/>
          <w:szCs w:val="27"/>
        </w:rPr>
      </w:pPr>
    </w:p>
    <w:p w14:paraId="518C5A5A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09" w:lineRule="exact"/>
        <w:ind w:left="308" w:right="1645"/>
        <w:rPr>
          <w:rFonts w:cstheme="minorHAnsi"/>
          <w:sz w:val="24"/>
          <w:szCs w:val="24"/>
        </w:rPr>
      </w:pPr>
      <w:r w:rsidRPr="00F10A86">
        <w:rPr>
          <w:rFonts w:cstheme="minorHAnsi"/>
          <w:sz w:val="18"/>
          <w:szCs w:val="18"/>
        </w:rPr>
        <w:t xml:space="preserve">0.00 Kč </w:t>
      </w:r>
    </w:p>
    <w:p w14:paraId="518C5A5B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15" w:lineRule="exact"/>
        <w:ind w:left="308" w:right="1645"/>
        <w:rPr>
          <w:rFonts w:cstheme="minorHAnsi"/>
        </w:rPr>
      </w:pPr>
    </w:p>
    <w:p w14:paraId="518C5A5C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ind w:left="308" w:right="1645"/>
        <w:rPr>
          <w:rFonts w:cstheme="minorHAnsi"/>
          <w:sz w:val="24"/>
          <w:szCs w:val="24"/>
        </w:rPr>
      </w:pPr>
      <w:r w:rsidRPr="00F10A86">
        <w:rPr>
          <w:rFonts w:cstheme="minorHAnsi"/>
          <w:sz w:val="18"/>
          <w:szCs w:val="18"/>
        </w:rPr>
        <w:t xml:space="preserve">0.00 Kč </w:t>
      </w:r>
    </w:p>
    <w:p w14:paraId="518C5A5D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ind w:right="1645"/>
        <w:rPr>
          <w:rFonts w:cstheme="minorHAnsi"/>
          <w:spacing w:val="1"/>
          <w:sz w:val="18"/>
          <w:szCs w:val="18"/>
        </w:rPr>
      </w:pPr>
      <w:r w:rsidRPr="00F10A86">
        <w:rPr>
          <w:rFonts w:cstheme="minorHAnsi"/>
          <w:spacing w:val="1"/>
          <w:sz w:val="18"/>
          <w:szCs w:val="18"/>
        </w:rPr>
        <w:t xml:space="preserve">2420.00 Kč </w:t>
      </w:r>
    </w:p>
    <w:p w14:paraId="518C5A5E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67" w:lineRule="exact"/>
        <w:ind w:right="1645"/>
        <w:rPr>
          <w:rFonts w:cstheme="minorHAnsi"/>
          <w:spacing w:val="1"/>
          <w:sz w:val="18"/>
          <w:szCs w:val="18"/>
        </w:rPr>
        <w:sectPr w:rsidR="00456854" w:rsidRPr="00F10A86">
          <w:type w:val="continuous"/>
          <w:pgSz w:w="11905" w:h="16837"/>
          <w:pgMar w:top="340" w:right="540" w:bottom="660" w:left="400" w:header="708" w:footer="708" w:gutter="0"/>
          <w:cols w:num="4" w:space="708" w:equalWidth="0">
            <w:col w:w="5610" w:space="299"/>
            <w:col w:w="932" w:space="182"/>
            <w:col w:w="829" w:space="350"/>
            <w:col w:w="2760"/>
          </w:cols>
          <w:noEndnote/>
        </w:sectPr>
      </w:pPr>
    </w:p>
    <w:p w14:paraId="518C5A5F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81" w:lineRule="exact"/>
        <w:ind w:right="1645"/>
        <w:rPr>
          <w:rFonts w:cstheme="minorHAnsi"/>
          <w:sz w:val="8"/>
          <w:szCs w:val="8"/>
        </w:rPr>
      </w:pPr>
    </w:p>
    <w:p w14:paraId="518C5A60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40" w:lineRule="exact"/>
        <w:ind w:right="1645"/>
        <w:rPr>
          <w:rFonts w:cstheme="minorHAnsi"/>
          <w:sz w:val="24"/>
          <w:szCs w:val="24"/>
        </w:rPr>
      </w:pPr>
    </w:p>
    <w:p w14:paraId="518C5A61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39" w:lineRule="exact"/>
        <w:ind w:right="19"/>
        <w:rPr>
          <w:rFonts w:cstheme="minorHAnsi"/>
          <w:sz w:val="24"/>
          <w:szCs w:val="24"/>
        </w:rPr>
      </w:pPr>
      <w:r w:rsidRPr="00F10A86">
        <w:rPr>
          <w:rFonts w:cstheme="minorHAnsi"/>
          <w:spacing w:val="3"/>
          <w:sz w:val="18"/>
          <w:szCs w:val="18"/>
        </w:rPr>
        <w:t xml:space="preserve">Nedílnou součástí této smlouvy jsou Všeobecné smluvní podmínky PODA a.s. v platném znění. Zákazník svým podpisem potvrzuje, že se s nimi seznámil a že s nimi souhlasí. </w:t>
      </w:r>
    </w:p>
    <w:p w14:paraId="518C5A62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39" w:lineRule="exact"/>
        <w:ind w:right="8503"/>
        <w:rPr>
          <w:rFonts w:cstheme="minorHAnsi"/>
          <w:sz w:val="24"/>
          <w:szCs w:val="24"/>
        </w:rPr>
      </w:pPr>
      <w:r w:rsidRPr="00F10A86">
        <w:rPr>
          <w:rFonts w:cstheme="minorHAnsi"/>
          <w:b/>
          <w:bCs/>
          <w:spacing w:val="4"/>
          <w:sz w:val="18"/>
          <w:szCs w:val="18"/>
        </w:rPr>
        <w:t xml:space="preserve">Ostatní ujednání </w:t>
      </w:r>
    </w:p>
    <w:p w14:paraId="518C5A63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39" w:lineRule="exact"/>
        <w:ind w:right="526"/>
        <w:rPr>
          <w:rFonts w:cstheme="minorHAnsi"/>
          <w:spacing w:val="4"/>
          <w:sz w:val="18"/>
          <w:szCs w:val="18"/>
        </w:rPr>
      </w:pPr>
      <w:r w:rsidRPr="00F10A86">
        <w:rPr>
          <w:rFonts w:cstheme="minorHAnsi"/>
          <w:spacing w:val="4"/>
          <w:sz w:val="18"/>
          <w:szCs w:val="18"/>
        </w:rPr>
        <w:t xml:space="preserve">Smlouva se uzavírá na dobu neurčitou s minimální dobou trvání 12 měsíců. Po uplynutí této doby je výpovědní lhůta 3 měsíce. </w:t>
      </w:r>
    </w:p>
    <w:p w14:paraId="518C5A64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126" w:lineRule="exact"/>
        <w:ind w:right="526"/>
        <w:rPr>
          <w:rFonts w:cstheme="minorHAnsi"/>
          <w:sz w:val="13"/>
          <w:szCs w:val="13"/>
        </w:rPr>
      </w:pPr>
    </w:p>
    <w:p w14:paraId="518C5A65" w14:textId="77777777" w:rsidR="00456854" w:rsidRPr="00F10A86" w:rsidRDefault="00456854" w:rsidP="00456854">
      <w:pPr>
        <w:widowControl w:val="0"/>
        <w:autoSpaceDE w:val="0"/>
        <w:autoSpaceDN w:val="0"/>
        <w:adjustRightInd w:val="0"/>
        <w:spacing w:after="0" w:line="240" w:lineRule="exact"/>
        <w:ind w:right="526"/>
        <w:rPr>
          <w:rFonts w:cstheme="minorHAnsi"/>
          <w:sz w:val="24"/>
          <w:szCs w:val="24"/>
        </w:rPr>
      </w:pPr>
    </w:p>
    <w:p w14:paraId="518C5A66" w14:textId="77777777" w:rsidR="00456854" w:rsidRPr="00F10A86" w:rsidRDefault="00456854" w:rsidP="00456854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09" w:lineRule="exact"/>
        <w:ind w:left="48" w:right="4113"/>
        <w:rPr>
          <w:rFonts w:cstheme="minorHAnsi"/>
          <w:spacing w:val="3"/>
          <w:sz w:val="18"/>
          <w:szCs w:val="18"/>
        </w:rPr>
      </w:pPr>
      <w:r w:rsidRPr="00F10A86">
        <w:rPr>
          <w:rFonts w:cstheme="minorHAnsi"/>
          <w:spacing w:val="2"/>
          <w:sz w:val="18"/>
          <w:szCs w:val="18"/>
        </w:rPr>
        <w:t xml:space="preserve">Zákazník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pacing w:val="3"/>
          <w:sz w:val="18"/>
          <w:szCs w:val="18"/>
        </w:rPr>
        <w:t xml:space="preserve">Poskytovatel: </w:t>
      </w:r>
    </w:p>
    <w:p w14:paraId="518C5A67" w14:textId="77777777" w:rsidR="00456854" w:rsidRPr="00F10A86" w:rsidRDefault="00456854" w:rsidP="00456854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87" w:lineRule="exact"/>
        <w:ind w:left="48" w:right="4113"/>
        <w:rPr>
          <w:rFonts w:cstheme="minorHAnsi"/>
          <w:sz w:val="9"/>
          <w:szCs w:val="9"/>
        </w:rPr>
      </w:pPr>
    </w:p>
    <w:p w14:paraId="518C5A68" w14:textId="77777777" w:rsidR="00456854" w:rsidRPr="00F10A86" w:rsidRDefault="00456854" w:rsidP="00456854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cstheme="minorHAnsi"/>
          <w:sz w:val="24"/>
          <w:szCs w:val="24"/>
        </w:rPr>
      </w:pPr>
    </w:p>
    <w:p w14:paraId="518C5A69" w14:textId="77777777" w:rsidR="00456854" w:rsidRPr="00F10A86" w:rsidRDefault="00456854" w:rsidP="00456854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cstheme="minorHAnsi"/>
          <w:sz w:val="24"/>
          <w:szCs w:val="24"/>
        </w:rPr>
      </w:pPr>
    </w:p>
    <w:p w14:paraId="518C5A6A" w14:textId="77777777" w:rsidR="00456854" w:rsidRPr="00F10A86" w:rsidRDefault="00456854" w:rsidP="00456854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cstheme="minorHAnsi"/>
          <w:sz w:val="24"/>
          <w:szCs w:val="24"/>
        </w:rPr>
      </w:pPr>
    </w:p>
    <w:p w14:paraId="518C5A6B" w14:textId="77777777" w:rsidR="00456854" w:rsidRPr="00F10A86" w:rsidRDefault="00456854" w:rsidP="00456854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cstheme="minorHAnsi"/>
          <w:sz w:val="24"/>
          <w:szCs w:val="24"/>
        </w:rPr>
      </w:pPr>
    </w:p>
    <w:p w14:paraId="518C5A6C" w14:textId="77777777" w:rsidR="00456854" w:rsidRPr="00F10A86" w:rsidRDefault="00456854" w:rsidP="00456854">
      <w:pPr>
        <w:widowControl w:val="0"/>
        <w:tabs>
          <w:tab w:val="left" w:pos="5287"/>
        </w:tabs>
        <w:autoSpaceDE w:val="0"/>
        <w:autoSpaceDN w:val="0"/>
        <w:adjustRightInd w:val="0"/>
        <w:spacing w:after="0" w:line="240" w:lineRule="exact"/>
        <w:ind w:left="48" w:right="4113"/>
        <w:rPr>
          <w:rFonts w:cstheme="minorHAnsi"/>
          <w:sz w:val="24"/>
          <w:szCs w:val="24"/>
        </w:rPr>
      </w:pPr>
    </w:p>
    <w:p w14:paraId="518C5A6D" w14:textId="77777777" w:rsidR="00456854" w:rsidRPr="00F10A86" w:rsidRDefault="00456854" w:rsidP="00456854">
      <w:pPr>
        <w:widowControl w:val="0"/>
        <w:tabs>
          <w:tab w:val="left" w:pos="1369"/>
          <w:tab w:val="left" w:pos="5298"/>
          <w:tab w:val="left" w:pos="6605"/>
        </w:tabs>
        <w:autoSpaceDE w:val="0"/>
        <w:autoSpaceDN w:val="0"/>
        <w:adjustRightInd w:val="0"/>
        <w:spacing w:after="0" w:line="209" w:lineRule="exact"/>
        <w:ind w:left="48" w:right="3797"/>
        <w:rPr>
          <w:rFonts w:cstheme="minorHAnsi"/>
          <w:spacing w:val="1"/>
          <w:sz w:val="18"/>
          <w:szCs w:val="18"/>
        </w:rPr>
      </w:pPr>
      <w:r w:rsidRPr="00F10A86">
        <w:rPr>
          <w:rFonts w:cstheme="minorHAnsi"/>
          <w:spacing w:val="3"/>
          <w:sz w:val="18"/>
          <w:szCs w:val="18"/>
        </w:rPr>
        <w:t xml:space="preserve">Datum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pacing w:val="1"/>
          <w:sz w:val="18"/>
          <w:szCs w:val="18"/>
        </w:rPr>
        <w:t xml:space="preserve">Podpis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pacing w:val="3"/>
          <w:sz w:val="18"/>
          <w:szCs w:val="18"/>
        </w:rPr>
        <w:t xml:space="preserve">Datum </w:t>
      </w:r>
      <w:r w:rsidRPr="00F10A86">
        <w:rPr>
          <w:rFonts w:cstheme="minorHAnsi"/>
          <w:sz w:val="24"/>
          <w:szCs w:val="24"/>
        </w:rPr>
        <w:tab/>
      </w:r>
      <w:r w:rsidRPr="00F10A86">
        <w:rPr>
          <w:rFonts w:cstheme="minorHAnsi"/>
          <w:spacing w:val="1"/>
          <w:sz w:val="18"/>
          <w:szCs w:val="18"/>
        </w:rPr>
        <w:t xml:space="preserve">Podpis </w:t>
      </w:r>
    </w:p>
    <w:p w14:paraId="518C5A6E" w14:textId="77777777" w:rsidR="003C36E8" w:rsidRDefault="003C36E8"/>
    <w:sectPr w:rsidR="003C36E8" w:rsidSect="008111B1">
      <w:type w:val="continuous"/>
      <w:pgSz w:w="11905" w:h="16837"/>
      <w:pgMar w:top="340" w:right="540" w:bottom="660" w:left="4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54"/>
    <w:rsid w:val="001F32CC"/>
    <w:rsid w:val="003B7C2C"/>
    <w:rsid w:val="003C36E8"/>
    <w:rsid w:val="00456854"/>
    <w:rsid w:val="005470E4"/>
    <w:rsid w:val="00973711"/>
    <w:rsid w:val="00AA31EC"/>
    <w:rsid w:val="00D65873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5A19"/>
  <w15:docId w15:val="{085DF383-5BCA-4B57-90B4-4BD65FF5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85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michalm</dc:creator>
  <cp:lastModifiedBy>Hana Křivánková</cp:lastModifiedBy>
  <cp:revision>6</cp:revision>
  <dcterms:created xsi:type="dcterms:W3CDTF">2018-02-16T10:03:00Z</dcterms:created>
  <dcterms:modified xsi:type="dcterms:W3CDTF">2018-02-16T11:33:00Z</dcterms:modified>
</cp:coreProperties>
</file>