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DB12FC" w:rsidRPr="00D963D9">
        <w:rPr>
          <w:rFonts w:ascii="Arial" w:hAnsi="Arial" w:cs="Arial"/>
          <w:b/>
          <w:sz w:val="28"/>
          <w:szCs w:val="28"/>
        </w:rPr>
        <w:t>115-3</w:t>
      </w:r>
      <w:r w:rsidR="006C2243">
        <w:rPr>
          <w:rFonts w:ascii="Arial" w:hAnsi="Arial" w:cs="Arial"/>
          <w:b/>
          <w:sz w:val="28"/>
          <w:szCs w:val="28"/>
        </w:rPr>
        <w:t>C8</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w:t>
      </w:r>
      <w:proofErr w:type="spellStart"/>
      <w:r w:rsidRPr="000C335B">
        <w:rPr>
          <w:rFonts w:ascii="Arial" w:hAnsi="Arial" w:cs="Arial"/>
        </w:rPr>
        <w:t>Pr</w:t>
      </w:r>
      <w:proofErr w:type="spellEnd"/>
      <w:r w:rsidRPr="000C335B">
        <w:rPr>
          <w:rFonts w:ascii="Arial" w:hAnsi="Arial" w:cs="Arial"/>
        </w:rPr>
        <w:t>,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3B6C14" w:rsidRPr="00AB0194" w:rsidRDefault="00402E80" w:rsidP="003B6C14">
      <w:pPr>
        <w:pStyle w:val="Zkladntext23"/>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Pr>
          <w:rFonts w:ascii="Arial" w:hAnsi="Arial" w:cs="Arial"/>
        </w:rPr>
        <w:t xml:space="preserve"> </w:t>
      </w:r>
      <w:r w:rsidR="003B6C14">
        <w:rPr>
          <w:rFonts w:ascii="Arial" w:hAnsi="Arial" w:cs="Arial"/>
        </w:rPr>
        <w:t>Ing. Milan Bouzek</w:t>
      </w:r>
    </w:p>
    <w:p w:rsidR="003B6C14" w:rsidRPr="00AB0194" w:rsidRDefault="003B6C14" w:rsidP="003B6C14">
      <w:pPr>
        <w:pStyle w:val="Zkladntext23"/>
        <w:rPr>
          <w:rFonts w:ascii="Arial" w:hAnsi="Arial" w:cs="Arial"/>
        </w:rPr>
      </w:pPr>
      <w:bookmarkStart w:id="0" w:name="_GoBack"/>
      <w:bookmarkEnd w:id="0"/>
      <w:r w:rsidRPr="00AB0194">
        <w:rPr>
          <w:rFonts w:ascii="Arial" w:hAnsi="Arial" w:cs="Arial"/>
        </w:rPr>
        <w:t xml:space="preserve">                           </w:t>
      </w:r>
      <w:r>
        <w:rPr>
          <w:rFonts w:ascii="Arial" w:hAnsi="Arial" w:cs="Arial"/>
        </w:rPr>
        <w:t>322 00 Plzeň</w:t>
      </w:r>
    </w:p>
    <w:p w:rsidR="003B6C14" w:rsidRPr="00AB0194" w:rsidRDefault="003B6C14" w:rsidP="003B6C14">
      <w:pPr>
        <w:pStyle w:val="Zkladntext23"/>
        <w:rPr>
          <w:rFonts w:ascii="Arial" w:hAnsi="Arial" w:cs="Arial"/>
        </w:rPr>
      </w:pPr>
      <w:r w:rsidRPr="00AB0194">
        <w:rPr>
          <w:rFonts w:ascii="Arial" w:hAnsi="Arial" w:cs="Arial"/>
        </w:rPr>
        <w:t xml:space="preserve">                           IČ: </w:t>
      </w:r>
      <w:r>
        <w:rPr>
          <w:rFonts w:ascii="Arial" w:hAnsi="Arial" w:cs="Arial"/>
        </w:rPr>
        <w:t>41649761</w:t>
      </w:r>
    </w:p>
    <w:p w:rsidR="003B6C14" w:rsidRPr="00AB0194" w:rsidRDefault="003B6C14" w:rsidP="003B6C14">
      <w:pPr>
        <w:pStyle w:val="Zkladntext23"/>
        <w:rPr>
          <w:rFonts w:ascii="Arial" w:hAnsi="Arial" w:cs="Arial"/>
        </w:rPr>
      </w:pPr>
      <w:r w:rsidRPr="00AB0194">
        <w:rPr>
          <w:rFonts w:ascii="Arial" w:hAnsi="Arial" w:cs="Arial"/>
        </w:rPr>
        <w:t xml:space="preserve">                           DIČ: </w:t>
      </w:r>
      <w:r>
        <w:rPr>
          <w:rFonts w:ascii="Arial" w:hAnsi="Arial" w:cs="Arial"/>
        </w:rPr>
        <w:t>CZ6308130224</w:t>
      </w:r>
      <w:r w:rsidRPr="00AB0194">
        <w:rPr>
          <w:rFonts w:ascii="Arial" w:hAnsi="Arial" w:cs="Arial"/>
        </w:rPr>
        <w:t xml:space="preserve"> </w:t>
      </w:r>
    </w:p>
    <w:p w:rsidR="003B6C14" w:rsidRDefault="003B6C14" w:rsidP="00487B77">
      <w:pPr>
        <w:pStyle w:val="Zkladntext23"/>
        <w:rPr>
          <w:rFonts w:ascii="Arial" w:hAnsi="Arial" w:cs="Arial"/>
        </w:rPr>
      </w:pPr>
      <w:r w:rsidRPr="00AB0194">
        <w:rPr>
          <w:rFonts w:ascii="Arial" w:hAnsi="Arial" w:cs="Arial"/>
        </w:rPr>
        <w:t xml:space="preserve">                           </w:t>
      </w:r>
    </w:p>
    <w:p w:rsidR="00402E80" w:rsidRDefault="00402E80" w:rsidP="003B6C14">
      <w:pPr>
        <w:pStyle w:val="Zkladntext21"/>
        <w:rPr>
          <w:rFonts w:ascii="Arial" w:hAnsi="Arial" w:cs="Arial"/>
        </w:rPr>
      </w:pPr>
    </w:p>
    <w:p w:rsidR="00402E80" w:rsidRDefault="00402E80"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FB20FD">
        <w:rPr>
          <w:rFonts w:ascii="Arial" w:hAnsi="Arial" w:cs="Arial"/>
          <w:sz w:val="20"/>
        </w:rPr>
        <w:t xml:space="preserve">vegetačních prvků v lokalitě </w:t>
      </w:r>
      <w:r w:rsidR="006C2243">
        <w:rPr>
          <w:rFonts w:ascii="Arial" w:hAnsi="Arial" w:cs="Arial"/>
          <w:sz w:val="20"/>
        </w:rPr>
        <w:t>Homolka – historická část parku</w:t>
      </w:r>
      <w:r w:rsidR="00A419BA">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B71397" w:rsidRPr="00D963D9">
        <w:rPr>
          <w:rFonts w:ascii="Arial" w:hAnsi="Arial" w:cs="Arial"/>
          <w:sz w:val="20"/>
        </w:rPr>
        <w:t>115-3/33/2017</w:t>
      </w:r>
      <w:r w:rsidR="00B71397">
        <w:rPr>
          <w:rFonts w:ascii="Arial" w:hAnsi="Arial" w:cs="Arial"/>
          <w:sz w:val="20"/>
        </w:rPr>
        <w:t xml:space="preserve"> s názvem „ 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Pr="00003D4A" w:rsidRDefault="00241797"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 xml:space="preserve">Při každé seči budou </w:t>
      </w:r>
      <w:proofErr w:type="spellStart"/>
      <w:r>
        <w:rPr>
          <w:rFonts w:ascii="Arial" w:hAnsi="Arial" w:cs="Arial"/>
        </w:rPr>
        <w:t>obkoseny</w:t>
      </w:r>
      <w:proofErr w:type="spellEnd"/>
      <w:r>
        <w:rPr>
          <w:rFonts w:ascii="Arial" w:hAnsi="Arial" w:cs="Arial"/>
        </w:rPr>
        <w:t xml:space="preserve">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7434AC">
      <w:pPr>
        <w:pStyle w:val="Zkladntext21"/>
        <w:ind w:left="851" w:firstLine="0"/>
        <w:jc w:val="left"/>
        <w:rPr>
          <w:rFonts w:ascii="Arial" w:hAnsi="Arial" w:cs="Arial"/>
        </w:rPr>
      </w:pPr>
      <w:r w:rsidRPr="007434AC">
        <w:rPr>
          <w:rFonts w:ascii="Arial" w:hAnsi="Arial" w:cs="Arial"/>
        </w:rPr>
        <w:t xml:space="preserve">Místem plnění je město Plzeň, </w:t>
      </w:r>
      <w:r w:rsidR="007434AC">
        <w:rPr>
          <w:rFonts w:ascii="Arial" w:hAnsi="Arial" w:cs="Arial"/>
        </w:rPr>
        <w:t>lokalita</w:t>
      </w:r>
      <w:r w:rsidR="00B71397">
        <w:rPr>
          <w:rFonts w:ascii="Arial" w:hAnsi="Arial" w:cs="Arial"/>
        </w:rPr>
        <w:t xml:space="preserve"> </w:t>
      </w:r>
      <w:r w:rsidR="006C2243">
        <w:rPr>
          <w:rFonts w:ascii="Arial" w:hAnsi="Arial" w:cs="Arial"/>
        </w:rPr>
        <w:t xml:space="preserve">Homolka – historická část parku </w:t>
      </w:r>
      <w:r w:rsidR="00FB20FD">
        <w:rPr>
          <w:rFonts w:ascii="Arial" w:hAnsi="Arial" w:cs="Arial"/>
        </w:rPr>
        <w:t>(příloha č. 2 této smlouvy).</w:t>
      </w:r>
    </w:p>
    <w:p w:rsidR="00402E80" w:rsidRDefault="00402E80" w:rsidP="00FB20FD">
      <w:pPr>
        <w:pStyle w:val="Zkladntext21"/>
        <w:ind w:left="0" w:firstLine="0"/>
        <w:rPr>
          <w:rFonts w:ascii="Arial" w:hAnsi="Arial" w:cs="Arial"/>
        </w:rPr>
      </w:pPr>
    </w:p>
    <w:p w:rsidR="00BC1C1C" w:rsidRDefault="00BC1C1C" w:rsidP="00402E80">
      <w:pPr>
        <w:pStyle w:val="Zkladntext21"/>
        <w:rPr>
          <w:rFonts w:ascii="Arial" w:hAnsi="Arial" w:cs="Arial"/>
        </w:rPr>
      </w:pP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01</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Pr>
          <w:rFonts w:ascii="Arial" w:hAnsi="Arial" w:cs="Arial"/>
        </w:rPr>
        <w:t>ledna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DB12FC">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DB12FC" w:rsidRPr="00D963D9">
        <w:rPr>
          <w:rFonts w:ascii="Arial" w:hAnsi="Arial" w:cs="Arial"/>
        </w:rPr>
        <w:t>115-3/33/2017</w:t>
      </w:r>
      <w:r w:rsidR="00DB12FC">
        <w:rPr>
          <w:rFonts w:ascii="Arial" w:hAnsi="Arial" w:cs="Arial"/>
        </w:rPr>
        <w:t xml:space="preserve"> </w:t>
      </w:r>
      <w:r>
        <w:rPr>
          <w:rFonts w:ascii="Arial" w:hAnsi="Arial" w:cs="Arial"/>
        </w:rPr>
        <w:t xml:space="preserve">a bude placena v české měně. </w:t>
      </w:r>
    </w:p>
    <w:p w:rsidR="00DB12FC" w:rsidRDefault="00DB12FC" w:rsidP="00DB12FC">
      <w:pPr>
        <w:pStyle w:val="Zkladntext21"/>
        <w:tabs>
          <w:tab w:val="left" w:pos="851"/>
        </w:tabs>
        <w:ind w:left="840" w:firstLine="0"/>
        <w:rPr>
          <w:rFonts w:ascii="Arial" w:hAnsi="Arial" w:cs="Arial"/>
        </w:rPr>
      </w:pP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Default="00402E80" w:rsidP="002360E1">
      <w:pPr>
        <w:pStyle w:val="Zkladntext21"/>
        <w:tabs>
          <w:tab w:val="left" w:pos="851"/>
        </w:tabs>
        <w:ind w:left="851" w:hanging="567"/>
        <w:rPr>
          <w:rFonts w:ascii="Arial" w:hAnsi="Arial" w:cs="Arial"/>
        </w:rPr>
      </w:pP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je uvedena v tabulkách kalkulace ceny, jež tvoří přílohu č. 1 této smlouvy.  </w:t>
      </w:r>
    </w:p>
    <w:p w:rsidR="00402E80" w:rsidRPr="000C335B" w:rsidRDefault="00402E80" w:rsidP="00063A23">
      <w:pPr>
        <w:ind w:left="851" w:hanging="567"/>
        <w:jc w:val="both"/>
        <w:rPr>
          <w:rFonts w:ascii="Arial" w:hAnsi="Arial" w:cs="Arial"/>
        </w:rPr>
      </w:pPr>
      <w:r w:rsidRPr="000C335B">
        <w:rPr>
          <w:rFonts w:ascii="Arial" w:hAnsi="Arial" w:cs="Arial"/>
        </w:rPr>
        <w:t xml:space="preserve">        </w:t>
      </w:r>
      <w:r>
        <w:rPr>
          <w:rFonts w:ascii="Arial" w:hAnsi="Arial" w:cs="Arial"/>
        </w:rPr>
        <w:t xml:space="preserve"> </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 xml:space="preserve">pracích vč. tuhého komunálního odpadu. Změna rozsahu lokalit nebo četnost prací bude po vzájemném </w:t>
      </w:r>
      <w:r w:rsidRPr="000C335B">
        <w:rPr>
          <w:rFonts w:ascii="Arial" w:hAnsi="Arial" w:cs="Arial"/>
        </w:rPr>
        <w:lastRenderedPageBreak/>
        <w:t>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t xml:space="preserve">4.3. </w:t>
      </w:r>
      <w:r>
        <w:rPr>
          <w:rFonts w:ascii="Arial" w:hAnsi="Arial" w:cs="Arial"/>
        </w:rPr>
        <w:tab/>
        <w:t xml:space="preserve">S ohledem na skutečnost, že výměry jednotlivých </w:t>
      </w:r>
      <w:r w:rsidR="00FB20FD">
        <w:rPr>
          <w:rFonts w:ascii="Arial" w:hAnsi="Arial" w:cs="Arial"/>
        </w:rPr>
        <w:t>vegetačních a technických prvků</w:t>
      </w:r>
      <w:r>
        <w:rPr>
          <w:rFonts w:ascii="Arial" w:hAnsi="Arial" w:cs="Arial"/>
        </w:rPr>
        <w:t xml:space="preserve">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131" w:firstLine="720"/>
        <w:rPr>
          <w:rFonts w:ascii="Arial" w:hAnsi="Arial" w:cs="Arial"/>
        </w:rPr>
      </w:pPr>
    </w:p>
    <w:p w:rsidR="006B44ED" w:rsidRDefault="006B44ED" w:rsidP="006B44ED">
      <w:pPr>
        <w:ind w:left="720" w:firstLine="131"/>
        <w:rPr>
          <w:rFonts w:ascii="Arial" w:hAnsi="Arial" w:cs="Arial"/>
        </w:rPr>
      </w:pPr>
      <w:r>
        <w:rPr>
          <w:rFonts w:ascii="Arial" w:hAnsi="Arial" w:cs="Arial"/>
        </w:rPr>
        <w:t>Rozdíl nad +- 0,5% výměry – úprava smluvní ceny</w:t>
      </w:r>
    </w:p>
    <w:p w:rsidR="006B44ED" w:rsidRDefault="006B44ED" w:rsidP="006B44ED">
      <w:pPr>
        <w:ind w:left="720" w:firstLine="131"/>
        <w:rPr>
          <w:rFonts w:ascii="Arial" w:hAnsi="Arial" w:cs="Arial"/>
        </w:rPr>
      </w:pP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402E80" w:rsidRDefault="00402E80" w:rsidP="00402E80">
      <w:pPr>
        <w:pStyle w:val="Zkladntext21"/>
        <w:rPr>
          <w:rFonts w:ascii="Arial" w:hAnsi="Arial" w:cs="Arial"/>
        </w:rPr>
      </w:pP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 xml:space="preserve">Zhotovitel se zavazuje, že na jím vydaných daňových dokladech bude uvádět pouze čísla bankovních účtů, která jsou správcem daně zveřejněna způsobem umožňujícím </w:t>
      </w:r>
      <w:r w:rsidR="00FB20FD">
        <w:rPr>
          <w:rFonts w:ascii="Arial" w:hAnsi="Arial" w:cs="Arial"/>
        </w:rPr>
        <w:t xml:space="preserve">dálkový přístup (§ 98 písm. d) </w:t>
      </w:r>
      <w:r w:rsidRPr="00D963D9">
        <w:rPr>
          <w:rFonts w:ascii="Arial" w:hAnsi="Arial" w:cs="Arial"/>
        </w:rPr>
        <w:t>zákona č.235/2004 Sb., o dani z přidané hodnoty).  V případě, že daňový doklad bude obsahovat jiný než takto zveřejněný účet, bude takovýto daňový doklad po</w:t>
      </w:r>
      <w:r w:rsidR="00FB20FD">
        <w:rPr>
          <w:rFonts w:ascii="Arial" w:hAnsi="Arial" w:cs="Arial"/>
        </w:rPr>
        <w:t>važován za neúplný a objednatel</w:t>
      </w:r>
      <w:r w:rsidRPr="00D963D9">
        <w:rPr>
          <w:rFonts w:ascii="Arial" w:hAnsi="Arial" w:cs="Arial"/>
        </w:rPr>
        <w:t xml:space="preserve">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V případě, že kdyk</w:t>
      </w:r>
      <w:r w:rsidR="00FB20FD">
        <w:rPr>
          <w:rFonts w:ascii="Arial" w:hAnsi="Arial" w:cs="Arial"/>
        </w:rPr>
        <w:t xml:space="preserve">oli před okamžikem uskutečnění </w:t>
      </w:r>
      <w:r w:rsidRPr="00D963D9">
        <w:rPr>
          <w:rFonts w:ascii="Arial" w:hAnsi="Arial" w:cs="Arial"/>
        </w:rPr>
        <w:t xml:space="preserve">platby ze strany objednatele  na základě této smlouvy bude o zhotoviteli správcem daně z přidané hodnoty zveřejněna způsobem umožňujícím dálkový přístup skutečnost, že zhotovitel je nespolehlivým plátcem (§ 106a zákona </w:t>
      </w:r>
      <w:r w:rsidRPr="00D963D9">
        <w:rPr>
          <w:rFonts w:ascii="Arial" w:hAnsi="Arial" w:cs="Arial"/>
        </w:rPr>
        <w:lastRenderedPageBreak/>
        <w:t xml:space="preserve">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DB12FC">
      <w:pPr>
        <w:pStyle w:val="Zkladntext21"/>
        <w:tabs>
          <w:tab w:val="left" w:pos="851"/>
        </w:tabs>
        <w:ind w:left="851" w:hanging="567"/>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8211CA" w:rsidRDefault="008211CA"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DB12FC" w:rsidRPr="000C335B" w:rsidRDefault="00DB12FC"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w:t>
      </w:r>
      <w:r w:rsidRPr="000C335B">
        <w:rPr>
          <w:rFonts w:ascii="Arial" w:hAnsi="Arial" w:cs="Arial"/>
        </w:rPr>
        <w:lastRenderedPageBreak/>
        <w:t>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DB12FC" w:rsidRDefault="00DB12F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w:t>
      </w:r>
      <w:r w:rsidRPr="005849E0">
        <w:rPr>
          <w:rFonts w:ascii="Arial" w:hAnsi="Arial" w:cs="Arial"/>
        </w:rPr>
        <w:lastRenderedPageBreak/>
        <w:t xml:space="preserve">vzájemnou písemnou dohodou obou smluvních stran nebo výpovědí objednatele v dvouměsíční 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402E80" w:rsidRDefault="00402E80" w:rsidP="00DB12FC">
      <w:pPr>
        <w:pStyle w:val="Zkladntext"/>
        <w:tabs>
          <w:tab w:val="left" w:pos="851"/>
        </w:tabs>
        <w:ind w:left="851" w:hanging="567"/>
        <w:rPr>
          <w:rFonts w:ascii="Arial" w:hAnsi="Arial" w:cs="Arial"/>
          <w:b/>
        </w:rPr>
      </w:pPr>
    </w:p>
    <w:p w:rsidR="00DB12FC" w:rsidRPr="000C335B" w:rsidRDefault="00DB12FC" w:rsidP="00DB12FC">
      <w:pPr>
        <w:pStyle w:val="Zkladntext"/>
        <w:tabs>
          <w:tab w:val="left" w:pos="851"/>
        </w:tabs>
        <w:ind w:left="851" w:hanging="567"/>
        <w:rPr>
          <w:rFonts w:ascii="Arial" w:hAnsi="Arial" w:cs="Arial"/>
          <w:b/>
        </w:rPr>
      </w:pPr>
    </w:p>
    <w:p w:rsidR="00402E80" w:rsidRPr="000C335B" w:rsidRDefault="00402E80" w:rsidP="00402E80">
      <w:pPr>
        <w:pStyle w:val="Zkladntext21"/>
        <w:rPr>
          <w:rFonts w:ascii="Arial" w:hAnsi="Arial" w:cs="Arial"/>
          <w:b/>
        </w:rPr>
      </w:pPr>
    </w:p>
    <w:p w:rsidR="004B0E81" w:rsidRPr="00D963D9" w:rsidRDefault="004B0E81" w:rsidP="00FB20FD">
      <w:pPr>
        <w:pStyle w:val="Zkladntext23"/>
        <w:numPr>
          <w:ilvl w:val="0"/>
          <w:numId w:val="1"/>
        </w:numPr>
        <w:tabs>
          <w:tab w:val="left" w:pos="851"/>
        </w:tabs>
        <w:rPr>
          <w:rFonts w:ascii="Arial" w:hAnsi="Arial" w:cs="Arial"/>
          <w:b/>
        </w:rPr>
      </w:pPr>
      <w:r w:rsidRPr="00D963D9">
        <w:rPr>
          <w:rFonts w:ascii="Arial" w:hAnsi="Arial" w:cs="Arial"/>
          <w:b/>
        </w:rPr>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FB20FD">
        <w:rPr>
          <w:rFonts w:ascii="Arial" w:hAnsi="Arial" w:cs="Arial"/>
        </w:rPr>
        <w:t xml:space="preserve">. </w:t>
      </w:r>
      <w:r w:rsidR="00FB20FD">
        <w:rPr>
          <w:rFonts w:ascii="Arial" w:hAnsi="Arial" w:cs="Arial"/>
        </w:rPr>
        <w:tab/>
        <w:t>Smlouva má 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10.7.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Pr="000C335B" w:rsidRDefault="003274A7" w:rsidP="00FB20FD">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3F3B8C" w:rsidRPr="000C335B" w:rsidRDefault="003F3B8C" w:rsidP="00FB20FD">
      <w:pPr>
        <w:pStyle w:val="Zkladntext21"/>
        <w:ind w:left="0" w:firstLine="0"/>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FB20FD">
      <w:pPr>
        <w:pStyle w:val="Zkladntext21"/>
        <w:ind w:left="0" w:firstLine="0"/>
        <w:rPr>
          <w:rFonts w:ascii="Arial" w:hAnsi="Arial" w:cs="Arial"/>
        </w:rPr>
      </w:pPr>
    </w:p>
    <w:p w:rsidR="003F3B8C" w:rsidRDefault="003F3B8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402E80" w:rsidRPr="000C335B" w:rsidRDefault="00402E80" w:rsidP="00402E80">
      <w:pPr>
        <w:pStyle w:val="Zkladntext21"/>
        <w:outlineLvl w:val="0"/>
        <w:rPr>
          <w:rFonts w:ascii="Arial" w:hAnsi="Arial" w:cs="Arial"/>
        </w:rPr>
      </w:pPr>
      <w:r w:rsidRPr="000C335B">
        <w:rPr>
          <w:rFonts w:ascii="Arial" w:hAnsi="Arial" w:cs="Arial"/>
        </w:rPr>
        <w:t xml:space="preserve">                Ing. Milan Sterly                                                                          </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p>
    <w:p w:rsidR="003F3B8C" w:rsidRPr="000C335B" w:rsidRDefault="003F3B8C" w:rsidP="00FB20FD">
      <w:pPr>
        <w:pStyle w:val="Zkladntext21"/>
        <w:ind w:left="0" w:firstLine="0"/>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6B" w:rsidRDefault="006C0E6B">
      <w:r>
        <w:separator/>
      </w:r>
    </w:p>
  </w:endnote>
  <w:endnote w:type="continuationSeparator" w:id="0">
    <w:p w:rsidR="006C0E6B" w:rsidRDefault="006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87B77">
      <w:rPr>
        <w:rStyle w:val="slostrnky"/>
        <w:noProof/>
      </w:rPr>
      <w:t>2</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6B" w:rsidRDefault="006C0E6B">
      <w:r>
        <w:separator/>
      </w:r>
    </w:p>
  </w:footnote>
  <w:footnote w:type="continuationSeparator" w:id="0">
    <w:p w:rsidR="006C0E6B" w:rsidRDefault="006C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1465E3"/>
    <w:rsid w:val="0015205D"/>
    <w:rsid w:val="002360E1"/>
    <w:rsid w:val="00241797"/>
    <w:rsid w:val="003274A7"/>
    <w:rsid w:val="00355480"/>
    <w:rsid w:val="00397D77"/>
    <w:rsid w:val="003B116F"/>
    <w:rsid w:val="003B6C14"/>
    <w:rsid w:val="003F3B8C"/>
    <w:rsid w:val="00402E80"/>
    <w:rsid w:val="00463CC2"/>
    <w:rsid w:val="00465FC3"/>
    <w:rsid w:val="00475912"/>
    <w:rsid w:val="00487B77"/>
    <w:rsid w:val="004A0ABC"/>
    <w:rsid w:val="004B0E81"/>
    <w:rsid w:val="005A4AE0"/>
    <w:rsid w:val="006B44ED"/>
    <w:rsid w:val="006C0E6B"/>
    <w:rsid w:val="006C2243"/>
    <w:rsid w:val="006C5278"/>
    <w:rsid w:val="006E69C0"/>
    <w:rsid w:val="00702445"/>
    <w:rsid w:val="00741F47"/>
    <w:rsid w:val="007434AC"/>
    <w:rsid w:val="00776B67"/>
    <w:rsid w:val="00782961"/>
    <w:rsid w:val="008211CA"/>
    <w:rsid w:val="00886774"/>
    <w:rsid w:val="00891AAC"/>
    <w:rsid w:val="008A1811"/>
    <w:rsid w:val="008D71A6"/>
    <w:rsid w:val="0090422B"/>
    <w:rsid w:val="009A0E09"/>
    <w:rsid w:val="00A1378F"/>
    <w:rsid w:val="00A32ADD"/>
    <w:rsid w:val="00A419BA"/>
    <w:rsid w:val="00A47E5D"/>
    <w:rsid w:val="00AC3122"/>
    <w:rsid w:val="00B3705B"/>
    <w:rsid w:val="00B71397"/>
    <w:rsid w:val="00BC1C1C"/>
    <w:rsid w:val="00BE50F7"/>
    <w:rsid w:val="00BF3CF9"/>
    <w:rsid w:val="00C474EC"/>
    <w:rsid w:val="00CE4650"/>
    <w:rsid w:val="00CF221A"/>
    <w:rsid w:val="00DB12FC"/>
    <w:rsid w:val="00DC4995"/>
    <w:rsid w:val="00E22219"/>
    <w:rsid w:val="00E6263F"/>
    <w:rsid w:val="00EE354B"/>
    <w:rsid w:val="00F77577"/>
    <w:rsid w:val="00FB2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E319-2ECF-4AAD-8D2F-A8CA9EA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2672</Words>
  <Characters>15767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2018-01-09T07:17:00Z</cp:lastPrinted>
  <dcterms:created xsi:type="dcterms:W3CDTF">2018-02-16T11:02:00Z</dcterms:created>
  <dcterms:modified xsi:type="dcterms:W3CDTF">2018-02-16T11:02:00Z</dcterms:modified>
</cp:coreProperties>
</file>