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CD" w:rsidRDefault="00C316CD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FD1E54" w:rsidRDefault="00C316CD" w:rsidP="00C316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zajištění stravování uzavřena v souladu s ustanovením</w:t>
      </w:r>
    </w:p>
    <w:p w:rsidR="008B126E" w:rsidRDefault="00C316CD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§ 2201</w:t>
      </w:r>
      <w:r w:rsidR="008B126E">
        <w:rPr>
          <w:b/>
          <w:bCs/>
          <w:sz w:val="28"/>
          <w:szCs w:val="28"/>
        </w:rPr>
        <w:t xml:space="preserve"> a násl. zákona č. 89/2012 Sb., občanský zákoník</w:t>
      </w:r>
    </w:p>
    <w:p w:rsidR="00FD1E54" w:rsidRDefault="008B126E" w:rsidP="007245B2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463182" w:rsidP="007245B2">
      <w:r>
        <w:t>Dodavatel</w:t>
      </w:r>
      <w:r w:rsidR="00273199">
        <w:t>:</w:t>
      </w:r>
    </w:p>
    <w:p w:rsidR="00E10B89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E10B89">
        <w:rPr>
          <w:b/>
          <w:bCs/>
        </w:rPr>
        <w:t xml:space="preserve">, </w:t>
      </w:r>
    </w:p>
    <w:p w:rsidR="00FD1E54" w:rsidRDefault="00E10B89" w:rsidP="007245B2">
      <w:pPr>
        <w:rPr>
          <w:b/>
          <w:bCs/>
        </w:rPr>
      </w:pPr>
      <w:r>
        <w:rPr>
          <w:b/>
          <w:bCs/>
        </w:rPr>
        <w:t>příspěvková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463182" w:rsidP="007245B2">
      <w:r>
        <w:t xml:space="preserve">  /dále jen jako „Dodavatel</w:t>
      </w:r>
      <w:r w:rsidR="00273199">
        <w:t>“</w:t>
      </w:r>
      <w:r w:rsidR="00FD1E54">
        <w:t>/</w:t>
      </w:r>
      <w:r w:rsidR="00273199"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463182" w:rsidP="007245B2">
      <w:r>
        <w:t>Objednatel</w:t>
      </w:r>
      <w:r w:rsidR="00273199">
        <w:t>:</w:t>
      </w:r>
    </w:p>
    <w:p w:rsidR="00C77F71" w:rsidRDefault="002E02A4" w:rsidP="00273199">
      <w:pPr>
        <w:rPr>
          <w:b/>
          <w:bCs/>
        </w:rPr>
      </w:pPr>
      <w:r>
        <w:rPr>
          <w:b/>
          <w:bCs/>
        </w:rPr>
        <w:t>Asociace strážců přírody České republiky</w:t>
      </w:r>
    </w:p>
    <w:p w:rsidR="00273199" w:rsidRDefault="002E02A4" w:rsidP="00273199">
      <w:r>
        <w:rPr>
          <w:b/>
          <w:bCs/>
        </w:rPr>
        <w:t>Osvobození 839/19</w:t>
      </w:r>
      <w:r w:rsidR="00045319">
        <w:t xml:space="preserve">, </w:t>
      </w:r>
      <w:proofErr w:type="gramStart"/>
      <w:r w:rsidR="00045319">
        <w:t>4</w:t>
      </w:r>
      <w:r>
        <w:t>12 01  Litoměřice</w:t>
      </w:r>
      <w:proofErr w:type="gramEnd"/>
    </w:p>
    <w:p w:rsidR="00273199" w:rsidRDefault="00273199" w:rsidP="00273199">
      <w:r>
        <w:t>IČO:</w:t>
      </w:r>
      <w:r w:rsidR="002E02A4">
        <w:t xml:space="preserve"> 68213450, DIČ: CZ68213450</w:t>
      </w:r>
    </w:p>
    <w:p w:rsidR="00273199" w:rsidRDefault="00543BA8" w:rsidP="00273199">
      <w:proofErr w:type="spellStart"/>
      <w:proofErr w:type="gramStart"/>
      <w:r>
        <w:t>č.účtu</w:t>
      </w:r>
      <w:proofErr w:type="spellEnd"/>
      <w:proofErr w:type="gramEnd"/>
      <w:r>
        <w:t xml:space="preserve">: </w:t>
      </w:r>
      <w:proofErr w:type="spellStart"/>
      <w:r>
        <w:t>xxxxxxxxxxxxxxxxxxxx</w:t>
      </w:r>
      <w:proofErr w:type="spellEnd"/>
    </w:p>
    <w:p w:rsidR="001A1644" w:rsidRDefault="0053756E" w:rsidP="00273199">
      <w:r>
        <w:t>za</w:t>
      </w:r>
      <w:r w:rsidR="00463182">
        <w:t>stoupená:</w:t>
      </w:r>
      <w:r w:rsidR="009543BC">
        <w:t xml:space="preserve"> </w:t>
      </w:r>
      <w:proofErr w:type="spellStart"/>
      <w:r w:rsidR="00543BA8">
        <w:t>xxxxxxxxxxx</w:t>
      </w:r>
      <w:proofErr w:type="spellEnd"/>
      <w:r w:rsidR="00463182">
        <w:t>, předsedou</w:t>
      </w:r>
    </w:p>
    <w:p w:rsidR="00FD1E54" w:rsidRDefault="00273199" w:rsidP="00273199">
      <w:r>
        <w:t xml:space="preserve"> /dále</w:t>
      </w:r>
      <w:r w:rsidR="00463182">
        <w:t xml:space="preserve"> jen jako „Objednatel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425F6D" w:rsidRDefault="0053756E" w:rsidP="00463182">
      <w:r>
        <w:t>Předmět</w:t>
      </w:r>
      <w:r w:rsidR="00463182">
        <w:t xml:space="preserve">em této smlouvy je zajištění </w:t>
      </w:r>
      <w:r w:rsidR="00C316CD">
        <w:t>kompletního stravování účastníků akce</w:t>
      </w:r>
      <w:r w:rsidR="00463182">
        <w:t xml:space="preserve"> </w:t>
      </w:r>
      <w:r w:rsidR="00C316CD">
        <w:t>„Evropský kongres</w:t>
      </w:r>
      <w:r w:rsidR="00463182">
        <w:t xml:space="preserve"> strážců 2017</w:t>
      </w:r>
      <w:r w:rsidR="00425F6D">
        <w:t>“, která se koná</w:t>
      </w:r>
      <w:r w:rsidR="00463182">
        <w:t xml:space="preserve"> v</w:t>
      </w:r>
      <w:r w:rsidR="00425F6D">
        <w:t>e dnech </w:t>
      </w:r>
      <w:r w:rsidR="00463182">
        <w:t xml:space="preserve"> </w:t>
      </w:r>
      <w:proofErr w:type="gramStart"/>
      <w:r w:rsidR="00463182">
        <w:t>09.</w:t>
      </w:r>
      <w:r w:rsidR="00E31021">
        <w:t>05</w:t>
      </w:r>
      <w:proofErr w:type="gramEnd"/>
      <w:r w:rsidR="00E31021">
        <w:t>.</w:t>
      </w:r>
      <w:r w:rsidR="00425F6D">
        <w:t xml:space="preserve"> – 13.05.2017 v Litoměřicích.</w:t>
      </w:r>
    </w:p>
    <w:p w:rsidR="00425F6D" w:rsidRPr="0052028E" w:rsidRDefault="00425F6D" w:rsidP="00425F6D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52028E">
        <w:rPr>
          <w:b/>
        </w:rPr>
        <w:t>Popis poskytnutých služeb</w:t>
      </w:r>
    </w:p>
    <w:p w:rsidR="00463182" w:rsidRPr="00425F6D" w:rsidRDefault="00463182" w:rsidP="00425F6D">
      <w:pPr>
        <w:rPr>
          <w:sz w:val="28"/>
        </w:rPr>
      </w:pPr>
      <w:r>
        <w:t xml:space="preserve"> Dodavatel zaji</w:t>
      </w:r>
      <w:r w:rsidR="00425F6D">
        <w:t>stí objednateli stravování v</w:t>
      </w:r>
      <w:r w:rsidR="00CD6422">
        <w:t> </w:t>
      </w:r>
      <w:r w:rsidR="00425F6D">
        <w:t>množství</w:t>
      </w:r>
      <w:r w:rsidR="00CD6422">
        <w:t>, sortimentu</w:t>
      </w:r>
      <w:r w:rsidR="00425F6D">
        <w:t xml:space="preserve"> a rozsahu, uvedeném</w:t>
      </w:r>
      <w:r w:rsidR="00771957">
        <w:t xml:space="preserve"> v Cenové kalkulaci, která je nedílnou součástí této smlouvy.</w:t>
      </w:r>
      <w:r w:rsidR="00D16C69">
        <w:t xml:space="preserve"> </w:t>
      </w:r>
      <w:r w:rsidR="00B82DC0">
        <w:t>Objednatel se zavazuje dodávku převzít a zaplatit za ní dodavateli cenu</w:t>
      </w:r>
      <w:r w:rsidR="00B3457F">
        <w:t xml:space="preserve"> </w:t>
      </w:r>
      <w:r w:rsidR="00B82DC0">
        <w:t>sjednanou níže v článku II</w:t>
      </w:r>
      <w:r w:rsidR="00CD6422">
        <w:t>I</w:t>
      </w:r>
      <w:r w:rsidR="00B82DC0">
        <w:t>. této smlouvy.</w:t>
      </w:r>
      <w:r w:rsidRPr="00425F6D">
        <w:rPr>
          <w:sz w:val="28"/>
        </w:rPr>
        <w:t xml:space="preserve"> </w:t>
      </w:r>
    </w:p>
    <w:p w:rsidR="007B68A9" w:rsidRDefault="007B68A9" w:rsidP="00D37DF4">
      <w:pPr>
        <w:pStyle w:val="Zkladntext2"/>
      </w:pPr>
    </w:p>
    <w:p w:rsidR="00B82DC0" w:rsidRDefault="00B82DC0" w:rsidP="00B82DC0">
      <w:pPr>
        <w:pStyle w:val="Odstavecseseznamem"/>
      </w:pPr>
    </w:p>
    <w:p w:rsidR="00D37DF4" w:rsidRDefault="00B82DC0" w:rsidP="00D37DF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407C55" w:rsidRDefault="00D16C69" w:rsidP="00D37DF4">
      <w:r>
        <w:t xml:space="preserve">Cena je </w:t>
      </w:r>
      <w:r w:rsidR="0052028E">
        <w:t>stanovena dohodou a činí 325.630</w:t>
      </w:r>
      <w:r>
        <w:t>,-Kč včetně DPH. Objednatel se z</w:t>
      </w:r>
      <w:r w:rsidR="00D32495">
        <w:t>avazuje, že zaplatí dodavateli</w:t>
      </w:r>
      <w:r w:rsidR="00771957">
        <w:t xml:space="preserve"> zálohu ve výši 200.000,-</w:t>
      </w:r>
      <w:r w:rsidR="00CD6422">
        <w:t>Kč n</w:t>
      </w:r>
      <w:r w:rsidR="00D32495">
        <w:t>a základě faktury, vystavené dodavatelem, ve lhůtě splatnosti. Doplate</w:t>
      </w:r>
      <w:r w:rsidR="006432A6">
        <w:t>k bude uhrazen po ukončení akce</w:t>
      </w:r>
    </w:p>
    <w:p w:rsidR="006432A6" w:rsidRDefault="006432A6" w:rsidP="00D37DF4">
      <w:r>
        <w:t>na základě faktury, vystavené dodavatelem, ve lhůtě splatnosti.</w:t>
      </w:r>
    </w:p>
    <w:p w:rsidR="00D37DF4" w:rsidRPr="00D37DF4" w:rsidRDefault="00D37DF4" w:rsidP="00D37DF4">
      <w:pPr>
        <w:rPr>
          <w:b/>
        </w:rPr>
      </w:pPr>
    </w:p>
    <w:p w:rsidR="00D37DF4" w:rsidRDefault="00D37DF4" w:rsidP="00D37DF4">
      <w:pPr>
        <w:pStyle w:val="Zkladntext2"/>
        <w:tabs>
          <w:tab w:val="num" w:pos="1134"/>
        </w:tabs>
      </w:pPr>
    </w:p>
    <w:p w:rsidR="00D37DF4" w:rsidRDefault="00D37DF4" w:rsidP="00D37DF4">
      <w:pPr>
        <w:pStyle w:val="Zkladntext2"/>
        <w:ind w:left="420"/>
      </w:pPr>
      <w:r>
        <w:rPr>
          <w:b/>
        </w:rPr>
        <w:t xml:space="preserve">                             </w:t>
      </w:r>
      <w:r w:rsidR="0052028E">
        <w:rPr>
          <w:b/>
        </w:rPr>
        <w:t xml:space="preserve">             IV</w:t>
      </w:r>
      <w:r w:rsidR="00D32495">
        <w:rPr>
          <w:b/>
        </w:rPr>
        <w:t>. Práva a povinnosti stran</w:t>
      </w:r>
      <w:r w:rsidR="0052028E">
        <w:t xml:space="preserve"> </w:t>
      </w:r>
    </w:p>
    <w:p w:rsidR="006432A6" w:rsidRDefault="00D32495" w:rsidP="006432A6">
      <w:pPr>
        <w:pStyle w:val="Zkladntext2"/>
      </w:pPr>
      <w:r>
        <w:t>Dodavatel je pov</w:t>
      </w:r>
      <w:r w:rsidR="006432A6">
        <w:t xml:space="preserve">inen zajistit objednateli stravování, uvedené v </w:t>
      </w:r>
      <w:r>
        <w:t> článku I</w:t>
      </w:r>
      <w:r w:rsidR="00CD6422">
        <w:t>I</w:t>
      </w:r>
      <w:r>
        <w:t>. této smlouvy. Pokud tak neučiní</w:t>
      </w:r>
      <w:r w:rsidR="006432A6">
        <w:t>, musí zaplatit objednateli smluvní pokutu ve výši 0,1% z celkové</w:t>
      </w:r>
      <w:r w:rsidR="006432A6" w:rsidRPr="006432A6">
        <w:t xml:space="preserve"> </w:t>
      </w:r>
      <w:r w:rsidR="006432A6">
        <w:t>ceny za každý den prodlení.</w:t>
      </w:r>
    </w:p>
    <w:p w:rsidR="006432A6" w:rsidRDefault="006432A6" w:rsidP="006432A6">
      <w:pPr>
        <w:pStyle w:val="Zkladntext2"/>
      </w:pPr>
      <w:r>
        <w:t>Objednatel je povinen zaplatit dodavateli dohodnutou cenu v</w:t>
      </w:r>
      <w:r w:rsidR="00D45077">
        <w:t> </w:t>
      </w:r>
      <w:r>
        <w:t>termínu</w:t>
      </w:r>
      <w:r w:rsidR="00D45077">
        <w:t>,</w:t>
      </w:r>
      <w:r>
        <w:t xml:space="preserve"> uvedeném v článku II. této smlouvy. Pokud tak neučiní, musí zaplatit dodavateli smluvní pokutu</w:t>
      </w:r>
    </w:p>
    <w:p w:rsidR="00D45077" w:rsidRDefault="00D45077" w:rsidP="006432A6">
      <w:pPr>
        <w:pStyle w:val="Zkladntext2"/>
      </w:pPr>
      <w:r>
        <w:t>ve výši 0,1% z celkové ceny za každý den prodlení.</w:t>
      </w:r>
    </w:p>
    <w:p w:rsidR="006432A6" w:rsidRDefault="006432A6" w:rsidP="006432A6">
      <w:pPr>
        <w:pStyle w:val="Zkladntext2"/>
      </w:pPr>
    </w:p>
    <w:p w:rsidR="00D37DF4" w:rsidRDefault="00D37DF4" w:rsidP="00D37DF4">
      <w:pPr>
        <w:pStyle w:val="Zkladntext2"/>
      </w:pPr>
    </w:p>
    <w:p w:rsidR="007B68A9" w:rsidRDefault="007B68A9" w:rsidP="00D37DF4">
      <w:pPr>
        <w:pStyle w:val="Zkladntext2"/>
      </w:pPr>
    </w:p>
    <w:p w:rsidR="00FD1E54" w:rsidRDefault="00FD1E54" w:rsidP="007245B2">
      <w:pPr>
        <w:jc w:val="both"/>
      </w:pPr>
      <w:r>
        <w:t xml:space="preserve">    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>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0C42E2" w:rsidRDefault="000C42E2" w:rsidP="0052028E">
      <w:pPr>
        <w:pStyle w:val="Zkladntext2"/>
        <w:tabs>
          <w:tab w:val="num" w:pos="1134"/>
        </w:tabs>
      </w:pPr>
    </w:p>
    <w:p w:rsidR="000C42E2" w:rsidRDefault="000C42E2" w:rsidP="000C42E2">
      <w:pPr>
        <w:pStyle w:val="Zkladntext2"/>
        <w:rPr>
          <w:b/>
        </w:rPr>
      </w:pPr>
      <w:r>
        <w:rPr>
          <w:b/>
        </w:rPr>
        <w:t xml:space="preserve">           </w:t>
      </w:r>
      <w:r w:rsidR="0052028E">
        <w:rPr>
          <w:b/>
        </w:rPr>
        <w:t xml:space="preserve">                              V</w:t>
      </w:r>
      <w:r>
        <w:rPr>
          <w:b/>
        </w:rPr>
        <w:t xml:space="preserve">. </w:t>
      </w:r>
      <w:r w:rsidRPr="00DD65F2">
        <w:rPr>
          <w:b/>
        </w:rPr>
        <w:t xml:space="preserve">Závěrečná ujednání </w:t>
      </w:r>
    </w:p>
    <w:p w:rsidR="000C42E2" w:rsidRPr="00E276E0" w:rsidRDefault="00D45077" w:rsidP="00E276E0">
      <w:pPr>
        <w:pStyle w:val="Zkladntext2"/>
      </w:pPr>
      <w:r w:rsidRPr="00D45077">
        <w:t>Tato smlouva bude dle zá</w:t>
      </w:r>
      <w:r>
        <w:t>kona č. 340/2015 Sb. zveřejněna v Registru smluv MVČR, který je informačním systémem veřejné správy.</w:t>
      </w:r>
      <w:r w:rsidRPr="00D45077">
        <w:t xml:space="preserve"> </w:t>
      </w:r>
      <w:r w:rsidR="00543BA8">
        <w:t>Pan předseda</w:t>
      </w:r>
      <w:bookmarkStart w:id="0" w:name="_GoBack"/>
      <w:bookmarkEnd w:id="0"/>
      <w:r w:rsidR="00E276E0">
        <w:t xml:space="preserve"> souhlasí se zveřejněním smlouvy v daném registru v plném rozsahu, s vyloučením informací, které podléhají ochraně osobních údajů</w:t>
      </w:r>
      <w:r w:rsidR="000C42E2">
        <w:t xml:space="preserve">. </w:t>
      </w:r>
    </w:p>
    <w:p w:rsidR="000C42E2" w:rsidRDefault="000C42E2" w:rsidP="000C42E2">
      <w:pPr>
        <w:pStyle w:val="Zkladntext2"/>
        <w:tabs>
          <w:tab w:val="num" w:pos="1134"/>
        </w:tabs>
      </w:pPr>
      <w:r>
        <w:t xml:space="preserve"> Obě smluvní strany potvrzují, že s</w:t>
      </w:r>
      <w:r w:rsidR="00B3457F">
        <w:t xml:space="preserve">i tuto smlouvu přečetly, že </w:t>
      </w:r>
      <w:r>
        <w:t xml:space="preserve">nebyla ujednána v tísni a ani za jinak jednostranně nevýhodných podmínek. Smlouva je vyhotovena         </w:t>
      </w:r>
    </w:p>
    <w:p w:rsidR="000C42E2" w:rsidRDefault="000C42E2" w:rsidP="000C42E2">
      <w:pPr>
        <w:pStyle w:val="Zkladntext2"/>
      </w:pPr>
      <w:r>
        <w:t>ve dvou stejnopisech, z nichž každá má platnost originálu. Každá ze smluvních stran obdrží po jednom stejnopise. Tato smlouva nabývá platnosti a účinnosti podpisem smluvních stran. Jakékoliv doplňky musí být provedeny písemnou dohodou smluvních stran.</w:t>
      </w:r>
    </w:p>
    <w:p w:rsidR="000C42E2" w:rsidRDefault="000C42E2" w:rsidP="000C42E2">
      <w:pPr>
        <w:pStyle w:val="Zkladntext2"/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FD1E54" w:rsidRDefault="00FD1E54" w:rsidP="007245B2"/>
    <w:p w:rsidR="00FD1E54" w:rsidRDefault="000C42E2" w:rsidP="007245B2">
      <w:r>
        <w:t>V Litoměřicích dne</w:t>
      </w:r>
      <w:r w:rsidR="00CD6422">
        <w:t xml:space="preserve"> 02.05.2017</w:t>
      </w:r>
      <w:r>
        <w:t xml:space="preserve">              </w:t>
      </w:r>
      <w:r w:rsidR="009543BC">
        <w:t xml:space="preserve">      </w:t>
      </w:r>
      <w:r w:rsidR="00CD6422">
        <w:t xml:space="preserve">      </w:t>
      </w:r>
      <w:r w:rsidR="00B3457F">
        <w:t xml:space="preserve"> </w:t>
      </w:r>
      <w:r w:rsidR="009543BC">
        <w:t xml:space="preserve"> </w:t>
      </w:r>
      <w:r w:rsidR="00E276E0">
        <w:t>V Litoměřicích</w:t>
      </w:r>
      <w:r>
        <w:t xml:space="preserve"> dne</w:t>
      </w:r>
      <w:r w:rsidR="00E276E0">
        <w:t xml:space="preserve"> </w:t>
      </w:r>
      <w:proofErr w:type="gramStart"/>
      <w:r w:rsidR="00CD6422">
        <w:t>02.05.2017</w:t>
      </w:r>
      <w:proofErr w:type="gramEnd"/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B3457F" w:rsidRDefault="00B3457F"/>
    <w:p w:rsidR="00B3457F" w:rsidRDefault="00B3457F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62C89"/>
    <w:multiLevelType w:val="hybridMultilevel"/>
    <w:tmpl w:val="AE4C2B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E7F"/>
    <w:multiLevelType w:val="hybridMultilevel"/>
    <w:tmpl w:val="C8D66776"/>
    <w:lvl w:ilvl="0" w:tplc="E92A8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7391"/>
    <w:rsid w:val="00040944"/>
    <w:rsid w:val="00045319"/>
    <w:rsid w:val="00060AAA"/>
    <w:rsid w:val="000B64E2"/>
    <w:rsid w:val="000C42E2"/>
    <w:rsid w:val="000D2B4E"/>
    <w:rsid w:val="000F11A8"/>
    <w:rsid w:val="000F1C3A"/>
    <w:rsid w:val="000F4253"/>
    <w:rsid w:val="001020B5"/>
    <w:rsid w:val="00137936"/>
    <w:rsid w:val="00177A2A"/>
    <w:rsid w:val="001A08F6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65B44"/>
    <w:rsid w:val="00273199"/>
    <w:rsid w:val="00294078"/>
    <w:rsid w:val="002A0FD2"/>
    <w:rsid w:val="002B3315"/>
    <w:rsid w:val="002B4D76"/>
    <w:rsid w:val="002E02A4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3F55F7"/>
    <w:rsid w:val="00407C55"/>
    <w:rsid w:val="00425F6D"/>
    <w:rsid w:val="00463182"/>
    <w:rsid w:val="004E2CA3"/>
    <w:rsid w:val="004E2F53"/>
    <w:rsid w:val="0052028E"/>
    <w:rsid w:val="0053756E"/>
    <w:rsid w:val="00540079"/>
    <w:rsid w:val="00543BA8"/>
    <w:rsid w:val="005A2A8B"/>
    <w:rsid w:val="005A6FBA"/>
    <w:rsid w:val="005F5F37"/>
    <w:rsid w:val="00603876"/>
    <w:rsid w:val="00632515"/>
    <w:rsid w:val="00633D65"/>
    <w:rsid w:val="006432A6"/>
    <w:rsid w:val="00645649"/>
    <w:rsid w:val="00650D41"/>
    <w:rsid w:val="00654AD8"/>
    <w:rsid w:val="006A4055"/>
    <w:rsid w:val="006B7295"/>
    <w:rsid w:val="006F17C4"/>
    <w:rsid w:val="007245B2"/>
    <w:rsid w:val="00727CD0"/>
    <w:rsid w:val="00730EEB"/>
    <w:rsid w:val="007350A2"/>
    <w:rsid w:val="007517C5"/>
    <w:rsid w:val="0076328E"/>
    <w:rsid w:val="0076387F"/>
    <w:rsid w:val="00771957"/>
    <w:rsid w:val="00786754"/>
    <w:rsid w:val="007B68A9"/>
    <w:rsid w:val="00825527"/>
    <w:rsid w:val="00826F3B"/>
    <w:rsid w:val="00867DB3"/>
    <w:rsid w:val="00897BE6"/>
    <w:rsid w:val="008B126E"/>
    <w:rsid w:val="00922860"/>
    <w:rsid w:val="009410D4"/>
    <w:rsid w:val="009543BC"/>
    <w:rsid w:val="00990CDB"/>
    <w:rsid w:val="009B3940"/>
    <w:rsid w:val="009D7C32"/>
    <w:rsid w:val="009F17CB"/>
    <w:rsid w:val="00A069E2"/>
    <w:rsid w:val="00A42151"/>
    <w:rsid w:val="00A42ADB"/>
    <w:rsid w:val="00AA5063"/>
    <w:rsid w:val="00AB3E23"/>
    <w:rsid w:val="00AC1E11"/>
    <w:rsid w:val="00AE3C1D"/>
    <w:rsid w:val="00B019C1"/>
    <w:rsid w:val="00B3457F"/>
    <w:rsid w:val="00B40614"/>
    <w:rsid w:val="00B7692F"/>
    <w:rsid w:val="00B772D6"/>
    <w:rsid w:val="00B82DC0"/>
    <w:rsid w:val="00BA7F5D"/>
    <w:rsid w:val="00BB14AE"/>
    <w:rsid w:val="00C00FF0"/>
    <w:rsid w:val="00C166B4"/>
    <w:rsid w:val="00C316CD"/>
    <w:rsid w:val="00C77F71"/>
    <w:rsid w:val="00C95CE3"/>
    <w:rsid w:val="00CD6422"/>
    <w:rsid w:val="00D16C69"/>
    <w:rsid w:val="00D24163"/>
    <w:rsid w:val="00D31C1A"/>
    <w:rsid w:val="00D32495"/>
    <w:rsid w:val="00D37DF4"/>
    <w:rsid w:val="00D45077"/>
    <w:rsid w:val="00D662B6"/>
    <w:rsid w:val="00D7572F"/>
    <w:rsid w:val="00D97D64"/>
    <w:rsid w:val="00DA41A6"/>
    <w:rsid w:val="00DD496E"/>
    <w:rsid w:val="00DF059F"/>
    <w:rsid w:val="00E052E5"/>
    <w:rsid w:val="00E10B89"/>
    <w:rsid w:val="00E25137"/>
    <w:rsid w:val="00E276E0"/>
    <w:rsid w:val="00E31021"/>
    <w:rsid w:val="00E370B8"/>
    <w:rsid w:val="00E97397"/>
    <w:rsid w:val="00EE560E"/>
    <w:rsid w:val="00EF2B23"/>
    <w:rsid w:val="00F32B43"/>
    <w:rsid w:val="00F32F9A"/>
    <w:rsid w:val="00F33B8D"/>
    <w:rsid w:val="00F3497A"/>
    <w:rsid w:val="00F52210"/>
    <w:rsid w:val="00F56521"/>
    <w:rsid w:val="00F82BF8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53756E"/>
    <w:rPr>
      <w:rFonts w:eastAsia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756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4</cp:revision>
  <cp:lastPrinted>2017-05-03T07:07:00Z</cp:lastPrinted>
  <dcterms:created xsi:type="dcterms:W3CDTF">2018-02-16T11:03:00Z</dcterms:created>
  <dcterms:modified xsi:type="dcterms:W3CDTF">2018-02-16T11:08:00Z</dcterms:modified>
</cp:coreProperties>
</file>