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Potvrzuji Vaši objednávku č. 2018/102/ULN/92 ve výši 84.093,- Kč bez DPH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   Klára Vicherová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   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Order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Entry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Specialist</w:t>
      </w:r>
      <w:proofErr w:type="spellEnd"/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Abbott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Laboratories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, s.r.o.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Evropská 2591/</w:t>
      </w:r>
      <w:proofErr w:type="gram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33D</w:t>
      </w:r>
      <w:proofErr w:type="gramEnd"/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160 00 Praha 6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O: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+420 267 292 204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F: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+420 800 100 960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M: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+420 602 268 955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Linka pro SK: +421 2 3260 9497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2737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klara.vicherova@abbott.com</w:t>
        </w:r>
      </w:hyperlink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communication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may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contain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information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proprietary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confidential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exempt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disclosure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If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not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intended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recipient,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please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note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any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other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dissemination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distribution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use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copying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communication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strictly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prohibited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Anyone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who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receives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error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should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notify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sender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immediately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telephone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 return e-mail and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delete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his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her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computer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: Michalová Jana [mailto:</w:t>
      </w:r>
      <w:hyperlink r:id="rId5" w:history="1">
        <w:r w:rsidRPr="002737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jana.michalova@zuusti.cz</w:t>
        </w:r>
      </w:hyperlink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]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Thursday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February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15, 2018 1:45 PM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To: Vicherova, Klara &lt;</w:t>
      </w:r>
      <w:hyperlink r:id="rId6" w:history="1">
        <w:r w:rsidRPr="002737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klara.vicherova@abbott.com</w:t>
        </w:r>
      </w:hyperlink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Cc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hyperlink r:id="rId7" w:history="1">
        <w:r w:rsidRPr="002737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hana.vesela@zuusti.cz</w:t>
        </w:r>
      </w:hyperlink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: OD1800591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zasíláme Vám </w:t>
      </w:r>
      <w:proofErr w:type="gram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naší</w:t>
      </w:r>
      <w:proofErr w:type="gram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objednávku. Přesná specifikace položek je uvedená v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příloze (žádanka o nákup), která je nedílnou součástí objednávky.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NA TUTO OBJEDNÁVKU SE VZTAHUJE POVINNOST ZADÁVÁNÍ DO CENTRÁLNÍHO REGISTRU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SMLUV. PROSÍM O VYPLNĚNÍ POTVRZENÍ A VRÁCENÍ ZPĚT.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Děkujeme Vám za vyřízení objednávky.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S přáním pěkného dne.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Michalová </w:t>
      </w:r>
      <w:proofErr w:type="gramStart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Jana - referent</w:t>
      </w:r>
      <w:proofErr w:type="gramEnd"/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odd. MTZ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+420 477 751 152, </w:t>
      </w:r>
      <w:hyperlink r:id="rId8" w:history="1">
        <w:r w:rsidRPr="002737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jana.michalova@zuusti.cz</w:t>
        </w:r>
      </w:hyperlink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2737B5" w:rsidRPr="002737B5" w:rsidRDefault="002737B5" w:rsidP="002737B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37B5">
        <w:rPr>
          <w:rFonts w:ascii="Courier New" w:eastAsia="Times New Roman" w:hAnsi="Courier New" w:cs="Courier New"/>
          <w:sz w:val="20"/>
          <w:szCs w:val="20"/>
          <w:lang w:eastAsia="cs-CZ"/>
        </w:rPr>
        <w:t>Zdravotní ústav se sídlem v Ústí nad Labem</w:t>
      </w:r>
    </w:p>
    <w:p w:rsidR="00AF34D3" w:rsidRDefault="00AF34D3">
      <w:bookmarkStart w:id="0" w:name="_GoBack"/>
      <w:bookmarkEnd w:id="0"/>
    </w:p>
    <w:sectPr w:rsidR="00AF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B5"/>
    <w:rsid w:val="002737B5"/>
    <w:rsid w:val="00A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EF34-784B-4D51-B3F5-9E37C671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3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ichalova@zuust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a.vesela@zuust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vicherova@abbott.com" TargetMode="External"/><Relationship Id="rId5" Type="http://schemas.openxmlformats.org/officeDocument/2006/relationships/hyperlink" Target="mailto:jana.michalova@zuusti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lara.vicherova@abbot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Jana</dc:creator>
  <cp:keywords/>
  <dc:description/>
  <cp:lastModifiedBy>Michalová Jana</cp:lastModifiedBy>
  <cp:revision>1</cp:revision>
  <dcterms:created xsi:type="dcterms:W3CDTF">2018-02-16T09:00:00Z</dcterms:created>
  <dcterms:modified xsi:type="dcterms:W3CDTF">2018-02-16T09:01:00Z</dcterms:modified>
</cp:coreProperties>
</file>