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24" w:rsidRDefault="00C10211">
      <w:pPr>
        <w:spacing w:after="0" w:line="259" w:lineRule="auto"/>
        <w:ind w:left="340" w:hanging="10"/>
        <w:jc w:val="left"/>
      </w:pPr>
      <w:r>
        <w:t>United Energy, a.s.</w:t>
      </w:r>
    </w:p>
    <w:p w:rsidR="00692E24" w:rsidRDefault="00C10211">
      <w:pPr>
        <w:spacing w:after="579" w:line="259" w:lineRule="auto"/>
        <w:ind w:left="34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9958" cy="6454"/>
                <wp:effectExtent l="0" t="0" r="0" b="0"/>
                <wp:docPr id="64241" name="Group 64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958" cy="6454"/>
                          <a:chOff x="0" y="0"/>
                          <a:chExt cx="5719958" cy="6454"/>
                        </a:xfrm>
                      </wpg:grpSpPr>
                      <wps:wsp>
                        <wps:cNvPr id="64240" name="Shape 64240"/>
                        <wps:cNvSpPr/>
                        <wps:spPr>
                          <a:xfrm>
                            <a:off x="0" y="0"/>
                            <a:ext cx="5719958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958" h="6454">
                                <a:moveTo>
                                  <a:pt x="0" y="3227"/>
                                </a:moveTo>
                                <a:lnTo>
                                  <a:pt x="5719958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41" style="width:450.39pt;height:0.508171pt;mso-position-horizontal-relative:char;mso-position-vertical-relative:line" coordsize="57199,64">
                <v:shape id="Shape 64240" style="position:absolute;width:57199;height:64;left:0;top:0;" coordsize="5719958,6454" path="m0,3227l5719958,3227">
                  <v:stroke weight="0.5081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pStyle w:val="Nadpis1"/>
      </w:pPr>
      <w:bookmarkStart w:id="0" w:name="_GoBack"/>
      <w:r>
        <w:t>Smlouva</w:t>
      </w:r>
    </w:p>
    <w:p w:rsidR="00692E24" w:rsidRDefault="00C10211">
      <w:pPr>
        <w:pStyle w:val="Nadpis2"/>
        <w:spacing w:after="167"/>
      </w:pPr>
      <w:r>
        <w:t>o dodávce tepelné energie</w:t>
      </w:r>
    </w:p>
    <w:tbl>
      <w:tblPr>
        <w:tblStyle w:val="TableGrid"/>
        <w:tblW w:w="8149" w:type="dxa"/>
        <w:tblInd w:w="3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5136"/>
      </w:tblGrid>
      <w:tr w:rsidR="00692E24">
        <w:trPr>
          <w:trHeight w:val="483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692E24" w:rsidRDefault="00C10211">
            <w:pPr>
              <w:spacing w:after="0" w:line="259" w:lineRule="auto"/>
              <w:ind w:left="20" w:firstLine="0"/>
              <w:jc w:val="left"/>
            </w:pPr>
            <w:r>
              <w:rPr>
                <w:sz w:val="26"/>
              </w:rPr>
              <w:t>1. Obchodní firma: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34" w:firstLine="0"/>
              <w:jc w:val="left"/>
            </w:pPr>
            <w:r>
              <w:rPr>
                <w:sz w:val="26"/>
              </w:rPr>
              <w:t>United Energy, a.s.</w:t>
            </w:r>
          </w:p>
          <w:p w:rsidR="00692E24" w:rsidRDefault="00C1021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Mosti Komořany, Teplárenská 2, PSČ 434 03</w:t>
            </w:r>
          </w:p>
        </w:tc>
      </w:tr>
      <w:tr w:rsidR="00692E24">
        <w:trPr>
          <w:trHeight w:val="751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85" w:firstLine="0"/>
              <w:jc w:val="left"/>
            </w:pPr>
            <w:r>
              <w:rPr>
                <w:sz w:val="26"/>
              </w:rPr>
              <w:t>Zastoupená: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24" w:right="66" w:firstLine="10"/>
            </w:pPr>
            <w:r>
              <w:rPr>
                <w:sz w:val="24"/>
              </w:rPr>
              <w:t xml:space="preserve">Ing. Davidem Tréglererm vedoucím útvaru prodeje na základě plné moci ze dne 12. prosince 2009 </w:t>
            </w:r>
            <w:r>
              <w:rPr>
                <w:sz w:val="24"/>
              </w:rPr>
              <w:t>27309959</w:t>
            </w:r>
          </w:p>
        </w:tc>
      </w:tr>
      <w:tr w:rsidR="00692E24">
        <w:trPr>
          <w:trHeight w:val="26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300" w:firstLine="0"/>
              <w:jc w:val="left"/>
            </w:pPr>
            <w:r>
              <w:rPr>
                <w:sz w:val="28"/>
              </w:rPr>
              <w:t>DIČ: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34" w:firstLine="0"/>
              <w:jc w:val="left"/>
            </w:pPr>
            <w:r>
              <w:rPr>
                <w:sz w:val="26"/>
              </w:rPr>
              <w:t>CZ27309959</w:t>
            </w:r>
          </w:p>
        </w:tc>
      </w:tr>
      <w:tr w:rsidR="00692E24">
        <w:trPr>
          <w:trHeight w:val="247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300" w:firstLine="0"/>
              <w:jc w:val="left"/>
            </w:pPr>
            <w:r>
              <w:rPr>
                <w:sz w:val="26"/>
              </w:rPr>
              <w:t>Bankovní spojení: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Komerční banka a. s., pobočka Most</w:t>
            </w:r>
          </w:p>
        </w:tc>
      </w:tr>
      <w:tr w:rsidR="00692E24">
        <w:trPr>
          <w:trHeight w:val="249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95" w:firstLine="0"/>
              <w:jc w:val="left"/>
            </w:pPr>
            <w:r>
              <w:rPr>
                <w:sz w:val="30"/>
              </w:rPr>
              <w:t>číslo účtu: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35-6887220297/01 oo</w:t>
            </w:r>
          </w:p>
        </w:tc>
      </w:tr>
      <w:tr w:rsidR="00692E24">
        <w:trPr>
          <w:trHeight w:val="763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85" w:firstLine="0"/>
              <w:jc w:val="left"/>
            </w:pPr>
            <w:r>
              <w:rPr>
                <w:sz w:val="28"/>
              </w:rPr>
              <w:t>Zápis v OR: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24" w:right="1240" w:firstLine="10"/>
            </w:pPr>
            <w:r>
              <w:rPr>
                <w:sz w:val="24"/>
              </w:rPr>
              <w:t>Krajský soud v Ústí nad Labem, obchodní rejstřík oddíl B, vložka 1722, zapsán dne 7 „prosince 2006</w:t>
            </w:r>
          </w:p>
        </w:tc>
      </w:tr>
      <w:tr w:rsidR="00692E24">
        <w:trPr>
          <w:trHeight w:val="505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6"/>
              </w:rPr>
              <w:t>Oprávnění k podnikání: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licence č. 310605103, výroba tepelné energie licence č. 320605105, rozvod tepelné energie</w:t>
            </w:r>
          </w:p>
        </w:tc>
      </w:tr>
      <w:tr w:rsidR="00692E24">
        <w:trPr>
          <w:trHeight w:val="24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85" w:firstLine="0"/>
              <w:jc w:val="left"/>
            </w:pPr>
            <w:r>
              <w:rPr>
                <w:sz w:val="26"/>
              </w:rPr>
              <w:t>Telefon: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tabs>
                <w:tab w:val="center" w:pos="892"/>
                <w:tab w:val="center" w:pos="271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+420 476 447 </w:t>
            </w:r>
            <w:r>
              <w:rPr>
                <w:sz w:val="24"/>
              </w:rPr>
              <w:tab/>
              <w:t>476 447 508</w:t>
            </w:r>
          </w:p>
        </w:tc>
      </w:tr>
      <w:tr w:rsidR="00692E24">
        <w:trPr>
          <w:trHeight w:val="253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300" w:firstLine="0"/>
              <w:jc w:val="left"/>
            </w:pPr>
            <w:r>
              <w:rPr>
                <w:sz w:val="28"/>
              </w:rPr>
              <w:t>Fax: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+420 476 447 855</w:t>
            </w:r>
          </w:p>
        </w:tc>
      </w:tr>
      <w:tr w:rsidR="00692E24">
        <w:trPr>
          <w:trHeight w:val="255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95" w:firstLine="0"/>
              <w:jc w:val="left"/>
            </w:pPr>
            <w:r>
              <w:rPr>
                <w:sz w:val="26"/>
              </w:rPr>
              <w:t>Hlášení poruch: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24" w:firstLine="0"/>
              <w:jc w:val="left"/>
            </w:pPr>
            <w:r>
              <w:rPr>
                <w:sz w:val="26"/>
              </w:rPr>
              <w:t>800 900 083</w:t>
            </w:r>
          </w:p>
        </w:tc>
      </w:tr>
      <w:tr w:rsidR="00692E24">
        <w:trPr>
          <w:trHeight w:val="189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85" w:firstLine="0"/>
              <w:jc w:val="left"/>
            </w:pPr>
            <w:r>
              <w:rPr>
                <w:sz w:val="26"/>
              </w:rPr>
              <w:t>Adresa: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34" w:firstLine="0"/>
              <w:jc w:val="left"/>
            </w:pPr>
            <w:r>
              <w:rPr>
                <w:sz w:val="26"/>
              </w:rPr>
              <w:t>United Energy, a.s.</w:t>
            </w:r>
          </w:p>
          <w:p w:rsidR="00692E24" w:rsidRDefault="00C10211">
            <w:pPr>
              <w:spacing w:after="0" w:line="259" w:lineRule="auto"/>
              <w:ind w:left="224" w:firstLine="0"/>
              <w:jc w:val="left"/>
            </w:pPr>
            <w:r>
              <w:rPr>
                <w:sz w:val="24"/>
              </w:rPr>
              <w:t>Teplárenská 2</w:t>
            </w:r>
          </w:p>
          <w:p w:rsidR="00692E24" w:rsidRDefault="00C10211">
            <w:pPr>
              <w:spacing w:after="199" w:line="259" w:lineRule="auto"/>
              <w:ind w:left="218" w:firstLine="0"/>
              <w:jc w:val="left"/>
            </w:pPr>
            <w:r>
              <w:rPr>
                <w:sz w:val="24"/>
              </w:rPr>
              <w:t>434 03 Most, Komořany</w:t>
            </w:r>
          </w:p>
          <w:p w:rsidR="00692E24" w:rsidRDefault="00C10211">
            <w:pPr>
              <w:spacing w:after="165" w:line="259" w:lineRule="auto"/>
              <w:ind w:left="493" w:firstLine="0"/>
              <w:jc w:val="left"/>
            </w:pPr>
            <w:r>
              <w:rPr>
                <w:sz w:val="26"/>
              </w:rPr>
              <w:t>(dále jen 'dodavatel')</w:t>
            </w:r>
          </w:p>
          <w:p w:rsidR="00692E24" w:rsidRDefault="00C10211">
            <w:pPr>
              <w:spacing w:after="0" w:line="259" w:lineRule="auto"/>
              <w:ind w:left="1463" w:firstLine="0"/>
              <w:jc w:val="left"/>
            </w:pPr>
            <w:r>
              <w:rPr>
                <w:sz w:val="30"/>
              </w:rPr>
              <w:t>a</w:t>
            </w:r>
          </w:p>
        </w:tc>
      </w:tr>
      <w:tr w:rsidR="00692E24">
        <w:trPr>
          <w:trHeight w:val="874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2. Obchodní firma: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E24" w:rsidRDefault="00C10211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>Základní škola a Mateřská škola Litvínov-Janov,</w:t>
            </w:r>
          </w:p>
          <w:p w:rsidR="00692E24" w:rsidRDefault="00C1021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Přátelství 160, okres Most</w:t>
            </w:r>
          </w:p>
          <w:p w:rsidR="00692E24" w:rsidRDefault="00C1021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Přátelství 160, Litvínov•Janov, PSČ 435 42</w:t>
            </w:r>
          </w:p>
        </w:tc>
      </w:tr>
      <w:tr w:rsidR="00692E24">
        <w:trPr>
          <w:trHeight w:val="502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79" w:firstLine="0"/>
              <w:jc w:val="left"/>
            </w:pPr>
            <w:r>
              <w:rPr>
                <w:sz w:val="26"/>
              </w:rPr>
              <w:t>Zastoupená: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24" w:right="173" w:firstLine="10"/>
            </w:pPr>
            <w:r>
              <w:rPr>
                <w:sz w:val="24"/>
              </w:rPr>
              <w:t xml:space="preserve">PhDr. Miroslavou Holubovou, ředitelkou školy </w:t>
            </w:r>
            <w:r>
              <w:rPr>
                <w:sz w:val="24"/>
              </w:rPr>
              <w:t>008 32 502</w:t>
            </w:r>
          </w:p>
        </w:tc>
      </w:tr>
      <w:tr w:rsidR="00692E24">
        <w:trPr>
          <w:trHeight w:val="249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95" w:firstLine="0"/>
              <w:jc w:val="left"/>
            </w:pPr>
            <w:r>
              <w:rPr>
                <w:sz w:val="28"/>
              </w:rPr>
              <w:t>DIČ: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CZ00832502</w:t>
            </w:r>
          </w:p>
        </w:tc>
      </w:tr>
      <w:tr w:rsidR="00692E24">
        <w:trPr>
          <w:trHeight w:val="261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95" w:firstLine="0"/>
              <w:jc w:val="left"/>
            </w:pPr>
            <w:r>
              <w:rPr>
                <w:sz w:val="26"/>
              </w:rPr>
              <w:t>Bankovní spojení: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Česká spořitelna a.s., pobočka Litvínov</w:t>
            </w:r>
          </w:p>
        </w:tc>
      </w:tr>
      <w:tr w:rsidR="00692E24">
        <w:trPr>
          <w:trHeight w:val="25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85" w:firstLine="0"/>
              <w:jc w:val="left"/>
            </w:pPr>
            <w:r>
              <w:rPr>
                <w:sz w:val="28"/>
              </w:rPr>
              <w:t>Číslo účtu: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39" w:firstLine="0"/>
              <w:jc w:val="left"/>
            </w:pPr>
            <w:r>
              <w:rPr>
                <w:sz w:val="24"/>
              </w:rPr>
              <w:t>1041323329/0800</w:t>
            </w:r>
          </w:p>
        </w:tc>
      </w:tr>
      <w:tr w:rsidR="00692E24">
        <w:trPr>
          <w:trHeight w:val="497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44" w:firstLine="0"/>
              <w:jc w:val="left"/>
            </w:pPr>
            <w:r>
              <w:rPr>
                <w:sz w:val="28"/>
              </w:rPr>
              <w:t>Zápis v OR: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 w:rsidP="0052085D">
            <w:pPr>
              <w:spacing w:after="0" w:line="259" w:lineRule="auto"/>
              <w:ind w:left="224" w:firstLine="0"/>
            </w:pPr>
            <w:r>
              <w:rPr>
                <w:sz w:val="24"/>
              </w:rPr>
              <w:t>Zřizovací listina č.561/2004 Sb.</w:t>
            </w:r>
            <w:r>
              <w:rPr>
                <w:sz w:val="24"/>
              </w:rPr>
              <w:t>, změna s platností odl .9.2009</w:t>
            </w:r>
          </w:p>
        </w:tc>
      </w:tr>
      <w:tr w:rsidR="00692E24">
        <w:trPr>
          <w:trHeight w:val="254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79" w:firstLine="0"/>
              <w:jc w:val="left"/>
            </w:pPr>
            <w:r>
              <w:rPr>
                <w:sz w:val="26"/>
              </w:rPr>
              <w:t>Telefon: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18" w:firstLine="0"/>
              <w:jc w:val="left"/>
            </w:pPr>
            <w:r>
              <w:rPr>
                <w:sz w:val="24"/>
              </w:rPr>
              <w:t>476 742 362</w:t>
            </w:r>
          </w:p>
        </w:tc>
      </w:tr>
      <w:tr w:rsidR="00692E24">
        <w:trPr>
          <w:trHeight w:val="727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79" w:firstLine="0"/>
              <w:jc w:val="left"/>
            </w:pPr>
            <w:r>
              <w:rPr>
                <w:sz w:val="26"/>
              </w:rPr>
              <w:t>Adresa: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24" w:firstLine="0"/>
              <w:jc w:val="left"/>
            </w:pPr>
            <w:r>
              <w:rPr>
                <w:sz w:val="26"/>
              </w:rPr>
              <w:t>Základní škola a Mateřská škola Litvínov-Janov</w:t>
            </w:r>
          </w:p>
          <w:p w:rsidR="00692E24" w:rsidRDefault="00C1021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Přátelství 160</w:t>
            </w:r>
          </w:p>
          <w:p w:rsidR="00692E24" w:rsidRDefault="00C10211">
            <w:pPr>
              <w:spacing w:after="0" w:line="259" w:lineRule="auto"/>
              <w:ind w:left="218" w:firstLine="0"/>
              <w:jc w:val="left"/>
            </w:pPr>
            <w:r>
              <w:rPr>
                <w:sz w:val="24"/>
              </w:rPr>
              <w:t>435 42 Litvínov</w:t>
            </w:r>
          </w:p>
        </w:tc>
      </w:tr>
    </w:tbl>
    <w:p w:rsidR="00692E24" w:rsidRDefault="00C10211">
      <w:pPr>
        <w:spacing w:after="275" w:line="259" w:lineRule="auto"/>
        <w:ind w:left="40" w:right="10" w:hanging="10"/>
        <w:jc w:val="center"/>
      </w:pPr>
      <w:r>
        <w:lastRenderedPageBreak/>
        <w:t xml:space="preserve">(dále jen ”odbëratel </w:t>
      </w:r>
      <w:r>
        <w:rPr>
          <w:vertAlign w:val="superscript"/>
        </w:rPr>
        <w:t xml:space="preserve">l </w:t>
      </w:r>
      <w:r>
        <w:t>')</w:t>
      </w:r>
    </w:p>
    <w:p w:rsidR="00692E24" w:rsidRDefault="00C10211">
      <w:pPr>
        <w:spacing w:after="116" w:line="259" w:lineRule="auto"/>
        <w:ind w:left="30" w:hanging="10"/>
        <w:jc w:val="center"/>
      </w:pPr>
      <w:r>
        <w:rPr>
          <w:sz w:val="26"/>
        </w:rPr>
        <w:t>uzavírají tuto smlouvu (dále jen 'Fsmlouva")</w:t>
      </w:r>
    </w:p>
    <w:p w:rsidR="00692E24" w:rsidRDefault="00C10211">
      <w:pPr>
        <w:pStyle w:val="Nadpis3"/>
        <w:spacing w:after="2"/>
        <w:ind w:left="15" w:right="0" w:firstLine="0"/>
      </w:pPr>
      <w:r>
        <w:rPr>
          <w:sz w:val="30"/>
        </w:rPr>
        <w:t>č. IJE 10-34065 00-00</w:t>
      </w:r>
    </w:p>
    <w:p w:rsidR="00692E24" w:rsidRDefault="00C10211">
      <w:pPr>
        <w:spacing w:after="147" w:line="247" w:lineRule="auto"/>
        <w:ind w:left="310" w:right="290" w:firstLine="0"/>
      </w:pPr>
      <w:r>
        <w:rPr>
          <w:sz w:val="24"/>
        </w:rPr>
        <w:t xml:space="preserve">v souladu se zákonem ö. 458/2000 Sb., o podmínkách podnikání a o výkonu státní správy v energetických odvětvích a o změně některých zákonů (energetický zákon) a podle S 409 a následujících zákona č. 513/1991 Sb., obchodní zákoník a předpisů souvisejících, </w:t>
      </w:r>
      <w:r>
        <w:rPr>
          <w:sz w:val="24"/>
        </w:rPr>
        <w:t>vše v platném znění.</w:t>
      </w:r>
    </w:p>
    <w:p w:rsidR="00692E24" w:rsidRDefault="00C10211">
      <w:pPr>
        <w:spacing w:after="57" w:line="259" w:lineRule="auto"/>
        <w:ind w:left="32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29637" cy="6453"/>
                <wp:effectExtent l="0" t="0" r="0" b="0"/>
                <wp:docPr id="64243" name="Group 64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37" cy="6453"/>
                          <a:chOff x="0" y="0"/>
                          <a:chExt cx="5729637" cy="6453"/>
                        </a:xfrm>
                      </wpg:grpSpPr>
                      <wps:wsp>
                        <wps:cNvPr id="64242" name="Shape 64242"/>
                        <wps:cNvSpPr/>
                        <wps:spPr>
                          <a:xfrm>
                            <a:off x="0" y="0"/>
                            <a:ext cx="5729637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637" h="6453">
                                <a:moveTo>
                                  <a:pt x="0" y="3226"/>
                                </a:moveTo>
                                <a:lnTo>
                                  <a:pt x="5729637" y="3226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43" style="width:451.152pt;height:0.508118pt;mso-position-horizontal-relative:char;mso-position-vertical-relative:line" coordsize="57296,64">
                <v:shape id="Shape 64242" style="position:absolute;width:57296;height:64;left:0;top:0;" coordsize="5729637,6453" path="m0,3226l5729637,3226">
                  <v:stroke weight="0.50811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spacing w:after="0" w:line="259" w:lineRule="auto"/>
        <w:ind w:left="5" w:firstLine="0"/>
        <w:jc w:val="center"/>
      </w:pPr>
      <w:r>
        <w:rPr>
          <w:sz w:val="18"/>
        </w:rPr>
        <w:t>Strana 1</w:t>
      </w:r>
    </w:p>
    <w:p w:rsidR="00692E24" w:rsidRDefault="00C10211">
      <w:pPr>
        <w:spacing w:after="0" w:line="259" w:lineRule="auto"/>
        <w:ind w:left="0" w:firstLine="0"/>
        <w:jc w:val="right"/>
      </w:pPr>
      <w:r>
        <w:t>Litvínov</w:t>
      </w:r>
      <w:r>
        <w:rPr>
          <w:vertAlign w:val="superscript"/>
        </w:rPr>
        <w:t>s</w:t>
      </w:r>
      <w:r>
        <w:t>Janov</w:t>
      </w:r>
    </w:p>
    <w:p w:rsidR="00692E24" w:rsidRDefault="00C10211">
      <w:pPr>
        <w:spacing w:after="223" w:line="259" w:lineRule="auto"/>
        <w:ind w:left="46" w:right="-2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84513" cy="6454"/>
                <wp:effectExtent l="0" t="0" r="0" b="0"/>
                <wp:docPr id="64254" name="Group 64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13" cy="6454"/>
                          <a:chOff x="0" y="0"/>
                          <a:chExt cx="6084513" cy="6454"/>
                        </a:xfrm>
                      </wpg:grpSpPr>
                      <wps:wsp>
                        <wps:cNvPr id="64253" name="Shape 64253"/>
                        <wps:cNvSpPr/>
                        <wps:spPr>
                          <a:xfrm>
                            <a:off x="0" y="0"/>
                            <a:ext cx="6084513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4513" h="6454">
                                <a:moveTo>
                                  <a:pt x="0" y="3227"/>
                                </a:moveTo>
                                <a:lnTo>
                                  <a:pt x="6084513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54" style="width:479.095pt;height:0.508171pt;mso-position-horizontal-relative:char;mso-position-vertical-relative:line" coordsize="60845,64">
                <v:shape id="Shape 64253" style="position:absolute;width:60845;height:64;left:0;top:0;" coordsize="6084513,6454" path="m0,3227l6084513,3227">
                  <v:stroke weight="0.5081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pStyle w:val="Nadpis2"/>
        <w:ind w:right="61"/>
      </w:pPr>
      <w:r>
        <w:t>Článek 1</w:t>
      </w:r>
    </w:p>
    <w:p w:rsidR="00692E24" w:rsidRDefault="00C10211">
      <w:pPr>
        <w:spacing w:after="153" w:line="259" w:lineRule="auto"/>
        <w:ind w:left="40" w:right="15" w:hanging="10"/>
        <w:jc w:val="center"/>
      </w:pPr>
      <w:r>
        <w:t>Předmět smlouvy</w:t>
      </w:r>
    </w:p>
    <w:p w:rsidR="00692E24" w:rsidRDefault="00C10211">
      <w:pPr>
        <w:ind w:left="855" w:right="884"/>
      </w:pPr>
      <w:r>
        <w:t xml:space="preserve">1.1 </w:t>
      </w:r>
      <w:r>
        <w:t xml:space="preserve">Předmětem smlouvy je závazek dodavatele dodávat odběrateli tepelnou energii ve formě: </w:t>
      </w:r>
      <w:r>
        <w:rPr>
          <w:noProof/>
        </w:rPr>
        <w:drawing>
          <wp:inline distT="0" distB="0" distL="0" distR="0">
            <wp:extent cx="32262" cy="16134"/>
            <wp:effectExtent l="0" t="0" r="0" b="0"/>
            <wp:docPr id="4652" name="Picture 4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2" name="Picture 46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62" cy="1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tepla v topné vodě na vytápění (dále jen „ÚT </w:t>
      </w:r>
      <w:r>
        <w:rPr>
          <w:noProof/>
        </w:rPr>
        <w:drawing>
          <wp:inline distT="0" distB="0" distL="0" distR="0">
            <wp:extent cx="106462" cy="119395"/>
            <wp:effectExtent l="0" t="0" r="0" b="0"/>
            <wp:docPr id="64247" name="Picture 6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47" name="Picture 64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462" cy="11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62" cy="12908"/>
            <wp:effectExtent l="0" t="0" r="0" b="0"/>
            <wp:docPr id="4654" name="Picture 4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4" name="Picture 46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62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tepla v teplé užitkové vodě (dále jen „TUV</w:t>
      </w:r>
      <w:r>
        <w:t>”)</w:t>
      </w:r>
    </w:p>
    <w:p w:rsidR="00692E24" w:rsidRDefault="00C10211">
      <w:pPr>
        <w:spacing w:after="393"/>
        <w:ind w:left="855" w:right="15"/>
      </w:pPr>
      <w:r>
        <w:t xml:space="preserve">1.2 </w:t>
      </w:r>
      <w:r>
        <w:t>Předmětem smlouvy je závazek odběratele k odebírání tepelné energie a zaplacení kupní ceny za podmínek uvedených v této smlouvě.</w:t>
      </w:r>
    </w:p>
    <w:p w:rsidR="00692E24" w:rsidRDefault="00C10211">
      <w:pPr>
        <w:pStyle w:val="Nadpis2"/>
        <w:ind w:right="36"/>
      </w:pPr>
      <w:r>
        <w:t>Článek 2</w:t>
      </w:r>
    </w:p>
    <w:p w:rsidR="00692E24" w:rsidRDefault="00C10211">
      <w:pPr>
        <w:pStyle w:val="Nadpis3"/>
        <w:spacing w:after="199"/>
        <w:ind w:left="15" w:right="5"/>
      </w:pPr>
      <w:r>
        <w:t>Odběrná místa</w:t>
      </w:r>
    </w:p>
    <w:p w:rsidR="00692E24" w:rsidRDefault="00C10211">
      <w:pPr>
        <w:tabs>
          <w:tab w:val="center" w:pos="4506"/>
        </w:tabs>
        <w:spacing w:after="110"/>
        <w:ind w:left="0" w:firstLine="0"/>
        <w:jc w:val="left"/>
      </w:pPr>
      <w:r>
        <w:t>2.1</w:t>
      </w:r>
      <w:r>
        <w:tab/>
      </w:r>
      <w:r>
        <w:t>Tato smlouva se vztahuje na nástedující odběrná místa (dále jen „OM) odběratele:</w:t>
      </w:r>
    </w:p>
    <w:p w:rsidR="00692E24" w:rsidRDefault="00C10211">
      <w:pPr>
        <w:spacing w:after="628"/>
        <w:ind w:left="945" w:right="1240" w:firstLine="0"/>
      </w:pPr>
      <w:r>
        <w:t>číslo odběrného místa Název odběrného místa</w:t>
      </w:r>
      <w:r>
        <w:tab/>
        <w:t xml:space="preserve">Kód sazb </w:t>
      </w:r>
      <w:r>
        <w:t>3463-004/001</w:t>
      </w:r>
      <w:r>
        <w:tab/>
      </w:r>
      <w:r>
        <w:t>Z a M Litvínov-Janov</w:t>
      </w:r>
      <w:r>
        <w:tab/>
      </w:r>
      <w:r>
        <w:t>34C1</w:t>
      </w:r>
    </w:p>
    <w:p w:rsidR="00692E24" w:rsidRDefault="00C10211">
      <w:pPr>
        <w:pStyle w:val="Nadpis2"/>
        <w:ind w:right="41"/>
      </w:pPr>
      <w:r>
        <w:t>Článek 3</w:t>
      </w:r>
    </w:p>
    <w:p w:rsidR="00692E24" w:rsidRDefault="00C10211">
      <w:pPr>
        <w:pStyle w:val="Nadpis3"/>
        <w:ind w:left="15" w:right="0"/>
      </w:pPr>
      <w:r>
        <w:t>Platnost a členění smlouvy</w:t>
      </w:r>
    </w:p>
    <w:p w:rsidR="00692E24" w:rsidRDefault="00C10211">
      <w:pPr>
        <w:tabs>
          <w:tab w:val="center" w:pos="2576"/>
        </w:tabs>
        <w:spacing w:after="30"/>
        <w:ind w:left="0" w:firstLine="0"/>
        <w:jc w:val="left"/>
      </w:pPr>
      <w:r>
        <w:t>3.1</w:t>
      </w:r>
      <w:r>
        <w:tab/>
      </w:r>
      <w:r>
        <w:t>Smlouva se uzavlrá na dobu neurčitou,</w:t>
      </w:r>
    </w:p>
    <w:p w:rsidR="00692E24" w:rsidRDefault="00C10211">
      <w:pPr>
        <w:tabs>
          <w:tab w:val="center" w:pos="3724"/>
        </w:tabs>
        <w:spacing w:after="30"/>
        <w:ind w:left="0" w:firstLine="0"/>
        <w:jc w:val="left"/>
      </w:pPr>
      <w:r>
        <w:t>3.2</w:t>
      </w:r>
      <w:r>
        <w:tab/>
      </w:r>
      <w:r>
        <w:t>Nedílnými součástmi této smlouvy pro každé odběrné místo jsou:</w:t>
      </w:r>
    </w:p>
    <w:p w:rsidR="00692E24" w:rsidRDefault="00C10211">
      <w:pPr>
        <w:ind w:left="855" w:right="15"/>
      </w:pPr>
      <w:r>
        <w:t xml:space="preserve">3.2.1 </w:t>
      </w:r>
      <w:r>
        <w:t>Žádost o připojení k rozvodnému tepelnému zařízení</w:t>
      </w:r>
      <w:r w:rsidR="0052085D">
        <w:t xml:space="preserve"> nebo zdroji tepelné energie” (</w:t>
      </w:r>
      <w:r>
        <w:t>dále jen Žádost o připojení</w:t>
      </w:r>
      <w:r>
        <w:t>) — základní údaje o odběrateli, odběrném místě a zákEadnf parametry dodávané látky, které jsou nutné pro evidencil fakturaci a statistické vykazo</w:t>
      </w:r>
      <w:r>
        <w:t>vání. Sjednává se při uzavírání smlouvy a při změně podstatných přihlášených údajů na dobu neurčitou;</w:t>
      </w:r>
    </w:p>
    <w:p w:rsidR="00692E24" w:rsidRDefault="00C10211">
      <w:pPr>
        <w:ind w:left="855" w:right="15"/>
      </w:pPr>
      <w:r>
        <w:t xml:space="preserve">3.2.2 </w:t>
      </w:r>
      <w:r>
        <w:t xml:space="preserve">n Technické údaje odběrného místa" určují místo plnění, parametry dodávky tepelné energiet měření a vyhodnocení dodávky tepelné energie. Sjednávají </w:t>
      </w:r>
      <w:r>
        <w:t>se při uzavírání smlouvy nebo při změně údajů na dobu neurčitou;</w:t>
      </w:r>
    </w:p>
    <w:p w:rsidR="00692E24" w:rsidRDefault="00C10211">
      <w:pPr>
        <w:ind w:left="855" w:right="15"/>
      </w:pPr>
      <w:r>
        <w:t xml:space="preserve">3.2.3 </w:t>
      </w:r>
      <w:r>
        <w:t>„Odběrový diagram” — smtuvené hodnoty tepelné energie s časovým průběhem odběru. Dále obsahuje soubor zvláštních ujednání, která upřesňují průběh odběru tepelné energie ve smluvním obdo</w:t>
      </w:r>
      <w:r>
        <w:t>bí. Sjednává se při uzavírání smlouvy nebo změně údajů na dobu určitou, zpravidla na období jednoho kalendářního roku;</w:t>
      </w:r>
    </w:p>
    <w:p w:rsidR="00692E24" w:rsidRDefault="00C10211">
      <w:pPr>
        <w:spacing w:after="30"/>
        <w:ind w:left="132" w:right="15" w:firstLine="0"/>
      </w:pPr>
      <w:r>
        <w:rPr>
          <w:noProof/>
        </w:rPr>
        <w:drawing>
          <wp:inline distT="0" distB="0" distL="0" distR="0">
            <wp:extent cx="87106" cy="96807"/>
            <wp:effectExtent l="0" t="0" r="0" b="0"/>
            <wp:docPr id="64249" name="Picture 64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49" name="Picture 642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106" cy="9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Nedílné součásti smlouvy pro všechna odběrná místa odběratele jsou:</w:t>
      </w:r>
    </w:p>
    <w:p w:rsidR="00692E24" w:rsidRDefault="00C10211">
      <w:pPr>
        <w:ind w:left="855" w:right="15"/>
      </w:pPr>
      <w:r>
        <w:t xml:space="preserve">3.3.1 </w:t>
      </w:r>
      <w:r>
        <w:t>„Cenové ujednání” — obsahuje ceny tepelné energie v příslušném</w:t>
      </w:r>
      <w:r>
        <w:t xml:space="preserve"> účetním období a lokalitě pro odběrná mfsta odběratele. Součástí jsou i cenová pravidla, platná pro účtování dodávek. Sjednává se zpravidla na dobu určitou při uzavírání smlouvy a při změně ceny;</w:t>
      </w:r>
    </w:p>
    <w:p w:rsidR="00692E24" w:rsidRDefault="00C10211">
      <w:pPr>
        <w:spacing w:after="336"/>
        <w:ind w:left="855" w:right="15"/>
      </w:pPr>
      <w:r>
        <w:lastRenderedPageBreak/>
        <w:t xml:space="preserve">3.3.2 </w:t>
      </w:r>
      <w:r>
        <w:t>Dohoda o zálohových platbách" — obsahuje předpis plat</w:t>
      </w:r>
      <w:r>
        <w:t>eb záloh na uskutečněnou a dosud nevyúčtovanou dodávku tepelné energie. Sjednává se vždy, je-li způsob úhrady formou ročního zúčtování. Při měsíčním zúčtování se uzavírá, přesáhne-li roční suma odběru UT a VZT 500 GJ za všechna OM odběratele. Sjednává se z</w:t>
      </w:r>
      <w:r>
        <w:t>pravidla na dobu určitou a to jednoho kalendářního roku a mění se při zrněné ceny a plánovaného odběru tepelné energie odběrných míst odběratele.</w:t>
      </w:r>
    </w:p>
    <w:p w:rsidR="00692E24" w:rsidRDefault="00C10211">
      <w:pPr>
        <w:pStyle w:val="Nadpis2"/>
        <w:ind w:right="61"/>
      </w:pPr>
      <w:r>
        <w:t>Článek 4</w:t>
      </w:r>
    </w:p>
    <w:p w:rsidR="00692E24" w:rsidRDefault="00C10211">
      <w:pPr>
        <w:pStyle w:val="Nadpis3"/>
        <w:ind w:left="15" w:right="25"/>
      </w:pPr>
      <w:r>
        <w:t>Místo plnění</w:t>
      </w:r>
    </w:p>
    <w:p w:rsidR="00692E24" w:rsidRDefault="00C10211">
      <w:pPr>
        <w:spacing w:after="57"/>
        <w:ind w:left="838" w:right="15" w:hanging="716"/>
      </w:pPr>
      <w:r>
        <w:rPr>
          <w:noProof/>
        </w:rPr>
        <w:drawing>
          <wp:inline distT="0" distB="0" distL="0" distR="0">
            <wp:extent cx="74201" cy="96806"/>
            <wp:effectExtent l="0" t="0" r="0" b="0"/>
            <wp:docPr id="64251" name="Picture 64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51" name="Picture 642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01" cy="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Dodávka tepetné energie o smluvených základních parametrech je splněna přechodem ze zařízení dodavatele do odběrného místa odběratele. V „Technických údajích odběrného místa" je jednoznačně určeno zařízení dodavatele a odběrné místo odběratele včetně místa</w:t>
      </w:r>
      <w:r>
        <w:t xml:space="preserve"> plnění smlouvy (předání tepelné energie).</w:t>
      </w:r>
    </w:p>
    <w:p w:rsidR="00692E24" w:rsidRDefault="00C10211">
      <w:pPr>
        <w:ind w:left="855" w:right="15"/>
      </w:pPr>
      <w:r>
        <w:t xml:space="preserve">42 </w:t>
      </w:r>
      <w:r>
        <w:t>Pokud je dodávka pro OM realizována prostřednictvím rozvodného tepelného zařízení ve vlastnictví třetí právnické nebo fyzické osoby, předloži odběratel dodavateli současné se „Žádostí o připojeni” k odběru i pí</w:t>
      </w:r>
      <w:r>
        <w:t>semný souhlas uvedené třetí osoby (tj. vlastníka zařízení) s dodávkou tepelné energie prostřednictvím jejího zařízení. Do plnění případných podmínek, za kterých byl souhlas poskytnut, dodavatel nevstupuje. Současně ani neodpovídá za dodávku tepeFné energie</w:t>
      </w:r>
      <w:r>
        <w:t xml:space="preserve"> podle této smlouvy z důvodů poruchy na zařízení ve vlastnictví třetp osoby.</w:t>
      </w:r>
    </w:p>
    <w:p w:rsidR="00692E24" w:rsidRDefault="00C10211">
      <w:pPr>
        <w:spacing w:after="0" w:line="259" w:lineRule="auto"/>
        <w:ind w:left="10" w:right="-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97418" cy="6454"/>
                <wp:effectExtent l="0" t="0" r="0" b="0"/>
                <wp:docPr id="64256" name="Group 64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418" cy="6454"/>
                          <a:chOff x="0" y="0"/>
                          <a:chExt cx="6097418" cy="6454"/>
                        </a:xfrm>
                      </wpg:grpSpPr>
                      <wps:wsp>
                        <wps:cNvPr id="64255" name="Shape 64255"/>
                        <wps:cNvSpPr/>
                        <wps:spPr>
                          <a:xfrm>
                            <a:off x="0" y="0"/>
                            <a:ext cx="6097418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418" h="6454">
                                <a:moveTo>
                                  <a:pt x="0" y="3227"/>
                                </a:moveTo>
                                <a:lnTo>
                                  <a:pt x="6097418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56" style="width:480.112pt;height:0.508179pt;mso-position-horizontal-relative:char;mso-position-vertical-relative:line" coordsize="60974,64">
                <v:shape id="Shape 64255" style="position:absolute;width:60974;height:64;left:0;top:0;" coordsize="6097418,6454" path="m0,3227l6097418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spacing w:after="455" w:line="259" w:lineRule="auto"/>
        <w:ind w:left="36" w:right="-1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87739" cy="6454"/>
                <wp:effectExtent l="0" t="0" r="0" b="0"/>
                <wp:docPr id="64261" name="Group 64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739" cy="6454"/>
                          <a:chOff x="0" y="0"/>
                          <a:chExt cx="6087739" cy="6454"/>
                        </a:xfrm>
                      </wpg:grpSpPr>
                      <wps:wsp>
                        <wps:cNvPr id="64260" name="Shape 64260"/>
                        <wps:cNvSpPr/>
                        <wps:spPr>
                          <a:xfrm>
                            <a:off x="0" y="0"/>
                            <a:ext cx="6087739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739" h="6454">
                                <a:moveTo>
                                  <a:pt x="0" y="3227"/>
                                </a:moveTo>
                                <a:lnTo>
                                  <a:pt x="6087739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61" style="width:479.35pt;height:0.508171pt;mso-position-horizontal-relative:char;mso-position-vertical-relative:line" coordsize="60877,64">
                <v:shape id="Shape 64260" style="position:absolute;width:60877;height:64;left:0;top:0;" coordsize="6087739,6454" path="m0,3227l6087739,3227">
                  <v:stroke weight="0.5081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pStyle w:val="Nadpis2"/>
        <w:ind w:right="30"/>
      </w:pPr>
      <w:r>
        <w:t>Článek 5</w:t>
      </w:r>
    </w:p>
    <w:p w:rsidR="00692E24" w:rsidRDefault="00C10211">
      <w:pPr>
        <w:pStyle w:val="Nadpis3"/>
        <w:ind w:left="15" w:right="0"/>
      </w:pPr>
      <w:r>
        <w:t>Měření a vyhodnocení dodávky</w:t>
      </w:r>
    </w:p>
    <w:p w:rsidR="00692E24" w:rsidRDefault="00C10211">
      <w:pPr>
        <w:tabs>
          <w:tab w:val="center" w:pos="4819"/>
        </w:tabs>
        <w:spacing w:after="30"/>
        <w:ind w:left="0" w:firstLine="0"/>
        <w:jc w:val="left"/>
      </w:pPr>
      <w:r>
        <w:t>5.1</w:t>
      </w:r>
      <w:r>
        <w:tab/>
      </w:r>
      <w:r>
        <w:t>Dodávku tepelné energie měří a účtuje dodavatel podle údajů vlastního měřícího zařízení;</w:t>
      </w:r>
    </w:p>
    <w:p w:rsidR="00692E24" w:rsidRDefault="00C10211">
      <w:pPr>
        <w:ind w:left="855" w:right="15"/>
      </w:pPr>
      <w:r>
        <w:t>5.1</w:t>
      </w:r>
      <w:r w:rsidR="0052085D">
        <w:t>.</w:t>
      </w:r>
      <w:r>
        <w:t xml:space="preserve">1 </w:t>
      </w:r>
      <w:r>
        <w:t>druh měřícího zařízení a jeho umístěn</w:t>
      </w:r>
      <w:r>
        <w:t>í včetně způsobu měření určí dodavatel v souladu se zákonem č. 505/1990 Sb., o metrologii, ve znění pozdějších předpisů;</w:t>
      </w:r>
    </w:p>
    <w:p w:rsidR="00692E24" w:rsidRDefault="00C10211">
      <w:pPr>
        <w:ind w:left="855" w:right="15"/>
      </w:pPr>
      <w:r>
        <w:t>5.1</w:t>
      </w:r>
      <w:r>
        <w:t xml:space="preserve">.2 </w:t>
      </w:r>
      <w:r>
        <w:t>dodavatel má právo měřící zařízení osadit a zajistit proti neoprávněné manipulaci. Zjistí-li odběratel porušení měřícího zařízen</w:t>
      </w:r>
      <w:r>
        <w:t>í nebo jeho zajištění, je povinen to neprodleně oznámit dodavateli.</w:t>
      </w:r>
    </w:p>
    <w:p w:rsidR="00692E24" w:rsidRDefault="00C10211">
      <w:pPr>
        <w:tabs>
          <w:tab w:val="center" w:pos="3861"/>
        </w:tabs>
        <w:spacing w:after="30"/>
        <w:ind w:left="0" w:firstLine="0"/>
        <w:jc w:val="left"/>
      </w:pPr>
      <w:r>
        <w:t>5.2</w:t>
      </w:r>
      <w:r>
        <w:tab/>
      </w:r>
      <w:r>
        <w:t>Zúčtovacím obdobím pro vyhodnocení dodávky je kalendářní měsíc.</w:t>
      </w:r>
    </w:p>
    <w:p w:rsidR="00692E24" w:rsidRDefault="00C10211">
      <w:pPr>
        <w:ind w:left="134" w:right="15" w:hanging="122"/>
      </w:pPr>
      <w:r>
        <w:t xml:space="preserve">5.3 </w:t>
      </w:r>
      <w:r>
        <w:t xml:space="preserve">Způsob měření a vyhodnocení dodávky tepetné energie je uveden v čl. 8 „Technických údajů odběrného místa” pro každé OM samostatně; </w:t>
      </w:r>
      <w:r>
        <w:rPr>
          <w:noProof/>
        </w:rPr>
        <w:drawing>
          <wp:inline distT="0" distB="0" distL="0" distR="0">
            <wp:extent cx="177438" cy="96806"/>
            <wp:effectExtent l="0" t="0" r="0" b="0"/>
            <wp:docPr id="64258" name="Picture 64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58" name="Picture 642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438" cy="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odečty naměřených hodnot (dále jen „odečty”) provádí zaměstnanec dodavatel nebo dodavatelem pověřená osoba, která prokáže sv</w:t>
      </w:r>
      <w:r>
        <w:t>ou oprávněnost platným průkazem dodavateEe;</w:t>
      </w:r>
    </w:p>
    <w:p w:rsidR="00692E24" w:rsidRDefault="00C10211">
      <w:pPr>
        <w:ind w:left="855" w:right="15"/>
      </w:pPr>
      <w:r>
        <w:t xml:space="preserve">5.3.2 </w:t>
      </w:r>
      <w:r>
        <w:t>odečty jsou prováděny vždy poslední dva pracovní dny zúčtovacího období, a to první den odečtů od 12. hodiny do druhého odečtového dne do 24. hodiny, s výjimkou měřičů s automatickým dálkovým odečtem či reg</w:t>
      </w:r>
      <w:r>
        <w:t>istrací stavu měřiče k uvedenému termínu odečtu.</w:t>
      </w:r>
    </w:p>
    <w:p w:rsidR="00692E24" w:rsidRDefault="00C10211">
      <w:pPr>
        <w:tabs>
          <w:tab w:val="center" w:pos="2970"/>
        </w:tabs>
        <w:spacing w:after="414"/>
        <w:ind w:left="0" w:firstLine="0"/>
        <w:jc w:val="left"/>
      </w:pPr>
      <w:r>
        <w:t>5.4</w:t>
      </w:r>
      <w:r>
        <w:tab/>
      </w:r>
      <w:r>
        <w:t>Odběratel je povinen provedení odečtů umožnit.</w:t>
      </w:r>
    </w:p>
    <w:p w:rsidR="00692E24" w:rsidRDefault="00C10211">
      <w:pPr>
        <w:pStyle w:val="Nadpis2"/>
        <w:ind w:right="51"/>
      </w:pPr>
      <w:r>
        <w:t>Článek 6</w:t>
      </w:r>
    </w:p>
    <w:p w:rsidR="00692E24" w:rsidRDefault="00C10211">
      <w:pPr>
        <w:spacing w:after="161" w:line="247" w:lineRule="auto"/>
        <w:ind w:left="3983" w:right="1514" w:hanging="2388"/>
      </w:pPr>
      <w:r>
        <w:rPr>
          <w:sz w:val="24"/>
        </w:rPr>
        <w:t>Náhradní způsob určení dodávky dojde-li k poruše měřícího zařízení a poruchy měřičů</w:t>
      </w:r>
    </w:p>
    <w:p w:rsidR="00692E24" w:rsidRDefault="00C10211">
      <w:pPr>
        <w:ind w:left="855" w:right="15"/>
      </w:pPr>
      <w:r>
        <w:t xml:space="preserve">6.1 </w:t>
      </w:r>
      <w:r>
        <w:t>Pokud není provedení odečtů možné (zamezeni přístupu k měří</w:t>
      </w:r>
      <w:r>
        <w:t>címu zařízení, porucha měřicího zařízení a podobné), je spotřeba v tomto období stanovena následovně:</w:t>
      </w:r>
    </w:p>
    <w:p w:rsidR="00692E24" w:rsidRDefault="0052085D">
      <w:pPr>
        <w:ind w:left="855" w:right="15"/>
      </w:pPr>
      <w:r>
        <w:t>6.1</w:t>
      </w:r>
      <w:r w:rsidR="00C10211">
        <w:t>.1</w:t>
      </w:r>
      <w:r w:rsidR="00C10211">
        <w:tab/>
      </w:r>
      <w:r w:rsidR="00C10211">
        <w:t xml:space="preserve">přednostně se použije údajů kontrolního nebo podružného měřícího zařízení odběratele, je-li </w:t>
      </w:r>
      <w:r w:rsidR="00C10211">
        <w:t>nainstalováno;</w:t>
      </w:r>
    </w:p>
    <w:p w:rsidR="00692E24" w:rsidRDefault="0052085D">
      <w:pPr>
        <w:ind w:left="855" w:right="15"/>
      </w:pPr>
      <w:r>
        <w:t>6.1</w:t>
      </w:r>
      <w:r w:rsidR="00C10211">
        <w:t xml:space="preserve">.2 </w:t>
      </w:r>
      <w:r>
        <w:t>nel</w:t>
      </w:r>
      <w:r w:rsidR="00C10211">
        <w:t>ze-li použít údaje kontrolního</w:t>
      </w:r>
      <w:r>
        <w:t xml:space="preserve"> nebo podružného měří</w:t>
      </w:r>
      <w:r w:rsidR="00C10211">
        <w:t>cího zařízení je spotřeba stanovena výpočtem s přihlédnutím k charakteru odběru odběrného místa, průběhu venkovních teplot, provozovaným odběrným zařízením a neměřenému období. Konkrétní způsob výpočtu pro příslušné odběrné místo je uv</w:t>
      </w:r>
      <w:r w:rsidR="00C10211">
        <w:t>eden v článku 8. „Technických údajů odběrného místa".</w:t>
      </w:r>
    </w:p>
    <w:p w:rsidR="00692E24" w:rsidRDefault="00C10211">
      <w:pPr>
        <w:spacing w:after="31"/>
        <w:ind w:left="855" w:right="15"/>
      </w:pPr>
      <w:r>
        <w:lastRenderedPageBreak/>
        <w:t xml:space="preserve">6.2 </w:t>
      </w:r>
      <w:r>
        <w:t>Poruchy měřičů tepelné energie odstraní dodavatel do 30 dnů ode dne, kdy se o poruše prokazatelně dozvěděl;</w:t>
      </w:r>
    </w:p>
    <w:p w:rsidR="00692E24" w:rsidRDefault="00C10211">
      <w:pPr>
        <w:ind w:left="855" w:right="15"/>
      </w:pPr>
      <w:r>
        <w:t xml:space="preserve">6.21 </w:t>
      </w:r>
      <w:r>
        <w:t>při pochybnostech o správnosti údajů měřičů má odběratel právo vyžádat si jejich kont</w:t>
      </w:r>
      <w:r>
        <w:t>rolu a přezkoušení. Požadavek na přezkoušení upratnf odběratel u dodavatele písemně a bez zbytečného odkladu. Dodavatel zajistí do 30 dnů od doručení požadavku provedení kontroly a přezkoušení;</w:t>
      </w:r>
    </w:p>
    <w:p w:rsidR="00692E24" w:rsidRDefault="00C10211">
      <w:pPr>
        <w:ind w:left="855" w:right="15"/>
      </w:pPr>
      <w:r>
        <w:t xml:space="preserve">6.2.2 </w:t>
      </w:r>
      <w:r>
        <w:t>pokud nenE dodavatel schopen v uvedené lhůtě přezkoušení</w:t>
      </w:r>
      <w:r>
        <w:t xml:space="preserve"> zajistit, provede ve stejné lhůtě výměnu měřiče a reklamaci vyřídí až po přezkoušení měřiče;</w:t>
      </w:r>
    </w:p>
    <w:p w:rsidR="00692E24" w:rsidRDefault="00C10211">
      <w:pPr>
        <w:ind w:left="855" w:right="15"/>
      </w:pPr>
      <w:r>
        <w:t xml:space="preserve">6.23 </w:t>
      </w:r>
      <w:r>
        <w:t>zjistí-li se při přezkoušení — doloženo vyjádřením autorizované zkušebny* že údaje jsou v mezích přesnosti uvedených výrobcem, hradí odběratel veškeré náklady, spojené s jeho přezkoušením mimo případy, kdy k přezkoušení došlo z podnětu dodavatele;</w:t>
      </w:r>
    </w:p>
    <w:p w:rsidR="00692E24" w:rsidRDefault="00C10211">
      <w:pPr>
        <w:spacing w:after="415"/>
        <w:ind w:left="855" w:right="15"/>
      </w:pPr>
      <w:r>
        <w:t xml:space="preserve">6.2.4 </w:t>
      </w:r>
      <w:r>
        <w:t>zj</w:t>
      </w:r>
      <w:r>
        <w:t>istí-li se při přezkoušení — doloženo vyjádřením autorizované zkušebny, že se údaje měřiče odchyluj od přípustné hodnoty, vymění dodavatel měřič na svůj náklad. Současně poškozené straně uhradí druhá smluvní strana částku, odpovídající výpočtu náhradního z</w:t>
      </w:r>
      <w:r>
        <w:t>působu vyhodnocení v případě poruchy měřiče dle čl. 6.1.2 a to ode dne, kdy závada prokazatelně vznikla. Nelze-li tento den prokazatelně zjistit, potom ode dne předcházejícího odečtu.</w:t>
      </w:r>
    </w:p>
    <w:p w:rsidR="00692E24" w:rsidRDefault="00C10211">
      <w:pPr>
        <w:pStyle w:val="Nadpis2"/>
        <w:ind w:right="66"/>
      </w:pPr>
      <w:r>
        <w:t>Článek 7</w:t>
      </w:r>
    </w:p>
    <w:p w:rsidR="00692E24" w:rsidRDefault="00C10211">
      <w:pPr>
        <w:pStyle w:val="Nadpis3"/>
        <w:ind w:left="15" w:right="25"/>
      </w:pPr>
      <w:r>
        <w:t>Cena tepelné energie</w:t>
      </w:r>
    </w:p>
    <w:p w:rsidR="00692E24" w:rsidRDefault="00C10211">
      <w:pPr>
        <w:ind w:left="855" w:right="15"/>
      </w:pPr>
      <w:r>
        <w:t>7.1</w:t>
      </w:r>
      <w:r>
        <w:tab/>
      </w:r>
      <w:r>
        <w:t xml:space="preserve">Cena tepelné energie je cenou smluvní </w:t>
      </w:r>
      <w:r>
        <w:t>stanovenou v souladu se zákonem č. 526/1990 Sb., o cenách.</w:t>
      </w:r>
    </w:p>
    <w:p w:rsidR="00692E24" w:rsidRDefault="00C10211">
      <w:pPr>
        <w:ind w:left="855" w:right="15"/>
      </w:pPr>
      <w:r>
        <w:t xml:space="preserve">7.2 </w:t>
      </w:r>
      <w:r>
        <w:t>Cena je stanovena kalkulací z plánovaných hodnot povolených nákladů a platí zpravidla jeden kalendářní rok.</w:t>
      </w:r>
    </w:p>
    <w:p w:rsidR="00692E24" w:rsidRDefault="00C10211">
      <w:pPr>
        <w:tabs>
          <w:tab w:val="center" w:pos="4003"/>
        </w:tabs>
        <w:spacing w:after="30"/>
        <w:ind w:left="0" w:firstLine="0"/>
        <w:jc w:val="left"/>
      </w:pPr>
      <w:r>
        <w:t>7.3</w:t>
      </w:r>
      <w:r>
        <w:tab/>
      </w:r>
      <w:r>
        <w:t>Dodavatel si vyhrazuje právo změnit cenu v průběhu kalendářního roku.</w:t>
      </w:r>
    </w:p>
    <w:p w:rsidR="00692E24" w:rsidRDefault="00C10211">
      <w:pPr>
        <w:ind w:left="855" w:right="15"/>
      </w:pPr>
      <w:r>
        <w:t xml:space="preserve">7.4 </w:t>
      </w:r>
      <w:r>
        <w:t>Příslušná sazba ceny tepelné energie a její výše pro dané období je uvedena v článku 2.</w:t>
      </w:r>
      <w:r>
        <w:rPr>
          <w:noProof/>
        </w:rPr>
        <w:drawing>
          <wp:inline distT="0" distB="0" distL="0" distR="0">
            <wp:extent cx="6452" cy="32269"/>
            <wp:effectExtent l="0" t="0" r="0" b="0"/>
            <wp:docPr id="8148" name="Picture 8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8" name="Picture 81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 w:rsidR="0052085D">
        <w:t xml:space="preserve"> </w:t>
      </w:r>
      <w:r>
        <w:t>Cenového ujednáni”,</w:t>
      </w:r>
    </w:p>
    <w:p w:rsidR="00692E24" w:rsidRDefault="00C10211">
      <w:pPr>
        <w:spacing w:after="0" w:line="259" w:lineRule="auto"/>
        <w:ind w:left="1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94191" cy="6454"/>
                <wp:effectExtent l="0" t="0" r="0" b="0"/>
                <wp:docPr id="64263" name="Group 64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191" cy="6454"/>
                          <a:chOff x="0" y="0"/>
                          <a:chExt cx="6094191" cy="6454"/>
                        </a:xfrm>
                      </wpg:grpSpPr>
                      <wps:wsp>
                        <wps:cNvPr id="64262" name="Shape 64262"/>
                        <wps:cNvSpPr/>
                        <wps:spPr>
                          <a:xfrm>
                            <a:off x="0" y="0"/>
                            <a:ext cx="6094191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191" h="6454">
                                <a:moveTo>
                                  <a:pt x="0" y="3227"/>
                                </a:moveTo>
                                <a:lnTo>
                                  <a:pt x="6094191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63" style="width:479.858pt;height:0.508179pt;mso-position-horizontal-relative:char;mso-position-vertical-relative:line" coordsize="60941,64">
                <v:shape id="Shape 64262" style="position:absolute;width:60941;height:64;left:0;top:0;" coordsize="6094191,6454" path="m0,3227l6094191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692E24">
      <w:pPr>
        <w:sectPr w:rsidR="00692E2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41"/>
          <w:pgMar w:top="710" w:right="1245" w:bottom="816" w:left="1057" w:header="696" w:footer="813" w:gutter="0"/>
          <w:cols w:space="708"/>
          <w:titlePg/>
        </w:sectPr>
      </w:pPr>
    </w:p>
    <w:p w:rsidR="00692E24" w:rsidRDefault="00C10211">
      <w:pPr>
        <w:ind w:left="855" w:right="15"/>
      </w:pPr>
      <w:r>
        <w:lastRenderedPageBreak/>
        <w:t>7.5</w:t>
      </w:r>
      <w:r>
        <w:tab/>
      </w:r>
      <w:r>
        <w:t>Změny ceny tepetné energie jsou oznamovány vždy písemnou formou pred jejich vstoupením v platnost.</w:t>
      </w:r>
    </w:p>
    <w:p w:rsidR="00692E24" w:rsidRDefault="00C10211">
      <w:pPr>
        <w:tabs>
          <w:tab w:val="center" w:pos="5126"/>
        </w:tabs>
        <w:spacing w:after="30"/>
        <w:ind w:left="0" w:firstLine="0"/>
        <w:jc w:val="left"/>
      </w:pPr>
      <w:r>
        <w:t>7.6</w:t>
      </w:r>
      <w:r>
        <w:tab/>
      </w:r>
      <w:r>
        <w:t>V případě, že při oznámené změně ceny nebude odběratel s touto novou cenou souhlasit, může:</w:t>
      </w:r>
    </w:p>
    <w:p w:rsidR="00692E24" w:rsidRDefault="00C10211">
      <w:pPr>
        <w:ind w:left="855" w:right="15"/>
      </w:pPr>
      <w:r>
        <w:t xml:space="preserve">7.6.1 </w:t>
      </w:r>
      <w:r>
        <w:t>od bér atel dle</w:t>
      </w:r>
      <w:r>
        <w:t xml:space="preserve"> platných právních předpisů bez zbytečného odkladu písemně ukončit platnost této smlouvy. V tomto případě končí dodávka tepelné energie dnem doručení oznámeni o ukončení platnosti této smlouvy dodavateli. Za dosud odebranou tepelnou energii zaplatí dodavat</w:t>
      </w:r>
      <w:r>
        <w:t>eli původně sjednanou cenu a veškeré prokazatelně odůvodněné náklady, které dodavateli vznikly ukončením platnosti této smlouvy;</w:t>
      </w:r>
    </w:p>
    <w:p w:rsidR="00692E24" w:rsidRDefault="00C10211">
      <w:pPr>
        <w:ind w:left="855" w:right="15"/>
      </w:pPr>
      <w:r>
        <w:t xml:space="preserve">7.6.2 </w:t>
      </w:r>
      <w:r>
        <w:t>dodava te l přerušit dodávku tepelné energie. Nezodpovídá přitom odběrateli, případné třetím osobám, za škody vznikfé jak přímo tak i následné.</w:t>
      </w:r>
    </w:p>
    <w:p w:rsidR="00692E24" w:rsidRDefault="00C10211">
      <w:pPr>
        <w:ind w:left="864" w:right="15" w:hanging="737"/>
      </w:pPr>
      <w:r>
        <w:rPr>
          <w:noProof/>
        </w:rPr>
        <w:drawing>
          <wp:inline distT="0" distB="0" distL="0" distR="0">
            <wp:extent cx="93558" cy="93580"/>
            <wp:effectExtent l="0" t="0" r="0" b="0"/>
            <wp:docPr id="64266" name="Picture 64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6" name="Picture 6426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558" cy="9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ýípadě změny cen u státem regulovaného zboží je dodavatel oprávněn k promítnutí těchto změn do ceny za tepeln</w:t>
      </w:r>
      <w:r>
        <w:t>ou energii a je povinen o tom písemné informovat odbératele. V tomto případě neplatí ustanovení bodu 7.6.1 této smlouvy;</w:t>
      </w:r>
    </w:p>
    <w:p w:rsidR="00692E24" w:rsidRDefault="00C10211">
      <w:pPr>
        <w:spacing w:after="401"/>
        <w:ind w:left="855" w:right="15"/>
      </w:pPr>
      <w:r>
        <w:t xml:space="preserve">7.7.1 </w:t>
      </w:r>
      <w:r>
        <w:t>nebude-li odběratel souhlasit s takto stanovenou cenou může dle platných právních předpisů bez zbytečného odkladu písemně ukončit</w:t>
      </w:r>
      <w:r>
        <w:t xml:space="preserve"> platnost této smlouvy. V tomto případě končí dodávka tepelné energie dnem doručení oznámení o ukončení platnosti této smlouvy dodavateli. Za dosud odebranou tepelnou energii zaplatí dodavateli cenu stanovenou dodavatelem v době dodávky a veškeré prokazate</w:t>
      </w:r>
      <w:r>
        <w:t>lně odůvodněné náklady, které dodavateli vznikly ukončením platnosti této smlouvy.</w:t>
      </w:r>
    </w:p>
    <w:p w:rsidR="00692E24" w:rsidRDefault="00C10211">
      <w:pPr>
        <w:pStyle w:val="Nadpis2"/>
        <w:ind w:right="36"/>
      </w:pPr>
      <w:r>
        <w:t>Článek 8</w:t>
      </w:r>
    </w:p>
    <w:p w:rsidR="00692E24" w:rsidRDefault="00C10211">
      <w:pPr>
        <w:pStyle w:val="Nadpis3"/>
        <w:ind w:left="15" w:right="0"/>
      </w:pPr>
      <w:r>
        <w:t>Platební podmínky</w:t>
      </w:r>
    </w:p>
    <w:p w:rsidR="00692E24" w:rsidRDefault="00C10211">
      <w:pPr>
        <w:ind w:left="855" w:right="15"/>
      </w:pPr>
      <w:r>
        <w:t xml:space="preserve">8.1 </w:t>
      </w:r>
      <w:r>
        <w:t>Dodavatel je oprávněn účtovat dodanou tepelnou energii v pravidelných cyklech, vždy po uplynutí kalendářního měsíce.</w:t>
      </w:r>
    </w:p>
    <w:p w:rsidR="00692E24" w:rsidRDefault="00C10211">
      <w:pPr>
        <w:ind w:left="855" w:right="15"/>
      </w:pPr>
      <w:r>
        <w:t xml:space="preserve">8.2 </w:t>
      </w:r>
      <w:r>
        <w:t>Podkladem pro placení</w:t>
      </w:r>
      <w:r>
        <w:t xml:space="preserve"> dohodnuté ceny je faktura plnící funkci daňového dokladu podte platných právních předpisů za všechna odběrná místa odběratele s přílohou rozdělení odběru tepelné energie a ceny na jednotlivá OM.</w:t>
      </w:r>
    </w:p>
    <w:p w:rsidR="00692E24" w:rsidRDefault="00C10211">
      <w:pPr>
        <w:ind w:left="855" w:right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693622</wp:posOffset>
                </wp:positionH>
                <wp:positionV relativeFrom="page">
                  <wp:posOffset>616336</wp:posOffset>
                </wp:positionV>
                <wp:extent cx="6087739" cy="6454"/>
                <wp:effectExtent l="0" t="0" r="0" b="0"/>
                <wp:wrapTopAndBottom/>
                <wp:docPr id="64271" name="Group 6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739" cy="6454"/>
                          <a:chOff x="0" y="0"/>
                          <a:chExt cx="6087739" cy="6454"/>
                        </a:xfrm>
                      </wpg:grpSpPr>
                      <wps:wsp>
                        <wps:cNvPr id="64270" name="Shape 64270"/>
                        <wps:cNvSpPr/>
                        <wps:spPr>
                          <a:xfrm>
                            <a:off x="0" y="0"/>
                            <a:ext cx="6087739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739" h="6454">
                                <a:moveTo>
                                  <a:pt x="0" y="3227"/>
                                </a:moveTo>
                                <a:lnTo>
                                  <a:pt x="6087739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71" style="width:479.35pt;height:0.508171pt;position:absolute;mso-position-horizontal-relative:page;mso-position-horizontal:absolute;margin-left:54.6159pt;mso-position-vertical-relative:page;margin-top:48.5304pt;" coordsize="60877,64">
                <v:shape id="Shape 64270" style="position:absolute;width:60877;height:64;left:0;top:0;" coordsize="6087739,6454" path="m0,3227l6087739,3227">
                  <v:stroke weight="0.50817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680717</wp:posOffset>
                </wp:positionH>
                <wp:positionV relativeFrom="page">
                  <wp:posOffset>9903320</wp:posOffset>
                </wp:positionV>
                <wp:extent cx="6094191" cy="6453"/>
                <wp:effectExtent l="0" t="0" r="0" b="0"/>
                <wp:wrapTopAndBottom/>
                <wp:docPr id="64273" name="Group 64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191" cy="6453"/>
                          <a:chOff x="0" y="0"/>
                          <a:chExt cx="6094191" cy="6453"/>
                        </a:xfrm>
                      </wpg:grpSpPr>
                      <wps:wsp>
                        <wps:cNvPr id="64272" name="Shape 64272"/>
                        <wps:cNvSpPr/>
                        <wps:spPr>
                          <a:xfrm>
                            <a:off x="0" y="0"/>
                            <a:ext cx="6094191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191" h="6453">
                                <a:moveTo>
                                  <a:pt x="0" y="3226"/>
                                </a:moveTo>
                                <a:lnTo>
                                  <a:pt x="6094191" y="3226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73" style="width:479.858pt;height:0.508118pt;position:absolute;mso-position-horizontal-relative:page;mso-position-horizontal:absolute;margin-left:53.5998pt;mso-position-vertical-relative:page;margin-top:779.789pt;" coordsize="60941,64">
                <v:shape id="Shape 64272" style="position:absolute;width:60941;height:64;left:0;top:0;" coordsize="6094191,6453" path="m0,3226l6094191,3226">
                  <v:stroke weight="0.50811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8.3 </w:t>
      </w:r>
      <w:r>
        <w:t>Faktura je splatná do 17 dnů ode dne jejího vystavení,</w:t>
      </w:r>
      <w:r>
        <w:t xml:space="preserve"> při dodržení podmínek fakturace podle této smlouvy. Připadne-li poslední den lhůty splatnosti faktury a peněžitého závazku odběratele na den pracovního volna nebo pracovního klidu, je splatný nejpozději následující pracovní den.</w:t>
      </w:r>
    </w:p>
    <w:p w:rsidR="00692E24" w:rsidRDefault="00C10211">
      <w:pPr>
        <w:tabs>
          <w:tab w:val="center" w:pos="4895"/>
        </w:tabs>
        <w:spacing w:after="30"/>
        <w:ind w:left="0" w:firstLine="0"/>
        <w:jc w:val="left"/>
      </w:pPr>
      <w:r>
        <w:t>8.4</w:t>
      </w:r>
      <w:r>
        <w:tab/>
      </w:r>
      <w:r>
        <w:t>Fakturu je dodavatel povinen odeslat odběrateti do 15 dnů po uplynutí kalendářního měsíce.</w:t>
      </w:r>
    </w:p>
    <w:p w:rsidR="00692E24" w:rsidRDefault="00C10211">
      <w:pPr>
        <w:tabs>
          <w:tab w:val="center" w:pos="3231"/>
        </w:tabs>
        <w:spacing w:after="30"/>
        <w:ind w:left="0" w:firstLine="0"/>
        <w:jc w:val="left"/>
      </w:pPr>
      <w:r>
        <w:t>8.5</w:t>
      </w:r>
      <w:r>
        <w:tab/>
      </w:r>
      <w:r>
        <w:t>Smluvní strany se dohodly na platebním styku formou:</w:t>
      </w:r>
    </w:p>
    <w:p w:rsidR="00692E24" w:rsidRDefault="00C10211">
      <w:pPr>
        <w:tabs>
          <w:tab w:val="center" w:pos="4057"/>
        </w:tabs>
        <w:spacing w:after="30"/>
        <w:ind w:left="0" w:firstLine="0"/>
        <w:jc w:val="left"/>
      </w:pPr>
      <w:r>
        <w:t>8.5.1</w:t>
      </w:r>
      <w:r>
        <w:tab/>
      </w:r>
      <w:r>
        <w:t>plateb bankovním převodem z účtu odběratele na účet dodavatele, nebo;</w:t>
      </w:r>
    </w:p>
    <w:p w:rsidR="00692E24" w:rsidRDefault="00C10211">
      <w:pPr>
        <w:tabs>
          <w:tab w:val="center" w:pos="1435"/>
        </w:tabs>
        <w:spacing w:after="30"/>
        <w:ind w:left="0" w:firstLine="0"/>
        <w:jc w:val="left"/>
      </w:pPr>
      <w:r>
        <w:t>8.5.2</w:t>
      </w:r>
      <w:r>
        <w:tab/>
      </w:r>
      <w:r>
        <w:t>inkasa, nebo;</w:t>
      </w:r>
    </w:p>
    <w:p w:rsidR="00692E24" w:rsidRDefault="00C10211">
      <w:pPr>
        <w:tabs>
          <w:tab w:val="center" w:pos="3386"/>
        </w:tabs>
        <w:spacing w:after="30"/>
        <w:ind w:left="0" w:firstLine="0"/>
        <w:jc w:val="left"/>
      </w:pPr>
      <w:r>
        <w:t>8.5.3</w:t>
      </w:r>
      <w:r>
        <w:tab/>
      </w:r>
      <w:r>
        <w:t>poštov</w:t>
      </w:r>
      <w:r>
        <w:t>ní (peněžní) poukázky prostřednictvím pošty, nebo;</w:t>
      </w:r>
    </w:p>
    <w:p w:rsidR="00692E24" w:rsidRDefault="00C10211">
      <w:pPr>
        <w:tabs>
          <w:tab w:val="center" w:pos="1641"/>
        </w:tabs>
        <w:spacing w:after="3" w:line="265" w:lineRule="auto"/>
        <w:ind w:left="-10" w:firstLine="0"/>
        <w:jc w:val="left"/>
      </w:pPr>
      <w:r>
        <w:rPr>
          <w:sz w:val="20"/>
        </w:rPr>
        <w:t>8.5.4</w:t>
      </w:r>
      <w:r>
        <w:rPr>
          <w:sz w:val="20"/>
        </w:rPr>
        <w:tab/>
      </w:r>
      <w:r>
        <w:rPr>
          <w:sz w:val="20"/>
        </w:rPr>
        <w:t>platby v hotovosti,'</w:t>
      </w:r>
    </w:p>
    <w:p w:rsidR="00692E24" w:rsidRDefault="00C10211">
      <w:pPr>
        <w:tabs>
          <w:tab w:val="center" w:pos="4064"/>
        </w:tabs>
        <w:spacing w:after="30"/>
        <w:ind w:left="0" w:firstLine="0"/>
        <w:jc w:val="left"/>
      </w:pPr>
      <w:r>
        <w:t>8.5.5</w:t>
      </w:r>
      <w:r>
        <w:tab/>
      </w:r>
      <w:r>
        <w:t>příslušný způsob platby je uveden v „Přihlášce k odběru tepelné energie”</w:t>
      </w:r>
      <w:r>
        <w:rPr>
          <w:noProof/>
        </w:rPr>
        <w:drawing>
          <wp:inline distT="0" distB="0" distL="0" distR="0">
            <wp:extent cx="12905" cy="19361"/>
            <wp:effectExtent l="0" t="0" r="0" b="0"/>
            <wp:docPr id="11826" name="Picture 11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6" name="Picture 118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05" cy="1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24" w:rsidRDefault="00C10211">
      <w:pPr>
        <w:tabs>
          <w:tab w:val="center" w:pos="4484"/>
        </w:tabs>
        <w:spacing w:after="30"/>
        <w:ind w:left="0" w:firstLine="0"/>
        <w:jc w:val="left"/>
      </w:pPr>
      <w:r>
        <w:t>8.6</w:t>
      </w:r>
      <w:r>
        <w:tab/>
      </w:r>
      <w:r>
        <w:t xml:space="preserve">Termín sptatnosti faktury a peněžitý závazek odběratele je splněn </w:t>
      </w:r>
      <w:r>
        <w:rPr>
          <w:noProof/>
        </w:rPr>
        <w:drawing>
          <wp:inline distT="0" distB="0" distL="0" distR="0">
            <wp:extent cx="645229" cy="109715"/>
            <wp:effectExtent l="0" t="0" r="0" b="0"/>
            <wp:docPr id="11877" name="Picture 11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7" name="Picture 1187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5229" cy="10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kdy:</w:t>
      </w:r>
    </w:p>
    <w:p w:rsidR="00692E24" w:rsidRDefault="00C10211">
      <w:pPr>
        <w:tabs>
          <w:tab w:val="right" w:pos="9582"/>
        </w:tabs>
        <w:spacing w:after="214"/>
        <w:ind w:left="0" w:firstLine="0"/>
        <w:jc w:val="left"/>
      </w:pPr>
      <w:r>
        <w:t>8.6.1</w:t>
      </w:r>
      <w:r>
        <w:tab/>
      </w:r>
      <w:r>
        <w:t>banka dodavatel</w:t>
      </w:r>
      <w:r>
        <w:t>e připsala na účet dodavatele fakturovanou částku v plné výši (úhrada podle 8*5.1</w:t>
      </w:r>
    </w:p>
    <w:p w:rsidR="00692E24" w:rsidRDefault="00C10211">
      <w:pPr>
        <w:tabs>
          <w:tab w:val="center" w:pos="4494"/>
        </w:tabs>
        <w:spacing w:after="30"/>
        <w:ind w:left="0" w:firstLine="0"/>
        <w:jc w:val="left"/>
      </w:pPr>
      <w:r>
        <w:t>8.6.2</w:t>
      </w:r>
      <w:r>
        <w:tab/>
      </w:r>
      <w:r>
        <w:t>je fakturovaná částka vyplacena dodavateli v plné výši (úhrada podle 8.5.3 a 8.5.4).</w:t>
      </w:r>
    </w:p>
    <w:p w:rsidR="00692E24" w:rsidRDefault="00C10211">
      <w:pPr>
        <w:ind w:left="855" w:right="15"/>
      </w:pPr>
      <w:r>
        <w:t xml:space="preserve">8.7 </w:t>
      </w:r>
      <w:r>
        <w:t>Bude-li odběratel v prodlení s úhradou částky peněžitého závazku (zejména faktury a měsíčnf zálohy) je povinen zaplatit dodavatefi úrok z prodlení z nezaplacené částky za každý i započatý kalendářní den prodlení. Sjednaná výše úroku z prodlení je uvedena v</w:t>
      </w:r>
      <w:r>
        <w:t xml:space="preserve"> článku 3.1 „Cenového ujednání”*</w:t>
      </w:r>
    </w:p>
    <w:p w:rsidR="00692E24" w:rsidRDefault="00C10211">
      <w:pPr>
        <w:spacing w:after="373"/>
        <w:ind w:left="855" w:right="15"/>
      </w:pPr>
      <w:r>
        <w:t xml:space="preserve">8.8 </w:t>
      </w:r>
      <w:r>
        <w:t>V případě částečné úhrady peněžitého závazku je hodnocena jako neplnění smluvené platební povinnosti a způsob úhrady zbylé části bude řešen nejprve vzájemným jednáním. Nedojde-li k dohodě, je dodavatel oprávněn omezit n</w:t>
      </w:r>
      <w:r>
        <w:t>ebo přerušit dodávku tepelné energie pro všechna odběrná místa odběratefe až do doby úplného vyrovnání peněžitého závazku.</w:t>
      </w:r>
    </w:p>
    <w:p w:rsidR="00692E24" w:rsidRDefault="00C10211">
      <w:pPr>
        <w:pStyle w:val="Nadpis2"/>
        <w:ind w:right="46"/>
      </w:pPr>
      <w:r>
        <w:lastRenderedPageBreak/>
        <w:t>Článek 9</w:t>
      </w:r>
    </w:p>
    <w:p w:rsidR="00692E24" w:rsidRDefault="00C10211">
      <w:pPr>
        <w:pStyle w:val="Nadpis3"/>
        <w:spacing w:after="128"/>
        <w:ind w:left="15" w:right="30"/>
      </w:pPr>
      <w:r>
        <w:t>Omezení a přerušení dodávek tepelné energie</w:t>
      </w:r>
    </w:p>
    <w:p w:rsidR="00692E24" w:rsidRDefault="00C10211">
      <w:pPr>
        <w:ind w:left="854" w:right="15" w:hanging="742"/>
      </w:pPr>
      <w:r>
        <w:rPr>
          <w:noProof/>
        </w:rPr>
        <w:drawing>
          <wp:inline distT="0" distB="0" distL="0" distR="0">
            <wp:extent cx="74201" cy="96806"/>
            <wp:effectExtent l="0" t="0" r="0" b="0"/>
            <wp:docPr id="64268" name="Picture 64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8" name="Picture 6426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4201" cy="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Dodavatel je oprávněn přerušit nebo omezit dodávku tepelné energie v nezbytném </w:t>
      </w:r>
      <w:r>
        <w:t>rozsahu a na nezbytně nutnou dobu pro odběrná místa odběratele v následujících případech:</w:t>
      </w:r>
    </w:p>
    <w:p w:rsidR="00692E24" w:rsidRDefault="00C10211">
      <w:pPr>
        <w:tabs>
          <w:tab w:val="center" w:pos="4433"/>
        </w:tabs>
        <w:spacing w:after="30"/>
        <w:ind w:left="0" w:firstLine="0"/>
        <w:jc w:val="left"/>
      </w:pPr>
      <w:r>
        <w:t>9.1 .1</w:t>
      </w:r>
      <w:r>
        <w:tab/>
      </w:r>
      <w:r>
        <w:t>při bezprostředním ohrožení zdraví nebo majetku osob a při likvidaci těchto stavů;</w:t>
      </w:r>
    </w:p>
    <w:p w:rsidR="00692E24" w:rsidRDefault="00C10211">
      <w:pPr>
        <w:tabs>
          <w:tab w:val="center" w:pos="4227"/>
        </w:tabs>
        <w:spacing w:after="30"/>
        <w:ind w:left="0" w:firstLine="0"/>
        <w:jc w:val="left"/>
      </w:pPr>
      <w:r>
        <w:t>9.1 .2</w:t>
      </w:r>
      <w:r>
        <w:tab/>
      </w:r>
      <w:r>
        <w:t>při stavech nouze nebo činnostech bezprostředně zamezujících jejich v</w:t>
      </w:r>
      <w:r>
        <w:t>zniku;</w:t>
      </w:r>
    </w:p>
    <w:p w:rsidR="00692E24" w:rsidRDefault="00C10211">
      <w:pPr>
        <w:spacing w:after="34"/>
        <w:ind w:left="855" w:right="15"/>
      </w:pPr>
      <w:r>
        <w:t xml:space="preserve">9.1 .3 </w:t>
      </w:r>
      <w:r>
        <w:t>při provádění plánovaných rekonstrukcí, oprav, údržbových a revizních prací, pokud jsou písemně oznámeny odběrateli nejméně 15 dní předem;</w:t>
      </w:r>
    </w:p>
    <w:p w:rsidR="00692E24" w:rsidRDefault="00C10211">
      <w:pPr>
        <w:tabs>
          <w:tab w:val="center" w:pos="3744"/>
        </w:tabs>
        <w:spacing w:after="30"/>
        <w:ind w:left="0" w:firstLine="0"/>
        <w:jc w:val="left"/>
      </w:pPr>
      <w:r>
        <w:t>9.1 .4</w:t>
      </w:r>
      <w:r>
        <w:tab/>
      </w:r>
      <w:r>
        <w:t>při provádění nezbytných provozních manipulací na dobu 4 hodin;</w:t>
      </w:r>
    </w:p>
    <w:p w:rsidR="00692E24" w:rsidRDefault="00C10211">
      <w:pPr>
        <w:ind w:left="855" w:right="15"/>
      </w:pPr>
      <w:r>
        <w:t xml:space="preserve">9, 1 .5 </w:t>
      </w:r>
      <w:r>
        <w:t>při havarijním přerušeni</w:t>
      </w:r>
      <w:r>
        <w:t xml:space="preserve"> či omezeni nezbytných provozních dodávek teplonosné látky nebo paliv a energií poskytovanými jinými dodavateli;</w:t>
      </w:r>
    </w:p>
    <w:p w:rsidR="00692E24" w:rsidRDefault="00C10211">
      <w:pPr>
        <w:ind w:left="129" w:right="15" w:hanging="117"/>
      </w:pPr>
      <w:r>
        <w:t xml:space="preserve">9.1 .6 </w:t>
      </w:r>
      <w:r>
        <w:t xml:space="preserve">při nedodržení povinností odběratele upravit své odběrné mfsto tak, aby odpovídalo změnám parametrů teplonosné látky uskutečněným v souladu s územní energetickou koncepci nebo v zájmu technického rozvoje; </w:t>
      </w:r>
      <w:r>
        <w:rPr>
          <w:noProof/>
        </w:rPr>
        <w:drawing>
          <wp:inline distT="0" distB="0" distL="0" distR="0">
            <wp:extent cx="196795" cy="93580"/>
            <wp:effectExtent l="0" t="0" r="0" b="0"/>
            <wp:docPr id="64274" name="Picture 64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74" name="Picture 6427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6795" cy="9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 vzniku a odstraňování havárii a poruch na zařízeních pro rozvod a výrobu tepelné energie na dobu nezbytně nutnou;</w:t>
      </w:r>
    </w:p>
    <w:p w:rsidR="00692E24" w:rsidRDefault="00C10211">
      <w:pPr>
        <w:ind w:left="855" w:right="15"/>
      </w:pPr>
      <w:r>
        <w:t xml:space="preserve">9.1.8 </w:t>
      </w:r>
      <w:r>
        <w:t>jestliže odběratel používá zařízení, která ohrožují život, zdraví nebo majetek osob nebo ovlivňují kvalitu dodávek v neprospěch dal</w:t>
      </w:r>
      <w:r>
        <w:t>ších odběratelů;</w:t>
      </w:r>
    </w:p>
    <w:p w:rsidR="00692E24" w:rsidRDefault="00C10211">
      <w:pPr>
        <w:tabs>
          <w:tab w:val="center" w:pos="2007"/>
        </w:tabs>
        <w:spacing w:after="30"/>
        <w:ind w:left="0" w:firstLine="0"/>
        <w:jc w:val="left"/>
      </w:pPr>
      <w:r>
        <w:t>9.1.9</w:t>
      </w:r>
      <w:r>
        <w:tab/>
      </w:r>
      <w:r>
        <w:t>při neoprávněném odběru,</w:t>
      </w:r>
    </w:p>
    <w:p w:rsidR="00692E24" w:rsidRDefault="00C10211">
      <w:pPr>
        <w:ind w:left="855" w:right="15"/>
      </w:pPr>
      <w:r>
        <w:t xml:space="preserve">9.2 </w:t>
      </w:r>
      <w:r>
        <w:t>Dodavatel je povinen informovat odběratele o omezení nebo přerušení dodávky tepelné energie v těchto lhůtách:</w:t>
      </w:r>
    </w:p>
    <w:p w:rsidR="00692E24" w:rsidRDefault="00C10211">
      <w:pPr>
        <w:ind w:left="854" w:right="15" w:hanging="732"/>
      </w:pPr>
      <w:r>
        <w:rPr>
          <w:noProof/>
        </w:rPr>
        <w:drawing>
          <wp:inline distT="0" distB="0" distL="0" distR="0">
            <wp:extent cx="177438" cy="93580"/>
            <wp:effectExtent l="0" t="0" r="0" b="0"/>
            <wp:docPr id="64276" name="Picture 64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76" name="Picture 6427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7438" cy="9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bezprostředně po vzniku příčiny nebo zjištěni stavu a to telefonicky, faxem či elektronickou</w:t>
      </w:r>
      <w:r>
        <w:t xml:space="preserve"> poštou pro případy uvedené v bodech 9.1,1, 9.1.2, 9.1 .42 9.1 .51 9, 1.7 a 9,1 18;</w:t>
      </w:r>
    </w:p>
    <w:p w:rsidR="00692E24" w:rsidRDefault="00C10211">
      <w:pPr>
        <w:tabs>
          <w:tab w:val="center" w:pos="4224"/>
        </w:tabs>
        <w:spacing w:after="30"/>
        <w:ind w:left="0" w:firstLine="0"/>
        <w:jc w:val="left"/>
      </w:pPr>
      <w:r>
        <w:t>9.2.2</w:t>
      </w:r>
      <w:r>
        <w:tab/>
      </w:r>
      <w:r>
        <w:t>nejméně 15 dní předem písemnou formou v případě uvedeném v bodě 9.1.3,</w:t>
      </w:r>
      <w:r>
        <w:rPr>
          <w:noProof/>
        </w:rPr>
        <w:drawing>
          <wp:inline distT="0" distB="0" distL="0" distR="0">
            <wp:extent cx="3226" cy="3227"/>
            <wp:effectExtent l="0" t="0" r="0" b="0"/>
            <wp:docPr id="15205" name="Picture 15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5" name="Picture 1520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24" w:rsidRDefault="00C10211">
      <w:pPr>
        <w:tabs>
          <w:tab w:val="center" w:pos="4405"/>
        </w:tabs>
        <w:spacing w:after="30"/>
        <w:ind w:left="0" w:firstLine="0"/>
        <w:jc w:val="left"/>
      </w:pPr>
      <w:r>
        <w:t>9.23</w:t>
      </w:r>
      <w:r>
        <w:tab/>
      </w:r>
      <w:r>
        <w:t>nejméné 12 měsíců předem písemnou fortnou v případě uvedeném v bodě 9.1.6;</w:t>
      </w:r>
    </w:p>
    <w:p w:rsidR="00692E24" w:rsidRDefault="00C10211">
      <w:pPr>
        <w:tabs>
          <w:tab w:val="center" w:pos="4385"/>
        </w:tabs>
        <w:spacing w:after="30"/>
        <w:ind w:left="0" w:firstLine="0"/>
        <w:jc w:val="left"/>
      </w:pPr>
      <w:r>
        <w:t>9.24</w:t>
      </w:r>
      <w:r>
        <w:tab/>
      </w:r>
      <w:r>
        <w:t>v případě</w:t>
      </w:r>
      <w:r>
        <w:t xml:space="preserve"> uvedeném v bodě 9.1.9 není dodavatel povinen informovat odběratete.</w:t>
      </w:r>
    </w:p>
    <w:p w:rsidR="00692E24" w:rsidRDefault="00C10211">
      <w:pPr>
        <w:ind w:left="855" w:right="15"/>
      </w:pPr>
      <w:r>
        <w:t xml:space="preserve">9.3 </w:t>
      </w:r>
      <w:r>
        <w:t>Omezení či přerušení dodávky tepelné energie v rozsahu tohoto článku nelze hodnotit jako porušení smluvní povinnosti dodavatelem a odběrateli nevzniká nárok na úhradu případné škody a</w:t>
      </w:r>
      <w:r>
        <w:t xml:space="preserve"> ušlého zisku. To neplatí v případě 9.1.3 pokud dodavatel nesplní oznamovací povinnost.</w:t>
      </w:r>
    </w:p>
    <w:p w:rsidR="00692E24" w:rsidRDefault="00C10211">
      <w:pPr>
        <w:spacing w:after="372"/>
        <w:ind w:left="855" w:right="15"/>
      </w:pPr>
      <w:r>
        <w:t xml:space="preserve">9.4 </w:t>
      </w:r>
      <w:r>
        <w:t>Dodavatel je povinen obnovit dodávku tepelné energie bezprostředně po odstranění příčin, které vedly k jejímu omezení nebo přerušeni.</w:t>
      </w:r>
    </w:p>
    <w:p w:rsidR="00692E24" w:rsidRDefault="00C10211">
      <w:pPr>
        <w:pStyle w:val="Nadpis2"/>
        <w:ind w:right="56"/>
      </w:pPr>
      <w:r>
        <w:t>Článek IO</w:t>
      </w:r>
    </w:p>
    <w:p w:rsidR="00692E24" w:rsidRDefault="00C10211">
      <w:pPr>
        <w:pStyle w:val="Nadpis3"/>
        <w:spacing w:after="176"/>
        <w:ind w:left="15" w:right="20"/>
      </w:pPr>
      <w:r>
        <w:t>Neoprávněný odběr</w:t>
      </w:r>
    </w:p>
    <w:p w:rsidR="00692E24" w:rsidRDefault="00C10211">
      <w:pPr>
        <w:tabs>
          <w:tab w:val="center" w:pos="2769"/>
        </w:tabs>
        <w:spacing w:after="30"/>
        <w:ind w:lef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690395</wp:posOffset>
                </wp:positionH>
                <wp:positionV relativeFrom="page">
                  <wp:posOffset>613109</wp:posOffset>
                </wp:positionV>
                <wp:extent cx="6084513" cy="6454"/>
                <wp:effectExtent l="0" t="0" r="0" b="0"/>
                <wp:wrapTopAndBottom/>
                <wp:docPr id="64287" name="Group 64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13" cy="6454"/>
                          <a:chOff x="0" y="0"/>
                          <a:chExt cx="6084513" cy="6454"/>
                        </a:xfrm>
                      </wpg:grpSpPr>
                      <wps:wsp>
                        <wps:cNvPr id="64286" name="Shape 64286"/>
                        <wps:cNvSpPr/>
                        <wps:spPr>
                          <a:xfrm>
                            <a:off x="0" y="0"/>
                            <a:ext cx="6084513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4513" h="6454">
                                <a:moveTo>
                                  <a:pt x="0" y="3227"/>
                                </a:moveTo>
                                <a:lnTo>
                                  <a:pt x="6084513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87" style="width:479.095pt;height:0.508171pt;position:absolute;mso-position-horizontal-relative:page;mso-position-horizontal:absolute;margin-left:54.3618pt;mso-position-vertical-relative:page;margin-top:48.2763pt;" coordsize="60845,64">
                <v:shape id="Shape 64286" style="position:absolute;width:60845;height:64;left:0;top:0;" coordsize="6084513,6454" path="m0,3227l6084513,3227">
                  <v:stroke weight="0.50817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671039</wp:posOffset>
                </wp:positionH>
                <wp:positionV relativeFrom="page">
                  <wp:posOffset>9893640</wp:posOffset>
                </wp:positionV>
                <wp:extent cx="6094191" cy="6453"/>
                <wp:effectExtent l="0" t="0" r="0" b="0"/>
                <wp:wrapTopAndBottom/>
                <wp:docPr id="64289" name="Group 64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191" cy="6453"/>
                          <a:chOff x="0" y="0"/>
                          <a:chExt cx="6094191" cy="6453"/>
                        </a:xfrm>
                      </wpg:grpSpPr>
                      <wps:wsp>
                        <wps:cNvPr id="64288" name="Shape 64288"/>
                        <wps:cNvSpPr/>
                        <wps:spPr>
                          <a:xfrm>
                            <a:off x="0" y="0"/>
                            <a:ext cx="6094191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191" h="6453">
                                <a:moveTo>
                                  <a:pt x="0" y="3227"/>
                                </a:moveTo>
                                <a:lnTo>
                                  <a:pt x="6094191" y="3227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89" style="width:479.858pt;height:0.508118pt;position:absolute;mso-position-horizontal-relative:page;mso-position-horizontal:absolute;margin-left:52.8377pt;mso-position-vertical-relative:page;margin-top:779.027pt;" coordsize="60941,64">
                <v:shape id="Shape 64288" style="position:absolute;width:60941;height:64;left:0;top:0;" coordsize="6094191,6453" path="m0,3227l6094191,3227">
                  <v:stroke weight="0.50811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10.1</w:t>
      </w:r>
      <w:r>
        <w:tab/>
      </w:r>
      <w:r>
        <w:t>Neoprávněným odběrem tepelné energie je:</w:t>
      </w:r>
    </w:p>
    <w:p w:rsidR="00692E24" w:rsidRDefault="00C10211">
      <w:pPr>
        <w:tabs>
          <w:tab w:val="center" w:pos="3950"/>
        </w:tabs>
        <w:spacing w:after="30"/>
        <w:ind w:left="0" w:firstLine="0"/>
        <w:jc w:val="left"/>
      </w:pPr>
      <w:r>
        <w:rPr>
          <w:noProof/>
        </w:rPr>
        <w:drawing>
          <wp:inline distT="0" distB="0" distL="0" distR="0">
            <wp:extent cx="254866" cy="103260"/>
            <wp:effectExtent l="0" t="0" r="0" b="0"/>
            <wp:docPr id="64278" name="Picture 64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78" name="Picture 6427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4866" cy="1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odběr bez souhlasu dodavatele nebo v rozporu s uzavřenou smlouvou;</w:t>
      </w:r>
    </w:p>
    <w:p w:rsidR="00692E24" w:rsidRDefault="00C10211">
      <w:pPr>
        <w:ind w:left="114" w:right="15" w:hanging="102"/>
      </w:pPr>
      <w:r>
        <w:t xml:space="preserve">10.1 .2 </w:t>
      </w:r>
      <w:r>
        <w:t xml:space="preserve">odběr při opakovaném neplnění smluvené platební povinnosti včetně záloh; </w:t>
      </w:r>
      <w:r>
        <w:rPr>
          <w:noProof/>
        </w:rPr>
        <w:drawing>
          <wp:inline distT="0" distB="0" distL="0" distR="0">
            <wp:extent cx="270996" cy="96806"/>
            <wp:effectExtent l="0" t="0" r="0" b="0"/>
            <wp:docPr id="64280" name="Picture 64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80" name="Picture 6428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0996" cy="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odběr bez měřícího zařízeni, nebo odběr přes měřící zaříze</w:t>
      </w:r>
      <w:r>
        <w:t>ní, které v důsledku zásahu odběratele odběr nezaznamenává nebo zaznamenává odběr menší než skutečný;</w:t>
      </w:r>
    </w:p>
    <w:p w:rsidR="00692E24" w:rsidRDefault="00C10211">
      <w:pPr>
        <w:tabs>
          <w:tab w:val="center" w:pos="3409"/>
        </w:tabs>
        <w:spacing w:after="30"/>
        <w:ind w:left="0" w:firstLine="0"/>
        <w:jc w:val="left"/>
      </w:pPr>
      <w:r>
        <w:t>10.1 .4</w:t>
      </w:r>
      <w:r>
        <w:tab/>
      </w:r>
      <w:r>
        <w:t>měřícím zařízením přemístěným bez souhlasu dodavatele;</w:t>
      </w:r>
    </w:p>
    <w:p w:rsidR="00692E24" w:rsidRDefault="00C10211">
      <w:pPr>
        <w:spacing w:after="410"/>
        <w:ind w:left="855" w:right="15"/>
      </w:pPr>
      <w:r>
        <w:t xml:space="preserve">10.1 .5 </w:t>
      </w:r>
      <w:r>
        <w:t>odběr měřícím zařízením, na němž bylo porušeno zajištění proti neoprávněné manipula</w:t>
      </w:r>
      <w:r>
        <w:t>ci a nebyla splněna povinnost odběratele.</w:t>
      </w:r>
    </w:p>
    <w:p w:rsidR="00692E24" w:rsidRDefault="00C10211">
      <w:pPr>
        <w:pStyle w:val="Nadpis2"/>
        <w:ind w:right="102"/>
      </w:pPr>
      <w:r>
        <w:t>Článek 1 1</w:t>
      </w:r>
    </w:p>
    <w:p w:rsidR="00692E24" w:rsidRDefault="00C10211">
      <w:pPr>
        <w:pStyle w:val="Nadpis3"/>
        <w:spacing w:after="181"/>
        <w:ind w:left="15" w:right="46"/>
      </w:pPr>
      <w:r>
        <w:t>Povinnosti dodavatele</w:t>
      </w:r>
    </w:p>
    <w:p w:rsidR="00692E24" w:rsidRDefault="00C10211">
      <w:pPr>
        <w:tabs>
          <w:tab w:val="center" w:pos="1999"/>
        </w:tabs>
        <w:spacing w:after="30"/>
        <w:ind w:left="0" w:firstLine="0"/>
        <w:jc w:val="left"/>
      </w:pPr>
      <w:r>
        <w:t>1 1 .1</w:t>
      </w:r>
      <w:r>
        <w:tab/>
      </w:r>
      <w:r>
        <w:t>Dodavatel je dále povinen:</w:t>
      </w:r>
    </w:p>
    <w:p w:rsidR="00692E24" w:rsidRDefault="00C10211">
      <w:pPr>
        <w:ind w:left="844" w:right="15" w:hanging="732"/>
      </w:pPr>
      <w:r>
        <w:rPr>
          <w:noProof/>
        </w:rPr>
        <w:drawing>
          <wp:inline distT="0" distB="0" distL="0" distR="0">
            <wp:extent cx="248413" cy="96806"/>
            <wp:effectExtent l="0" t="0" r="0" b="0"/>
            <wp:docPr id="64282" name="Picture 64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82" name="Picture 6428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8413" cy="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 reklamaci kvality dodávky tepelné energie odběratelem doložit k výsledkům šetření i podklady použité k posouzení reklamace;</w:t>
      </w:r>
    </w:p>
    <w:p w:rsidR="00692E24" w:rsidRDefault="00C10211">
      <w:pPr>
        <w:spacing w:after="350"/>
        <w:ind w:left="855" w:right="15"/>
      </w:pPr>
      <w:r>
        <w:lastRenderedPageBreak/>
        <w:t xml:space="preserve">1 1 .1.2 </w:t>
      </w:r>
      <w:r>
        <w:t xml:space="preserve">provést </w:t>
      </w:r>
      <w:r>
        <w:t>finanční vyrovnání s odběratelem do 17 dnů po vyřízení reklamace (po skončenf průkazního řízení, respektive po dohodě smluvních stran) podle čl. 6 odst. 6.2.4 této smlouvy včetně uhrazení úroků z prodlení ve výši dle článku 3.1 „Cenového ujednáni”.</w:t>
      </w:r>
    </w:p>
    <w:p w:rsidR="00692E24" w:rsidRDefault="00C10211">
      <w:pPr>
        <w:pStyle w:val="Nadpis2"/>
        <w:ind w:right="76"/>
      </w:pPr>
      <w:r>
        <w:t xml:space="preserve">Článek </w:t>
      </w:r>
      <w:r>
        <w:t>12</w:t>
      </w:r>
    </w:p>
    <w:p w:rsidR="00692E24" w:rsidRDefault="00C10211">
      <w:pPr>
        <w:pStyle w:val="Nadpis3"/>
        <w:ind w:left="15" w:right="46"/>
      </w:pPr>
      <w:r>
        <w:t>Povinnosti a práva odběratele</w:t>
      </w:r>
    </w:p>
    <w:p w:rsidR="00692E24" w:rsidRDefault="00C10211">
      <w:pPr>
        <w:tabs>
          <w:tab w:val="center" w:pos="1979"/>
        </w:tabs>
        <w:spacing w:after="30"/>
        <w:ind w:left="0" w:firstLine="0"/>
        <w:jc w:val="left"/>
      </w:pPr>
      <w:r>
        <w:t>12.1</w:t>
      </w:r>
      <w:r>
        <w:tab/>
      </w:r>
      <w:r>
        <w:t>Odběratel je dále povinen:</w:t>
      </w:r>
    </w:p>
    <w:p w:rsidR="00692E24" w:rsidRDefault="00C10211">
      <w:pPr>
        <w:ind w:left="102" w:right="15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64523</wp:posOffset>
            </wp:positionH>
            <wp:positionV relativeFrom="paragraph">
              <wp:posOffset>9568</wp:posOffset>
            </wp:positionV>
            <wp:extent cx="264544" cy="242016"/>
            <wp:effectExtent l="0" t="0" r="0" b="0"/>
            <wp:wrapSquare wrapText="bothSides"/>
            <wp:docPr id="64284" name="Picture 64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84" name="Picture 6428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4544" cy="24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udržovat odběrné zařízení ve stavu odpovídajícím bezpečnostním a technickým předpisům; upravit na své náklady odběrná zařízeni dle pokynů dodavatele tak, aby byla umožněna instalace měricího zařízení a zajištěna jejich správná funkce;</w:t>
      </w:r>
    </w:p>
    <w:p w:rsidR="00692E24" w:rsidRDefault="00C10211">
      <w:pPr>
        <w:ind w:left="855" w:right="15"/>
      </w:pPr>
      <w:r>
        <w:t xml:space="preserve">12.1 .3 </w:t>
      </w:r>
      <w:r>
        <w:t>umožnit, příp</w:t>
      </w:r>
      <w:r>
        <w:t>adně zajistit na podkladě požadavku dodavatele bezpečný a potřebný přístup k měřicímu a ovládacímu zařízení, umístěnému v prostorách odběratele;</w:t>
      </w:r>
    </w:p>
    <w:p w:rsidR="00692E24" w:rsidRDefault="00C10211">
      <w:pPr>
        <w:ind w:left="855" w:right="15"/>
      </w:pPr>
      <w:r>
        <w:t>12.I.4</w:t>
      </w:r>
      <w:r>
        <w:tab/>
        <w:t>provést opatření k zamezení poškození nebo odcizení měřícího zařízení, umístěného v prostorách odběratel</w:t>
      </w:r>
      <w:r>
        <w:t>e;</w:t>
      </w:r>
    </w:p>
    <w:p w:rsidR="00692E24" w:rsidRDefault="00C10211">
      <w:pPr>
        <w:ind w:left="855" w:right="15"/>
      </w:pPr>
      <w:r>
        <w:t xml:space="preserve">12.1 .5 </w:t>
      </w:r>
      <w:r>
        <w:t>uhradit veškeré finanční náklady, spojené s opravou nebo náhradou poškozeného nebo odcizeného měřícího zařízeni, umístěného v prostorách odběratele;</w:t>
      </w:r>
    </w:p>
    <w:p w:rsidR="00692E24" w:rsidRDefault="00C10211">
      <w:pPr>
        <w:ind w:left="855" w:right="15"/>
      </w:pPr>
      <w:r>
        <w:t xml:space="preserve">12.1 .6 </w:t>
      </w:r>
      <w:r>
        <w:t>umožnit dodavateli připojit měřící zařízení na elektrický rozvod nízkého napětí 220V, po</w:t>
      </w:r>
      <w:r>
        <w:t>kud je to pro zajištění provozu zařízení nutné;</w:t>
      </w:r>
    </w:p>
    <w:p w:rsidR="00692E24" w:rsidRDefault="00C10211">
      <w:pPr>
        <w:ind w:left="855" w:right="15"/>
      </w:pPr>
      <w:r>
        <w:t xml:space="preserve">12.1.7 </w:t>
      </w:r>
      <w:r>
        <w:t>ohlásit písemné dodavateli nejméně 3 kalendářní měsíce předem provádění všech plánovaných rekonstrukcí na odběrném zařlzení, které mohou změnit provozní režim, případně i ovlivnit ekonomiku odběru;</w:t>
      </w:r>
    </w:p>
    <w:p w:rsidR="00692E24" w:rsidRDefault="00C10211">
      <w:pPr>
        <w:ind w:left="855" w:right="15"/>
      </w:pPr>
      <w:r>
        <w:t>12.</w:t>
      </w:r>
      <w:r>
        <w:t xml:space="preserve">1 .8 </w:t>
      </w:r>
      <w:r>
        <w:t>ohlásit písemně dodavatefi nejméně 15 kalendářních dní předem provádění plánovaných provozncch manipulací na odběrném zařízení;</w:t>
      </w:r>
    </w:p>
    <w:p w:rsidR="00692E24" w:rsidRDefault="00C10211">
      <w:pPr>
        <w:ind w:left="855" w:right="15"/>
      </w:pPr>
      <w:r>
        <w:t xml:space="preserve">12.1 .9 </w:t>
      </w:r>
      <w:r>
        <w:t>k termínu ukončení smluvního vztahu umožnit zaměstnancům dodavatele provedení konečného odečtu měřícího zařízenfi souvisejícího s ukončením dodávky tepelné energie do odběrného zařízení;</w:t>
      </w:r>
    </w:p>
    <w:p w:rsidR="00692E24" w:rsidRDefault="00C10211">
      <w:pPr>
        <w:ind w:left="855" w:right="15"/>
      </w:pPr>
      <w:r>
        <w:t xml:space="preserve">12.1 . 10 </w:t>
      </w:r>
      <w:r>
        <w:t xml:space="preserve">neprodleně ohlásit dodavateli poškození zajištění měřícího </w:t>
      </w:r>
      <w:r>
        <w:t>zařízení včetně pomocných a ovládacích zařízeních* proti neoprávněné manipukci;</w:t>
      </w:r>
    </w:p>
    <w:p w:rsidR="00692E24" w:rsidRDefault="00C10211">
      <w:pPr>
        <w:ind w:left="855" w:right="15"/>
      </w:pPr>
      <w:r>
        <w:t xml:space="preserve">12.1 .1 1 </w:t>
      </w:r>
      <w:r>
        <w:t>uhradit veškeré prokazatelné náklady dané změnou způsobu dodávky, změnou způsobu vytápění nebo s odpojením odběrného místa zapříčiněné odběratelem.</w:t>
      </w:r>
    </w:p>
    <w:p w:rsidR="00692E24" w:rsidRDefault="00C10211">
      <w:pPr>
        <w:tabs>
          <w:tab w:val="center" w:pos="2073"/>
        </w:tabs>
        <w:spacing w:after="30"/>
        <w:ind w:left="0" w:firstLine="0"/>
        <w:jc w:val="left"/>
      </w:pPr>
      <w:r>
        <w:t>12.2</w:t>
      </w:r>
      <w:r>
        <w:tab/>
      </w:r>
      <w:r>
        <w:t xml:space="preserve">Odběratel je </w:t>
      </w:r>
      <w:r>
        <w:t>dáte oprávněn:</w:t>
      </w:r>
    </w:p>
    <w:p w:rsidR="00692E24" w:rsidRDefault="00C10211">
      <w:pPr>
        <w:ind w:left="854" w:right="15" w:hanging="732"/>
      </w:pPr>
      <w:r>
        <w:rPr>
          <w:noProof/>
        </w:rPr>
        <w:drawing>
          <wp:inline distT="0" distB="0" distL="0" distR="0">
            <wp:extent cx="254866" cy="93580"/>
            <wp:effectExtent l="0" t="0" r="0" b="0"/>
            <wp:docPr id="64290" name="Picture 64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0" name="Picture 6429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4866" cy="9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přerušit bez předchozího ohlášení odběr tepelné energie při havárii odběrného zařízení, případně při bezprostředním ohrožení života — informaci o přerušení odběru musí předat dodavateEi bez zbytečného prodlení;</w:t>
      </w:r>
    </w:p>
    <w:p w:rsidR="00692E24" w:rsidRDefault="00C10211">
      <w:pPr>
        <w:tabs>
          <w:tab w:val="center" w:pos="3760"/>
        </w:tabs>
        <w:spacing w:after="353"/>
        <w:ind w:left="0" w:firstLine="0"/>
        <w:jc w:val="left"/>
      </w:pPr>
      <w:r>
        <w:t>12.2.2</w:t>
      </w:r>
      <w:r>
        <w:tab/>
      </w:r>
      <w:r>
        <w:t>vyžádat si předložení</w:t>
      </w:r>
      <w:r>
        <w:t xml:space="preserve"> kalkulace ceny tepelné energie k nahFédnutí.</w:t>
      </w:r>
    </w:p>
    <w:p w:rsidR="00692E24" w:rsidRDefault="00C10211">
      <w:pPr>
        <w:pStyle w:val="Nadpis2"/>
        <w:ind w:right="36"/>
      </w:pPr>
      <w:r>
        <w:t>Článek 13</w:t>
      </w:r>
    </w:p>
    <w:p w:rsidR="00692E24" w:rsidRDefault="00C10211">
      <w:pPr>
        <w:pStyle w:val="Nadpis3"/>
        <w:spacing w:after="184"/>
        <w:ind w:left="15" w:right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693622</wp:posOffset>
                </wp:positionH>
                <wp:positionV relativeFrom="page">
                  <wp:posOffset>616336</wp:posOffset>
                </wp:positionV>
                <wp:extent cx="6087739" cy="6454"/>
                <wp:effectExtent l="0" t="0" r="0" b="0"/>
                <wp:wrapTopAndBottom/>
                <wp:docPr id="64299" name="Group 64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739" cy="6454"/>
                          <a:chOff x="0" y="0"/>
                          <a:chExt cx="6087739" cy="6454"/>
                        </a:xfrm>
                      </wpg:grpSpPr>
                      <wps:wsp>
                        <wps:cNvPr id="64298" name="Shape 64298"/>
                        <wps:cNvSpPr/>
                        <wps:spPr>
                          <a:xfrm>
                            <a:off x="0" y="0"/>
                            <a:ext cx="6087739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739" h="6454">
                                <a:moveTo>
                                  <a:pt x="0" y="3227"/>
                                </a:moveTo>
                                <a:lnTo>
                                  <a:pt x="6087739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99" style="width:479.35pt;height:0.508171pt;position:absolute;mso-position-horizontal-relative:page;mso-position-horizontal:absolute;margin-left:54.6159pt;mso-position-vertical-relative:page;margin-top:48.5304pt;" coordsize="60877,64">
                <v:shape id="Shape 64298" style="position:absolute;width:60877;height:64;left:0;top:0;" coordsize="6087739,6454" path="m0,3227l6087739,3227">
                  <v:stroke weight="0.50817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677491</wp:posOffset>
                </wp:positionH>
                <wp:positionV relativeFrom="page">
                  <wp:posOffset>9903320</wp:posOffset>
                </wp:positionV>
                <wp:extent cx="6097418" cy="6454"/>
                <wp:effectExtent l="0" t="0" r="0" b="0"/>
                <wp:wrapTopAndBottom/>
                <wp:docPr id="64301" name="Group 64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418" cy="6454"/>
                          <a:chOff x="0" y="0"/>
                          <a:chExt cx="6097418" cy="6454"/>
                        </a:xfrm>
                      </wpg:grpSpPr>
                      <wps:wsp>
                        <wps:cNvPr id="64300" name="Shape 64300"/>
                        <wps:cNvSpPr/>
                        <wps:spPr>
                          <a:xfrm>
                            <a:off x="0" y="0"/>
                            <a:ext cx="6097418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418" h="6454">
                                <a:moveTo>
                                  <a:pt x="0" y="3227"/>
                                </a:moveTo>
                                <a:lnTo>
                                  <a:pt x="6097418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301" style="width:480.112pt;height:0.508179pt;position:absolute;mso-position-horizontal-relative:page;mso-position-horizontal:absolute;margin-left:53.3457pt;mso-position-vertical-relative:page;margin-top:779.789pt;" coordsize="60974,64">
                <v:shape id="Shape 64300" style="position:absolute;width:60974;height:64;left:0;top:0;" coordsize="6097418,6454" path="m0,3227l6097418,3227">
                  <v:stroke weight="0.50817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Reklamace</w:t>
      </w:r>
    </w:p>
    <w:p w:rsidR="00692E24" w:rsidRDefault="00C10211">
      <w:pPr>
        <w:tabs>
          <w:tab w:val="center" w:pos="1550"/>
        </w:tabs>
        <w:spacing w:after="30"/>
        <w:ind w:left="0" w:firstLine="0"/>
        <w:jc w:val="left"/>
      </w:pPr>
      <w:r>
        <w:t>13,1</w:t>
      </w:r>
      <w:r>
        <w:tab/>
      </w:r>
      <w:r>
        <w:t>Reklamovat lze.</w:t>
      </w:r>
    </w:p>
    <w:p w:rsidR="00692E24" w:rsidRDefault="00C10211">
      <w:pPr>
        <w:ind w:left="849" w:right="15" w:hanging="727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70975</wp:posOffset>
            </wp:positionH>
            <wp:positionV relativeFrom="paragraph">
              <wp:posOffset>303327</wp:posOffset>
            </wp:positionV>
            <wp:extent cx="270996" cy="238790"/>
            <wp:effectExtent l="0" t="0" r="0" b="0"/>
            <wp:wrapSquare wrapText="bothSides"/>
            <wp:docPr id="64294" name="Picture 64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4" name="Picture 6429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0996" cy="23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1639" cy="93580"/>
            <wp:effectExtent l="0" t="0" r="0" b="0"/>
            <wp:docPr id="64292" name="Picture 64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2" name="Picture 6429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1639" cy="9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kvalitu dodávky tepelné energie v rozsahu předmětu plnění dle čl. 1. této smlouvy a sjednaných základních parametrů dle „Žádosti o připojení”, náležitosti daňového dokladu (faktury); zaznamenané údaje měřicího zařízeni.</w:t>
      </w:r>
    </w:p>
    <w:p w:rsidR="00692E24" w:rsidRDefault="00C10211">
      <w:pPr>
        <w:tabs>
          <w:tab w:val="center" w:pos="4064"/>
        </w:tabs>
        <w:spacing w:after="30"/>
        <w:ind w:left="0" w:firstLine="0"/>
        <w:jc w:val="left"/>
      </w:pPr>
      <w:r>
        <w:t>13,2</w:t>
      </w:r>
      <w:r>
        <w:tab/>
      </w:r>
      <w:r>
        <w:t>Reklamaci musí odběratel uplat</w:t>
      </w:r>
      <w:r>
        <w:t>nit u dodavatele bez zbytečného odkladu.</w:t>
      </w:r>
    </w:p>
    <w:p w:rsidR="00692E24" w:rsidRDefault="00C10211">
      <w:pPr>
        <w:ind w:left="855" w:right="15"/>
      </w:pPr>
      <w:r>
        <w:t xml:space="preserve">133 </w:t>
      </w:r>
      <w:r>
        <w:t>Právo z odpovědnosti za vady uplatňuje oprávněná osoba odběratele pouze písemnou formou a doručením reklamace na obchodní útvar dodavatele podle kontaktní adresy s následujícími obecnými náležitostmi:</w:t>
      </w:r>
    </w:p>
    <w:p w:rsidR="00692E24" w:rsidRDefault="00C10211">
      <w:pPr>
        <w:tabs>
          <w:tab w:val="center" w:pos="3638"/>
        </w:tabs>
        <w:spacing w:after="30"/>
        <w:ind w:left="0" w:firstLine="0"/>
        <w:jc w:val="left"/>
      </w:pPr>
      <w:r>
        <w:rPr>
          <w:noProof/>
        </w:rPr>
        <w:drawing>
          <wp:inline distT="0" distB="0" distL="0" distR="0">
            <wp:extent cx="258092" cy="96807"/>
            <wp:effectExtent l="0" t="0" r="0" b="0"/>
            <wp:docPr id="64296" name="Picture 64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6" name="Picture 6429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8092" cy="9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identifi</w:t>
      </w:r>
      <w:r>
        <w:t>kace odběratele (jméno a název v souladu se smlouvou);</w:t>
      </w:r>
    </w:p>
    <w:p w:rsidR="00692E24" w:rsidRDefault="00C10211">
      <w:pPr>
        <w:tabs>
          <w:tab w:val="center" w:pos="4260"/>
        </w:tabs>
        <w:spacing w:after="30"/>
        <w:ind w:left="0" w:firstLine="0"/>
        <w:jc w:val="left"/>
      </w:pPr>
      <w:r>
        <w:t>13.3.2</w:t>
      </w:r>
      <w:r>
        <w:tab/>
      </w:r>
      <w:r>
        <w:t>identifikace dotčených odběrných míst (číslo a název v souladu se smlouvou);</w:t>
      </w:r>
    </w:p>
    <w:p w:rsidR="00692E24" w:rsidRDefault="00C10211">
      <w:pPr>
        <w:tabs>
          <w:tab w:val="center" w:pos="2063"/>
        </w:tabs>
        <w:spacing w:after="30"/>
        <w:ind w:left="0" w:firstLine="0"/>
        <w:jc w:val="left"/>
      </w:pPr>
      <w:r>
        <w:t>13.3.3</w:t>
      </w:r>
      <w:r>
        <w:tab/>
      </w:r>
      <w:r>
        <w:t>datum uplatnění reklamace;</w:t>
      </w:r>
    </w:p>
    <w:p w:rsidR="00692E24" w:rsidRDefault="00C10211">
      <w:pPr>
        <w:tabs>
          <w:tab w:val="center" w:pos="2731"/>
        </w:tabs>
        <w:spacing w:after="30"/>
        <w:ind w:left="0" w:firstLine="0"/>
        <w:jc w:val="left"/>
      </w:pPr>
      <w:r>
        <w:t>13.3.4</w:t>
      </w:r>
      <w:r>
        <w:tab/>
      </w:r>
      <w:r>
        <w:t>období, za které je reklamace uplatňována;</w:t>
      </w:r>
    </w:p>
    <w:p w:rsidR="00692E24" w:rsidRDefault="00C10211">
      <w:pPr>
        <w:tabs>
          <w:tab w:val="center" w:pos="2070"/>
        </w:tabs>
        <w:spacing w:after="30"/>
        <w:ind w:left="0" w:firstLine="0"/>
        <w:jc w:val="left"/>
      </w:pPr>
      <w:r>
        <w:lastRenderedPageBreak/>
        <w:t>13.3.5</w:t>
      </w:r>
      <w:r>
        <w:tab/>
      </w:r>
      <w:r>
        <w:t>popis reklamované události;</w:t>
      </w:r>
    </w:p>
    <w:p w:rsidR="00692E24" w:rsidRDefault="00C10211">
      <w:pPr>
        <w:tabs>
          <w:tab w:val="center" w:pos="2429"/>
        </w:tabs>
        <w:spacing w:after="30"/>
        <w:ind w:left="0" w:firstLine="0"/>
        <w:jc w:val="left"/>
      </w:pPr>
      <w:r>
        <w:t>13.3 6</w:t>
      </w:r>
      <w:r>
        <w:tab/>
      </w:r>
      <w:r>
        <w:t>podpis, případně razítko odběratele.</w:t>
      </w:r>
    </w:p>
    <w:p w:rsidR="00692E24" w:rsidRDefault="00C10211">
      <w:pPr>
        <w:ind w:left="855" w:right="15"/>
      </w:pPr>
      <w:r>
        <w:t xml:space="preserve">13.4 </w:t>
      </w:r>
      <w:r>
        <w:t xml:space="preserve">Reklamaci vyřídí dodavatel bez zbytečného odkladu, nejpozději do 30 dnů ode dne jejího doručení, případně v delší lhůtě, na které se smluvní strany dohodnou. O výsledku reklamace </w:t>
      </w:r>
      <w:r>
        <w:t>informuje odběratele písemnou formou.</w:t>
      </w:r>
    </w:p>
    <w:p w:rsidR="00692E24" w:rsidRDefault="00C10211">
      <w:pPr>
        <w:ind w:left="855" w:right="15"/>
      </w:pPr>
      <w:r>
        <w:t xml:space="preserve">13.5 </w:t>
      </w:r>
      <w:r>
        <w:t>V případě, že odběratel pri reklamaci neuhradí příslušnou fakturu a reklamace nebude dodavatelem po řádném prošetření a odůvodnění uznána jako oprávněná* je odběratel povinen uhradit kromě faktury i úrok z prodlen</w:t>
      </w:r>
      <w:r>
        <w:t>í platby. V případě uznání reklamace dodavatel nebude nárok na úhradu úroku z prodtení uplatňovat.</w:t>
      </w:r>
    </w:p>
    <w:p w:rsidR="00692E24" w:rsidRDefault="00C10211">
      <w:pPr>
        <w:ind w:left="855" w:right="15"/>
      </w:pPr>
      <w:r>
        <w:t>13.6</w:t>
      </w:r>
      <w:r>
        <w:tab/>
      </w:r>
      <w:r>
        <w:t>Odběratel nemá právo na reklamaci v případě nesplnění ohlašovací povinnosti dle čl. 12.1.7 této smlouvy.</w:t>
      </w:r>
    </w:p>
    <w:p w:rsidR="00692E24" w:rsidRDefault="00C10211">
      <w:pPr>
        <w:ind w:left="855" w:right="15"/>
      </w:pPr>
      <w:r>
        <w:t>13.7</w:t>
      </w:r>
      <w:r>
        <w:tab/>
      </w:r>
      <w:r>
        <w:t>Nejzazší termín podání reEdamace a vlastní</w:t>
      </w:r>
      <w:r>
        <w:t xml:space="preserve"> průběh reklamace se řídí v souladu s obecně platnými právními předpisy.</w:t>
      </w:r>
    </w:p>
    <w:p w:rsidR="00692E24" w:rsidRDefault="00C10211">
      <w:pPr>
        <w:pStyle w:val="Nadpis2"/>
        <w:ind w:right="5"/>
      </w:pPr>
      <w:r>
        <w:t>Článek 14</w:t>
      </w:r>
    </w:p>
    <w:p w:rsidR="00692E24" w:rsidRDefault="00C10211">
      <w:pPr>
        <w:spacing w:after="180" w:line="259" w:lineRule="auto"/>
        <w:ind w:left="40" w:hanging="10"/>
        <w:jc w:val="center"/>
      </w:pPr>
      <w:r>
        <w:t>Majetkové sankce</w:t>
      </w:r>
    </w:p>
    <w:p w:rsidR="00692E24" w:rsidRDefault="00C10211">
      <w:pPr>
        <w:tabs>
          <w:tab w:val="center" w:pos="1687"/>
        </w:tabs>
        <w:spacing w:after="30"/>
        <w:ind w:left="0" w:firstLine="0"/>
        <w:jc w:val="left"/>
      </w:pPr>
      <w:r>
        <w:t>14.1</w:t>
      </w:r>
      <w:r>
        <w:tab/>
      </w:r>
      <w:r>
        <w:t>Majetkové sankce:</w:t>
      </w:r>
    </w:p>
    <w:p w:rsidR="00692E24" w:rsidRDefault="00C10211">
      <w:pPr>
        <w:ind w:left="879" w:right="15" w:hanging="742"/>
      </w:pPr>
      <w:r>
        <w:rPr>
          <w:noProof/>
        </w:rPr>
        <w:drawing>
          <wp:inline distT="0" distB="0" distL="0" distR="0">
            <wp:extent cx="254866" cy="96807"/>
            <wp:effectExtent l="0" t="0" r="0" b="0"/>
            <wp:docPr id="64306" name="Picture 64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06" name="Picture 6430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54866" cy="9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nesplnění ohlašovací povinnosti podle článku 12.1.7 a 12.1.8 zaplatí odběratel dodavateli smluvní pokutu ve výši 1 000 Kč za každ</w:t>
      </w:r>
      <w:r>
        <w:t>ý jednotlivý zjištěný případ;</w:t>
      </w:r>
    </w:p>
    <w:p w:rsidR="00692E24" w:rsidRDefault="00C10211">
      <w:pPr>
        <w:ind w:left="98" w:right="15" w:hanging="86"/>
      </w:pPr>
      <w:r>
        <w:t xml:space="preserve">14.1.2 </w:t>
      </w:r>
      <w:r>
        <w:t xml:space="preserve">za obnovenf dodávky uzavřené z důvodu neoprávněného odběru zaplatí odběratel dodavateli smluvní pokutu ve výši 1 000 Kč za každý jednotlivý případ; </w:t>
      </w:r>
      <w:r>
        <w:rPr>
          <w:noProof/>
        </w:rPr>
        <w:drawing>
          <wp:inline distT="0" distB="0" distL="0" distR="0">
            <wp:extent cx="274222" cy="96807"/>
            <wp:effectExtent l="0" t="0" r="0" b="0"/>
            <wp:docPr id="64308" name="Picture 64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08" name="Picture 6430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4222" cy="9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nesplnění ohlašovací povinnosti ve lhůtě dle 15.1 je dodavatel oprá</w:t>
      </w:r>
      <w:r>
        <w:t>vněn požadovat po odběrateli smluvní pokutu 1 000 Kč za každý jednotlivý zjištěný případ.</w:t>
      </w:r>
    </w:p>
    <w:p w:rsidR="00692E24" w:rsidRDefault="00C10211">
      <w:pPr>
        <w:ind w:left="855" w:right="15"/>
      </w:pPr>
      <w:r>
        <w:t xml:space="preserve">14.1 .4 </w:t>
      </w:r>
      <w:r>
        <w:t>smluvní pokuty jsou splatné ve lhůtě 17 dní od vystavení písemné výzvy k jejímu zaplacení. Ustanovení čl. 8.6 a 8,7 platí obdobně.</w:t>
      </w:r>
    </w:p>
    <w:p w:rsidR="00692E24" w:rsidRDefault="00C10211">
      <w:pPr>
        <w:tabs>
          <w:tab w:val="right" w:pos="9582"/>
        </w:tabs>
        <w:spacing w:after="600"/>
        <w:ind w:left="0" w:firstLine="0"/>
        <w:jc w:val="left"/>
      </w:pPr>
      <w:r>
        <w:t>14.1 .5</w:t>
      </w:r>
      <w:r>
        <w:tab/>
      </w:r>
      <w:r>
        <w:t>Ujednáním o smluvnf</w:t>
      </w:r>
      <w:r>
        <w:t xml:space="preserve"> pokutě nejsou dotčena práva obou smluvních stran na náhradu škody v plné</w:t>
      </w:r>
    </w:p>
    <w:p w:rsidR="00692E24" w:rsidRDefault="00C10211">
      <w:pPr>
        <w:pStyle w:val="Nadpis2"/>
        <w:ind w:right="15"/>
      </w:pPr>
      <w:r>
        <w:t>Článek 15</w:t>
      </w:r>
    </w:p>
    <w:p w:rsidR="00692E24" w:rsidRDefault="00C10211">
      <w:pPr>
        <w:pStyle w:val="Nadpis3"/>
        <w:ind w:left="15" w:right="5"/>
      </w:pPr>
      <w:r>
        <w:t>Změny a zrušení závazků</w:t>
      </w:r>
    </w:p>
    <w:p w:rsidR="00692E24" w:rsidRDefault="00C10211">
      <w:pPr>
        <w:ind w:left="855" w:right="15"/>
      </w:pPr>
      <w:r>
        <w:t xml:space="preserve">15.1 </w:t>
      </w:r>
      <w:r>
        <w:t>Požadované změny skutečností, uvedených v této smlouvě a významných pro ptnénf této smlouvy, musí být odběratelem uplatněny písemnou formou na příslušný útvar obchodu dodavatele nejpozději do 23. dne měsrce, ve kterém odběratel provedení změny požaduje. Př</w:t>
      </w:r>
      <w:r>
        <w:t>i pozdějším podání požadované změny bude tato akceptována až v následujícím období,</w:t>
      </w:r>
    </w:p>
    <w:p w:rsidR="00692E24" w:rsidRDefault="00C10211">
      <w:pPr>
        <w:ind w:left="114" w:right="15" w:hanging="102"/>
      </w:pPr>
      <w:r>
        <w:t xml:space="preserve">15.2 </w:t>
      </w:r>
      <w:r>
        <w:t xml:space="preserve">Výpověď ze smlouvy může podat kterákoliv smluvní strana, tato musí být provedena písemnou formou s odůvodněním. Výpovědní lhůta činí 3 měsíce a počíná běžet od prvého dne měsíce následujícího po doručení výpovědi; </w:t>
      </w:r>
      <w:r>
        <w:rPr>
          <w:noProof/>
        </w:rPr>
        <w:drawing>
          <wp:inline distT="0" distB="0" distL="0" distR="0">
            <wp:extent cx="251639" cy="96806"/>
            <wp:effectExtent l="0" t="0" r="0" b="0"/>
            <wp:docPr id="64310" name="Picture 64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10" name="Picture 6431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1639" cy="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dodavatel může dát odběrateli výpověď z d</w:t>
      </w:r>
      <w:r>
        <w:t>ůvodu neoprávněného odběru.</w:t>
      </w:r>
    </w:p>
    <w:p w:rsidR="00692E24" w:rsidRDefault="00C10211">
      <w:pPr>
        <w:ind w:left="855" w:right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700074</wp:posOffset>
                </wp:positionH>
                <wp:positionV relativeFrom="page">
                  <wp:posOffset>613109</wp:posOffset>
                </wp:positionV>
                <wp:extent cx="6084513" cy="6454"/>
                <wp:effectExtent l="0" t="0" r="0" b="0"/>
                <wp:wrapTopAndBottom/>
                <wp:docPr id="64315" name="Group 64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13" cy="6454"/>
                          <a:chOff x="0" y="0"/>
                          <a:chExt cx="6084513" cy="6454"/>
                        </a:xfrm>
                      </wpg:grpSpPr>
                      <wps:wsp>
                        <wps:cNvPr id="64314" name="Shape 64314"/>
                        <wps:cNvSpPr/>
                        <wps:spPr>
                          <a:xfrm>
                            <a:off x="0" y="0"/>
                            <a:ext cx="6084513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4513" h="6454">
                                <a:moveTo>
                                  <a:pt x="0" y="3227"/>
                                </a:moveTo>
                                <a:lnTo>
                                  <a:pt x="6084513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315" style="width:479.095pt;height:0.508171pt;position:absolute;mso-position-horizontal-relative:page;mso-position-horizontal:absolute;margin-left:55.1239pt;mso-position-vertical-relative:page;margin-top:48.2763pt;" coordsize="60845,64">
                <v:shape id="Shape 64314" style="position:absolute;width:60845;height:64;left:0;top:0;" coordsize="6084513,6454" path="m0,3227l6084513,3227">
                  <v:stroke weight="0.50817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680717</wp:posOffset>
                </wp:positionH>
                <wp:positionV relativeFrom="page">
                  <wp:posOffset>9900093</wp:posOffset>
                </wp:positionV>
                <wp:extent cx="6094191" cy="6454"/>
                <wp:effectExtent l="0" t="0" r="0" b="0"/>
                <wp:wrapTopAndBottom/>
                <wp:docPr id="64317" name="Group 64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191" cy="6454"/>
                          <a:chOff x="0" y="0"/>
                          <a:chExt cx="6094191" cy="6454"/>
                        </a:xfrm>
                      </wpg:grpSpPr>
                      <wps:wsp>
                        <wps:cNvPr id="64316" name="Shape 64316"/>
                        <wps:cNvSpPr/>
                        <wps:spPr>
                          <a:xfrm>
                            <a:off x="0" y="0"/>
                            <a:ext cx="6094191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191" h="6454">
                                <a:moveTo>
                                  <a:pt x="0" y="3227"/>
                                </a:moveTo>
                                <a:lnTo>
                                  <a:pt x="6094191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317" style="width:479.858pt;height:0.508179pt;position:absolute;mso-position-horizontal-relative:page;mso-position-horizontal:absolute;margin-left:53.5998pt;mso-position-vertical-relative:page;margin-top:779.535pt;" coordsize="60941,64">
                <v:shape id="Shape 64316" style="position:absolute;width:60941;height:64;left:0;top:0;" coordsize="6094191,6454" path="m0,3227l6094191,3227">
                  <v:stroke weight="0.50817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15.3 </w:t>
      </w:r>
      <w:r>
        <w:t>Platnost této smlouvy může být rovněž ukončena písemnou dohodou obou smluvních stran a to ke dni, uvedeném v této dohodě. K tomuto datu se též obě smluvní strany zavazují vyrovnat veškeré vzájemné závazky.</w:t>
      </w:r>
    </w:p>
    <w:p w:rsidR="00692E24" w:rsidRDefault="00C10211">
      <w:pPr>
        <w:ind w:left="855" w:right="15"/>
      </w:pPr>
      <w:r>
        <w:t xml:space="preserve">15.4 </w:t>
      </w:r>
      <w:r>
        <w:t>Smluvní st</w:t>
      </w:r>
      <w:r>
        <w:t>rany se dohodly, že od smlouvy lze odstoupit také v případě neplněni následující smluvní povinnosti:</w:t>
      </w:r>
    </w:p>
    <w:p w:rsidR="00692E24" w:rsidRDefault="00C10211">
      <w:pPr>
        <w:ind w:left="855" w:right="15"/>
      </w:pPr>
      <w:r>
        <w:t>15.4.1</w:t>
      </w:r>
      <w:r>
        <w:tab/>
      </w:r>
      <w:r>
        <w:t>dodavatel - při opakovaném prodlení úhrady plateb faktury nebo sjednané zálohy ze strany odběratele;</w:t>
      </w:r>
    </w:p>
    <w:p w:rsidR="00692E24" w:rsidRDefault="00C10211">
      <w:pPr>
        <w:ind w:left="855" w:right="15"/>
      </w:pPr>
      <w:r>
        <w:t xml:space="preserve">15.4.2 </w:t>
      </w:r>
      <w:r>
        <w:t>odběratel - při opakovaném nesplnění pře</w:t>
      </w:r>
      <w:r>
        <w:t>dmětu plnění dle této smlouvy o sjednaných základních parametrech dodávané látky ze strany dodavatele;</w:t>
      </w:r>
    </w:p>
    <w:p w:rsidR="00692E24" w:rsidRDefault="00C10211">
      <w:pPr>
        <w:ind w:left="103" w:right="15" w:hanging="91"/>
      </w:pPr>
      <w:r>
        <w:t xml:space="preserve">15.4.3 </w:t>
      </w:r>
      <w:r>
        <w:t xml:space="preserve">odstoupení od smlouvy musí být provedeno písemnou formou a bez zbytečného odkladu od doby, kdy neplnění smluvních povinností nastalo; </w:t>
      </w:r>
      <w:r>
        <w:rPr>
          <w:noProof/>
        </w:rPr>
        <w:drawing>
          <wp:inline distT="0" distB="0" distL="0" distR="0">
            <wp:extent cx="270996" cy="96806"/>
            <wp:effectExtent l="0" t="0" r="0" b="0"/>
            <wp:docPr id="64312" name="Picture 64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12" name="Picture 6431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0996" cy="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nedojde-li </w:t>
      </w:r>
      <w:r>
        <w:t>k dohodě mezi smluvními stranami o uzavření některé z nedílných součástí této smlouvy či jejích dodatků;</w:t>
      </w:r>
    </w:p>
    <w:p w:rsidR="00692E24" w:rsidRDefault="00C10211">
      <w:pPr>
        <w:spacing w:after="395"/>
        <w:ind w:left="855" w:right="15"/>
      </w:pPr>
      <w:r>
        <w:t xml:space="preserve">15.4.5 </w:t>
      </w:r>
      <w:r>
        <w:t>odstoupením od smlouvy smlouva zaniká dnem doručení písemného oznámení o odstoupení od smlouvy druhé smluvní straně. Po této době nelze účinky o</w:t>
      </w:r>
      <w:r>
        <w:t>dstoupení od smlouvy odvotat nebo měnit bez souhlasu druhé smluvní strany.</w:t>
      </w:r>
    </w:p>
    <w:p w:rsidR="00692E24" w:rsidRDefault="00C10211">
      <w:pPr>
        <w:pStyle w:val="Nadpis2"/>
        <w:ind w:right="41"/>
      </w:pPr>
      <w:r>
        <w:lastRenderedPageBreak/>
        <w:t>Článek 16</w:t>
      </w:r>
    </w:p>
    <w:p w:rsidR="00692E24" w:rsidRDefault="00C10211">
      <w:pPr>
        <w:pStyle w:val="Nadpis3"/>
        <w:spacing w:after="173"/>
        <w:ind w:left="15" w:right="10"/>
      </w:pPr>
      <w:r>
        <w:t>Závěrečná ujednání</w:t>
      </w:r>
    </w:p>
    <w:p w:rsidR="00692E24" w:rsidRDefault="00C10211">
      <w:pPr>
        <w:ind w:left="855" w:right="15"/>
      </w:pPr>
      <w:r>
        <w:t xml:space="preserve">16.1 </w:t>
      </w:r>
      <w:r>
        <w:t>Změny, týkající se obsahu smlouvył musi být provedené písemně, formou dodatků k této smlouvě, které odsouhlasené a podepsané smluvními stranami, se</w:t>
      </w:r>
      <w:r>
        <w:t xml:space="preserve"> stávají nedílnou součástí této smlouvy.</w:t>
      </w:r>
    </w:p>
    <w:p w:rsidR="00692E24" w:rsidRDefault="00C10211">
      <w:pPr>
        <w:ind w:left="855" w:right="15"/>
      </w:pPr>
      <w:r>
        <w:t xml:space="preserve">16.2 </w:t>
      </w:r>
      <w:r>
        <w:t>Dnem uzavření této nové smlouvy pozbývají platnosti veškerá předcházející ujednání* případně i předcházející smlouva o dodávce tepla včetně všech jejích součástí a dodatků.</w:t>
      </w:r>
    </w:p>
    <w:p w:rsidR="00692E24" w:rsidRDefault="00C10211">
      <w:pPr>
        <w:ind w:left="855" w:right="15"/>
      </w:pPr>
      <w:r>
        <w:t xml:space="preserve">16.3 </w:t>
      </w:r>
      <w:r>
        <w:t>Pokud nebylo v této smlouvě ujed</w:t>
      </w:r>
      <w:r>
        <w:t>náno jinak, řídí se práva, povinnosti a právní poměry z ní vznikajícír vyplývající a související, zejména obchodním zákoníkem, zákonem 458/2000, o podmínkách podnikání a o výkonu státní správy v energetických odvětvích a o zméné některých zákonů (energetic</w:t>
      </w:r>
      <w:r>
        <w:t>ký zákon) a dále právními předpisy souvisejícími, vše v platném znění.</w:t>
      </w:r>
    </w:p>
    <w:p w:rsidR="00692E24" w:rsidRDefault="00C10211">
      <w:pPr>
        <w:spacing w:after="0" w:line="216" w:lineRule="auto"/>
        <w:ind w:left="853" w:hanging="838"/>
        <w:jc w:val="left"/>
      </w:pPr>
      <w:r>
        <w:t>16.4</w:t>
      </w:r>
      <w:r>
        <w:tab/>
      </w:r>
      <w:r>
        <w:t>Všechny spory vyplývajíc! z této smlouvy nebo v souvislosti s ní vzniklé, budou smluvní strany rešit především vzájemnou dohodou. Nedojde-li k dohodě, budou spory řešeny Energetick</w:t>
      </w:r>
      <w:r>
        <w:t>ým regulačním úřadem připadně příslušným soudem.</w:t>
      </w:r>
    </w:p>
    <w:p w:rsidR="00692E24" w:rsidRDefault="00C10211">
      <w:pPr>
        <w:spacing w:after="651"/>
        <w:ind w:left="855" w:right="15"/>
      </w:pPr>
      <w:r>
        <w:t xml:space="preserve">16.5 </w:t>
      </w:r>
      <w:r>
        <w:t>Smluvní strany se dohodly, že pro platební styk a případnou další korespondenci bude dodavatelem používán název a adresa odběratele v následujícím upraveném znění:</w:t>
      </w:r>
    </w:p>
    <w:p w:rsidR="00692E24" w:rsidRDefault="00C10211">
      <w:pPr>
        <w:ind w:left="855" w:right="15"/>
      </w:pPr>
      <w:r>
        <w:t xml:space="preserve">16.6 </w:t>
      </w:r>
      <w:r>
        <w:t xml:space="preserve">Smlouva, „Cenové ujednání” a případně „Dohoda o zálohových platbách”, je-li uzavřená, se vyhotovují ve dvou vyhotoveních s platností originálu, z nichž obdrží dodavatel i odběratel po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3676" name="Picture 23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6" name="Picture 2367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jednom vyhotovení. Ostatní součásti smlouvy, tj. , Žádost o připojení”,</w:t>
      </w:r>
      <w:r>
        <w:t xml:space="preserve"> „Technické údaje odběrného místa” a „Odběrový diagram</w:t>
      </w:r>
      <w:r>
        <w:rPr>
          <w:vertAlign w:val="superscript"/>
        </w:rPr>
        <w:t xml:space="preserve">u </w:t>
      </w:r>
      <w:r>
        <w:t>se vyhotovuje též ve dvou vyhotoveních, pro každé odběrné místo podle čl. 2 této smlouvy, vše s platností originálu. Dodavatel i odběratel obdrží po jednom vyhotovení jednotlivých součástí smlouvy odb</w:t>
      </w:r>
      <w:r>
        <w:t>ěrného místa.</w:t>
      </w:r>
    </w:p>
    <w:p w:rsidR="00692E24" w:rsidRDefault="00C10211">
      <w:pPr>
        <w:tabs>
          <w:tab w:val="right" w:pos="9582"/>
        </w:tabs>
        <w:spacing w:after="30"/>
        <w:ind w:left="0" w:firstLine="0"/>
        <w:jc w:val="left"/>
      </w:pPr>
      <w:r>
        <w:t>16.7</w:t>
      </w:r>
      <w:r>
        <w:tab/>
      </w:r>
      <w:r>
        <w:t>Smlouva nabývá platnosti dnem, kdy obě smluvní strany potvrdí tento závazkový vztah svým</w:t>
      </w:r>
    </w:p>
    <w:p w:rsidR="00692E24" w:rsidRDefault="00692E24">
      <w:pPr>
        <w:sectPr w:rsidR="00692E24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9" w:h="16841"/>
          <w:pgMar w:top="1106" w:right="1260" w:bottom="1696" w:left="1067" w:header="717" w:footer="940" w:gutter="0"/>
          <w:cols w:space="708"/>
        </w:sectPr>
      </w:pPr>
    </w:p>
    <w:p w:rsidR="00692E24" w:rsidRDefault="00C10211">
      <w:pPr>
        <w:spacing w:after="856"/>
        <w:ind w:left="865" w:right="15" w:firstLine="0"/>
      </w:pPr>
      <w:r>
        <w:t>podpisem na téže listině.</w:t>
      </w:r>
    </w:p>
    <w:p w:rsidR="00692E24" w:rsidRDefault="00C10211">
      <w:pPr>
        <w:spacing w:after="734"/>
        <w:ind w:left="12" w:right="15" w:firstLine="0"/>
      </w:pPr>
      <w:r>
        <w:t>V Mostě, Komořanech dne: 1.10.2010</w:t>
      </w:r>
    </w:p>
    <w:p w:rsidR="00692E24" w:rsidRDefault="00C10211">
      <w:pPr>
        <w:spacing w:after="30" w:line="259" w:lineRule="auto"/>
        <w:ind w:left="728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691576</wp:posOffset>
                </wp:positionH>
                <wp:positionV relativeFrom="page">
                  <wp:posOffset>536473</wp:posOffset>
                </wp:positionV>
                <wp:extent cx="6088450" cy="9695"/>
                <wp:effectExtent l="0" t="0" r="0" b="0"/>
                <wp:wrapTopAndBottom/>
                <wp:docPr id="64319" name="Group 64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450" cy="9695"/>
                          <a:chOff x="0" y="0"/>
                          <a:chExt cx="6088450" cy="9695"/>
                        </a:xfrm>
                      </wpg:grpSpPr>
                      <wps:wsp>
                        <wps:cNvPr id="64318" name="Shape 64318"/>
                        <wps:cNvSpPr/>
                        <wps:spPr>
                          <a:xfrm>
                            <a:off x="0" y="0"/>
                            <a:ext cx="6088450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450" h="9695">
                                <a:moveTo>
                                  <a:pt x="0" y="4848"/>
                                </a:moveTo>
                                <a:lnTo>
                                  <a:pt x="6088450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319" style="width:479.406pt;height:0.763405pt;position:absolute;mso-position-horizontal-relative:page;mso-position-horizontal:absolute;margin-left:54.4548pt;mso-position-vertical-relative:page;margin-top:42.242pt;" coordsize="60884,96">
                <v:shape id="Shape 64318" style="position:absolute;width:60884;height:96;left:0;top:0;" coordsize="6088450,9695" path="m0,4848l6088450,4848">
                  <v:stroke weight="0.76340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659259</wp:posOffset>
            </wp:positionH>
            <wp:positionV relativeFrom="page">
              <wp:posOffset>3361035</wp:posOffset>
            </wp:positionV>
            <wp:extent cx="3232" cy="3232"/>
            <wp:effectExtent l="0" t="0" r="0" b="0"/>
            <wp:wrapSquare wrapText="bothSides"/>
            <wp:docPr id="23677" name="Picture 23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7" name="Picture 2367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659259</wp:posOffset>
                </wp:positionH>
                <wp:positionV relativeFrom="page">
                  <wp:posOffset>9889198</wp:posOffset>
                </wp:positionV>
                <wp:extent cx="6101377" cy="9695"/>
                <wp:effectExtent l="0" t="0" r="0" b="0"/>
                <wp:wrapTopAndBottom/>
                <wp:docPr id="64321" name="Group 64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377" cy="9695"/>
                          <a:chOff x="0" y="0"/>
                          <a:chExt cx="6101377" cy="9695"/>
                        </a:xfrm>
                      </wpg:grpSpPr>
                      <wps:wsp>
                        <wps:cNvPr id="64320" name="Shape 64320"/>
                        <wps:cNvSpPr/>
                        <wps:spPr>
                          <a:xfrm>
                            <a:off x="0" y="0"/>
                            <a:ext cx="6101377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377" h="9695">
                                <a:moveTo>
                                  <a:pt x="0" y="4847"/>
                                </a:moveTo>
                                <a:lnTo>
                                  <a:pt x="6101377" y="4847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321" style="width:480.423pt;height:0.763367pt;position:absolute;mso-position-horizontal-relative:page;mso-position-horizontal:absolute;margin-left:51.9102pt;mso-position-vertical-relative:page;margin-top:778.677pt;" coordsize="61013,96">
                <v:shape id="Shape 64320" style="position:absolute;width:61013;height:96;left:0;top:0;" coordsize="6101377,9695" path="m0,4847l6101377,4847">
                  <v:stroke weight="0.76336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>I Jniled Energy, a.s.</w:t>
      </w:r>
    </w:p>
    <w:p w:rsidR="00692E24" w:rsidRDefault="00C10211">
      <w:pPr>
        <w:spacing w:after="71" w:line="259" w:lineRule="auto"/>
        <w:ind w:left="219" w:hanging="10"/>
        <w:jc w:val="left"/>
      </w:pPr>
      <w:r>
        <w:rPr>
          <w:sz w:val="18"/>
        </w:rPr>
        <w:t>Most, Komořany, Teplárenská 2,</w:t>
      </w:r>
    </w:p>
    <w:p w:rsidR="00692E24" w:rsidRDefault="00C10211">
      <w:pPr>
        <w:spacing w:after="247" w:line="259" w:lineRule="auto"/>
        <w:ind w:left="1369" w:firstLine="0"/>
        <w:jc w:val="center"/>
      </w:pPr>
      <w:r>
        <w:rPr>
          <w:sz w:val="18"/>
        </w:rPr>
        <w:t>7)</w:t>
      </w:r>
    </w:p>
    <w:p w:rsidR="00692E24" w:rsidRDefault="00C10211">
      <w:pPr>
        <w:ind w:left="1132" w:right="153" w:hanging="1120"/>
      </w:pPr>
      <w:r>
        <w:t>Dodavatel: Ing. Davi T égler vedoucí útvaru prodeje United Energy, a.s.</w:t>
      </w:r>
    </w:p>
    <w:p w:rsidR="00692E24" w:rsidRDefault="00C10211">
      <w:pPr>
        <w:spacing w:after="762"/>
        <w:ind w:left="12" w:right="15" w:firstLine="0"/>
      </w:pPr>
      <w:r>
        <w:t>V Litvínově dne: 1.10.2010</w:t>
      </w:r>
    </w:p>
    <w:p w:rsidR="00692E24" w:rsidRDefault="00C10211">
      <w:pPr>
        <w:pStyle w:val="Nadpis3"/>
        <w:spacing w:after="0"/>
        <w:ind w:left="234" w:right="-972" w:firstLine="0"/>
      </w:pPr>
      <w:r>
        <w:rPr>
          <w:noProof/>
        </w:rPr>
        <w:drawing>
          <wp:inline distT="0" distB="0" distL="0" distR="0">
            <wp:extent cx="701271" cy="471838"/>
            <wp:effectExtent l="0" t="0" r="0" b="0"/>
            <wp:docPr id="23802" name="Picture 23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2" name="Picture 2380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01271" cy="47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ťeźłłt:vz/</w:t>
      </w:r>
      <w:r>
        <w:rPr>
          <w:noProof/>
        </w:rPr>
        <w:drawing>
          <wp:inline distT="0" distB="0" distL="0" distR="0">
            <wp:extent cx="1299128" cy="497691"/>
            <wp:effectExtent l="0" t="0" r="0" b="0"/>
            <wp:docPr id="23801" name="Picture 23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1" name="Picture 2380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99128" cy="49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24" w:rsidRDefault="00C10211">
      <w:pPr>
        <w:spacing w:after="214"/>
        <w:ind w:left="1091" w:right="15" w:hanging="1079"/>
      </w:pPr>
      <w:r>
        <w:t>Odběratel: PhDr. Miroslava Holubová ředitelka školy</w:t>
      </w:r>
    </w:p>
    <w:p w:rsidR="00692E24" w:rsidRDefault="00C10211">
      <w:pPr>
        <w:spacing w:after="3" w:line="265" w:lineRule="auto"/>
        <w:ind w:left="779" w:right="87" w:firstLine="707"/>
        <w:jc w:val="left"/>
      </w:pPr>
      <w:r>
        <w:rPr>
          <w:sz w:val="20"/>
        </w:rPr>
        <w:t>Záklaqln; škola a Mateřská školu Litvínov Janov,</w:t>
      </w:r>
    </w:p>
    <w:p w:rsidR="00692E24" w:rsidRDefault="00C10211">
      <w:pPr>
        <w:spacing w:after="0" w:line="259" w:lineRule="auto"/>
        <w:ind w:left="824" w:firstLine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3678" name="Picture 23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8" name="Picture 2367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24" w:rsidRDefault="00C10211">
      <w:pPr>
        <w:spacing w:after="3" w:line="265" w:lineRule="auto"/>
        <w:ind w:left="834" w:right="87" w:hanging="10"/>
        <w:jc w:val="left"/>
      </w:pPr>
      <w:r>
        <w:rPr>
          <w:sz w:val="20"/>
        </w:rPr>
        <w:t>Přátelství 1601 okres Most</w:t>
      </w:r>
    </w:p>
    <w:p w:rsidR="00692E24" w:rsidRDefault="00692E24">
      <w:pPr>
        <w:sectPr w:rsidR="00692E24">
          <w:type w:val="continuous"/>
          <w:pgSz w:w="11909" w:h="16841"/>
          <w:pgMar w:top="1440" w:right="1771" w:bottom="1440" w:left="1059" w:header="708" w:footer="708" w:gutter="0"/>
          <w:cols w:num="2" w:space="2336"/>
        </w:sectPr>
      </w:pPr>
    </w:p>
    <w:p w:rsidR="00692E24" w:rsidRDefault="00C10211">
      <w:pPr>
        <w:spacing w:after="170" w:line="259" w:lineRule="auto"/>
        <w:ind w:left="706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71609" cy="6454"/>
                <wp:effectExtent l="0" t="0" r="0" b="0"/>
                <wp:docPr id="64326" name="Group 64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609" cy="6454"/>
                          <a:chOff x="0" y="0"/>
                          <a:chExt cx="6071609" cy="6454"/>
                        </a:xfrm>
                      </wpg:grpSpPr>
                      <wps:wsp>
                        <wps:cNvPr id="64325" name="Shape 64325"/>
                        <wps:cNvSpPr/>
                        <wps:spPr>
                          <a:xfrm>
                            <a:off x="0" y="0"/>
                            <a:ext cx="6071609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609" h="6454">
                                <a:moveTo>
                                  <a:pt x="0" y="3227"/>
                                </a:moveTo>
                                <a:lnTo>
                                  <a:pt x="6071609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26" style="width:478.079pt;height:0.508171pt;mso-position-horizontal-relative:char;mso-position-vertical-relative:line" coordsize="60716,64">
                <v:shape id="Shape 64325" style="position:absolute;width:60716;height:64;left:0;top:0;" coordsize="6071609,6454" path="m0,3227l6071609,3227">
                  <v:stroke weight="0.5081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spacing w:after="0" w:line="259" w:lineRule="auto"/>
        <w:ind w:left="2591" w:hanging="10"/>
        <w:jc w:val="left"/>
      </w:pPr>
      <w:r>
        <w:rPr>
          <w:sz w:val="42"/>
        </w:rPr>
        <w:t>Technické údaje odběrného místa</w:t>
      </w:r>
    </w:p>
    <w:p w:rsidR="00692E24" w:rsidRDefault="00C10211">
      <w:pPr>
        <w:spacing w:after="52" w:line="247" w:lineRule="auto"/>
        <w:ind w:left="696" w:firstLine="0"/>
      </w:pPr>
      <w:r>
        <w:rPr>
          <w:sz w:val="24"/>
        </w:rPr>
        <w:t>číslo smlouvy o dodávce tepelné energie: UE_10-34065 00-00</w:t>
      </w:r>
    </w:p>
    <w:p w:rsidR="00692E24" w:rsidRDefault="00C10211">
      <w:pPr>
        <w:spacing w:after="14" w:line="311" w:lineRule="auto"/>
        <w:ind w:left="691" w:right="2630" w:firstLine="0"/>
      </w:pPr>
      <w:r>
        <w:rPr>
          <w:sz w:val="24"/>
        </w:rPr>
        <w:t xml:space="preserve">Název odběrného místa: ZŠ a MŠ Litvínov-Janov číslo odběrného místa: </w:t>
      </w:r>
      <w:r>
        <w:rPr>
          <w:sz w:val="24"/>
        </w:rPr>
        <w:t>3463-004/001</w:t>
      </w:r>
    </w:p>
    <w:p w:rsidR="00692E24" w:rsidRDefault="00C10211">
      <w:pPr>
        <w:spacing w:after="287" w:line="259" w:lineRule="auto"/>
        <w:ind w:left="69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16775" cy="6454"/>
                <wp:effectExtent l="0" t="0" r="0" b="0"/>
                <wp:docPr id="64328" name="Group 64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775" cy="6454"/>
                          <a:chOff x="0" y="0"/>
                          <a:chExt cx="6116775" cy="6454"/>
                        </a:xfrm>
                      </wpg:grpSpPr>
                      <wps:wsp>
                        <wps:cNvPr id="64327" name="Shape 64327"/>
                        <wps:cNvSpPr/>
                        <wps:spPr>
                          <a:xfrm>
                            <a:off x="0" y="0"/>
                            <a:ext cx="6116775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775" h="6454">
                                <a:moveTo>
                                  <a:pt x="0" y="3227"/>
                                </a:moveTo>
                                <a:lnTo>
                                  <a:pt x="6116775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28" style="width:481.636pt;height:0.508179pt;mso-position-horizontal-relative:char;mso-position-vertical-relative:line" coordsize="61167,64">
                <v:shape id="Shape 64327" style="position:absolute;width:61167;height:64;left:0;top:0;" coordsize="6116775,6454" path="m0,3227l6116775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spacing w:after="14" w:line="247" w:lineRule="auto"/>
        <w:ind w:left="1397" w:hanging="691"/>
      </w:pPr>
      <w:r>
        <w:rPr>
          <w:sz w:val="24"/>
        </w:rPr>
        <w:t xml:space="preserve">1 . </w:t>
      </w:r>
      <w:r>
        <w:rPr>
          <w:sz w:val="24"/>
        </w:rPr>
        <w:t>Dodávka tepelné energie pro ÚT o srniuvených základních parametrech je splněna jejím přechodem ze zařízení do</w:t>
      </w:r>
      <w:r>
        <w:rPr>
          <w:sz w:val="24"/>
        </w:rPr>
        <w:t>davatele:</w:t>
      </w:r>
    </w:p>
    <w:p w:rsidR="00692E24" w:rsidRDefault="00C10211">
      <w:pPr>
        <w:spacing w:after="67" w:line="247" w:lineRule="auto"/>
        <w:ind w:left="1382" w:right="237" w:firstLine="0"/>
      </w:pPr>
      <w:r>
        <w:rPr>
          <w:sz w:val="24"/>
        </w:rPr>
        <w:t>z předávací výměníkové stanice v místě označených uzavíracích armatur umístěných před vchodem do místnosti předávací výměníkové stanice do odběrného místa odběratele v místě: sekundárního rozvodu ÚT ZŠ</w:t>
      </w:r>
    </w:p>
    <w:p w:rsidR="00692E24" w:rsidRDefault="00C10211">
      <w:pPr>
        <w:numPr>
          <w:ilvl w:val="0"/>
          <w:numId w:val="1"/>
        </w:numPr>
        <w:spacing w:after="14" w:line="247" w:lineRule="auto"/>
        <w:ind w:left="1371" w:hanging="711"/>
      </w:pPr>
      <w:r>
        <w:rPr>
          <w:sz w:val="24"/>
        </w:rPr>
        <w:t xml:space="preserve">Dodávka TUV (studené vody a tepelné energie </w:t>
      </w:r>
      <w:r>
        <w:rPr>
          <w:sz w:val="24"/>
        </w:rPr>
        <w:t>v ní obsažené) o smluvených základních parametrech je splněna jejím přechodem ze zařízení dodavatele:</w:t>
      </w:r>
    </w:p>
    <w:p w:rsidR="00692E24" w:rsidRDefault="00C10211">
      <w:pPr>
        <w:spacing w:after="49" w:line="247" w:lineRule="auto"/>
        <w:ind w:left="1367" w:right="247" w:firstLine="0"/>
      </w:pPr>
      <w:r>
        <w:rPr>
          <w:sz w:val="24"/>
        </w:rPr>
        <w:t>z předávací výměníkové stanice v místě označených uzavíracích armatur umístěných před vchodem do místnosti předávací výměníkové stanice do odběrného místa</w:t>
      </w:r>
      <w:r>
        <w:rPr>
          <w:sz w:val="24"/>
        </w:rPr>
        <w:t xml:space="preserve"> odběratele v místě: sekundárního rozvodu TUV Zš</w:t>
      </w:r>
    </w:p>
    <w:p w:rsidR="00692E24" w:rsidRDefault="00C10211">
      <w:pPr>
        <w:numPr>
          <w:ilvl w:val="0"/>
          <w:numId w:val="1"/>
        </w:numPr>
        <w:spacing w:after="14" w:line="247" w:lineRule="auto"/>
        <w:ind w:left="1371" w:hanging="711"/>
      </w:pPr>
      <w:r>
        <w:rPr>
          <w:sz w:val="24"/>
        </w:rPr>
        <w:t>Doplňující parametry dodávky tepelné energie:</w:t>
      </w:r>
    </w:p>
    <w:p w:rsidR="00692E24" w:rsidRDefault="00C10211">
      <w:pPr>
        <w:spacing w:after="90" w:line="247" w:lineRule="auto"/>
        <w:ind w:left="1362" w:firstLine="0"/>
      </w:pPr>
      <w:r>
        <w:rPr>
          <w:sz w:val="24"/>
        </w:rPr>
        <w:t>viz 'Žádost o připojení k rozvodnému tepelnému zařízení nebo zdroji tepelné energie”</w:t>
      </w:r>
    </w:p>
    <w:p w:rsidR="00692E24" w:rsidRDefault="00C10211">
      <w:pPr>
        <w:numPr>
          <w:ilvl w:val="0"/>
          <w:numId w:val="1"/>
        </w:numPr>
        <w:spacing w:after="115" w:line="247" w:lineRule="auto"/>
        <w:ind w:left="1371" w:hanging="711"/>
      </w:pPr>
      <w:r>
        <w:rPr>
          <w:sz w:val="24"/>
        </w:rPr>
        <w:t>Na základě dohody obou smluvních stran je dodávka TUV uskutečňována v průběhu 24 hodin denně.</w:t>
      </w:r>
    </w:p>
    <w:p w:rsidR="00692E24" w:rsidRDefault="00C10211">
      <w:pPr>
        <w:numPr>
          <w:ilvl w:val="0"/>
          <w:numId w:val="1"/>
        </w:numPr>
        <w:spacing w:after="118" w:line="247" w:lineRule="auto"/>
        <w:ind w:left="1371" w:hanging="711"/>
      </w:pPr>
      <w:r>
        <w:rPr>
          <w:sz w:val="24"/>
        </w:rPr>
        <w:t>Dodavatel zabezpečuje v místě plnění pohotovost tepelného výkonu. Množství odebrané tepelné energie je pouze záležitostí odběratele</w:t>
      </w:r>
    </w:p>
    <w:p w:rsidR="00692E24" w:rsidRDefault="00C10211">
      <w:pPr>
        <w:numPr>
          <w:ilvl w:val="0"/>
          <w:numId w:val="1"/>
        </w:numPr>
        <w:spacing w:after="14" w:line="247" w:lineRule="auto"/>
        <w:ind w:left="1371" w:hanging="711"/>
      </w:pPr>
      <w:r>
        <w:rPr>
          <w:sz w:val="24"/>
        </w:rPr>
        <w:t>Místo a způsob měření:</w:t>
      </w:r>
    </w:p>
    <w:p w:rsidR="00692E24" w:rsidRDefault="00C10211">
      <w:pPr>
        <w:numPr>
          <w:ilvl w:val="1"/>
          <w:numId w:val="1"/>
        </w:numPr>
        <w:spacing w:after="0" w:line="216" w:lineRule="auto"/>
        <w:ind w:left="2082" w:hanging="702"/>
      </w:pPr>
      <w:r>
        <w:rPr>
          <w:sz w:val="24"/>
        </w:rPr>
        <w:t xml:space="preserve">dodávka tepelné energie pro vytápění (ÚT): </w:t>
      </w:r>
      <w:r>
        <w:rPr>
          <w:sz w:val="24"/>
        </w:rPr>
        <w:t xml:space="preserve">6.1 .1 </w:t>
      </w:r>
      <w:r>
        <w:rPr>
          <w:sz w:val="24"/>
        </w:rPr>
        <w:t xml:space="preserve">je měřena (patovým) měřícím zařízením v místě: na výstupu z předávací výměníkové stanice </w:t>
      </w:r>
      <w:r>
        <w:rPr>
          <w:noProof/>
        </w:rPr>
        <w:drawing>
          <wp:inline distT="0" distB="0" distL="0" distR="0">
            <wp:extent cx="300032" cy="106487"/>
            <wp:effectExtent l="0" t="0" r="0" b="0"/>
            <wp:docPr id="64323" name="Picture 64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23" name="Picture 6432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0032" cy="10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měřícf zařízení:</w:t>
      </w:r>
    </w:p>
    <w:p w:rsidR="00692E24" w:rsidRDefault="00C10211">
      <w:pPr>
        <w:spacing w:after="14" w:line="247" w:lineRule="auto"/>
        <w:ind w:left="1362" w:firstLine="0"/>
      </w:pPr>
      <w:r>
        <w:rPr>
          <w:sz w:val="24"/>
        </w:rPr>
        <w:t>Kamstrup DN 40</w:t>
      </w:r>
    </w:p>
    <w:p w:rsidR="00692E24" w:rsidRDefault="00C10211">
      <w:pPr>
        <w:spacing w:after="14" w:line="247" w:lineRule="auto"/>
        <w:ind w:left="655" w:firstLine="0"/>
      </w:pPr>
      <w:r>
        <w:rPr>
          <w:sz w:val="24"/>
        </w:rPr>
        <w:t xml:space="preserve">6.1.3 </w:t>
      </w:r>
      <w:r>
        <w:rPr>
          <w:sz w:val="24"/>
        </w:rPr>
        <w:t>množství tepelné energie pro odběrné místo je určeno:</w:t>
      </w:r>
    </w:p>
    <w:p w:rsidR="00692E24" w:rsidRDefault="00C10211">
      <w:pPr>
        <w:spacing w:after="112" w:line="247" w:lineRule="auto"/>
        <w:ind w:left="1351" w:firstLine="0"/>
      </w:pPr>
      <w:r>
        <w:rPr>
          <w:sz w:val="24"/>
        </w:rPr>
        <w:t>- způsobem výpočtu 502 v</w:t>
      </w:r>
      <w:r>
        <w:rPr>
          <w:sz w:val="24"/>
        </w:rPr>
        <w:t>stup měřen měřičem tepla "09"</w:t>
      </w:r>
    </w:p>
    <w:p w:rsidR="00692E24" w:rsidRDefault="00C10211">
      <w:pPr>
        <w:numPr>
          <w:ilvl w:val="1"/>
          <w:numId w:val="1"/>
        </w:numPr>
        <w:spacing w:after="14" w:line="247" w:lineRule="auto"/>
        <w:ind w:left="2082" w:hanging="702"/>
      </w:pPr>
      <w:r>
        <w:rPr>
          <w:sz w:val="24"/>
        </w:rPr>
        <w:t>dodávka tepelné energie pro ohřev teplé užitkové vody (TUV):</w:t>
      </w:r>
    </w:p>
    <w:p w:rsidR="00692E24" w:rsidRDefault="00C10211">
      <w:pPr>
        <w:numPr>
          <w:ilvl w:val="2"/>
          <w:numId w:val="1"/>
        </w:numPr>
        <w:spacing w:after="14" w:line="247" w:lineRule="auto"/>
        <w:ind w:left="2811" w:hanging="711"/>
      </w:pPr>
      <w:r>
        <w:rPr>
          <w:sz w:val="24"/>
        </w:rPr>
        <w:t>je měřena (patovým) měřícím zařízením v místě: na výstupu z předávací výměníkové stanice</w:t>
      </w:r>
    </w:p>
    <w:p w:rsidR="00692E24" w:rsidRDefault="00C10211">
      <w:pPr>
        <w:spacing w:after="0" w:line="259" w:lineRule="auto"/>
        <w:ind w:left="655" w:hanging="10"/>
        <w:jc w:val="left"/>
      </w:pPr>
      <w:r>
        <w:rPr>
          <w:sz w:val="26"/>
        </w:rPr>
        <w:t xml:space="preserve">6.22 </w:t>
      </w:r>
      <w:r>
        <w:rPr>
          <w:sz w:val="26"/>
        </w:rPr>
        <w:t>měřící zařízení:</w:t>
      </w:r>
    </w:p>
    <w:p w:rsidR="00692E24" w:rsidRDefault="00C10211">
      <w:pPr>
        <w:spacing w:after="14" w:line="247" w:lineRule="auto"/>
        <w:ind w:left="1351" w:firstLine="0"/>
      </w:pPr>
      <w:r>
        <w:rPr>
          <w:sz w:val="24"/>
        </w:rPr>
        <w:t>Kamstrup DN 25</w:t>
      </w:r>
    </w:p>
    <w:p w:rsidR="00692E24" w:rsidRDefault="00C10211">
      <w:pPr>
        <w:spacing w:after="14" w:line="247" w:lineRule="auto"/>
        <w:ind w:left="645" w:firstLine="0"/>
      </w:pPr>
      <w:r>
        <w:rPr>
          <w:sz w:val="24"/>
        </w:rPr>
        <w:t xml:space="preserve">6.2.3 </w:t>
      </w:r>
      <w:r>
        <w:rPr>
          <w:sz w:val="24"/>
        </w:rPr>
        <w:t>množství tepelné energie pro odběrné místo je určeno:</w:t>
      </w:r>
    </w:p>
    <w:p w:rsidR="00692E24" w:rsidRDefault="00C10211">
      <w:pPr>
        <w:spacing w:after="119" w:line="247" w:lineRule="auto"/>
        <w:ind w:left="1336" w:firstLine="0"/>
      </w:pPr>
      <w:r>
        <w:rPr>
          <w:sz w:val="24"/>
        </w:rPr>
        <w:t xml:space="preserve">způsobem výpočtu 502 vstup měřen měřičem tepla </w:t>
      </w:r>
      <w:r>
        <w:rPr>
          <w:sz w:val="24"/>
          <w:vertAlign w:val="superscript"/>
        </w:rPr>
        <w:t>1</w:t>
      </w:r>
      <w:r>
        <w:rPr>
          <w:sz w:val="24"/>
        </w:rPr>
        <w:t>'10"</w:t>
      </w:r>
    </w:p>
    <w:p w:rsidR="00692E24" w:rsidRDefault="00C10211">
      <w:pPr>
        <w:numPr>
          <w:ilvl w:val="1"/>
          <w:numId w:val="1"/>
        </w:numPr>
        <w:spacing w:after="14" w:line="247" w:lineRule="auto"/>
        <w:ind w:left="2082" w:hanging="702"/>
      </w:pPr>
      <w:r>
        <w:rPr>
          <w:sz w:val="24"/>
        </w:rPr>
        <w:t>dodávka studené vody pro přípravu teplé užitkové vody (TUV):</w:t>
      </w:r>
    </w:p>
    <w:p w:rsidR="00692E24" w:rsidRDefault="00C10211">
      <w:pPr>
        <w:numPr>
          <w:ilvl w:val="2"/>
          <w:numId w:val="1"/>
        </w:numPr>
        <w:spacing w:after="14" w:line="247" w:lineRule="auto"/>
        <w:ind w:left="2811" w:hanging="711"/>
      </w:pPr>
      <w:r>
        <w:rPr>
          <w:sz w:val="24"/>
        </w:rPr>
        <w:t>je měřena v místě:</w:t>
      </w:r>
    </w:p>
    <w:p w:rsidR="00692E24" w:rsidRDefault="00C10211">
      <w:pPr>
        <w:spacing w:after="14" w:line="247" w:lineRule="auto"/>
        <w:ind w:left="1336" w:firstLine="0"/>
      </w:pPr>
      <w:r>
        <w:rPr>
          <w:sz w:val="24"/>
        </w:rPr>
        <w:t>v předávací výměníkové stanici, v místě TUV</w:t>
      </w:r>
    </w:p>
    <w:p w:rsidR="00692E24" w:rsidRDefault="00C10211">
      <w:pPr>
        <w:numPr>
          <w:ilvl w:val="2"/>
          <w:numId w:val="1"/>
        </w:numPr>
        <w:spacing w:after="0" w:line="259" w:lineRule="auto"/>
        <w:ind w:left="2811" w:hanging="711"/>
      </w:pPr>
      <w:r>
        <w:rPr>
          <w:sz w:val="24"/>
        </w:rPr>
        <w:t>měřící zařízení:</w:t>
      </w:r>
    </w:p>
    <w:p w:rsidR="00692E24" w:rsidRDefault="00C10211">
      <w:pPr>
        <w:spacing w:after="14" w:line="247" w:lineRule="auto"/>
        <w:ind w:left="1346" w:firstLine="0"/>
      </w:pPr>
      <w:r>
        <w:rPr>
          <w:sz w:val="24"/>
        </w:rPr>
        <w:t>podružný</w:t>
      </w:r>
      <w:r>
        <w:rPr>
          <w:sz w:val="24"/>
        </w:rPr>
        <w:t xml:space="preserve"> vodoměr SV Actaris</w:t>
      </w:r>
    </w:p>
    <w:p w:rsidR="00692E24" w:rsidRDefault="00C10211">
      <w:pPr>
        <w:numPr>
          <w:ilvl w:val="2"/>
          <w:numId w:val="1"/>
        </w:numPr>
        <w:spacing w:after="14" w:line="247" w:lineRule="auto"/>
        <w:ind w:left="2811" w:hanging="711"/>
      </w:pPr>
      <w:r>
        <w:rPr>
          <w:sz w:val="24"/>
        </w:rPr>
        <w:t>množství studené vody pro odběrné místo je určeno:</w:t>
      </w:r>
    </w:p>
    <w:p w:rsidR="00692E24" w:rsidRDefault="00C10211">
      <w:pPr>
        <w:spacing w:after="122" w:line="247" w:lineRule="auto"/>
        <w:ind w:left="1346" w:firstLine="0"/>
      </w:pPr>
      <w:r>
        <w:rPr>
          <w:sz w:val="24"/>
        </w:rPr>
        <w:t>náměrem podružného vodoměruT který je předáván informativně</w:t>
      </w:r>
    </w:p>
    <w:p w:rsidR="00692E24" w:rsidRDefault="00C10211">
      <w:pPr>
        <w:numPr>
          <w:ilvl w:val="0"/>
          <w:numId w:val="1"/>
        </w:numPr>
        <w:spacing w:after="792" w:line="247" w:lineRule="auto"/>
        <w:ind w:left="1371" w:hanging="711"/>
      </w:pPr>
      <w:r>
        <w:rPr>
          <w:sz w:val="24"/>
        </w:rPr>
        <w:lastRenderedPageBreak/>
        <w:t>Náhradní způsob vyhodnocení dodávky tepelné energie a studené vody v případě poruchy měřícího zařízení:</w:t>
      </w:r>
    </w:p>
    <w:p w:rsidR="00692E24" w:rsidRDefault="00C10211">
      <w:pPr>
        <w:spacing w:after="58" w:line="259" w:lineRule="auto"/>
        <w:ind w:left="64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81287" cy="6454"/>
                <wp:effectExtent l="0" t="0" r="0" b="0"/>
                <wp:docPr id="64330" name="Group 64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287" cy="6454"/>
                          <a:chOff x="0" y="0"/>
                          <a:chExt cx="6081287" cy="6454"/>
                        </a:xfrm>
                      </wpg:grpSpPr>
                      <wps:wsp>
                        <wps:cNvPr id="64329" name="Shape 64329"/>
                        <wps:cNvSpPr/>
                        <wps:spPr>
                          <a:xfrm>
                            <a:off x="0" y="0"/>
                            <a:ext cx="6081287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287" h="6454">
                                <a:moveTo>
                                  <a:pt x="0" y="3227"/>
                                </a:moveTo>
                                <a:lnTo>
                                  <a:pt x="6081287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30" style="width:478.841pt;height:0.508179pt;mso-position-horizontal-relative:char;mso-position-vertical-relative:line" coordsize="60812,64">
                <v:shape id="Shape 64329" style="position:absolute;width:60812;height:64;left:0;top:0;" coordsize="6081287,6454" path="m0,3227l6081287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tabs>
          <w:tab w:val="center" w:pos="5126"/>
          <w:tab w:val="center" w:pos="8573"/>
        </w:tabs>
        <w:spacing w:after="96" w:line="259" w:lineRule="auto"/>
        <w:ind w:left="0" w:firstLine="0"/>
        <w:jc w:val="left"/>
      </w:pPr>
      <w:r>
        <w:rPr>
          <w:sz w:val="18"/>
        </w:rPr>
        <w:tab/>
        <w:t>Strana 1 z 2</w:t>
      </w:r>
      <w:r>
        <w:rPr>
          <w:sz w:val="18"/>
        </w:rPr>
        <w:tab/>
        <w:t>Technické údaje odběrného místa — sekundár</w:t>
      </w:r>
    </w:p>
    <w:p w:rsidR="00692E24" w:rsidRDefault="00C10211">
      <w:pPr>
        <w:spacing w:after="0" w:line="259" w:lineRule="auto"/>
        <w:ind w:left="0" w:firstLine="0"/>
        <w:jc w:val="left"/>
      </w:pPr>
      <w:r>
        <w:rPr>
          <w:sz w:val="10"/>
        </w:rPr>
        <w:t xml:space="preserve">IO </w:t>
      </w:r>
      <w:r>
        <w:rPr>
          <w:noProof/>
        </w:rPr>
        <w:drawing>
          <wp:inline distT="0" distB="0" distL="0" distR="0">
            <wp:extent cx="9678" cy="12908"/>
            <wp:effectExtent l="0" t="0" r="0" b="0"/>
            <wp:docPr id="26052" name="Picture 26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52" name="Picture 2605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678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24" w:rsidRDefault="00C10211">
      <w:pPr>
        <w:spacing w:after="0" w:line="259" w:lineRule="auto"/>
        <w:ind w:left="728" w:hanging="10"/>
        <w:jc w:val="left"/>
      </w:pPr>
      <w:r>
        <w:t>United Energy, a.s.</w:t>
      </w:r>
    </w:p>
    <w:p w:rsidR="00692E24" w:rsidRDefault="00C10211">
      <w:pPr>
        <w:spacing w:after="76" w:line="259" w:lineRule="auto"/>
        <w:ind w:left="71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75524" cy="9695"/>
                <wp:effectExtent l="0" t="0" r="0" b="0"/>
                <wp:docPr id="64344" name="Group 64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524" cy="9695"/>
                          <a:chOff x="0" y="0"/>
                          <a:chExt cx="6075524" cy="9695"/>
                        </a:xfrm>
                      </wpg:grpSpPr>
                      <wps:wsp>
                        <wps:cNvPr id="64343" name="Shape 64343"/>
                        <wps:cNvSpPr/>
                        <wps:spPr>
                          <a:xfrm>
                            <a:off x="0" y="0"/>
                            <a:ext cx="6075524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524" h="9695">
                                <a:moveTo>
                                  <a:pt x="0" y="4848"/>
                                </a:moveTo>
                                <a:lnTo>
                                  <a:pt x="6075524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44" style="width:478.388pt;height:0.763405pt;mso-position-horizontal-relative:char;mso-position-vertical-relative:line" coordsize="60755,96">
                <v:shape id="Shape 64343" style="position:absolute;width:60755;height:96;left:0;top:0;" coordsize="6075524,9695" path="m0,4848l6075524,4848">
                  <v:stroke weight="0.7634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numPr>
          <w:ilvl w:val="1"/>
          <w:numId w:val="1"/>
        </w:numPr>
        <w:spacing w:after="14" w:line="471" w:lineRule="auto"/>
        <w:ind w:left="2082" w:hanging="702"/>
      </w:pPr>
      <w:r>
        <w:rPr>
          <w:sz w:val="24"/>
        </w:rPr>
        <w:t xml:space="preserve">pro ÚT: </w:t>
      </w:r>
      <w:r>
        <w:rPr>
          <w:sz w:val="24"/>
        </w:rPr>
        <w:t>QÜT</w:t>
      </w:r>
      <w:r>
        <w:rPr>
          <w:noProof/>
        </w:rPr>
        <w:drawing>
          <wp:inline distT="0" distB="0" distL="0" distR="0">
            <wp:extent cx="436275" cy="171284"/>
            <wp:effectExtent l="0" t="0" r="0" b="0"/>
            <wp:docPr id="64333" name="Picture 64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33" name="Picture 6433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36275" cy="17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24" w:rsidRDefault="00C10211">
      <w:pPr>
        <w:spacing w:after="103" w:line="247" w:lineRule="auto"/>
        <w:ind w:left="1390" w:firstLine="0"/>
      </w:pPr>
      <w:r>
        <w:rPr>
          <w:sz w:val="24"/>
        </w:rPr>
        <w:t>kde: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27987" name="Picture 27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87" name="Picture 2798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24" w:rsidRDefault="00C10211">
      <w:pPr>
        <w:spacing w:after="124" w:line="216" w:lineRule="auto"/>
        <w:ind w:left="1374" w:right="504" w:firstLine="5"/>
        <w:jc w:val="left"/>
      </w:pPr>
      <w:r>
        <w:rPr>
          <w:sz w:val="24"/>
        </w:rPr>
        <w:t>QŰT</w:t>
      </w:r>
      <w:r>
        <w:rPr>
          <w:sz w:val="24"/>
        </w:rPr>
        <w:tab/>
        <w:t>- množství tepelné energie pro ÚT cłÚT</w:t>
      </w:r>
      <w:r>
        <w:rPr>
          <w:sz w:val="24"/>
        </w:rPr>
        <w:tab/>
        <w:t>- energetická náročnost za poslední měřené období LGJ/D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I </w:t>
      </w:r>
      <w:r>
        <w:rPr>
          <w:sz w:val="24"/>
        </w:rPr>
        <w:t>G z n* (tis</w:t>
      </w:r>
      <w:r>
        <w:rPr>
          <w:sz w:val="24"/>
        </w:rPr>
        <w:tab/>
      </w:r>
      <w:r>
        <w:rPr>
          <w:sz w:val="24"/>
        </w:rPr>
        <w:t xml:space="preserve">tex) - počet denostupňů (D </w:t>
      </w:r>
      <w:r>
        <w:rPr>
          <w:sz w:val="24"/>
          <w:vertAlign w:val="superscript"/>
        </w:rPr>
        <w:t>O</w:t>
      </w:r>
      <w:r>
        <w:rPr>
          <w:sz w:val="24"/>
        </w:rPr>
        <w:t>J n</w:t>
      </w:r>
      <w:r>
        <w:rPr>
          <w:sz w:val="24"/>
        </w:rPr>
        <w:tab/>
        <w:t xml:space="preserve">- počet topných dnů v měsíci </w:t>
      </w:r>
      <w:r>
        <w:rPr>
          <w:sz w:val="24"/>
        </w:rPr>
        <w:t>tis</w:t>
      </w:r>
      <w:r>
        <w:rPr>
          <w:sz w:val="24"/>
        </w:rPr>
        <w:tab/>
        <w:t xml:space="preserve">- 20 </w:t>
      </w:r>
      <w:r>
        <w:rPr>
          <w:sz w:val="24"/>
          <w:vertAlign w:val="superscript"/>
        </w:rPr>
        <w:t xml:space="preserve">o </w:t>
      </w:r>
      <w:r>
        <w:rPr>
          <w:sz w:val="24"/>
        </w:rPr>
        <w:t>c tex</w:t>
      </w:r>
      <w:r>
        <w:rPr>
          <w:sz w:val="24"/>
        </w:rPr>
        <w:tab/>
      </w:r>
      <w:r>
        <w:rPr>
          <w:sz w:val="24"/>
        </w:rPr>
        <w:t>- průměrná venkovní teplota vzduchu v neměřeném měsíci v otopných dnech (</w:t>
      </w:r>
      <w:r>
        <w:rPr>
          <w:sz w:val="24"/>
          <w:vertAlign w:val="superscript"/>
        </w:rPr>
        <w:t xml:space="preserve">O </w:t>
      </w:r>
      <w:r>
        <w:rPr>
          <w:sz w:val="24"/>
        </w:rPr>
        <w:t>CI</w:t>
      </w:r>
    </w:p>
    <w:p w:rsidR="00692E24" w:rsidRDefault="00C10211">
      <w:pPr>
        <w:numPr>
          <w:ilvl w:val="1"/>
          <w:numId w:val="1"/>
        </w:numPr>
        <w:spacing w:after="14" w:line="247" w:lineRule="auto"/>
        <w:ind w:left="2082" w:hanging="702"/>
      </w:pPr>
      <w:r>
        <w:rPr>
          <w:sz w:val="26"/>
        </w:rPr>
        <w:t>pro TUV:</w:t>
      </w:r>
    </w:p>
    <w:p w:rsidR="00692E24" w:rsidRDefault="00C10211">
      <w:pPr>
        <w:spacing w:after="0" w:line="259" w:lineRule="auto"/>
        <w:ind w:left="140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203993" cy="258541"/>
                <wp:effectExtent l="0" t="0" r="0" b="0"/>
                <wp:docPr id="61851" name="Group 6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993" cy="258541"/>
                          <a:chOff x="0" y="0"/>
                          <a:chExt cx="2203993" cy="258541"/>
                        </a:xfrm>
                      </wpg:grpSpPr>
                      <pic:pic xmlns:pic="http://schemas.openxmlformats.org/drawingml/2006/picture">
                        <pic:nvPicPr>
                          <pic:cNvPr id="64335" name="Picture 6433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970" cy="2585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03" name="Rectangle 26703"/>
                        <wps:cNvSpPr/>
                        <wps:spPr>
                          <a:xfrm>
                            <a:off x="1767719" y="54940"/>
                            <a:ext cx="514850" cy="150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E24" w:rsidRDefault="00C1021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TUVn-3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04" name="Rectangle 26704"/>
                        <wps:cNvSpPr/>
                        <wps:spPr>
                          <a:xfrm>
                            <a:off x="2155518" y="58172"/>
                            <a:ext cx="64472" cy="167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E24" w:rsidRDefault="00C1021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851" style="width:173.543pt;height:20.3576pt;mso-position-horizontal-relative:char;mso-position-vertical-relative:line" coordsize="22039,2585">
                <v:shape id="Picture 64335" style="position:absolute;width:21199;height:2585;left:0;top:0;" filled="f">
                  <v:imagedata r:id="rId55"/>
                </v:shape>
                <v:rect id="Rectangle 26703" style="position:absolute;width:5148;height:1504;left:17677;top: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TUVn-3 </w:t>
                        </w:r>
                      </w:p>
                    </w:txbxContent>
                  </v:textbox>
                </v:rect>
                <v:rect id="Rectangle 26704" style="position:absolute;width:644;height:1676;left:21555;top: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92E24" w:rsidRDefault="00C10211">
      <w:pPr>
        <w:spacing w:after="107" w:line="259" w:lineRule="auto"/>
        <w:ind w:left="3324" w:firstLine="0"/>
        <w:jc w:val="left"/>
      </w:pPr>
      <w:r>
        <w:rPr>
          <w:sz w:val="26"/>
        </w:rPr>
        <w:t>ni</w:t>
      </w:r>
    </w:p>
    <w:p w:rsidR="00692E24" w:rsidRDefault="00C10211">
      <w:pPr>
        <w:spacing w:after="14" w:line="247" w:lineRule="auto"/>
        <w:ind w:left="1364" w:firstLine="0"/>
      </w:pPr>
      <w:r>
        <w:rPr>
          <w:sz w:val="24"/>
        </w:rPr>
        <w:t>kde:</w:t>
      </w:r>
    </w:p>
    <w:p w:rsidR="00692E24" w:rsidRDefault="00C10211">
      <w:pPr>
        <w:spacing w:after="14" w:line="247" w:lineRule="auto"/>
        <w:ind w:left="1359" w:right="1288" w:firstLine="168"/>
      </w:pPr>
      <w:r>
        <w:rPr>
          <w:noProof/>
        </w:rPr>
        <w:drawing>
          <wp:inline distT="0" distB="0" distL="0" distR="0">
            <wp:extent cx="171278" cy="74331"/>
            <wp:effectExtent l="0" t="0" r="0" b="0"/>
            <wp:docPr id="64336" name="Picture 64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36" name="Picture 6433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71278" cy="7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- množství tepelné energie pro TUV nl</w:t>
      </w:r>
      <w:r>
        <w:rPr>
          <w:sz w:val="24"/>
        </w:rPr>
        <w:tab/>
        <w:t>- počet kalendářních dnů dodávky předcházejících 3 měřených měsíců</w:t>
      </w:r>
    </w:p>
    <w:p w:rsidR="00692E24" w:rsidRDefault="00C10211">
      <w:pPr>
        <w:spacing w:after="14" w:line="247" w:lineRule="auto"/>
        <w:ind w:left="2331" w:firstLine="0"/>
      </w:pPr>
      <w:r>
        <w:rPr>
          <w:sz w:val="24"/>
        </w:rPr>
        <w:t>- počet kalendářních dnů neměřeného měsíce</w:t>
      </w:r>
    </w:p>
    <w:p w:rsidR="00692E24" w:rsidRDefault="00C10211">
      <w:pPr>
        <w:spacing w:after="41" w:line="247" w:lineRule="auto"/>
        <w:ind w:left="1354" w:firstLine="0"/>
      </w:pPr>
      <w:r>
        <w:rPr>
          <w:sz w:val="24"/>
        </w:rPr>
        <w:t>QTUVn-1„3 - spotřeba tepelné energie pro TUV za poslední 3 měřené měsíce</w:t>
      </w:r>
    </w:p>
    <w:p w:rsidR="00692E24" w:rsidRDefault="00C10211">
      <w:pPr>
        <w:numPr>
          <w:ilvl w:val="1"/>
          <w:numId w:val="1"/>
        </w:numPr>
        <w:spacing w:after="88" w:line="247" w:lineRule="auto"/>
        <w:ind w:left="2082" w:hanging="702"/>
      </w:pPr>
      <w:r>
        <w:rPr>
          <w:sz w:val="24"/>
        </w:rPr>
        <w:t>pro studenou vodu k přípravě TUV:</w:t>
      </w:r>
    </w:p>
    <w:p w:rsidR="00692E24" w:rsidRDefault="00C10211">
      <w:pPr>
        <w:tabs>
          <w:tab w:val="center" w:pos="1558"/>
          <w:tab w:val="center" w:pos="3504"/>
        </w:tabs>
        <w:spacing w:after="159" w:line="259" w:lineRule="auto"/>
        <w:ind w:left="0" w:firstLine="0"/>
        <w:jc w:val="left"/>
      </w:pPr>
      <w:r>
        <w:rPr>
          <w:sz w:val="18"/>
        </w:rPr>
        <w:tab/>
      </w:r>
      <w:r>
        <w:rPr>
          <w:sz w:val="18"/>
        </w:rPr>
        <w:t>Qsv</w:t>
      </w:r>
      <w:r>
        <w:rPr>
          <w:sz w:val="18"/>
        </w:rPr>
        <w:tab/>
      </w:r>
      <w:r>
        <w:rPr>
          <w:sz w:val="18"/>
        </w:rPr>
        <w:t>SVn-1</w:t>
      </w:r>
      <w:r>
        <w:rPr>
          <w:noProof/>
        </w:rPr>
        <mc:AlternateContent>
          <mc:Choice Requires="wpg">
            <w:drawing>
              <wp:inline distT="0" distB="0" distL="0" distR="0">
                <wp:extent cx="1379920" cy="378116"/>
                <wp:effectExtent l="0" t="0" r="0" b="0"/>
                <wp:docPr id="61852" name="Group 6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920" cy="378116"/>
                          <a:chOff x="0" y="0"/>
                          <a:chExt cx="1379920" cy="378116"/>
                        </a:xfrm>
                      </wpg:grpSpPr>
                      <pic:pic xmlns:pic="http://schemas.openxmlformats.org/drawingml/2006/picture">
                        <pic:nvPicPr>
                          <pic:cNvPr id="64338" name="Picture 64338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20" cy="323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56" name="Rectangle 26756"/>
                        <wps:cNvSpPr/>
                        <wps:spPr>
                          <a:xfrm>
                            <a:off x="300545" y="248846"/>
                            <a:ext cx="150434" cy="17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E24" w:rsidRDefault="00C1021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852" style="width:108.655pt;height:29.7729pt;mso-position-horizontal-relative:char;mso-position-vertical-relative:line" coordsize="13799,3781">
                <v:shape id="Picture 64338" style="position:absolute;width:13799;height:3231;left:0;top:0;" filled="f">
                  <v:imagedata r:id="rId58"/>
                </v:shape>
                <v:rect id="Rectangle 26756" style="position:absolute;width:1504;height:1719;left:3005;top:2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ni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92E24" w:rsidRDefault="00C10211">
      <w:pPr>
        <w:spacing w:after="14" w:line="247" w:lineRule="auto"/>
        <w:ind w:left="1344" w:firstLine="0"/>
      </w:pPr>
      <w:r>
        <w:rPr>
          <w:sz w:val="24"/>
        </w:rPr>
        <w:t>kde:</w:t>
      </w:r>
    </w:p>
    <w:p w:rsidR="00692E24" w:rsidRDefault="00C10211">
      <w:pPr>
        <w:spacing w:after="14" w:line="247" w:lineRule="auto"/>
        <w:ind w:left="1339" w:right="1313" w:firstLine="0"/>
      </w:pPr>
      <w:r>
        <w:rPr>
          <w:sz w:val="24"/>
        </w:rPr>
        <w:t xml:space="preserve">Qsv </w:t>
      </w:r>
      <w:r>
        <w:rPr>
          <w:sz w:val="24"/>
        </w:rPr>
        <w:t>- množství SV k přípravě TUV nl - počet kalendářních dnů dodávky předcházejících 3 měřených měsíců</w:t>
      </w:r>
    </w:p>
    <w:p w:rsidR="00692E24" w:rsidRDefault="00C10211">
      <w:pPr>
        <w:spacing w:after="14" w:line="247" w:lineRule="auto"/>
        <w:ind w:left="2311" w:firstLine="0"/>
      </w:pPr>
      <w:r>
        <w:rPr>
          <w:sz w:val="24"/>
        </w:rPr>
        <w:t>- počet kalendářních dnů neměřeného měsíce</w:t>
      </w:r>
    </w:p>
    <w:p w:rsidR="00692E24" w:rsidRDefault="00C10211">
      <w:pPr>
        <w:spacing w:after="14" w:line="247" w:lineRule="auto"/>
        <w:ind w:left="1329" w:firstLine="0"/>
      </w:pPr>
      <w:r>
        <w:rPr>
          <w:sz w:val="24"/>
        </w:rPr>
        <w:t>Qsvn-I„3 - spotřeba studené vody pro TUV za poslední 3 měřené měsíce</w:t>
      </w:r>
    </w:p>
    <w:p w:rsidR="00692E24" w:rsidRDefault="00C10211">
      <w:pPr>
        <w:numPr>
          <w:ilvl w:val="0"/>
          <w:numId w:val="1"/>
        </w:numPr>
        <w:spacing w:after="108" w:line="247" w:lineRule="auto"/>
        <w:ind w:left="1371" w:hanging="711"/>
      </w:pPr>
      <w:r>
        <w:rPr>
          <w:sz w:val="24"/>
        </w:rPr>
        <w:t>Zvláštní ujednání:</w:t>
      </w:r>
    </w:p>
    <w:p w:rsidR="00692E24" w:rsidRDefault="00C10211">
      <w:pPr>
        <w:spacing w:after="1146" w:line="247" w:lineRule="auto"/>
        <w:ind w:left="1329" w:firstLine="0"/>
      </w:pPr>
      <w:r>
        <w:rPr>
          <w:sz w:val="24"/>
        </w:rPr>
        <w:t>Napojené sekundární rozvody od místa předání jsou v majetku odběratele.</w:t>
      </w:r>
    </w:p>
    <w:tbl>
      <w:tblPr>
        <w:tblStyle w:val="TableGrid"/>
        <w:tblW w:w="8031" w:type="dxa"/>
        <w:tblInd w:w="6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681"/>
        <w:gridCol w:w="504"/>
        <w:gridCol w:w="2704"/>
        <w:gridCol w:w="666"/>
        <w:gridCol w:w="609"/>
      </w:tblGrid>
      <w:tr w:rsidR="00692E24">
        <w:trPr>
          <w:trHeight w:val="1303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644" w:line="259" w:lineRule="auto"/>
              <w:ind w:left="0" w:firstLine="0"/>
              <w:jc w:val="left"/>
            </w:pPr>
            <w:r>
              <w:rPr>
                <w:sz w:val="24"/>
              </w:rPr>
              <w:t>V Mostě,Komořanech dne:</w:t>
            </w:r>
          </w:p>
          <w:p w:rsidR="00692E24" w:rsidRDefault="00C10211">
            <w:pPr>
              <w:spacing w:after="0" w:line="259" w:lineRule="auto"/>
              <w:ind w:left="911" w:firstLine="0"/>
              <w:jc w:val="left"/>
            </w:pPr>
            <w:r>
              <w:rPr>
                <w:sz w:val="18"/>
              </w:rPr>
              <w:t>Ulliled Energy, a.s.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56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1010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794" w:firstLine="0"/>
              <w:jc w:val="left"/>
            </w:pPr>
            <w:r>
              <w:rPr>
                <w:sz w:val="24"/>
              </w:rPr>
              <w:t>V Litvínově dne: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Z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0" w:firstLine="0"/>
            </w:pPr>
            <w:r>
              <w:rPr>
                <w:sz w:val="42"/>
              </w:rPr>
              <w:t>zon</w:t>
            </w:r>
          </w:p>
        </w:tc>
      </w:tr>
    </w:tbl>
    <w:p w:rsidR="00692E24" w:rsidRDefault="00C10211">
      <w:pPr>
        <w:spacing w:after="0" w:line="259" w:lineRule="auto"/>
        <w:ind w:left="1018" w:hanging="10"/>
        <w:jc w:val="left"/>
      </w:pPr>
      <w:r>
        <w:rPr>
          <w:sz w:val="18"/>
        </w:rPr>
        <w:t>Ivio.sl, Komořany, Teplárenská</w:t>
      </w:r>
    </w:p>
    <w:p w:rsidR="00692E24" w:rsidRDefault="00C10211">
      <w:pPr>
        <w:tabs>
          <w:tab w:val="center" w:pos="1942"/>
          <w:tab w:val="center" w:pos="2558"/>
        </w:tabs>
        <w:spacing w:after="96" w:line="259" w:lineRule="auto"/>
        <w:ind w:lef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5348621</wp:posOffset>
            </wp:positionH>
            <wp:positionV relativeFrom="paragraph">
              <wp:posOffset>25870</wp:posOffset>
            </wp:positionV>
            <wp:extent cx="1312055" cy="442751"/>
            <wp:effectExtent l="0" t="0" r="0" b="0"/>
            <wp:wrapSquare wrapText="bothSides"/>
            <wp:docPr id="28219" name="Picture 28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9" name="Picture 2821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312055" cy="44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>
        <w:rPr>
          <w:sz w:val="18"/>
        </w:rPr>
        <w:t xml:space="preserve">PSČ </w:t>
      </w:r>
      <w:r>
        <w:rPr>
          <w:sz w:val="18"/>
        </w:rPr>
        <w:tab/>
        <w:t>03</w:t>
      </w:r>
    </w:p>
    <w:p w:rsidR="00692E24" w:rsidRDefault="00C10211">
      <w:pPr>
        <w:pStyle w:val="Nadpis2"/>
        <w:ind w:left="6153" w:firstLine="0"/>
        <w:jc w:val="left"/>
      </w:pPr>
      <w:r>
        <w:rPr>
          <w:noProof/>
        </w:rPr>
        <w:drawing>
          <wp:inline distT="0" distB="0" distL="0" distR="0">
            <wp:extent cx="817611" cy="355495"/>
            <wp:effectExtent l="0" t="0" r="0" b="0"/>
            <wp:docPr id="28220" name="Picture 28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20" name="Picture 2822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817611" cy="3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1/74-0'/</w:t>
      </w:r>
    </w:p>
    <w:p w:rsidR="00692E24" w:rsidRDefault="00C10211">
      <w:pPr>
        <w:tabs>
          <w:tab w:val="center" w:pos="1596"/>
          <w:tab w:val="center" w:pos="3209"/>
          <w:tab w:val="center" w:pos="7278"/>
        </w:tabs>
        <w:spacing w:after="338" w:line="247" w:lineRule="auto"/>
        <w:ind w:left="0" w:firstLine="0"/>
        <w:jc w:val="left"/>
      </w:pPr>
      <w:r>
        <w:rPr>
          <w:sz w:val="24"/>
        </w:rPr>
        <w:tab/>
        <w:t>Dodavatel: Ing. Davi</w:t>
      </w:r>
      <w:r>
        <w:rPr>
          <w:sz w:val="24"/>
        </w:rPr>
        <w:tab/>
        <w:t>ré ler</w:t>
      </w:r>
      <w:r>
        <w:rPr>
          <w:sz w:val="24"/>
        </w:rPr>
        <w:tab/>
        <w:t>Odběratel: PhDr. Miroslava Holubová</w:t>
      </w:r>
    </w:p>
    <w:tbl>
      <w:tblPr>
        <w:tblStyle w:val="TableGrid"/>
        <w:tblpPr w:vertAnchor="text" w:tblpX="1736" w:tblpY="-403"/>
        <w:tblOverlap w:val="never"/>
        <w:tblW w:w="76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2794"/>
      </w:tblGrid>
      <w:tr w:rsidR="00692E24">
        <w:trPr>
          <w:trHeight w:val="243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vedoucí útvaru prodeje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ředitelka školy</w:t>
            </w:r>
          </w:p>
        </w:tc>
      </w:tr>
      <w:tr w:rsidR="00692E24">
        <w:trPr>
          <w:trHeight w:val="29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United Energy, a, s.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198" w:firstLine="0"/>
              <w:jc w:val="center"/>
            </w:pPr>
            <w:r>
              <w:rPr>
                <w:sz w:val="20"/>
              </w:rPr>
              <w:t>Základní škola</w:t>
            </w:r>
          </w:p>
          <w:p w:rsidR="00692E24" w:rsidRDefault="00C10211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Litvínov - Janov,</w:t>
            </w:r>
          </w:p>
        </w:tc>
      </w:tr>
    </w:tbl>
    <w:p w:rsidR="00692E24" w:rsidRDefault="00C10211">
      <w:pPr>
        <w:spacing w:after="36" w:line="216" w:lineRule="auto"/>
        <w:ind w:left="6856" w:right="21" w:hanging="10"/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4333879</wp:posOffset>
            </wp:positionH>
            <wp:positionV relativeFrom="paragraph">
              <wp:posOffset>54111</wp:posOffset>
            </wp:positionV>
            <wp:extent cx="54939" cy="64635"/>
            <wp:effectExtent l="0" t="0" r="0" b="0"/>
            <wp:wrapSquare wrapText="bothSides"/>
            <wp:docPr id="64341" name="Picture 6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41" name="Picture 6434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4939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Mateřská Škola </w:t>
      </w:r>
    </w:p>
    <w:p w:rsidR="00692E24" w:rsidRDefault="00C10211">
      <w:pPr>
        <w:spacing w:after="991" w:line="265" w:lineRule="auto"/>
        <w:ind w:left="6835" w:right="1374" w:hanging="10"/>
        <w:jc w:val="right"/>
      </w:pPr>
      <w:r>
        <w:rPr>
          <w:sz w:val="20"/>
        </w:rPr>
        <w:t>Přátelství 160, okres Most</w:t>
      </w:r>
    </w:p>
    <w:p w:rsidR="00692E24" w:rsidRDefault="00C10211">
      <w:pPr>
        <w:spacing w:after="87" w:line="259" w:lineRule="auto"/>
        <w:ind w:left="59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88451" cy="9695"/>
                <wp:effectExtent l="0" t="0" r="0" b="0"/>
                <wp:docPr id="64346" name="Group 64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451" cy="9695"/>
                          <a:chOff x="0" y="0"/>
                          <a:chExt cx="6088451" cy="9695"/>
                        </a:xfrm>
                      </wpg:grpSpPr>
                      <wps:wsp>
                        <wps:cNvPr id="64345" name="Shape 64345"/>
                        <wps:cNvSpPr/>
                        <wps:spPr>
                          <a:xfrm>
                            <a:off x="0" y="0"/>
                            <a:ext cx="6088451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451" h="9695">
                                <a:moveTo>
                                  <a:pt x="0" y="4847"/>
                                </a:moveTo>
                                <a:lnTo>
                                  <a:pt x="6088451" y="4847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46" style="width:479.406pt;height:0.763367pt;mso-position-horizontal-relative:char;mso-position-vertical-relative:line" coordsize="60884,96">
                <v:shape id="Shape 64345" style="position:absolute;width:60884;height:96;left:0;top:0;" coordsize="6088451,9695" path="m0,4847l6088451,4847">
                  <v:stroke weight="0.7633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tabs>
          <w:tab w:val="center" w:pos="5074"/>
          <w:tab w:val="center" w:pos="8527"/>
        </w:tabs>
        <w:spacing w:after="96" w:line="259" w:lineRule="auto"/>
        <w:ind w:left="0" w:firstLine="0"/>
        <w:jc w:val="left"/>
      </w:pPr>
      <w:r>
        <w:rPr>
          <w:sz w:val="18"/>
        </w:rPr>
        <w:tab/>
        <w:t>Strana 2 z 2</w:t>
      </w:r>
      <w:r>
        <w:rPr>
          <w:sz w:val="18"/>
        </w:rPr>
        <w:tab/>
        <w:t>Technické údaje odběrného místa — sekundár</w:t>
      </w:r>
    </w:p>
    <w:p w:rsidR="00692E24" w:rsidRDefault="00C10211">
      <w:pPr>
        <w:spacing w:after="0" w:line="259" w:lineRule="auto"/>
        <w:ind w:left="972" w:firstLine="0"/>
        <w:jc w:val="left"/>
      </w:pPr>
      <w:r>
        <w:t>United Energy, a.s.</w:t>
      </w:r>
    </w:p>
    <w:p w:rsidR="00692E24" w:rsidRDefault="00C10211">
      <w:pPr>
        <w:spacing w:after="326" w:line="259" w:lineRule="auto"/>
        <w:ind w:left="906" w:right="-5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94914" cy="9695"/>
                <wp:effectExtent l="0" t="0" r="0" b="0"/>
                <wp:docPr id="64353" name="Group 64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914" cy="9695"/>
                          <a:chOff x="0" y="0"/>
                          <a:chExt cx="6094914" cy="9695"/>
                        </a:xfrm>
                      </wpg:grpSpPr>
                      <wps:wsp>
                        <wps:cNvPr id="64352" name="Shape 64352"/>
                        <wps:cNvSpPr/>
                        <wps:spPr>
                          <a:xfrm>
                            <a:off x="0" y="0"/>
                            <a:ext cx="6094914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914" h="9695">
                                <a:moveTo>
                                  <a:pt x="0" y="4848"/>
                                </a:moveTo>
                                <a:lnTo>
                                  <a:pt x="6094914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53" style="width:479.914pt;height:0.763409pt;mso-position-horizontal-relative:char;mso-position-vertical-relative:line" coordsize="60949,96">
                <v:shape id="Shape 64352" style="position:absolute;width:60949;height:96;left:0;top:0;" coordsize="6094914,9695" path="m0,4848l6094914,4848">
                  <v:stroke weight="0.7634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spacing w:after="0" w:line="259" w:lineRule="auto"/>
        <w:ind w:left="1008" w:hanging="10"/>
        <w:jc w:val="left"/>
      </w:pPr>
      <w:r>
        <w:rPr>
          <w:sz w:val="42"/>
        </w:rPr>
        <w:t>Odběrový diagram na dodávku a odběr tepelné energie</w:t>
      </w:r>
    </w:p>
    <w:p w:rsidR="00692E24" w:rsidRDefault="00C10211">
      <w:pPr>
        <w:tabs>
          <w:tab w:val="center" w:pos="3059"/>
          <w:tab w:val="center" w:pos="6693"/>
        </w:tabs>
        <w:spacing w:after="58" w:line="247" w:lineRule="auto"/>
        <w:ind w:left="0" w:firstLine="0"/>
        <w:jc w:val="left"/>
      </w:pPr>
      <w:r>
        <w:rPr>
          <w:sz w:val="24"/>
        </w:rPr>
        <w:tab/>
        <w:t>Ke smlouvě o dodávce tepelné energie číslo:</w:t>
      </w:r>
      <w:r>
        <w:rPr>
          <w:sz w:val="24"/>
        </w:rPr>
        <w:tab/>
        <w:t>UE 10-34065 00-00</w:t>
      </w:r>
    </w:p>
    <w:p w:rsidR="00692E24" w:rsidRDefault="00C10211">
      <w:pPr>
        <w:tabs>
          <w:tab w:val="center" w:pos="1710"/>
          <w:tab w:val="center" w:pos="6308"/>
        </w:tabs>
        <w:spacing w:after="14" w:line="247" w:lineRule="auto"/>
        <w:ind w:left="0" w:firstLine="0"/>
        <w:jc w:val="left"/>
      </w:pPr>
      <w:r>
        <w:rPr>
          <w:sz w:val="24"/>
        </w:rPr>
        <w:tab/>
        <w:t>Období platnosti:</w:t>
      </w:r>
      <w:r>
        <w:rPr>
          <w:sz w:val="24"/>
        </w:rPr>
        <w:tab/>
        <w:t>od.1.10.2010</w:t>
      </w:r>
      <w:r>
        <w:rPr>
          <w:noProof/>
        </w:rPr>
        <w:drawing>
          <wp:inline distT="0" distB="0" distL="0" distR="0">
            <wp:extent cx="3232" cy="29086"/>
            <wp:effectExtent l="0" t="0" r="0" b="0"/>
            <wp:docPr id="31438" name="Picture 31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8" name="Picture 31438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24" w:rsidRDefault="00C10211">
      <w:pPr>
        <w:spacing w:after="252" w:line="259" w:lineRule="auto"/>
        <w:ind w:left="896" w:right="-11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40157" cy="6464"/>
                <wp:effectExtent l="0" t="0" r="0" b="0"/>
                <wp:docPr id="64355" name="Group 64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57" cy="6464"/>
                          <a:chOff x="0" y="0"/>
                          <a:chExt cx="6140157" cy="6464"/>
                        </a:xfrm>
                      </wpg:grpSpPr>
                      <wps:wsp>
                        <wps:cNvPr id="64354" name="Shape 64354"/>
                        <wps:cNvSpPr/>
                        <wps:spPr>
                          <a:xfrm>
                            <a:off x="0" y="0"/>
                            <a:ext cx="6140157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57" h="6464">
                                <a:moveTo>
                                  <a:pt x="0" y="3232"/>
                                </a:moveTo>
                                <a:lnTo>
                                  <a:pt x="6140157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55" style="width:483.477pt;height:0.508942pt;mso-position-horizontal-relative:char;mso-position-vertical-relative:line" coordsize="61401,64">
                <v:shape id="Shape 64354" style="position:absolute;width:61401;height:64;left:0;top:0;" coordsize="6140157,6464" path="m0,3232l6140157,3232">
                  <v:stroke weight="0.5089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spacing w:after="71" w:line="259" w:lineRule="auto"/>
        <w:ind w:left="881" w:hanging="10"/>
        <w:jc w:val="left"/>
      </w:pPr>
      <w:r>
        <w:rPr>
          <w:noProof/>
        </w:rPr>
        <w:drawing>
          <wp:inline distT="0" distB="0" distL="0" distR="0">
            <wp:extent cx="100182" cy="103417"/>
            <wp:effectExtent l="0" t="0" r="0" b="0"/>
            <wp:docPr id="64348" name="Picture 64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48" name="Picture 6434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00182" cy="1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Odběrový diagram</w:t>
      </w:r>
    </w:p>
    <w:p w:rsidR="00692E24" w:rsidRDefault="00C10211">
      <w:pPr>
        <w:spacing w:after="14" w:line="247" w:lineRule="auto"/>
        <w:ind w:left="881" w:right="3568" w:firstLine="0"/>
      </w:pPr>
      <w:r>
        <w:rPr>
          <w:sz w:val="24"/>
        </w:rPr>
        <w:t xml:space="preserve">1.1 </w:t>
      </w:r>
      <w:r>
        <w:rPr>
          <w:sz w:val="24"/>
        </w:rPr>
        <w:t>sjednané hodnoty odběru tepelné energie a výkonu: ÚT 3463-004/001 VS ZŠ a Mš Litvínov-Janov</w:t>
      </w:r>
    </w:p>
    <w:tbl>
      <w:tblPr>
        <w:tblStyle w:val="TableGrid"/>
        <w:tblW w:w="9708" w:type="dxa"/>
        <w:tblInd w:w="816" w:type="dxa"/>
        <w:tblCellMar>
          <w:top w:w="25" w:type="dxa"/>
          <w:left w:w="7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618"/>
        <w:gridCol w:w="1606"/>
        <w:gridCol w:w="1629"/>
        <w:gridCol w:w="1620"/>
        <w:gridCol w:w="823"/>
        <w:gridCol w:w="793"/>
      </w:tblGrid>
      <w:tr w:rsidR="00692E24">
        <w:trPr>
          <w:trHeight w:val="274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Leden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9" w:firstLine="0"/>
              <w:jc w:val="left"/>
            </w:pPr>
            <w:r>
              <w:rPr>
                <w:sz w:val="24"/>
              </w:rPr>
              <w:t>Unor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6" w:firstLine="0"/>
              <w:jc w:val="left"/>
            </w:pPr>
            <w:r>
              <w:rPr>
                <w:sz w:val="26"/>
              </w:rPr>
              <w:t>Březen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</w:tr>
      <w:tr w:rsidR="00692E24">
        <w:trPr>
          <w:trHeight w:val="267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Duben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9" w:firstLine="0"/>
              <w:jc w:val="left"/>
            </w:pPr>
            <w:r>
              <w:rPr>
                <w:sz w:val="24"/>
              </w:rPr>
              <w:t>Květen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6" w:firstLine="0"/>
              <w:jc w:val="left"/>
            </w:pPr>
            <w:r>
              <w:rPr>
                <w:sz w:val="26"/>
              </w:rPr>
              <w:t>Cerven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</w:tr>
      <w:tr w:rsidR="00692E24">
        <w:trPr>
          <w:trHeight w:val="265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158" w:firstLine="0"/>
              <w:jc w:val="left"/>
            </w:pPr>
            <w:r>
              <w:rPr>
                <w:sz w:val="24"/>
              </w:rPr>
              <w:t>ervenec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4" w:firstLine="0"/>
              <w:jc w:val="left"/>
            </w:pPr>
            <w:r>
              <w:rPr>
                <w:sz w:val="28"/>
              </w:rPr>
              <w:t>Sr en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1" w:firstLine="0"/>
              <w:jc w:val="left"/>
            </w:pPr>
            <w:r>
              <w:rPr>
                <w:sz w:val="26"/>
              </w:rPr>
              <w:t>Září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</w:tr>
      <w:tr w:rsidR="00692E24">
        <w:trPr>
          <w:trHeight w:val="268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5" w:firstLine="0"/>
              <w:jc w:val="left"/>
            </w:pPr>
            <w:r>
              <w:rPr>
                <w:sz w:val="30"/>
              </w:rPr>
              <w:t>Rfen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t xml:space="preserve">208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9" w:firstLine="0"/>
              <w:jc w:val="left"/>
            </w:pPr>
            <w:r>
              <w:rPr>
                <w:sz w:val="24"/>
              </w:rPr>
              <w:t>Listo ad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6"/>
              </w:rPr>
              <w:t>338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6" w:firstLine="0"/>
              <w:jc w:val="left"/>
            </w:pPr>
            <w:r>
              <w:rPr>
                <w:sz w:val="26"/>
              </w:rPr>
              <w:t>Prosinec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24"/>
              </w:rPr>
              <w:t>390</w:t>
            </w:r>
          </w:p>
        </w:tc>
      </w:tr>
      <w:tr w:rsidR="00692E24">
        <w:trPr>
          <w:trHeight w:val="267"/>
        </w:trPr>
        <w:tc>
          <w:tcPr>
            <w:tcW w:w="6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Maximální smluvní v'kon: O.3MW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E24" w:rsidRDefault="00C10211">
            <w:pPr>
              <w:spacing w:after="0" w:line="259" w:lineRule="auto"/>
              <w:ind w:left="1" w:firstLine="0"/>
              <w:jc w:val="left"/>
            </w:pPr>
            <w:r>
              <w:rPr>
                <w:sz w:val="26"/>
              </w:rPr>
              <w:t>Celkem UT: 936 GJ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92E24" w:rsidRDefault="00C10211">
      <w:pPr>
        <w:spacing w:after="14" w:line="247" w:lineRule="auto"/>
        <w:ind w:left="881" w:firstLine="0"/>
      </w:pPr>
      <w:r>
        <w:rPr>
          <w:sz w:val="24"/>
        </w:rPr>
        <w:t>TUV - 3463-004/001 VS zš a Mš Litvínov-Janov</w:t>
      </w:r>
    </w:p>
    <w:tbl>
      <w:tblPr>
        <w:tblStyle w:val="TableGrid"/>
        <w:tblW w:w="9712" w:type="dxa"/>
        <w:tblInd w:w="808" w:type="dxa"/>
        <w:tblCellMar>
          <w:top w:w="0" w:type="dxa"/>
          <w:left w:w="7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620"/>
        <w:gridCol w:w="1612"/>
        <w:gridCol w:w="1621"/>
        <w:gridCol w:w="1618"/>
        <w:gridCol w:w="831"/>
        <w:gridCol w:w="789"/>
      </w:tblGrid>
      <w:tr w:rsidR="00692E24">
        <w:trPr>
          <w:trHeight w:val="265"/>
        </w:trPr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Leden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6"/>
              </w:rPr>
              <w:t xml:space="preserve">0 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>Unor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15" w:firstLine="0"/>
              <w:jc w:val="left"/>
            </w:pPr>
            <w:r>
              <w:rPr>
                <w:sz w:val="26"/>
              </w:rPr>
              <w:t>Březen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</w:tr>
      <w:tr w:rsidR="00692E24">
        <w:trPr>
          <w:trHeight w:val="267"/>
        </w:trPr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Duben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6"/>
              </w:rPr>
              <w:t xml:space="preserve">0 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11" w:firstLine="0"/>
              <w:jc w:val="left"/>
            </w:pPr>
            <w:r>
              <w:rPr>
                <w:sz w:val="24"/>
              </w:rPr>
              <w:t>Květen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26"/>
              </w:rPr>
              <w:t>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>erven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</w:tr>
      <w:tr w:rsidR="00692E24">
        <w:trPr>
          <w:trHeight w:val="321"/>
        </w:trPr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1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84931" cy="126038"/>
                  <wp:effectExtent l="0" t="0" r="0" b="0"/>
                  <wp:docPr id="31394" name="Picture 31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4" name="Picture 31394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31" cy="12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6"/>
              </w:rPr>
              <w:t xml:space="preserve">0 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11" w:firstLine="0"/>
              <w:jc w:val="left"/>
            </w:pPr>
            <w:r>
              <w:rPr>
                <w:sz w:val="26"/>
              </w:rPr>
              <w:t>Sr en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5" w:firstLine="0"/>
              <w:jc w:val="right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Září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</w:tr>
      <w:tr w:rsidR="00692E24">
        <w:trPr>
          <w:trHeight w:val="219"/>
        </w:trPr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Ríien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6"/>
              </w:rPr>
              <w:t xml:space="preserve">33 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11" w:firstLine="0"/>
              <w:jc w:val="left"/>
            </w:pPr>
            <w:r>
              <w:rPr>
                <w:sz w:val="26"/>
              </w:rPr>
              <w:t>Listo ad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5" w:firstLine="0"/>
              <w:jc w:val="right"/>
            </w:pPr>
            <w:r>
              <w:rPr>
                <w:sz w:val="26"/>
              </w:rPr>
              <w:t>33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Prosinec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2E24" w:rsidRDefault="00C10211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6"/>
              </w:rPr>
              <w:t>33</w:t>
            </w:r>
          </w:p>
        </w:tc>
      </w:tr>
      <w:tr w:rsidR="00692E24">
        <w:trPr>
          <w:trHeight w:val="267"/>
        </w:trPr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2E24" w:rsidRDefault="00C10211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Celkem TUV: 99 GJ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2E24" w:rsidRDefault="00692E2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92E24" w:rsidRDefault="00C10211">
      <w:pPr>
        <w:spacing w:after="322" w:line="247" w:lineRule="auto"/>
        <w:ind w:left="881" w:firstLine="0"/>
      </w:pPr>
      <w:r>
        <w:rPr>
          <w:sz w:val="24"/>
        </w:rPr>
        <w:t>Celkem tepelné energie za odběratele: 1035 GJ</w:t>
      </w:r>
      <w:r>
        <w:rPr>
          <w:noProof/>
        </w:rPr>
        <w:drawing>
          <wp:inline distT="0" distB="0" distL="0" distR="0">
            <wp:extent cx="19390" cy="19390"/>
            <wp:effectExtent l="0" t="0" r="0" b="0"/>
            <wp:docPr id="31442" name="Picture 31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2" name="Picture 3144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24" w:rsidRDefault="00C10211">
      <w:pPr>
        <w:spacing w:after="129" w:line="247" w:lineRule="auto"/>
        <w:ind w:left="1573" w:hanging="692"/>
      </w:pPr>
      <w:r>
        <w:rPr>
          <w:sz w:val="24"/>
        </w:rPr>
        <w:lastRenderedPageBreak/>
        <w:t>I.2 Učtování tepla pro ÚT a TUV je prováděno podle ujednání o ceně, platného v době uskutečnění dodávky.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31443" name="Picture 3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3" name="Picture 3144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24" w:rsidRDefault="00C10211">
      <w:pPr>
        <w:tabs>
          <w:tab w:val="center" w:pos="1039"/>
          <w:tab w:val="center" w:pos="3771"/>
        </w:tabs>
        <w:spacing w:after="58" w:line="247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6792953</wp:posOffset>
            </wp:positionH>
            <wp:positionV relativeFrom="page">
              <wp:posOffset>484765</wp:posOffset>
            </wp:positionV>
            <wp:extent cx="6463" cy="3232"/>
            <wp:effectExtent l="0" t="0" r="0" b="0"/>
            <wp:wrapSquare wrapText="bothSides"/>
            <wp:docPr id="31437" name="Picture 31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7" name="Picture 31437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>
        <w:rPr>
          <w:sz w:val="24"/>
        </w:rPr>
        <w:t>1 .3</w:t>
      </w:r>
      <w:r>
        <w:rPr>
          <w:sz w:val="24"/>
        </w:rPr>
        <w:tab/>
      </w:r>
      <w:r>
        <w:rPr>
          <w:sz w:val="24"/>
        </w:rPr>
        <w:t>Dodávka TUV je realizována 24 hodin denně.</w:t>
      </w:r>
    </w:p>
    <w:p w:rsidR="00692E24" w:rsidRDefault="00C10211">
      <w:pPr>
        <w:numPr>
          <w:ilvl w:val="0"/>
          <w:numId w:val="2"/>
        </w:numPr>
        <w:spacing w:after="66" w:line="259" w:lineRule="auto"/>
        <w:ind w:hanging="697"/>
        <w:jc w:val="left"/>
      </w:pPr>
      <w:r>
        <w:rPr>
          <w:sz w:val="26"/>
        </w:rPr>
        <w:t>Zvláštní ujednání:</w:t>
      </w:r>
    </w:p>
    <w:p w:rsidR="00692E24" w:rsidRDefault="00C10211">
      <w:pPr>
        <w:tabs>
          <w:tab w:val="center" w:pos="990"/>
          <w:tab w:val="center" w:pos="5484"/>
        </w:tabs>
        <w:spacing w:after="95" w:line="247" w:lineRule="auto"/>
        <w:ind w:left="0" w:firstLine="0"/>
        <w:jc w:val="left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1444" name="Picture 31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4" name="Picture 31444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2.1</w:t>
      </w:r>
      <w:r>
        <w:rPr>
          <w:sz w:val="24"/>
        </w:rPr>
        <w:tab/>
      </w:r>
      <w:r>
        <w:rPr>
          <w:sz w:val="24"/>
        </w:rPr>
        <w:t>Při zahájení topného období je odběratel povinen o tomto informovat dodavatele,</w:t>
      </w:r>
    </w:p>
    <w:p w:rsidR="00692E24" w:rsidRDefault="00C10211">
      <w:pPr>
        <w:spacing w:after="194" w:line="247" w:lineRule="auto"/>
        <w:ind w:left="1578" w:hanging="697"/>
      </w:pPr>
      <w:r>
        <w:rPr>
          <w:sz w:val="24"/>
        </w:rPr>
        <w:t xml:space="preserve">2.2 </w:t>
      </w:r>
      <w:r>
        <w:rPr>
          <w:sz w:val="24"/>
        </w:rPr>
        <w:t xml:space="preserve">Velikost zabezpečeného tepelného výkonu, množství dodávky a odběru tepelné energie se sjednává na rok vždy do 1. prosince předcházejícího roku. Ujednáním nového odběrového </w:t>
      </w:r>
      <w:r>
        <w:rPr>
          <w:sz w:val="24"/>
        </w:rPr>
        <w:t xml:space="preserve">diagramu pozbývá předcházející odběrový diagram platnosti. V případě, že obě smluvní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1445" name="Picture 31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5" name="Picture 31445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strany nedohodnou změnu odběrového diagramu, má se za to, že pro nové smluvní období zůstává v platnosti stávající odběrový diagram</w:t>
      </w:r>
      <w:r>
        <w:rPr>
          <w:noProof/>
        </w:rPr>
        <w:drawing>
          <wp:inline distT="0" distB="0" distL="0" distR="0">
            <wp:extent cx="22621" cy="29086"/>
            <wp:effectExtent l="0" t="0" r="0" b="0"/>
            <wp:docPr id="31446" name="Picture 3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6" name="Picture 3144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664" w:type="dxa"/>
        <w:tblInd w:w="860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3455"/>
      </w:tblGrid>
      <w:tr w:rsidR="00692E24">
        <w:trPr>
          <w:trHeight w:val="1172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358" w:line="259" w:lineRule="auto"/>
              <w:ind w:left="0" w:firstLine="0"/>
              <w:jc w:val="left"/>
            </w:pPr>
            <w:r>
              <w:rPr>
                <w:sz w:val="24"/>
              </w:rPr>
              <w:t>V Mostě,Komořanech dne: 1.10.2010</w:t>
            </w:r>
          </w:p>
          <w:p w:rsidR="00692E24" w:rsidRDefault="00C10211">
            <w:pPr>
              <w:tabs>
                <w:tab w:val="center" w:pos="771"/>
                <w:tab w:val="center" w:pos="1718"/>
              </w:tabs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I </w:t>
            </w:r>
            <w:r>
              <w:rPr>
                <w:sz w:val="18"/>
              </w:rPr>
              <w:tab/>
              <w:t>Energy, a.s.</w:t>
            </w:r>
          </w:p>
          <w:p w:rsidR="00692E24" w:rsidRDefault="00C10211">
            <w:pPr>
              <w:spacing w:after="0" w:line="259" w:lineRule="auto"/>
              <w:ind w:left="728" w:firstLine="0"/>
              <w:jc w:val="left"/>
            </w:pPr>
            <w:r>
              <w:rPr>
                <w:sz w:val="18"/>
              </w:rPr>
              <w:t>Ikomořany, Teplárenská 2,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V Litvínově dne: 1.10.2010</w:t>
            </w:r>
          </w:p>
        </w:tc>
      </w:tr>
    </w:tbl>
    <w:p w:rsidR="00692E24" w:rsidRDefault="00C10211">
      <w:pPr>
        <w:tabs>
          <w:tab w:val="center" w:pos="2588"/>
          <w:tab w:val="right" w:pos="10718"/>
        </w:tabs>
        <w:spacing w:after="0" w:line="259" w:lineRule="auto"/>
        <w:ind w:left="0" w:right="-265" w:firstLine="0"/>
        <w:jc w:val="left"/>
      </w:pP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665722" cy="546168"/>
            <wp:effectExtent l="0" t="0" r="0" b="0"/>
            <wp:docPr id="64350" name="Picture 64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50" name="Picture 64350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65722" cy="54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(37)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2698438" cy="471837"/>
            <wp:effectExtent l="0" t="0" r="0" b="0"/>
            <wp:docPr id="31624" name="Picture 3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4" name="Picture 31624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698438" cy="47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601" w:type="dxa"/>
        <w:tblInd w:w="871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4402"/>
      </w:tblGrid>
      <w:tr w:rsidR="00692E24">
        <w:trPr>
          <w:trHeight w:val="24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Dodavatel: Ing, David Trég er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Odběratel: PhDr. Miroslava Holubová</w:t>
            </w:r>
          </w:p>
        </w:tc>
      </w:tr>
      <w:tr w:rsidR="00692E24">
        <w:trPr>
          <w:trHeight w:val="264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1201" w:firstLine="0"/>
              <w:jc w:val="left"/>
            </w:pPr>
            <w:r>
              <w:rPr>
                <w:sz w:val="24"/>
              </w:rPr>
              <w:t>vedoucí útvaru prodeje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763" w:firstLine="0"/>
              <w:jc w:val="center"/>
            </w:pPr>
            <w:r>
              <w:rPr>
                <w:sz w:val="24"/>
              </w:rPr>
              <w:t>ředitelka školy</w:t>
            </w:r>
          </w:p>
        </w:tc>
      </w:tr>
      <w:tr w:rsidR="00692E24">
        <w:trPr>
          <w:trHeight w:val="241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71" w:firstLine="0"/>
              <w:jc w:val="center"/>
            </w:pPr>
            <w:r>
              <w:rPr>
                <w:sz w:val="26"/>
              </w:rPr>
              <w:t>United Energy, a.s.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2611" w:firstLine="0"/>
              <w:jc w:val="left"/>
            </w:pPr>
            <w:r>
              <w:rPr>
                <w:sz w:val="20"/>
              </w:rPr>
              <w:t>Základní škola</w:t>
            </w:r>
          </w:p>
        </w:tc>
      </w:tr>
    </w:tbl>
    <w:p w:rsidR="00692E24" w:rsidRDefault="00C10211">
      <w:pPr>
        <w:spacing w:after="0" w:line="265" w:lineRule="auto"/>
        <w:ind w:left="6835" w:right="906" w:hanging="10"/>
        <w:jc w:val="right"/>
      </w:pPr>
      <w:r>
        <w:rPr>
          <w:sz w:val="20"/>
        </w:rPr>
        <w:t>a Mateřská škola Litvínov - Janov,</w:t>
      </w:r>
    </w:p>
    <w:p w:rsidR="00692E24" w:rsidRDefault="00C10211">
      <w:pPr>
        <w:spacing w:after="1377" w:line="265" w:lineRule="auto"/>
        <w:ind w:left="6835" w:right="1232" w:hanging="10"/>
        <w:jc w:val="right"/>
      </w:pPr>
      <w:r>
        <w:rPr>
          <w:sz w:val="20"/>
        </w:rPr>
        <w:t>Přátelství 160, okres Most</w:t>
      </w:r>
    </w:p>
    <w:p w:rsidR="00692E24" w:rsidRDefault="00C10211">
      <w:pPr>
        <w:spacing w:after="101" w:line="259" w:lineRule="auto"/>
        <w:ind w:left="860" w:right="-2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07841" cy="9696"/>
                <wp:effectExtent l="0" t="0" r="0" b="0"/>
                <wp:docPr id="64357" name="Group 64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841" cy="9696"/>
                          <a:chOff x="0" y="0"/>
                          <a:chExt cx="6107841" cy="9696"/>
                        </a:xfrm>
                      </wpg:grpSpPr>
                      <wps:wsp>
                        <wps:cNvPr id="64356" name="Shape 64356"/>
                        <wps:cNvSpPr/>
                        <wps:spPr>
                          <a:xfrm>
                            <a:off x="0" y="0"/>
                            <a:ext cx="6107841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841" h="9696">
                                <a:moveTo>
                                  <a:pt x="0" y="4848"/>
                                </a:moveTo>
                                <a:lnTo>
                                  <a:pt x="6107841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57" style="width:480.932pt;height:0.763489pt;mso-position-horizontal-relative:char;mso-position-vertical-relative:line" coordsize="61078,96">
                <v:shape id="Shape 64356" style="position:absolute;width:61078;height:96;left:0;top:0;" coordsize="6107841,9696" path="m0,4848l6107841,4848">
                  <v:stroke weight="0.7634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tabs>
          <w:tab w:val="center" w:pos="5357"/>
          <w:tab w:val="right" w:pos="10454"/>
        </w:tabs>
        <w:spacing w:after="96" w:line="259" w:lineRule="auto"/>
        <w:ind w:left="0" w:firstLine="0"/>
        <w:jc w:val="left"/>
      </w:pPr>
      <w:r>
        <w:rPr>
          <w:sz w:val="18"/>
        </w:rPr>
        <w:tab/>
        <w:t>Strana 1</w:t>
      </w:r>
      <w:r>
        <w:rPr>
          <w:sz w:val="18"/>
        </w:rPr>
        <w:tab/>
        <w:t>Odběrový diagram</w:t>
      </w:r>
    </w:p>
    <w:p w:rsidR="00692E24" w:rsidRDefault="00C10211">
      <w:pPr>
        <w:spacing w:after="2" w:line="259" w:lineRule="auto"/>
        <w:ind w:left="906" w:hanging="10"/>
        <w:jc w:val="left"/>
      </w:pPr>
      <w:r>
        <w:rPr>
          <w:sz w:val="24"/>
        </w:rPr>
        <w:t>United Energy, a.s.</w:t>
      </w:r>
    </w:p>
    <w:p w:rsidR="00692E24" w:rsidRDefault="00C10211">
      <w:pPr>
        <w:spacing w:after="163" w:line="259" w:lineRule="auto"/>
        <w:ind w:left="891" w:right="-5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04609" cy="9695"/>
                <wp:effectExtent l="0" t="0" r="0" b="0"/>
                <wp:docPr id="64362" name="Group 64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609" cy="9695"/>
                          <a:chOff x="0" y="0"/>
                          <a:chExt cx="6104609" cy="9695"/>
                        </a:xfrm>
                      </wpg:grpSpPr>
                      <wps:wsp>
                        <wps:cNvPr id="64361" name="Shape 64361"/>
                        <wps:cNvSpPr/>
                        <wps:spPr>
                          <a:xfrm>
                            <a:off x="0" y="0"/>
                            <a:ext cx="6104609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609" h="9695">
                                <a:moveTo>
                                  <a:pt x="0" y="4848"/>
                                </a:moveTo>
                                <a:lnTo>
                                  <a:pt x="6104609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62" style="width:480.678pt;height:0.763405pt;mso-position-horizontal-relative:char;mso-position-vertical-relative:line" coordsize="61046,96">
                <v:shape id="Shape 64361" style="position:absolute;width:61046;height:96;left:0;top:0;" coordsize="6104609,9695" path="m0,4848l6104609,4848">
                  <v:stroke weight="0.7634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pStyle w:val="Nadpis2"/>
        <w:ind w:left="916" w:firstLine="0"/>
      </w:pPr>
      <w:r>
        <w:rPr>
          <w:sz w:val="42"/>
        </w:rPr>
        <w:t>Cenové ujednání</w:t>
      </w:r>
    </w:p>
    <w:p w:rsidR="00692E24" w:rsidRDefault="00C10211">
      <w:pPr>
        <w:spacing w:after="14" w:line="247" w:lineRule="auto"/>
        <w:ind w:left="881" w:firstLine="0"/>
      </w:pPr>
      <w:r>
        <w:rPr>
          <w:sz w:val="24"/>
        </w:rPr>
        <w:t>Ke smlouvě o dodávce tepelné energie číslo: UE 10-34065 00-00</w:t>
      </w:r>
    </w:p>
    <w:p w:rsidR="00692E24" w:rsidRDefault="00C10211">
      <w:pPr>
        <w:tabs>
          <w:tab w:val="center" w:pos="1293"/>
          <w:tab w:val="center" w:pos="5769"/>
        </w:tabs>
        <w:spacing w:after="133" w:line="247" w:lineRule="auto"/>
        <w:ind w:left="0" w:firstLine="0"/>
        <w:jc w:val="left"/>
      </w:pPr>
      <w:r>
        <w:rPr>
          <w:sz w:val="24"/>
        </w:rPr>
        <w:tab/>
        <w:t>Lokalita:</w:t>
      </w:r>
      <w:r>
        <w:rPr>
          <w:sz w:val="24"/>
        </w:rPr>
        <w:tab/>
        <w:t>Litvínov</w:t>
      </w:r>
    </w:p>
    <w:p w:rsidR="00692E24" w:rsidRDefault="00C10211">
      <w:pPr>
        <w:tabs>
          <w:tab w:val="center" w:pos="1767"/>
          <w:tab w:val="center" w:pos="6023"/>
        </w:tabs>
        <w:spacing w:after="14" w:line="247" w:lineRule="auto"/>
        <w:ind w:left="0" w:firstLine="0"/>
        <w:jc w:val="left"/>
      </w:pPr>
      <w:r>
        <w:rPr>
          <w:sz w:val="24"/>
        </w:rPr>
        <w:tab/>
        <w:t>Období platnosti: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33515" name="Picture 33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15" name="Picture 33515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od 1.10.2010</w:t>
      </w:r>
    </w:p>
    <w:p w:rsidR="00692E24" w:rsidRDefault="00C10211">
      <w:pPr>
        <w:spacing w:after="439" w:line="259" w:lineRule="auto"/>
        <w:ind w:left="891" w:right="-11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43389" cy="9695"/>
                <wp:effectExtent l="0" t="0" r="0" b="0"/>
                <wp:docPr id="64364" name="Group 64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389" cy="9695"/>
                          <a:chOff x="0" y="0"/>
                          <a:chExt cx="6143389" cy="9695"/>
                        </a:xfrm>
                      </wpg:grpSpPr>
                      <wps:wsp>
                        <wps:cNvPr id="64363" name="Shape 64363"/>
                        <wps:cNvSpPr/>
                        <wps:spPr>
                          <a:xfrm>
                            <a:off x="0" y="0"/>
                            <a:ext cx="6143389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389" h="9695">
                                <a:moveTo>
                                  <a:pt x="0" y="4848"/>
                                </a:moveTo>
                                <a:lnTo>
                                  <a:pt x="6143389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64" style="width:483.731pt;height:0.763412pt;mso-position-horizontal-relative:char;mso-position-vertical-relative:line" coordsize="61433,96">
                <v:shape id="Shape 64363" style="position:absolute;width:61433;height:96;left:0;top:0;" coordsize="6143389,9695" path="m0,4848l6143389,4848">
                  <v:stroke weight="0.7634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spacing w:after="86" w:line="247" w:lineRule="auto"/>
        <w:ind w:left="1583" w:hanging="702"/>
      </w:pPr>
      <w:r>
        <w:rPr>
          <w:sz w:val="24"/>
        </w:rPr>
        <w:t xml:space="preserve">.1 . </w:t>
      </w:r>
      <w:r>
        <w:rPr>
          <w:sz w:val="24"/>
        </w:rPr>
        <w:t>V souladu se zákonem č. 526/1990 Sb., o cenách, a smlouvou o dodávce tepelné energie uzavírají smluvní strany následující cenové ujednání.</w:t>
      </w:r>
    </w:p>
    <w:p w:rsidR="00692E24" w:rsidRDefault="00C10211">
      <w:pPr>
        <w:numPr>
          <w:ilvl w:val="0"/>
          <w:numId w:val="3"/>
        </w:numPr>
        <w:spacing w:after="0" w:line="259" w:lineRule="auto"/>
        <w:ind w:left="1589" w:hanging="718"/>
        <w:jc w:val="left"/>
      </w:pPr>
      <w:r>
        <w:rPr>
          <w:sz w:val="26"/>
        </w:rPr>
        <w:t>Ceny tepelné energie:</w:t>
      </w:r>
    </w:p>
    <w:p w:rsidR="00692E24" w:rsidRDefault="00C10211">
      <w:pPr>
        <w:spacing w:after="0" w:line="259" w:lineRule="auto"/>
        <w:ind w:left="3471" w:hanging="10"/>
        <w:jc w:val="center"/>
      </w:pPr>
      <w:r>
        <w:rPr>
          <w:sz w:val="26"/>
        </w:rPr>
        <w:t>Jednotková</w:t>
      </w:r>
    </w:p>
    <w:p w:rsidR="00692E24" w:rsidRDefault="00C10211">
      <w:pPr>
        <w:tabs>
          <w:tab w:val="center" w:pos="5247"/>
          <w:tab w:val="center" w:pos="9777"/>
        </w:tabs>
        <w:spacing w:after="0" w:line="259" w:lineRule="auto"/>
        <w:ind w:left="0" w:firstLine="0"/>
        <w:jc w:val="left"/>
      </w:pPr>
      <w:r>
        <w:rPr>
          <w:sz w:val="28"/>
        </w:rPr>
        <w:tab/>
        <w:t>Sazba Popis</w:t>
      </w:r>
      <w:r>
        <w:rPr>
          <w:noProof/>
        </w:rPr>
        <w:drawing>
          <wp:inline distT="0" distB="0" distL="0" distR="0">
            <wp:extent cx="484749" cy="113112"/>
            <wp:effectExtent l="0" t="0" r="0" b="0"/>
            <wp:docPr id="64359" name="Picture 64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59" name="Picture 64359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84749" cy="11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DPH</w:t>
      </w:r>
      <w:r>
        <w:rPr>
          <w:sz w:val="28"/>
        </w:rPr>
        <w:tab/>
        <w:t>Celkem</w:t>
      </w:r>
    </w:p>
    <w:p w:rsidR="00692E24" w:rsidRDefault="00C10211">
      <w:pPr>
        <w:spacing w:after="0" w:line="259" w:lineRule="auto"/>
        <w:ind w:left="3476" w:right="2132" w:firstLine="0"/>
        <w:jc w:val="center"/>
      </w:pPr>
      <w:r>
        <w:rPr>
          <w:sz w:val="28"/>
        </w:rPr>
        <w:t>cena</w:t>
      </w:r>
    </w:p>
    <w:p w:rsidR="00692E24" w:rsidRDefault="00C10211">
      <w:pPr>
        <w:spacing w:after="138" w:line="259" w:lineRule="auto"/>
        <w:ind w:left="1568" w:right="-25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658640" cy="6463"/>
                <wp:effectExtent l="0" t="0" r="0" b="0"/>
                <wp:docPr id="64366" name="Group 64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8640" cy="6463"/>
                          <a:chOff x="0" y="0"/>
                          <a:chExt cx="5658640" cy="6463"/>
                        </a:xfrm>
                      </wpg:grpSpPr>
                      <wps:wsp>
                        <wps:cNvPr id="64365" name="Shape 64365"/>
                        <wps:cNvSpPr/>
                        <wps:spPr>
                          <a:xfrm>
                            <a:off x="0" y="0"/>
                            <a:ext cx="5658640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40" h="6463">
                                <a:moveTo>
                                  <a:pt x="0" y="3232"/>
                                </a:moveTo>
                                <a:lnTo>
                                  <a:pt x="5658640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66" style="width:445.562pt;height:0.508926pt;mso-position-horizontal-relative:char;mso-position-vertical-relative:line" coordsize="56586,64">
                <v:shape id="Shape 64365" style="position:absolute;width:56586;height:64;left:0;top:0;" coordsize="5658640,6463" path="m0,3232l5658640,3232">
                  <v:stroke weight="0.5089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tabs>
          <w:tab w:val="center" w:pos="3067"/>
          <w:tab w:val="center" w:pos="6957"/>
          <w:tab w:val="center" w:pos="8364"/>
          <w:tab w:val="center" w:pos="9777"/>
        </w:tabs>
        <w:spacing w:after="2" w:line="259" w:lineRule="auto"/>
        <w:ind w:left="0" w:firstLine="0"/>
        <w:jc w:val="left"/>
      </w:pPr>
      <w:r>
        <w:rPr>
          <w:sz w:val="24"/>
        </w:rPr>
        <w:tab/>
        <w:t>34C1 teplo pro ÚT a TUV</w:t>
      </w:r>
      <w:r>
        <w:rPr>
          <w:sz w:val="24"/>
        </w:rPr>
        <w:tab/>
      </w:r>
      <w:r>
        <w:rPr>
          <w:sz w:val="24"/>
        </w:rPr>
        <w:t>388,76</w:t>
      </w:r>
      <w:r>
        <w:rPr>
          <w:sz w:val="24"/>
        </w:rPr>
        <w:tab/>
        <w:t>38,88</w:t>
      </w:r>
      <w:r>
        <w:rPr>
          <w:sz w:val="24"/>
        </w:rPr>
        <w:tab/>
        <w:t>427,64</w:t>
      </w:r>
    </w:p>
    <w:p w:rsidR="00692E24" w:rsidRDefault="00C10211">
      <w:pPr>
        <w:numPr>
          <w:ilvl w:val="0"/>
          <w:numId w:val="3"/>
        </w:numPr>
        <w:spacing w:after="0" w:line="259" w:lineRule="auto"/>
        <w:ind w:left="1589" w:hanging="718"/>
        <w:jc w:val="left"/>
      </w:pPr>
      <w:r>
        <w:rPr>
          <w:sz w:val="26"/>
        </w:rPr>
        <w:t>Úrok z prodlení:</w:t>
      </w:r>
    </w:p>
    <w:p w:rsidR="00692E24" w:rsidRDefault="00C10211">
      <w:pPr>
        <w:numPr>
          <w:ilvl w:val="1"/>
          <w:numId w:val="3"/>
        </w:numPr>
        <w:spacing w:after="14" w:line="247" w:lineRule="auto"/>
        <w:ind w:hanging="707"/>
      </w:pPr>
      <w:r>
        <w:rPr>
          <w:sz w:val="24"/>
        </w:rPr>
        <w:t>Smluvní strany se dohodly na úroku z prodlení úhrady peněžitého závazku ve výši 0,05% z nezaplacené částky za každý i započatý kalendářní den prodlení.</w:t>
      </w:r>
    </w:p>
    <w:p w:rsidR="00692E24" w:rsidRDefault="00C10211">
      <w:pPr>
        <w:numPr>
          <w:ilvl w:val="0"/>
          <w:numId w:val="3"/>
        </w:numPr>
        <w:spacing w:after="0" w:line="259" w:lineRule="auto"/>
        <w:ind w:left="1589" w:hanging="718"/>
        <w:jc w:val="left"/>
      </w:pPr>
      <w:r>
        <w:rPr>
          <w:sz w:val="26"/>
        </w:rPr>
        <w:t>Poplatky za služby:</w:t>
      </w:r>
    </w:p>
    <w:p w:rsidR="00692E24" w:rsidRDefault="00C10211">
      <w:pPr>
        <w:numPr>
          <w:ilvl w:val="1"/>
          <w:numId w:val="3"/>
        </w:numPr>
        <w:spacing w:after="126" w:line="247" w:lineRule="auto"/>
        <w:ind w:hanging="707"/>
      </w:pPr>
      <w:r>
        <w:rPr>
          <w:sz w:val="24"/>
        </w:rPr>
        <w:t>Úhrada za veškeré práce, které bude dodavatel nucen provést na poža</w:t>
      </w:r>
      <w:r>
        <w:rPr>
          <w:sz w:val="24"/>
        </w:rPr>
        <w:t>davek nebo pro důvody ležící na straně odběratele, případné zásahy pohotovostní služby dodavatele vynucené stavem zařízení odběratele, budou dodavatelem účtovány a od odběratele vymáhány.</w:t>
      </w:r>
    </w:p>
    <w:p w:rsidR="00692E24" w:rsidRDefault="00C10211">
      <w:pPr>
        <w:numPr>
          <w:ilvl w:val="0"/>
          <w:numId w:val="3"/>
        </w:numPr>
        <w:spacing w:after="0" w:line="259" w:lineRule="auto"/>
        <w:ind w:left="1589" w:hanging="718"/>
        <w:jc w:val="left"/>
      </w:pPr>
      <w:r>
        <w:rPr>
          <w:sz w:val="26"/>
        </w:rPr>
        <w:t>Cenová pravidla:</w:t>
      </w:r>
    </w:p>
    <w:p w:rsidR="00692E24" w:rsidRDefault="00C10211">
      <w:pPr>
        <w:spacing w:after="14" w:line="247" w:lineRule="auto"/>
        <w:ind w:left="1578" w:hanging="697"/>
      </w:pPr>
      <w:r>
        <w:rPr>
          <w:sz w:val="24"/>
        </w:rPr>
        <w:t xml:space="preserve">5,1 </w:t>
      </w:r>
      <w:r>
        <w:rPr>
          <w:sz w:val="24"/>
        </w:rPr>
        <w:t>Ceny tepelné energie byly stanoveny kalkulací a</w:t>
      </w:r>
      <w:r>
        <w:rPr>
          <w:sz w:val="24"/>
        </w:rPr>
        <w:t xml:space="preserve"> zahrnují náklady na výrobu, rozvod, transformaci a vlastní realizaci dodávek v místě plnění včetně zisku.</w:t>
      </w:r>
    </w:p>
    <w:p w:rsidR="00692E24" w:rsidRDefault="00C10211">
      <w:pPr>
        <w:numPr>
          <w:ilvl w:val="1"/>
          <w:numId w:val="4"/>
        </w:numPr>
        <w:spacing w:after="14" w:line="247" w:lineRule="auto"/>
        <w:ind w:left="1593" w:hanging="712"/>
      </w:pPr>
      <w:r>
        <w:rPr>
          <w:sz w:val="24"/>
        </w:rPr>
        <w:t>Ceny platí za odběr tepelné energie v místě plnění a pro každé odběrné místo samostatně.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3520" name="Picture 33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0" name="Picture 33520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24" w:rsidRDefault="00C10211">
      <w:pPr>
        <w:numPr>
          <w:ilvl w:val="1"/>
          <w:numId w:val="4"/>
        </w:numPr>
        <w:spacing w:after="387" w:line="247" w:lineRule="auto"/>
        <w:ind w:left="1593" w:hanging="712"/>
      </w:pPr>
      <w:r>
        <w:rPr>
          <w:sz w:val="24"/>
        </w:rPr>
        <w:t>Kalkulaci ceny předloží dodavatel k nahlédnutí na žádost odběratele.</w:t>
      </w:r>
    </w:p>
    <w:tbl>
      <w:tblPr>
        <w:tblStyle w:val="TableGrid"/>
        <w:tblW w:w="7425" w:type="dxa"/>
        <w:tblInd w:w="855" w:type="dxa"/>
        <w:tblCellMar>
          <w:top w:w="2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3399"/>
      </w:tblGrid>
      <w:tr w:rsidR="00692E24">
        <w:trPr>
          <w:trHeight w:val="1087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457" w:line="259" w:lineRule="auto"/>
              <w:ind w:left="0" w:firstLine="0"/>
              <w:jc w:val="left"/>
            </w:pPr>
            <w:r>
              <w:rPr>
                <w:sz w:val="24"/>
              </w:rPr>
              <w:t>V Mostě,Komořanech dne: 1.10.2010</w:t>
            </w:r>
          </w:p>
          <w:p w:rsidR="00692E24" w:rsidRDefault="00C10211">
            <w:pPr>
              <w:spacing w:after="0" w:line="259" w:lineRule="auto"/>
              <w:ind w:left="758" w:firstLine="0"/>
              <w:jc w:val="left"/>
            </w:pPr>
            <w:r>
              <w:rPr>
                <w:sz w:val="18"/>
              </w:rPr>
              <w:t>Uniłed Energy, a.s.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V Litvínově dne: 1.10.2010</w:t>
            </w:r>
          </w:p>
        </w:tc>
      </w:tr>
    </w:tbl>
    <w:p w:rsidR="00692E24" w:rsidRDefault="00C10211">
      <w:pPr>
        <w:tabs>
          <w:tab w:val="center" w:pos="2229"/>
          <w:tab w:val="center" w:pos="3474"/>
          <w:tab w:val="right" w:pos="10454"/>
        </w:tabs>
        <w:spacing w:after="118" w:line="259" w:lineRule="auto"/>
        <w:ind w:left="0" w:firstLine="0"/>
        <w:jc w:val="left"/>
      </w:pPr>
      <w:r>
        <w:rPr>
          <w:sz w:val="18"/>
        </w:rPr>
        <w:tab/>
      </w:r>
      <w:r>
        <w:rPr>
          <w:sz w:val="18"/>
        </w:rPr>
        <w:t>Most, Komořany, PSČ 434 Teplárenská 03</w:t>
      </w:r>
      <w:r>
        <w:rPr>
          <w:sz w:val="18"/>
        </w:rPr>
        <w:tab/>
        <w:t>2.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2624110" cy="526777"/>
            <wp:effectExtent l="0" t="0" r="0" b="0"/>
            <wp:docPr id="33712" name="Picture 33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12" name="Picture 3371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624110" cy="52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24" w:rsidRDefault="00C10211">
      <w:pPr>
        <w:tabs>
          <w:tab w:val="center" w:pos="2283"/>
          <w:tab w:val="center" w:pos="7517"/>
        </w:tabs>
        <w:spacing w:after="14" w:line="247" w:lineRule="auto"/>
        <w:ind w:left="0" w:firstLine="0"/>
        <w:jc w:val="left"/>
      </w:pPr>
      <w:r>
        <w:rPr>
          <w:sz w:val="24"/>
        </w:rPr>
        <w:tab/>
        <w:t>Dodavatel: Ing, Davi Tregler</w:t>
      </w:r>
      <w:r>
        <w:rPr>
          <w:sz w:val="24"/>
        </w:rPr>
        <w:tab/>
        <w:t>Odběratel: PhDr. Miroslava Holubová</w:t>
      </w:r>
    </w:p>
    <w:tbl>
      <w:tblPr>
        <w:tblStyle w:val="TableGrid"/>
        <w:tblW w:w="6265" w:type="dxa"/>
        <w:tblInd w:w="19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1374"/>
      </w:tblGrid>
      <w:tr w:rsidR="00692E24">
        <w:trPr>
          <w:trHeight w:val="478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5" w:right="2056" w:hanging="5"/>
            </w:pPr>
            <w:r>
              <w:rPr>
                <w:sz w:val="24"/>
              </w:rPr>
              <w:t>vedoucí útvaru prodeje United Energy, a.s.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692E24" w:rsidRDefault="00C102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ředitelka školy</w:t>
            </w:r>
          </w:p>
        </w:tc>
      </w:tr>
    </w:tbl>
    <w:p w:rsidR="00692E24" w:rsidRDefault="00C10211">
      <w:pPr>
        <w:spacing w:after="0" w:line="216" w:lineRule="auto"/>
        <w:ind w:left="6856" w:right="1023" w:hanging="10"/>
        <w:jc w:val="center"/>
      </w:pPr>
      <w:r>
        <w:rPr>
          <w:sz w:val="20"/>
        </w:rPr>
        <w:t>Základní škola a Mateřská škola Litvínov - Janov,</w:t>
      </w:r>
    </w:p>
    <w:p w:rsidR="00692E24" w:rsidRDefault="00C10211">
      <w:pPr>
        <w:spacing w:after="2600" w:line="265" w:lineRule="auto"/>
        <w:ind w:left="7145" w:right="87" w:hanging="10"/>
        <w:jc w:val="left"/>
      </w:pPr>
      <w:r>
        <w:rPr>
          <w:sz w:val="20"/>
        </w:rPr>
        <w:t>Přátelství 160, okres Most</w:t>
      </w:r>
    </w:p>
    <w:p w:rsidR="00692E24" w:rsidRDefault="00C10211">
      <w:pPr>
        <w:spacing w:after="100" w:line="259" w:lineRule="auto"/>
        <w:ind w:left="835" w:right="-2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23999" cy="9696"/>
                <wp:effectExtent l="0" t="0" r="0" b="0"/>
                <wp:docPr id="64368" name="Group 64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99" cy="9696"/>
                          <a:chOff x="0" y="0"/>
                          <a:chExt cx="6123999" cy="9696"/>
                        </a:xfrm>
                      </wpg:grpSpPr>
                      <wps:wsp>
                        <wps:cNvPr id="64367" name="Shape 64367"/>
                        <wps:cNvSpPr/>
                        <wps:spPr>
                          <a:xfrm>
                            <a:off x="0" y="0"/>
                            <a:ext cx="6123999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999" h="9696">
                                <a:moveTo>
                                  <a:pt x="0" y="4849"/>
                                </a:moveTo>
                                <a:lnTo>
                                  <a:pt x="6123999" y="4849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68" style="width:482.205pt;height:0.763489pt;mso-position-horizontal-relative:char;mso-position-vertical-relative:line" coordsize="61239,96">
                <v:shape id="Shape 64367" style="position:absolute;width:61239;height:96;left:0;top:0;" coordsize="6123999,9696" path="m0,4849l6123999,4849">
                  <v:stroke weight="0.7634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2E24" w:rsidRDefault="00C10211">
      <w:pPr>
        <w:tabs>
          <w:tab w:val="center" w:pos="5341"/>
          <w:tab w:val="right" w:pos="10454"/>
        </w:tabs>
        <w:spacing w:after="96" w:line="259" w:lineRule="auto"/>
        <w:ind w:left="0" w:firstLine="0"/>
        <w:jc w:val="left"/>
      </w:pPr>
      <w:r>
        <w:rPr>
          <w:sz w:val="18"/>
        </w:rPr>
        <w:tab/>
        <w:t>Strana 1</w:t>
      </w:r>
      <w:r>
        <w:rPr>
          <w:sz w:val="18"/>
        </w:rPr>
        <w:tab/>
        <w:t>Cenové ujednání</w:t>
      </w:r>
    </w:p>
    <w:sectPr w:rsidR="00692E24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9" w:h="16841"/>
      <w:pgMar w:top="685" w:right="1252" w:bottom="244" w:left="203" w:header="69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11" w:rsidRDefault="00C10211">
      <w:pPr>
        <w:spacing w:after="0" w:line="240" w:lineRule="auto"/>
      </w:pPr>
      <w:r>
        <w:separator/>
      </w:r>
    </w:p>
  </w:endnote>
  <w:endnote w:type="continuationSeparator" w:id="0">
    <w:p w:rsidR="00C10211" w:rsidRDefault="00C1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tabs>
        <w:tab w:val="center" w:pos="4504"/>
        <w:tab w:val="right" w:pos="9607"/>
      </w:tabs>
      <w:spacing w:after="0" w:line="259" w:lineRule="auto"/>
      <w:ind w:left="0" w:firstLine="0"/>
      <w:jc w:val="left"/>
    </w:pPr>
    <w:r>
      <w:tab/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2085D" w:rsidRPr="0052085D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ab/>
      <w:t>Smlouva o dodávce tepelné energie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tabs>
        <w:tab w:val="center" w:pos="4504"/>
        <w:tab w:val="right" w:pos="9607"/>
      </w:tabs>
      <w:spacing w:after="0" w:line="259" w:lineRule="auto"/>
      <w:ind w:left="0" w:firstLine="0"/>
      <w:jc w:val="left"/>
    </w:pPr>
    <w:r>
      <w:tab/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2085D" w:rsidRPr="0052085D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ab/>
      <w:t>Smlouva o dodávce tepelné energie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spacing w:after="0" w:line="259" w:lineRule="auto"/>
      <w:ind w:left="0" w:right="295" w:firstLine="0"/>
      <w:jc w:val="right"/>
    </w:pPr>
    <w:r>
      <w:rPr>
        <w:sz w:val="18"/>
      </w:rPr>
      <w:t xml:space="preserve">Smlouva </w:t>
    </w:r>
    <w:r>
      <w:rPr>
        <w:sz w:val="16"/>
      </w:rPr>
      <w:t xml:space="preserve">o </w:t>
    </w:r>
    <w:r>
      <w:rPr>
        <w:sz w:val="18"/>
      </w:rPr>
      <w:t xml:space="preserve">dodávce </w:t>
    </w:r>
    <w:r>
      <w:rPr>
        <w:sz w:val="16"/>
      </w:rPr>
      <w:t xml:space="preserve">tepetné </w:t>
    </w:r>
    <w:r>
      <w:rPr>
        <w:sz w:val="18"/>
      </w:rPr>
      <w:t>energie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tabs>
        <w:tab w:val="center" w:pos="4494"/>
        <w:tab w:val="right" w:pos="9582"/>
      </w:tabs>
      <w:spacing w:after="0" w:line="259" w:lineRule="auto"/>
      <w:ind w:left="0" w:firstLine="0"/>
      <w:jc w:val="left"/>
    </w:pPr>
    <w:r>
      <w:tab/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2085D" w:rsidRPr="0052085D">
      <w:rPr>
        <w:noProof/>
        <w:sz w:val="18"/>
      </w:rPr>
      <w:t>8</w:t>
    </w:r>
    <w:r>
      <w:rPr>
        <w:sz w:val="18"/>
      </w:rPr>
      <w:fldChar w:fldCharType="end"/>
    </w:r>
    <w:r>
      <w:rPr>
        <w:sz w:val="18"/>
      </w:rPr>
      <w:tab/>
      <w:t>Smlouva o dodávce tepelné energie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tabs>
        <w:tab w:val="center" w:pos="4494"/>
        <w:tab w:val="right" w:pos="9582"/>
      </w:tabs>
      <w:spacing w:after="0" w:line="259" w:lineRule="auto"/>
      <w:ind w:left="0" w:firstLine="0"/>
      <w:jc w:val="left"/>
    </w:pPr>
    <w:r>
      <w:tab/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2085D" w:rsidRPr="0052085D">
      <w:rPr>
        <w:noProof/>
        <w:sz w:val="18"/>
      </w:rPr>
      <w:t>9</w:t>
    </w:r>
    <w:r>
      <w:rPr>
        <w:sz w:val="18"/>
      </w:rPr>
      <w:fldChar w:fldCharType="end"/>
    </w:r>
    <w:r>
      <w:rPr>
        <w:sz w:val="18"/>
      </w:rPr>
      <w:tab/>
      <w:t>Smlouva o dodávce tepelné energie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tabs>
        <w:tab w:val="center" w:pos="4494"/>
        <w:tab w:val="right" w:pos="9582"/>
      </w:tabs>
      <w:spacing w:after="0" w:line="259" w:lineRule="auto"/>
      <w:ind w:left="0" w:firstLine="0"/>
      <w:jc w:val="left"/>
    </w:pPr>
    <w:r>
      <w:tab/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ab/>
      <w:t>Smlouva o dodávce tepelné energie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692E24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692E24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692E2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11" w:rsidRDefault="00C10211">
      <w:pPr>
        <w:spacing w:after="0" w:line="240" w:lineRule="auto"/>
      </w:pPr>
      <w:r>
        <w:separator/>
      </w:r>
    </w:p>
  </w:footnote>
  <w:footnote w:type="continuationSeparator" w:id="0">
    <w:p w:rsidR="00C10211" w:rsidRDefault="00C1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tabs>
        <w:tab w:val="center" w:pos="6633"/>
      </w:tabs>
      <w:spacing w:after="0" w:line="259" w:lineRule="auto"/>
      <w:ind w:left="0" w:firstLine="0"/>
      <w:jc w:val="left"/>
    </w:pPr>
    <w:r>
      <w:t xml:space="preserve">United Energy, </w:t>
    </w:r>
    <w:r>
      <w:rPr>
        <w:sz w:val="24"/>
      </w:rPr>
      <w:t>a.s.</w:t>
    </w:r>
    <w:r>
      <w:rPr>
        <w:sz w:val="24"/>
      </w:rPr>
      <w:tab/>
    </w:r>
    <w:r>
      <w:t xml:space="preserve">Základní </w:t>
    </w:r>
    <w:r>
      <w:rPr>
        <w:sz w:val="24"/>
      </w:rPr>
      <w:t xml:space="preserve">škola a </w:t>
    </w:r>
    <w:r>
      <w:t xml:space="preserve">Mateřská </w:t>
    </w:r>
    <w:r>
      <w:rPr>
        <w:sz w:val="24"/>
      </w:rPr>
      <w:t xml:space="preserve">škola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tabs>
        <w:tab w:val="right" w:pos="9607"/>
      </w:tabs>
      <w:spacing w:after="0" w:line="259" w:lineRule="auto"/>
      <w:ind w:left="0" w:firstLine="0"/>
      <w:jc w:val="left"/>
    </w:pPr>
    <w:r>
      <w:t xml:space="preserve">United Energy, </w:t>
    </w:r>
    <w:r>
      <w:rPr>
        <w:sz w:val="24"/>
      </w:rPr>
      <w:t>a.s.</w:t>
    </w:r>
    <w:r>
      <w:rPr>
        <w:sz w:val="24"/>
      </w:rPr>
      <w:tab/>
      <w:t>Z</w:t>
    </w:r>
    <w:r>
      <w:rPr>
        <w:sz w:val="24"/>
      </w:rPr>
      <w:t xml:space="preserve">ákladní škola </w:t>
    </w:r>
    <w:r>
      <w:rPr>
        <w:sz w:val="26"/>
      </w:rPr>
      <w:t xml:space="preserve">a </w:t>
    </w:r>
    <w:r>
      <w:t xml:space="preserve">Mateřská </w:t>
    </w:r>
    <w:r>
      <w:rPr>
        <w:sz w:val="24"/>
      </w:rPr>
      <w:t xml:space="preserve">škola </w:t>
    </w:r>
    <w:r>
      <w:t>Litvínov-Janov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spacing w:after="0" w:line="259" w:lineRule="auto"/>
      <w:ind w:left="0" w:right="279" w:firstLine="0"/>
      <w:jc w:val="right"/>
    </w:pPr>
    <w:r>
      <w:t>Z</w:t>
    </w:r>
    <w:r>
      <w:t xml:space="preserve">ákladní </w:t>
    </w:r>
    <w:r>
      <w:rPr>
        <w:sz w:val="24"/>
      </w:rPr>
      <w:t xml:space="preserve">škola </w:t>
    </w:r>
    <w:r>
      <w:rPr>
        <w:sz w:val="26"/>
      </w:rPr>
      <w:t xml:space="preserve">a </w:t>
    </w:r>
    <w:r>
      <w:rPr>
        <w:sz w:val="24"/>
      </w:rPr>
      <w:t xml:space="preserve">Mateřská škola </w:t>
    </w:r>
    <w:r>
      <w:t>Litvínov</w:t>
    </w:r>
    <w:r w:rsidR="0052085D">
      <w:t xml:space="preserve"> - </w:t>
    </w:r>
    <w:r>
      <w:t>Janov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tabs>
        <w:tab w:val="right" w:pos="9582"/>
      </w:tabs>
      <w:spacing w:after="0" w:line="259" w:lineRule="auto"/>
      <w:ind w:left="0" w:right="-5" w:firstLine="0"/>
      <w:jc w:val="left"/>
    </w:pPr>
    <w:r>
      <w:t xml:space="preserve">United Energy, </w:t>
    </w:r>
    <w:r>
      <w:rPr>
        <w:sz w:val="24"/>
      </w:rPr>
      <w:t>a.s.</w:t>
    </w:r>
    <w:r>
      <w:rPr>
        <w:sz w:val="24"/>
      </w:rPr>
      <w:tab/>
      <w:t xml:space="preserve">Základní škola </w:t>
    </w:r>
    <w:r>
      <w:rPr>
        <w:sz w:val="26"/>
      </w:rPr>
      <w:t xml:space="preserve">a </w:t>
    </w:r>
    <w:r>
      <w:t xml:space="preserve">Mateřská </w:t>
    </w:r>
    <w:r>
      <w:rPr>
        <w:sz w:val="24"/>
      </w:rPr>
      <w:t xml:space="preserve">škola </w:t>
    </w:r>
    <w:r>
      <w:t>Litvínov-Janov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tabs>
        <w:tab w:val="right" w:pos="9582"/>
      </w:tabs>
      <w:spacing w:after="0" w:line="259" w:lineRule="auto"/>
      <w:ind w:left="0" w:right="-5" w:firstLine="0"/>
      <w:jc w:val="left"/>
    </w:pPr>
    <w:r>
      <w:t xml:space="preserve">United Energy, </w:t>
    </w:r>
    <w:r>
      <w:rPr>
        <w:sz w:val="24"/>
      </w:rPr>
      <w:t>a.s.</w:t>
    </w:r>
    <w:r>
      <w:rPr>
        <w:sz w:val="24"/>
      </w:rPr>
      <w:tab/>
      <w:t xml:space="preserve">Základní škola </w:t>
    </w:r>
    <w:r>
      <w:rPr>
        <w:sz w:val="26"/>
      </w:rPr>
      <w:t xml:space="preserve">a </w:t>
    </w:r>
    <w:r>
      <w:t xml:space="preserve">Mateřská </w:t>
    </w:r>
    <w:r>
      <w:rPr>
        <w:sz w:val="24"/>
      </w:rPr>
      <w:t xml:space="preserve">škola </w:t>
    </w:r>
    <w:r>
      <w:t>Litvínov-Janov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tabs>
        <w:tab w:val="right" w:pos="9582"/>
      </w:tabs>
      <w:spacing w:after="0" w:line="259" w:lineRule="auto"/>
      <w:ind w:left="0" w:right="-5" w:firstLine="0"/>
      <w:jc w:val="left"/>
    </w:pPr>
    <w:r>
      <w:t>United Energy,</w:t>
    </w:r>
    <w:r>
      <w:t xml:space="preserve"> </w:t>
    </w:r>
    <w:r>
      <w:rPr>
        <w:sz w:val="24"/>
      </w:rPr>
      <w:t>a.s.</w:t>
    </w:r>
    <w:r>
      <w:rPr>
        <w:sz w:val="24"/>
      </w:rPr>
      <w:tab/>
      <w:t xml:space="preserve">Základní škola </w:t>
    </w:r>
    <w:r>
      <w:rPr>
        <w:sz w:val="26"/>
      </w:rPr>
      <w:t xml:space="preserve">a </w:t>
    </w:r>
    <w:r>
      <w:t xml:space="preserve">Mateřská </w:t>
    </w:r>
    <w:r>
      <w:rPr>
        <w:sz w:val="24"/>
      </w:rPr>
      <w:t xml:space="preserve">škola </w:t>
    </w:r>
    <w:r>
      <w:t>Litvínov-Janov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spacing w:after="0" w:line="259" w:lineRule="auto"/>
      <w:ind w:left="0" w:right="272" w:firstLine="0"/>
      <w:jc w:val="right"/>
    </w:pPr>
    <w:r>
      <w:t xml:space="preserve">Základní </w:t>
    </w:r>
    <w:r>
      <w:rPr>
        <w:sz w:val="24"/>
      </w:rPr>
      <w:t xml:space="preserve">škola </w:t>
    </w:r>
    <w:r>
      <w:rPr>
        <w:sz w:val="26"/>
      </w:rPr>
      <w:t xml:space="preserve">a </w:t>
    </w:r>
    <w:r>
      <w:rPr>
        <w:sz w:val="24"/>
      </w:rPr>
      <w:t xml:space="preserve">Mateřská škola </w:t>
    </w:r>
    <w:r>
      <w:t>Litvínov„Janov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spacing w:after="0" w:line="259" w:lineRule="auto"/>
      <w:ind w:left="0" w:right="272" w:firstLine="0"/>
      <w:jc w:val="right"/>
    </w:pPr>
    <w:r>
      <w:t xml:space="preserve">Základní </w:t>
    </w:r>
    <w:r>
      <w:rPr>
        <w:sz w:val="24"/>
      </w:rPr>
      <w:t xml:space="preserve">škola </w:t>
    </w:r>
    <w:r>
      <w:rPr>
        <w:sz w:val="26"/>
      </w:rPr>
      <w:t xml:space="preserve">a </w:t>
    </w:r>
    <w:r>
      <w:rPr>
        <w:sz w:val="24"/>
      </w:rPr>
      <w:t xml:space="preserve">Mateřská škola </w:t>
    </w:r>
    <w:r>
      <w:t>Litvínov„Janov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24" w:rsidRDefault="00C10211">
    <w:pPr>
      <w:tabs>
        <w:tab w:val="center" w:pos="1773"/>
        <w:tab w:val="right" w:pos="10454"/>
      </w:tabs>
      <w:spacing w:after="0" w:line="259" w:lineRule="auto"/>
      <w:ind w:left="0" w:firstLine="0"/>
      <w:jc w:val="left"/>
    </w:pPr>
    <w:r>
      <w:tab/>
    </w:r>
    <w:r>
      <w:t xml:space="preserve">United Energy, </w:t>
    </w:r>
    <w:r>
      <w:rPr>
        <w:sz w:val="24"/>
      </w:rPr>
      <w:t>a.s.</w:t>
    </w:r>
    <w:r>
      <w:rPr>
        <w:sz w:val="24"/>
      </w:rPr>
      <w:tab/>
      <w:t xml:space="preserve">Základní škola </w:t>
    </w:r>
    <w:r>
      <w:rPr>
        <w:sz w:val="26"/>
      </w:rPr>
      <w:t xml:space="preserve">a </w:t>
    </w:r>
    <w:r>
      <w:t xml:space="preserve">Mateřská </w:t>
    </w:r>
    <w:r>
      <w:rPr>
        <w:sz w:val="24"/>
      </w:rPr>
      <w:t xml:space="preserve">škola </w:t>
    </w:r>
    <w:r>
      <w:t>Litvínov-Janov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6CA6"/>
    <w:multiLevelType w:val="multilevel"/>
    <w:tmpl w:val="E86E6CBA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480359"/>
    <w:multiLevelType w:val="multilevel"/>
    <w:tmpl w:val="1FFED160"/>
    <w:lvl w:ilvl="0">
      <w:start w:val="2"/>
      <w:numFmt w:val="decimal"/>
      <w:lvlText w:val="%1.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B14358"/>
    <w:multiLevelType w:val="multilevel"/>
    <w:tmpl w:val="AD7E596E"/>
    <w:lvl w:ilvl="0">
      <w:start w:val="2"/>
      <w:numFmt w:val="decimal"/>
      <w:lvlText w:val="%1."/>
      <w:lvlJc w:val="left"/>
      <w:pPr>
        <w:ind w:left="1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041264"/>
    <w:multiLevelType w:val="hybridMultilevel"/>
    <w:tmpl w:val="92A2CD4C"/>
    <w:lvl w:ilvl="0" w:tplc="5BEAB468">
      <w:start w:val="2"/>
      <w:numFmt w:val="decimal"/>
      <w:lvlText w:val="%1."/>
      <w:lvlJc w:val="left"/>
      <w:pPr>
        <w:ind w:left="1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A48B0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C3CE6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889E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892FE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23C52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0E482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0EC1A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03DE2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24"/>
    <w:rsid w:val="0052085D"/>
    <w:rsid w:val="00692E24"/>
    <w:rsid w:val="00C1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57EE7"/>
  <w15:docId w15:val="{C7D08904-8013-46D4-83E4-382AAB88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26" w:lineRule="auto"/>
      <w:ind w:left="863" w:hanging="84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0"/>
      <w:jc w:val="center"/>
      <w:outlineLvl w:val="0"/>
    </w:pPr>
    <w:rPr>
      <w:rFonts w:ascii="Calibri" w:eastAsia="Calibri" w:hAnsi="Calibri" w:cs="Calibri"/>
      <w:color w:val="000000"/>
      <w:sz w:val="5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40" w:hanging="10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49"/>
      <w:ind w:left="320" w:right="290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g"/><Relationship Id="rId21" Type="http://schemas.openxmlformats.org/officeDocument/2006/relationships/image" Target="media/image9.jpg"/><Relationship Id="rId42" Type="http://schemas.openxmlformats.org/officeDocument/2006/relationships/footer" Target="footer4.xml"/><Relationship Id="rId47" Type="http://schemas.openxmlformats.org/officeDocument/2006/relationships/image" Target="media/image29.jpg"/><Relationship Id="rId63" Type="http://schemas.openxmlformats.org/officeDocument/2006/relationships/image" Target="media/image43.jpg"/><Relationship Id="rId68" Type="http://schemas.openxmlformats.org/officeDocument/2006/relationships/image" Target="media/image48.jpg"/><Relationship Id="rId84" Type="http://schemas.openxmlformats.org/officeDocument/2006/relationships/theme" Target="theme/theme1.xml"/><Relationship Id="rId16" Type="http://schemas.openxmlformats.org/officeDocument/2006/relationships/footer" Target="footer1.xml"/><Relationship Id="rId11" Type="http://schemas.openxmlformats.org/officeDocument/2006/relationships/image" Target="media/image5.jpg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53" Type="http://schemas.openxmlformats.org/officeDocument/2006/relationships/image" Target="media/image35.jpg"/><Relationship Id="rId58" Type="http://schemas.openxmlformats.org/officeDocument/2006/relationships/image" Target="media/image231.jpg"/><Relationship Id="rId74" Type="http://schemas.openxmlformats.org/officeDocument/2006/relationships/image" Target="media/image54.jpg"/><Relationship Id="rId79" Type="http://schemas.openxmlformats.org/officeDocument/2006/relationships/footer" Target="footer7.xml"/><Relationship Id="rId5" Type="http://schemas.openxmlformats.org/officeDocument/2006/relationships/footnotes" Target="footnotes.xml"/><Relationship Id="rId61" Type="http://schemas.openxmlformats.org/officeDocument/2006/relationships/image" Target="media/image41.jpg"/><Relationship Id="rId82" Type="http://schemas.openxmlformats.org/officeDocument/2006/relationships/footer" Target="footer9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footer" Target="footer5.xml"/><Relationship Id="rId48" Type="http://schemas.openxmlformats.org/officeDocument/2006/relationships/image" Target="media/image30.jpg"/><Relationship Id="rId56" Type="http://schemas.openxmlformats.org/officeDocument/2006/relationships/image" Target="media/image37.jpg"/><Relationship Id="rId64" Type="http://schemas.openxmlformats.org/officeDocument/2006/relationships/image" Target="media/image44.jpg"/><Relationship Id="rId69" Type="http://schemas.openxmlformats.org/officeDocument/2006/relationships/image" Target="media/image49.jpg"/><Relationship Id="rId77" Type="http://schemas.openxmlformats.org/officeDocument/2006/relationships/header" Target="header7.xml"/><Relationship Id="rId8" Type="http://schemas.openxmlformats.org/officeDocument/2006/relationships/image" Target="media/image2.jpg"/><Relationship Id="rId51" Type="http://schemas.openxmlformats.org/officeDocument/2006/relationships/image" Target="media/image33.jpg"/><Relationship Id="rId72" Type="http://schemas.openxmlformats.org/officeDocument/2006/relationships/image" Target="media/image52.jpg"/><Relationship Id="rId80" Type="http://schemas.openxmlformats.org/officeDocument/2006/relationships/footer" Target="footer8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46" Type="http://schemas.openxmlformats.org/officeDocument/2006/relationships/image" Target="media/image28.jpg"/><Relationship Id="rId59" Type="http://schemas.openxmlformats.org/officeDocument/2006/relationships/image" Target="media/image39.jpg"/><Relationship Id="rId67" Type="http://schemas.openxmlformats.org/officeDocument/2006/relationships/image" Target="media/image47.jpg"/><Relationship Id="rId20" Type="http://schemas.openxmlformats.org/officeDocument/2006/relationships/image" Target="media/image8.jpg"/><Relationship Id="rId41" Type="http://schemas.openxmlformats.org/officeDocument/2006/relationships/header" Target="header5.xml"/><Relationship Id="rId54" Type="http://schemas.openxmlformats.org/officeDocument/2006/relationships/image" Target="media/image36.jpg"/><Relationship Id="rId62" Type="http://schemas.openxmlformats.org/officeDocument/2006/relationships/image" Target="media/image42.jpg"/><Relationship Id="rId70" Type="http://schemas.openxmlformats.org/officeDocument/2006/relationships/image" Target="media/image50.jpg"/><Relationship Id="rId75" Type="http://schemas.openxmlformats.org/officeDocument/2006/relationships/image" Target="media/image55.jp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49" Type="http://schemas.openxmlformats.org/officeDocument/2006/relationships/image" Target="media/image31.jpg"/><Relationship Id="rId57" Type="http://schemas.openxmlformats.org/officeDocument/2006/relationships/image" Target="media/image38.jpg"/><Relationship Id="rId10" Type="http://schemas.openxmlformats.org/officeDocument/2006/relationships/image" Target="media/image4.jpg"/><Relationship Id="rId31" Type="http://schemas.openxmlformats.org/officeDocument/2006/relationships/image" Target="media/image19.jpg"/><Relationship Id="rId44" Type="http://schemas.openxmlformats.org/officeDocument/2006/relationships/header" Target="header6.xml"/><Relationship Id="rId52" Type="http://schemas.openxmlformats.org/officeDocument/2006/relationships/image" Target="media/image34.jpg"/><Relationship Id="rId60" Type="http://schemas.openxmlformats.org/officeDocument/2006/relationships/image" Target="media/image40.jpg"/><Relationship Id="rId65" Type="http://schemas.openxmlformats.org/officeDocument/2006/relationships/image" Target="media/image45.jpg"/><Relationship Id="rId73" Type="http://schemas.openxmlformats.org/officeDocument/2006/relationships/image" Target="media/image53.jpg"/><Relationship Id="rId78" Type="http://schemas.openxmlformats.org/officeDocument/2006/relationships/header" Target="header8.xml"/><Relationship Id="rId8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39" Type="http://schemas.openxmlformats.org/officeDocument/2006/relationships/image" Target="media/image27.jpg"/><Relationship Id="rId34" Type="http://schemas.openxmlformats.org/officeDocument/2006/relationships/image" Target="media/image22.jpg"/><Relationship Id="rId50" Type="http://schemas.openxmlformats.org/officeDocument/2006/relationships/image" Target="media/image32.jpg"/><Relationship Id="rId55" Type="http://schemas.openxmlformats.org/officeDocument/2006/relationships/image" Target="media/image166.jpg"/><Relationship Id="rId76" Type="http://schemas.openxmlformats.org/officeDocument/2006/relationships/image" Target="media/image56.jpg"/><Relationship Id="rId7" Type="http://schemas.openxmlformats.org/officeDocument/2006/relationships/image" Target="media/image1.jpg"/><Relationship Id="rId71" Type="http://schemas.openxmlformats.org/officeDocument/2006/relationships/image" Target="media/image51.jpg"/><Relationship Id="rId2" Type="http://schemas.openxmlformats.org/officeDocument/2006/relationships/styles" Target="styles.xml"/><Relationship Id="rId29" Type="http://schemas.openxmlformats.org/officeDocument/2006/relationships/image" Target="media/image17.jpg"/><Relationship Id="rId24" Type="http://schemas.openxmlformats.org/officeDocument/2006/relationships/image" Target="media/image12.jpg"/><Relationship Id="rId40" Type="http://schemas.openxmlformats.org/officeDocument/2006/relationships/header" Target="header4.xml"/><Relationship Id="rId45" Type="http://schemas.openxmlformats.org/officeDocument/2006/relationships/footer" Target="footer6.xml"/><Relationship Id="rId66" Type="http://schemas.openxmlformats.org/officeDocument/2006/relationships/image" Target="media/image4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4398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2018-02-15T07:01:00Z</dcterms:created>
  <dcterms:modified xsi:type="dcterms:W3CDTF">2018-02-15T07:01:00Z</dcterms:modified>
</cp:coreProperties>
</file>