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DFC99" w14:textId="77777777" w:rsidR="008B240C" w:rsidRPr="00B01ECF" w:rsidRDefault="008B240C" w:rsidP="008B240C">
      <w:pPr>
        <w:pStyle w:val="Nzev"/>
        <w:jc w:val="right"/>
      </w:pPr>
      <w:r w:rsidRPr="00B01ECF">
        <w:t>Kupní smlouva</w:t>
      </w:r>
    </w:p>
    <w:p w14:paraId="000080C2" w14:textId="03BE5F5D" w:rsidR="008B240C" w:rsidRPr="00B01ECF" w:rsidRDefault="008B240C" w:rsidP="008B240C">
      <w:pPr>
        <w:pStyle w:val="Nzev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č.</w:t>
      </w:r>
      <w:r w:rsidR="00981678">
        <w:rPr>
          <w:sz w:val="22"/>
          <w:szCs w:val="22"/>
        </w:rPr>
        <w:t>19</w:t>
      </w:r>
      <w:r>
        <w:rPr>
          <w:sz w:val="22"/>
          <w:szCs w:val="22"/>
        </w:rPr>
        <w:t>/123/2018</w:t>
      </w:r>
    </w:p>
    <w:p w14:paraId="2E5839AA" w14:textId="77777777" w:rsidR="008B240C" w:rsidRPr="00B01ECF" w:rsidRDefault="008B240C" w:rsidP="008B240C">
      <w:pPr>
        <w:pBdr>
          <w:top w:val="single" w:sz="4" w:space="1" w:color="auto"/>
        </w:pBdr>
        <w:jc w:val="both"/>
        <w:rPr>
          <w:rFonts w:ascii="Arial Narrow" w:hAnsi="Arial Narrow"/>
          <w:b/>
          <w:color w:val="00B050"/>
          <w:sz w:val="22"/>
          <w:szCs w:val="22"/>
        </w:rPr>
      </w:pPr>
      <w:r w:rsidRPr="00B01ECF">
        <w:rPr>
          <w:rFonts w:ascii="Arial Narrow" w:hAnsi="Arial Narrow"/>
          <w:b/>
          <w:color w:val="00B050"/>
          <w:sz w:val="22"/>
          <w:szCs w:val="22"/>
        </w:rPr>
        <w:t>Smluvní strany:</w:t>
      </w:r>
    </w:p>
    <w:p w14:paraId="09A90887" w14:textId="77777777" w:rsidR="008B240C" w:rsidRPr="00B01ECF" w:rsidRDefault="008B240C" w:rsidP="008B240C">
      <w:pPr>
        <w:jc w:val="both"/>
        <w:rPr>
          <w:rFonts w:ascii="Arial Narrow" w:hAnsi="Arial Narrow"/>
          <w:sz w:val="22"/>
          <w:szCs w:val="22"/>
        </w:rPr>
      </w:pPr>
    </w:p>
    <w:p w14:paraId="34B8D52C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sz w:val="22"/>
          <w:szCs w:val="22"/>
        </w:rPr>
        <w:t>1)</w:t>
      </w:r>
      <w:r w:rsidRPr="00B01ECF">
        <w:rPr>
          <w:rFonts w:ascii="Arial Narrow" w:hAnsi="Arial Narrow"/>
          <w:sz w:val="22"/>
          <w:szCs w:val="22"/>
        </w:rPr>
        <w:tab/>
      </w:r>
      <w:r w:rsidRPr="00B01ECF">
        <w:rPr>
          <w:rFonts w:ascii="Arial Narrow" w:hAnsi="Arial Narrow"/>
          <w:b/>
          <w:sz w:val="22"/>
          <w:szCs w:val="22"/>
        </w:rPr>
        <w:t>LUKROM, spol. s r.o.</w:t>
      </w:r>
    </w:p>
    <w:p w14:paraId="31D6C051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sz w:val="22"/>
          <w:szCs w:val="22"/>
        </w:rPr>
        <w:tab/>
        <w:t xml:space="preserve">se sídlem: </w:t>
      </w:r>
      <w:r w:rsidRPr="00B01ECF">
        <w:rPr>
          <w:rFonts w:ascii="Arial Narrow" w:hAnsi="Arial Narrow"/>
          <w:b/>
          <w:sz w:val="22"/>
          <w:szCs w:val="22"/>
        </w:rPr>
        <w:t>Lípa 81, PSČ 763 11</w:t>
      </w:r>
    </w:p>
    <w:p w14:paraId="169CBA45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 xml:space="preserve">IČ: </w:t>
      </w:r>
      <w:r w:rsidRPr="00B01ECF">
        <w:rPr>
          <w:rFonts w:ascii="Arial Narrow" w:hAnsi="Arial Narrow"/>
          <w:b/>
          <w:sz w:val="22"/>
          <w:szCs w:val="22"/>
        </w:rPr>
        <w:t>18188281</w:t>
      </w: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>DIČ:</w:t>
      </w:r>
      <w:r w:rsidRPr="00B01ECF">
        <w:rPr>
          <w:rFonts w:ascii="Arial Narrow" w:hAnsi="Arial Narrow"/>
          <w:b/>
          <w:sz w:val="22"/>
          <w:szCs w:val="22"/>
        </w:rPr>
        <w:t xml:space="preserve"> CZ18188281</w:t>
      </w:r>
    </w:p>
    <w:p w14:paraId="15A2B08D" w14:textId="511DDA2F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 xml:space="preserve">bankovní spojení: </w:t>
      </w:r>
      <w:proofErr w:type="spellStart"/>
      <w:r w:rsidR="00416075" w:rsidRPr="00F415AF">
        <w:rPr>
          <w:rFonts w:ascii="Arial Narrow" w:hAnsi="Arial Narrow"/>
          <w:b/>
          <w:sz w:val="22"/>
          <w:szCs w:val="22"/>
          <w:highlight w:val="black"/>
        </w:rPr>
        <w:t>xxxxx</w:t>
      </w:r>
      <w:proofErr w:type="spellEnd"/>
    </w:p>
    <w:p w14:paraId="1D5BCFA4" w14:textId="45C65F21" w:rsidR="008B240C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sz w:val="22"/>
          <w:szCs w:val="22"/>
        </w:rPr>
        <w:tab/>
        <w:t xml:space="preserve">číslo účtu: </w:t>
      </w:r>
      <w:proofErr w:type="spellStart"/>
      <w:r w:rsidR="00416075" w:rsidRPr="00F415AF">
        <w:rPr>
          <w:rFonts w:ascii="Arial Narrow" w:hAnsi="Arial Narrow"/>
          <w:b/>
          <w:sz w:val="22"/>
          <w:szCs w:val="22"/>
          <w:highlight w:val="black"/>
        </w:rPr>
        <w:t>xxxxx</w:t>
      </w:r>
      <w:proofErr w:type="spellEnd"/>
    </w:p>
    <w:p w14:paraId="663985D1" w14:textId="1DC91723" w:rsidR="008B240C" w:rsidRPr="00822643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eurový účet: </w:t>
      </w:r>
      <w:proofErr w:type="spellStart"/>
      <w:r w:rsidR="00416075" w:rsidRPr="00F415AF">
        <w:rPr>
          <w:rFonts w:ascii="Arial Narrow" w:hAnsi="Arial Narrow"/>
          <w:b/>
          <w:sz w:val="22"/>
          <w:szCs w:val="22"/>
          <w:highlight w:val="black"/>
        </w:rPr>
        <w:t>xxxxxx</w:t>
      </w:r>
      <w:proofErr w:type="spellEnd"/>
      <w:r>
        <w:rPr>
          <w:rFonts w:ascii="Arial Narrow" w:hAnsi="Arial Narrow"/>
          <w:sz w:val="22"/>
          <w:szCs w:val="22"/>
        </w:rPr>
        <w:tab/>
        <w:t xml:space="preserve">IBAN: </w:t>
      </w:r>
      <w:proofErr w:type="spellStart"/>
      <w:r w:rsidR="00416075" w:rsidRPr="00F415AF">
        <w:rPr>
          <w:rFonts w:ascii="Arial Narrow" w:hAnsi="Arial Narrow"/>
          <w:b/>
          <w:sz w:val="22"/>
          <w:szCs w:val="22"/>
          <w:highlight w:val="black"/>
        </w:rPr>
        <w:t>xxxxx</w:t>
      </w:r>
      <w:proofErr w:type="spellEnd"/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SWIFT </w:t>
      </w:r>
      <w:proofErr w:type="spellStart"/>
      <w:r>
        <w:rPr>
          <w:rFonts w:ascii="Arial Narrow" w:hAnsi="Arial Narrow"/>
          <w:sz w:val="22"/>
          <w:szCs w:val="22"/>
        </w:rPr>
        <w:t>kód:</w:t>
      </w:r>
      <w:r w:rsidR="00416075" w:rsidRPr="00F415AF">
        <w:rPr>
          <w:rFonts w:ascii="Arial Narrow" w:hAnsi="Arial Narrow"/>
          <w:b/>
          <w:sz w:val="22"/>
          <w:szCs w:val="22"/>
          <w:highlight w:val="black"/>
        </w:rPr>
        <w:t>xxxxx</w:t>
      </w:r>
      <w:proofErr w:type="spellEnd"/>
    </w:p>
    <w:p w14:paraId="47CF8874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 xml:space="preserve">jednající: </w:t>
      </w:r>
      <w:r>
        <w:rPr>
          <w:rFonts w:ascii="Arial Narrow" w:hAnsi="Arial Narrow"/>
          <w:b/>
          <w:sz w:val="22"/>
          <w:szCs w:val="22"/>
        </w:rPr>
        <w:t>Ing. Ondřej Červenka - jednatel</w:t>
      </w:r>
    </w:p>
    <w:p w14:paraId="7FB2A8B2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 xml:space="preserve">zapsaná v OR vedeném KS v Brně v oddílu </w:t>
      </w:r>
      <w:r w:rsidRPr="00B01ECF">
        <w:rPr>
          <w:rFonts w:ascii="Arial Narrow" w:hAnsi="Arial Narrow"/>
          <w:b/>
          <w:sz w:val="22"/>
          <w:szCs w:val="22"/>
        </w:rPr>
        <w:t>C</w:t>
      </w:r>
      <w:r w:rsidRPr="00B01ECF">
        <w:rPr>
          <w:rFonts w:ascii="Arial Narrow" w:hAnsi="Arial Narrow"/>
          <w:sz w:val="22"/>
          <w:szCs w:val="22"/>
        </w:rPr>
        <w:t xml:space="preserve">, vložce </w:t>
      </w:r>
      <w:r w:rsidRPr="00B01ECF">
        <w:rPr>
          <w:rFonts w:ascii="Arial Narrow" w:hAnsi="Arial Narrow"/>
          <w:b/>
          <w:sz w:val="22"/>
          <w:szCs w:val="22"/>
        </w:rPr>
        <w:t>1504</w:t>
      </w:r>
    </w:p>
    <w:p w14:paraId="03FEBDB6" w14:textId="1F135840" w:rsidR="008B240C" w:rsidRDefault="008B240C" w:rsidP="008B240C">
      <w:p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 xml:space="preserve">kontaktní osoba: </w:t>
      </w:r>
      <w:r>
        <w:rPr>
          <w:rFonts w:ascii="Arial Narrow" w:hAnsi="Arial Narrow"/>
          <w:b/>
          <w:sz w:val="22"/>
          <w:szCs w:val="22"/>
        </w:rPr>
        <w:t xml:space="preserve">Martin Tvrdý, GSM: </w:t>
      </w:r>
      <w:proofErr w:type="spellStart"/>
      <w:r w:rsidR="00416075" w:rsidRPr="00F415AF">
        <w:rPr>
          <w:rFonts w:ascii="Arial Narrow" w:hAnsi="Arial Narrow"/>
          <w:b/>
          <w:sz w:val="22"/>
          <w:szCs w:val="22"/>
          <w:highlight w:val="black"/>
        </w:rPr>
        <w:t>xxxxx</w:t>
      </w:r>
      <w:proofErr w:type="spellEnd"/>
      <w:r w:rsidRPr="00BB6583">
        <w:rPr>
          <w:rFonts w:ascii="Arial Narrow" w:hAnsi="Arial Narrow"/>
          <w:b/>
          <w:sz w:val="22"/>
          <w:szCs w:val="22"/>
        </w:rPr>
        <w:t>, e-mail:</w:t>
      </w:r>
      <w:r w:rsidRPr="00F415AF">
        <w:rPr>
          <w:rFonts w:ascii="Arial Narrow" w:hAnsi="Arial Narrow"/>
          <w:b/>
          <w:sz w:val="22"/>
          <w:szCs w:val="22"/>
          <w:highlight w:val="black"/>
        </w:rPr>
        <w:t xml:space="preserve"> </w:t>
      </w:r>
      <w:hyperlink r:id="rId9" w:history="1">
        <w:proofErr w:type="spellStart"/>
        <w:r w:rsidR="00416075" w:rsidRPr="00F415AF">
          <w:rPr>
            <w:rStyle w:val="Hypertextovodkaz"/>
            <w:rFonts w:ascii="Arial Narrow" w:hAnsi="Arial Narrow"/>
            <w:sz w:val="22"/>
            <w:szCs w:val="22"/>
            <w:highlight w:val="black"/>
          </w:rPr>
          <w:t>xxxxx</w:t>
        </w:r>
        <w:proofErr w:type="spellEnd"/>
      </w:hyperlink>
    </w:p>
    <w:p w14:paraId="5EC0AB22" w14:textId="77777777" w:rsidR="008B240C" w:rsidRPr="00B01ECF" w:rsidRDefault="008B240C" w:rsidP="008B240C">
      <w:pPr>
        <w:tabs>
          <w:tab w:val="left" w:pos="360"/>
        </w:tabs>
        <w:jc w:val="right"/>
        <w:rPr>
          <w:rFonts w:ascii="Arial Narrow" w:hAnsi="Arial Narrow"/>
          <w:sz w:val="22"/>
          <w:szCs w:val="22"/>
        </w:rPr>
      </w:pPr>
      <w:r w:rsidRPr="00B01ECF">
        <w:rPr>
          <w:rFonts w:ascii="Arial Narrow" w:hAnsi="Arial Narrow"/>
          <w:sz w:val="22"/>
          <w:szCs w:val="22"/>
        </w:rPr>
        <w:t>(dále jen „</w:t>
      </w:r>
      <w:r w:rsidRPr="00B01ECF">
        <w:rPr>
          <w:rFonts w:ascii="Arial Narrow" w:hAnsi="Arial Narrow"/>
          <w:b/>
          <w:i/>
          <w:sz w:val="22"/>
          <w:szCs w:val="22"/>
        </w:rPr>
        <w:t>prodávající</w:t>
      </w:r>
      <w:r w:rsidRPr="00B01ECF">
        <w:rPr>
          <w:rFonts w:ascii="Arial Narrow" w:hAnsi="Arial Narrow"/>
          <w:sz w:val="22"/>
          <w:szCs w:val="22"/>
        </w:rPr>
        <w:t>“)</w:t>
      </w:r>
    </w:p>
    <w:p w14:paraId="20722426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b/>
          <w:sz w:val="22"/>
          <w:szCs w:val="22"/>
        </w:rPr>
        <w:t>a</w:t>
      </w:r>
    </w:p>
    <w:p w14:paraId="55E195C1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</w:p>
    <w:p w14:paraId="4A3ADFAF" w14:textId="4541055D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sz w:val="22"/>
          <w:szCs w:val="22"/>
        </w:rPr>
        <w:t>2)</w:t>
      </w:r>
      <w:r>
        <w:rPr>
          <w:rFonts w:ascii="Arial Narrow" w:hAnsi="Arial Narrow"/>
          <w:b/>
          <w:sz w:val="22"/>
          <w:szCs w:val="22"/>
        </w:rPr>
        <w:t xml:space="preserve">   </w:t>
      </w:r>
      <w:r w:rsidR="00981678">
        <w:rPr>
          <w:rFonts w:ascii="Arial Narrow" w:hAnsi="Arial Narrow"/>
          <w:b/>
          <w:sz w:val="22"/>
          <w:szCs w:val="22"/>
        </w:rPr>
        <w:t>Veterinární a farmaceutická univerzita Brno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="00981678">
        <w:rPr>
          <w:rFonts w:ascii="Arial Narrow" w:hAnsi="Arial Narrow"/>
          <w:b/>
          <w:sz w:val="22"/>
          <w:szCs w:val="22"/>
        </w:rPr>
        <w:t>Školní zemědělský podnik Nový Jičín</w:t>
      </w:r>
    </w:p>
    <w:p w14:paraId="4FA41CDB" w14:textId="416B6B0B" w:rsidR="008B240C" w:rsidRPr="00423F6C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sz w:val="22"/>
          <w:szCs w:val="22"/>
        </w:rPr>
        <w:tab/>
        <w:t xml:space="preserve">se sídlem/místem podnikání: </w:t>
      </w:r>
      <w:r>
        <w:rPr>
          <w:rFonts w:ascii="Arial Narrow" w:hAnsi="Arial Narrow"/>
          <w:sz w:val="22"/>
          <w:szCs w:val="22"/>
        </w:rPr>
        <w:t xml:space="preserve"> </w:t>
      </w:r>
      <w:r w:rsidR="00981678">
        <w:rPr>
          <w:rFonts w:ascii="Arial Narrow" w:hAnsi="Arial Narrow"/>
          <w:b/>
          <w:sz w:val="22"/>
          <w:szCs w:val="22"/>
        </w:rPr>
        <w:t>Elišky Krásnohorské 178</w:t>
      </w:r>
      <w:r>
        <w:rPr>
          <w:rFonts w:ascii="Arial Narrow" w:hAnsi="Arial Narrow"/>
          <w:b/>
          <w:sz w:val="22"/>
          <w:szCs w:val="22"/>
        </w:rPr>
        <w:t xml:space="preserve">, PSČ </w:t>
      </w:r>
      <w:proofErr w:type="gramStart"/>
      <w:r>
        <w:rPr>
          <w:rFonts w:ascii="Arial Narrow" w:hAnsi="Arial Narrow"/>
          <w:b/>
          <w:sz w:val="22"/>
          <w:szCs w:val="22"/>
        </w:rPr>
        <w:t>742 4</w:t>
      </w:r>
      <w:r w:rsidR="00981678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981678">
        <w:rPr>
          <w:rFonts w:ascii="Arial Narrow" w:hAnsi="Arial Narrow"/>
          <w:b/>
          <w:sz w:val="22"/>
          <w:szCs w:val="22"/>
        </w:rPr>
        <w:t>Šenov</w:t>
      </w:r>
      <w:proofErr w:type="gramEnd"/>
      <w:r w:rsidR="00981678">
        <w:rPr>
          <w:rFonts w:ascii="Arial Narrow" w:hAnsi="Arial Narrow"/>
          <w:b/>
          <w:sz w:val="22"/>
          <w:szCs w:val="22"/>
        </w:rPr>
        <w:t xml:space="preserve"> u Nového Jičína </w:t>
      </w:r>
    </w:p>
    <w:p w14:paraId="65F3E70E" w14:textId="778CEE9E" w:rsidR="008B240C" w:rsidRPr="00423F6C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>IČ:</w:t>
      </w:r>
      <w:r>
        <w:rPr>
          <w:rFonts w:ascii="Arial Narrow" w:hAnsi="Arial Narrow"/>
          <w:b/>
          <w:sz w:val="22"/>
          <w:szCs w:val="22"/>
        </w:rPr>
        <w:t xml:space="preserve"> 6</w:t>
      </w:r>
      <w:r w:rsidR="00981678">
        <w:rPr>
          <w:rFonts w:ascii="Arial Narrow" w:hAnsi="Arial Narrow"/>
          <w:b/>
          <w:sz w:val="22"/>
          <w:szCs w:val="22"/>
        </w:rPr>
        <w:t>2157154</w:t>
      </w: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>DIČ:</w:t>
      </w:r>
      <w:r w:rsidRPr="00B01E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C</w:t>
      </w:r>
      <w:r w:rsidR="00EC75D9">
        <w:rPr>
          <w:rFonts w:ascii="Arial Narrow" w:hAnsi="Arial Narrow"/>
          <w:b/>
          <w:sz w:val="22"/>
          <w:szCs w:val="22"/>
        </w:rPr>
        <w:t>Z 62157154</w:t>
      </w:r>
    </w:p>
    <w:p w14:paraId="58F3FAB2" w14:textId="1B53BDFB" w:rsidR="008B240C" w:rsidRPr="00EC75D9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 xml:space="preserve">bankovní spojení: </w:t>
      </w:r>
      <w:proofErr w:type="spellStart"/>
      <w:r w:rsidR="00416075" w:rsidRPr="00F415AF">
        <w:rPr>
          <w:rFonts w:ascii="Arial Narrow" w:hAnsi="Arial Narrow"/>
          <w:b/>
          <w:sz w:val="22"/>
          <w:szCs w:val="22"/>
          <w:highlight w:val="black"/>
        </w:rPr>
        <w:t>xxxxx</w:t>
      </w:r>
      <w:proofErr w:type="spellEnd"/>
    </w:p>
    <w:p w14:paraId="22E56D1C" w14:textId="40D48034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sz w:val="22"/>
          <w:szCs w:val="22"/>
        </w:rPr>
        <w:tab/>
        <w:t xml:space="preserve">číslo účtu: </w:t>
      </w:r>
      <w:proofErr w:type="spellStart"/>
      <w:r w:rsidR="00416075" w:rsidRPr="00F415AF">
        <w:rPr>
          <w:rFonts w:ascii="Arial Narrow" w:hAnsi="Arial Narrow"/>
          <w:b/>
          <w:sz w:val="22"/>
          <w:szCs w:val="22"/>
          <w:highlight w:val="black"/>
        </w:rPr>
        <w:t>xxxxx</w:t>
      </w:r>
      <w:bookmarkStart w:id="0" w:name="_GoBack"/>
      <w:bookmarkEnd w:id="0"/>
      <w:proofErr w:type="spellEnd"/>
    </w:p>
    <w:p w14:paraId="56979AF8" w14:textId="38B5BC84" w:rsidR="008B240C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 xml:space="preserve">jednající: </w:t>
      </w:r>
      <w:r w:rsidR="00981678">
        <w:rPr>
          <w:rFonts w:ascii="Arial Narrow" w:hAnsi="Arial Narrow"/>
          <w:b/>
          <w:sz w:val="22"/>
          <w:szCs w:val="22"/>
        </w:rPr>
        <w:t xml:space="preserve">MVDr. Leo Kroupa Ph.D. </w:t>
      </w:r>
      <w:r>
        <w:rPr>
          <w:rFonts w:ascii="Arial Narrow" w:hAnsi="Arial Narrow"/>
          <w:b/>
          <w:sz w:val="22"/>
          <w:szCs w:val="22"/>
        </w:rPr>
        <w:t xml:space="preserve">– </w:t>
      </w:r>
      <w:r w:rsidR="00981678">
        <w:rPr>
          <w:rFonts w:ascii="Arial Narrow" w:hAnsi="Arial Narrow"/>
          <w:b/>
          <w:sz w:val="22"/>
          <w:szCs w:val="22"/>
        </w:rPr>
        <w:t>ředitel podniku</w:t>
      </w:r>
    </w:p>
    <w:p w14:paraId="11210718" w14:textId="180246A5" w:rsidR="008B240C" w:rsidRPr="0052022D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     </w:t>
      </w:r>
    </w:p>
    <w:p w14:paraId="3B19E5E2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B01ECF">
        <w:rPr>
          <w:rFonts w:ascii="Arial Narrow" w:hAnsi="Arial Narrow"/>
          <w:b/>
          <w:sz w:val="22"/>
          <w:szCs w:val="22"/>
        </w:rPr>
        <w:tab/>
      </w:r>
      <w:r w:rsidRPr="00B01ECF">
        <w:rPr>
          <w:rFonts w:ascii="Arial Narrow" w:hAnsi="Arial Narrow"/>
          <w:sz w:val="22"/>
          <w:szCs w:val="22"/>
        </w:rPr>
        <w:t xml:space="preserve">zapsaná v OR vedeném KS </w:t>
      </w:r>
      <w:r w:rsidRPr="00A9074E">
        <w:rPr>
          <w:rFonts w:ascii="Arial Narrow" w:hAnsi="Arial Narrow"/>
          <w:sz w:val="22"/>
          <w:szCs w:val="22"/>
        </w:rPr>
        <w:t>v Ostravě</w:t>
      </w:r>
      <w:r w:rsidRPr="00B01EC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spisová značka B 1164</w:t>
      </w:r>
    </w:p>
    <w:p w14:paraId="6B94D17C" w14:textId="77777777" w:rsidR="008B240C" w:rsidRPr="006E6B30" w:rsidRDefault="008B240C" w:rsidP="008B240C">
      <w:p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</w:p>
    <w:p w14:paraId="47357FB4" w14:textId="77777777" w:rsidR="008B240C" w:rsidRPr="00B01ECF" w:rsidRDefault="008B240C" w:rsidP="008B240C">
      <w:pPr>
        <w:tabs>
          <w:tab w:val="left" w:pos="360"/>
        </w:tabs>
        <w:jc w:val="right"/>
        <w:rPr>
          <w:rFonts w:ascii="Arial Narrow" w:hAnsi="Arial Narrow"/>
          <w:sz w:val="22"/>
          <w:szCs w:val="22"/>
        </w:rPr>
      </w:pPr>
      <w:r w:rsidRPr="00B01ECF">
        <w:rPr>
          <w:rFonts w:ascii="Arial Narrow" w:hAnsi="Arial Narrow"/>
          <w:sz w:val="22"/>
          <w:szCs w:val="22"/>
        </w:rPr>
        <w:t xml:space="preserve"> (dále jen „</w:t>
      </w:r>
      <w:r w:rsidRPr="00B01ECF">
        <w:rPr>
          <w:rFonts w:ascii="Arial Narrow" w:hAnsi="Arial Narrow"/>
          <w:b/>
          <w:i/>
          <w:sz w:val="22"/>
          <w:szCs w:val="22"/>
        </w:rPr>
        <w:t>kupující</w:t>
      </w:r>
      <w:r w:rsidRPr="00B01ECF">
        <w:rPr>
          <w:rFonts w:ascii="Arial Narrow" w:hAnsi="Arial Narrow"/>
          <w:sz w:val="22"/>
          <w:szCs w:val="22"/>
        </w:rPr>
        <w:t>“)</w:t>
      </w:r>
    </w:p>
    <w:p w14:paraId="6A70E764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</w:p>
    <w:p w14:paraId="0869E0B7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B01ECF">
        <w:rPr>
          <w:rFonts w:ascii="Arial Narrow" w:hAnsi="Arial Narrow"/>
          <w:sz w:val="22"/>
          <w:szCs w:val="22"/>
        </w:rPr>
        <w:t xml:space="preserve">uzavřely níže uvedeného dne, měsíce a roku podle § </w:t>
      </w:r>
      <w:smartTag w:uri="urn:schemas-microsoft-com:office:smarttags" w:element="metricconverter">
        <w:smartTagPr>
          <w:attr w:name="ProductID" w:val="2079 a"/>
        </w:smartTagPr>
        <w:r w:rsidRPr="00B01ECF">
          <w:rPr>
            <w:rFonts w:ascii="Arial Narrow" w:hAnsi="Arial Narrow"/>
            <w:sz w:val="22"/>
            <w:szCs w:val="22"/>
          </w:rPr>
          <w:t>2079 a</w:t>
        </w:r>
      </w:smartTag>
      <w:r w:rsidRPr="00B01ECF">
        <w:rPr>
          <w:rFonts w:ascii="Arial Narrow" w:hAnsi="Arial Narrow"/>
          <w:sz w:val="22"/>
          <w:szCs w:val="22"/>
        </w:rPr>
        <w:t xml:space="preserve"> násl. zákona č. 89/2012 Sb., občanského zákoníku v platném znění (dále jen „</w:t>
      </w:r>
      <w:proofErr w:type="gramStart"/>
      <w:r w:rsidRPr="00B01ECF">
        <w:rPr>
          <w:rFonts w:ascii="Arial Narrow" w:hAnsi="Arial Narrow"/>
          <w:b/>
          <w:sz w:val="22"/>
          <w:szCs w:val="22"/>
        </w:rPr>
        <w:t>NOZ</w:t>
      </w:r>
      <w:r w:rsidRPr="00B01ECF">
        <w:rPr>
          <w:rFonts w:ascii="Arial Narrow" w:hAnsi="Arial Narrow"/>
          <w:sz w:val="22"/>
          <w:szCs w:val="22"/>
        </w:rPr>
        <w:t>“),, tuto</w:t>
      </w:r>
      <w:proofErr w:type="gramEnd"/>
      <w:r w:rsidRPr="00B01ECF">
        <w:rPr>
          <w:rFonts w:ascii="Arial Narrow" w:hAnsi="Arial Narrow"/>
          <w:sz w:val="22"/>
          <w:szCs w:val="22"/>
        </w:rPr>
        <w:t>:</w:t>
      </w:r>
    </w:p>
    <w:p w14:paraId="60DE89D8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</w:p>
    <w:p w14:paraId="545B1A9B" w14:textId="77777777" w:rsidR="008B240C" w:rsidRPr="00B01ECF" w:rsidRDefault="008B240C" w:rsidP="008B240C">
      <w:pPr>
        <w:tabs>
          <w:tab w:val="left" w:pos="360"/>
        </w:tabs>
        <w:jc w:val="both"/>
        <w:rPr>
          <w:rFonts w:ascii="Arial Narrow" w:hAnsi="Arial Narrow"/>
          <w:b/>
          <w:color w:val="00B050"/>
          <w:sz w:val="22"/>
          <w:szCs w:val="22"/>
        </w:rPr>
      </w:pPr>
      <w:r w:rsidRPr="00B01ECF">
        <w:rPr>
          <w:rFonts w:ascii="Arial Narrow" w:hAnsi="Arial Narrow"/>
          <w:b/>
          <w:color w:val="00B050"/>
          <w:sz w:val="22"/>
          <w:szCs w:val="22"/>
        </w:rPr>
        <w:t>kupní smlouvu</w:t>
      </w:r>
    </w:p>
    <w:p w14:paraId="46187ECE" w14:textId="77777777" w:rsidR="008B240C" w:rsidRDefault="008B240C" w:rsidP="008B240C">
      <w:pPr>
        <w:pStyle w:val="lnek"/>
        <w:spacing w:before="0" w:after="0"/>
        <w:jc w:val="left"/>
        <w:rPr>
          <w:rFonts w:ascii="Arial Narrow" w:hAnsi="Arial Narrow" w:cs="Arial"/>
          <w:sz w:val="22"/>
          <w:szCs w:val="22"/>
        </w:rPr>
      </w:pPr>
    </w:p>
    <w:p w14:paraId="34C57E27" w14:textId="77777777" w:rsidR="008B240C" w:rsidRPr="00A83389" w:rsidRDefault="008B240C" w:rsidP="008B240C">
      <w:pPr>
        <w:pStyle w:val="lnek"/>
        <w:spacing w:before="0" w:after="0"/>
        <w:jc w:val="left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 xml:space="preserve">ČI. </w:t>
      </w:r>
      <w:r>
        <w:rPr>
          <w:rFonts w:ascii="Arial Narrow" w:hAnsi="Arial Narrow" w:cs="Arial"/>
          <w:sz w:val="22"/>
          <w:szCs w:val="22"/>
        </w:rPr>
        <w:t>I. Předmět smlouvy</w:t>
      </w:r>
    </w:p>
    <w:p w14:paraId="1785656D" w14:textId="77777777" w:rsidR="008B240C" w:rsidRPr="00D357C6" w:rsidRDefault="008B240C" w:rsidP="008B240C">
      <w:pPr>
        <w:numPr>
          <w:ilvl w:val="1"/>
          <w:numId w:val="5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 xml:space="preserve">Prodávající </w:t>
      </w:r>
      <w:r>
        <w:rPr>
          <w:rFonts w:ascii="Arial Narrow" w:hAnsi="Arial Narrow" w:cs="Arial"/>
          <w:sz w:val="22"/>
          <w:szCs w:val="22"/>
        </w:rPr>
        <w:t>prohlašuje a ujišťuje kupujícího</w:t>
      </w:r>
      <w:r w:rsidRPr="00A83389">
        <w:rPr>
          <w:rFonts w:ascii="Arial Narrow" w:hAnsi="Arial Narrow" w:cs="Arial"/>
          <w:sz w:val="22"/>
          <w:szCs w:val="22"/>
        </w:rPr>
        <w:t xml:space="preserve">, že </w:t>
      </w:r>
      <w:r>
        <w:rPr>
          <w:rFonts w:ascii="Arial Narrow" w:hAnsi="Arial Narrow" w:cs="Arial"/>
          <w:sz w:val="22"/>
          <w:szCs w:val="22"/>
        </w:rPr>
        <w:t>je</w:t>
      </w:r>
      <w:r w:rsidRPr="00A8338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výlučným vlastníkem</w:t>
      </w:r>
      <w:r w:rsidRPr="00A83389">
        <w:rPr>
          <w:rFonts w:ascii="Arial Narrow" w:hAnsi="Arial Narrow" w:cs="Arial"/>
          <w:sz w:val="22"/>
          <w:szCs w:val="22"/>
        </w:rPr>
        <w:t>:</w:t>
      </w:r>
    </w:p>
    <w:p w14:paraId="7390D678" w14:textId="2D81BCEE" w:rsidR="008B240C" w:rsidRPr="00C27FCD" w:rsidRDefault="00981678" w:rsidP="008B240C">
      <w:pPr>
        <w:tabs>
          <w:tab w:val="right" w:leader="hyphen" w:pos="9072"/>
        </w:tabs>
        <w:ind w:left="34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Rozdružovač balíku PATRIOT CUTTER 180</w:t>
      </w:r>
    </w:p>
    <w:p w14:paraId="1680AB90" w14:textId="77777777" w:rsidR="008B240C" w:rsidRDefault="008B240C" w:rsidP="008B240C">
      <w:pPr>
        <w:tabs>
          <w:tab w:val="right" w:leader="hyphen" w:pos="9072"/>
        </w:tabs>
        <w:ind w:left="3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dále jen „</w:t>
      </w:r>
      <w:r w:rsidRPr="00C27FCD">
        <w:rPr>
          <w:rFonts w:ascii="Arial Narrow" w:hAnsi="Arial Narrow" w:cs="Arial"/>
          <w:b/>
          <w:sz w:val="22"/>
          <w:szCs w:val="22"/>
        </w:rPr>
        <w:t>stroj</w:t>
      </w:r>
      <w:r>
        <w:rPr>
          <w:rFonts w:ascii="Arial Narrow" w:hAnsi="Arial Narrow" w:cs="Arial"/>
          <w:sz w:val="22"/>
          <w:szCs w:val="22"/>
        </w:rPr>
        <w:t>“. Přesná specifikace stroje je uvedena v nabídce prodávajícího, která je přílohou číslo jedna a nedílnou součástí této smlouvy.</w:t>
      </w:r>
    </w:p>
    <w:p w14:paraId="6142716D" w14:textId="77777777" w:rsidR="008B240C" w:rsidRPr="00A83389" w:rsidRDefault="008B240C" w:rsidP="008B240C">
      <w:pPr>
        <w:numPr>
          <w:ilvl w:val="0"/>
          <w:numId w:val="6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 xml:space="preserve">Prodávající touto smlouvou za níže uvedených podmínek </w:t>
      </w:r>
      <w:r>
        <w:rPr>
          <w:rFonts w:ascii="Arial Narrow" w:hAnsi="Arial Narrow" w:cs="Arial"/>
          <w:sz w:val="22"/>
          <w:szCs w:val="22"/>
        </w:rPr>
        <w:t>stroj</w:t>
      </w:r>
      <w:r w:rsidRPr="00A83389">
        <w:rPr>
          <w:rFonts w:ascii="Arial Narrow" w:hAnsi="Arial Narrow" w:cs="Arial"/>
          <w:sz w:val="22"/>
          <w:szCs w:val="22"/>
        </w:rPr>
        <w:t xml:space="preserve"> dle čl. I. odst. 1) této smlouvy prodává a převádí a již i převedl se všemi součástmi a příslušenstvím, právy a povinnostmi, za dohodnutou kupní cenu do výlučného vlastnictví kupujícího.</w:t>
      </w:r>
    </w:p>
    <w:p w14:paraId="4D0652B1" w14:textId="77777777" w:rsidR="008B240C" w:rsidRPr="00A83389" w:rsidRDefault="008B240C" w:rsidP="008B240C">
      <w:pPr>
        <w:numPr>
          <w:ilvl w:val="0"/>
          <w:numId w:val="6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 xml:space="preserve">Kupující touto smlouvou za níže uvedených podmínek </w:t>
      </w:r>
      <w:r>
        <w:rPr>
          <w:rFonts w:ascii="Arial Narrow" w:hAnsi="Arial Narrow" w:cs="Arial"/>
          <w:sz w:val="22"/>
          <w:szCs w:val="22"/>
        </w:rPr>
        <w:t>stroj</w:t>
      </w:r>
      <w:r w:rsidRPr="00A83389">
        <w:rPr>
          <w:rFonts w:ascii="Arial Narrow" w:hAnsi="Arial Narrow" w:cs="Arial"/>
          <w:sz w:val="22"/>
          <w:szCs w:val="22"/>
        </w:rPr>
        <w:t xml:space="preserve"> dle čl. I. odst. 1) této smlouvy kupuje a přijímá, a již i přijal se všemi součástmi a příslušenstvím, právy a povinnostmi, do svého výlučného vlastnictví a zavazuje se</w:t>
      </w:r>
      <w:r>
        <w:rPr>
          <w:rFonts w:ascii="Arial Narrow" w:hAnsi="Arial Narrow" w:cs="Arial"/>
          <w:sz w:val="22"/>
          <w:szCs w:val="22"/>
        </w:rPr>
        <w:t xml:space="preserve"> stroj převzít a</w:t>
      </w:r>
      <w:r w:rsidRPr="00A83389">
        <w:rPr>
          <w:rFonts w:ascii="Arial Narrow" w:hAnsi="Arial Narrow" w:cs="Arial"/>
          <w:sz w:val="22"/>
          <w:szCs w:val="22"/>
        </w:rPr>
        <w:t xml:space="preserve"> uhradit dohodnutou kupní cenu.</w:t>
      </w:r>
    </w:p>
    <w:p w14:paraId="069F1FF4" w14:textId="77777777" w:rsidR="008B240C" w:rsidRDefault="008B240C" w:rsidP="008B240C">
      <w:pPr>
        <w:numPr>
          <w:ilvl w:val="0"/>
          <w:numId w:val="6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 xml:space="preserve">Smluvní strany souhlasně prohlašují, že jim nejsou známy žádné </w:t>
      </w:r>
      <w:r>
        <w:rPr>
          <w:rFonts w:ascii="Arial Narrow" w:hAnsi="Arial Narrow" w:cs="Arial"/>
          <w:sz w:val="22"/>
          <w:szCs w:val="22"/>
        </w:rPr>
        <w:t>právní nebo faktické skutečnosti</w:t>
      </w:r>
      <w:r w:rsidRPr="00A83389">
        <w:rPr>
          <w:rFonts w:ascii="Arial Narrow" w:hAnsi="Arial Narrow" w:cs="Arial"/>
          <w:sz w:val="22"/>
          <w:szCs w:val="22"/>
        </w:rPr>
        <w:t>, které by omezovaly nebo bránily uzavření této smlouvy za podmínek níže uvedených</w:t>
      </w:r>
      <w:r>
        <w:rPr>
          <w:rFonts w:ascii="Arial Narrow" w:hAnsi="Arial Narrow" w:cs="Arial"/>
          <w:sz w:val="22"/>
          <w:szCs w:val="22"/>
        </w:rPr>
        <w:t>.</w:t>
      </w:r>
    </w:p>
    <w:p w14:paraId="4347C7E8" w14:textId="302D97E0" w:rsidR="008B240C" w:rsidRPr="003F001D" w:rsidRDefault="008B240C" w:rsidP="008B240C">
      <w:pPr>
        <w:numPr>
          <w:ilvl w:val="0"/>
          <w:numId w:val="6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Smluvní strany souhlasně prohlašují, že jsou ke dni podpisu této smlouvy plně svéprávné a jsou způsobilé uzavřít smlouvu níže uvedeného obsahu.</w:t>
      </w:r>
    </w:p>
    <w:p w14:paraId="33CCDD22" w14:textId="77777777" w:rsidR="008B240C" w:rsidRPr="00BB6583" w:rsidRDefault="008B240C" w:rsidP="008B240C"/>
    <w:p w14:paraId="554C30A0" w14:textId="77777777" w:rsidR="008B240C" w:rsidRPr="00950F41" w:rsidRDefault="008B240C" w:rsidP="008B240C">
      <w:pPr>
        <w:pStyle w:val="lnek"/>
        <w:spacing w:before="0" w:after="0"/>
        <w:jc w:val="left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 xml:space="preserve">ČI. </w:t>
      </w:r>
      <w:r>
        <w:rPr>
          <w:rFonts w:ascii="Arial Narrow" w:hAnsi="Arial Narrow" w:cs="Arial"/>
          <w:sz w:val="22"/>
          <w:szCs w:val="22"/>
        </w:rPr>
        <w:t>II. Platební podmínky</w:t>
      </w:r>
    </w:p>
    <w:p w14:paraId="66F24AB5" w14:textId="2F8817C1" w:rsidR="008B240C" w:rsidRPr="003F001D" w:rsidRDefault="003F001D" w:rsidP="003F001D">
      <w:p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1)</w:t>
      </w:r>
      <w:r w:rsidR="008B240C" w:rsidRPr="003F001D">
        <w:rPr>
          <w:rFonts w:ascii="Arial Narrow" w:hAnsi="Arial Narrow" w:cs="Arial"/>
          <w:sz w:val="22"/>
          <w:szCs w:val="22"/>
        </w:rPr>
        <w:t>Kupní cena stroje byla smluvními stranami stanovena dohodou v tomto členění</w:t>
      </w:r>
    </w:p>
    <w:p w14:paraId="7828E0C3" w14:textId="77777777" w:rsidR="008B240C" w:rsidRPr="00F02DF3" w:rsidRDefault="008B240C" w:rsidP="008B240C">
      <w:pPr>
        <w:tabs>
          <w:tab w:val="right" w:leader="hyphen" w:pos="9072"/>
        </w:tabs>
        <w:rPr>
          <w:rFonts w:ascii="Arial Narrow" w:hAnsi="Arial Narrow" w:cs="Arial"/>
          <w:b/>
          <w:sz w:val="22"/>
          <w:szCs w:val="22"/>
        </w:rPr>
      </w:pPr>
    </w:p>
    <w:p w14:paraId="53437EF7" w14:textId="1DF9EE43" w:rsidR="008B240C" w:rsidRPr="006D4FF0" w:rsidRDefault="008B240C" w:rsidP="008B240C">
      <w:pPr>
        <w:numPr>
          <w:ilvl w:val="0"/>
          <w:numId w:val="5"/>
        </w:numPr>
        <w:tabs>
          <w:tab w:val="right" w:leader="hyphen" w:pos="9072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cena bez DPH dle platné sazby:              </w:t>
      </w:r>
      <w:r w:rsidR="00981678">
        <w:rPr>
          <w:rFonts w:ascii="Arial Narrow" w:hAnsi="Arial Narrow" w:cs="Arial"/>
          <w:b/>
          <w:sz w:val="22"/>
          <w:szCs w:val="22"/>
        </w:rPr>
        <w:t>35</w:t>
      </w:r>
      <w:r>
        <w:rPr>
          <w:rFonts w:ascii="Arial Narrow" w:hAnsi="Arial Narrow" w:cs="Arial"/>
          <w:b/>
          <w:sz w:val="22"/>
          <w:szCs w:val="22"/>
        </w:rPr>
        <w:t>0.000</w:t>
      </w:r>
      <w:r w:rsidRPr="000246BB">
        <w:rPr>
          <w:rFonts w:ascii="Arial Narrow" w:hAnsi="Arial Narrow" w:cs="Arial"/>
          <w:b/>
          <w:sz w:val="22"/>
          <w:szCs w:val="22"/>
        </w:rPr>
        <w:t>,- Kč</w:t>
      </w:r>
      <w:r>
        <w:rPr>
          <w:rFonts w:ascii="Arial Narrow" w:hAnsi="Arial Narrow" w:cs="Arial"/>
          <w:sz w:val="22"/>
          <w:szCs w:val="22"/>
        </w:rPr>
        <w:t xml:space="preserve">   </w:t>
      </w:r>
      <w:r>
        <w:rPr>
          <w:rFonts w:ascii="Arial Narrow" w:hAnsi="Arial Narrow"/>
          <w:b/>
          <w:sz w:val="22"/>
          <w:szCs w:val="22"/>
        </w:rPr>
        <w:t xml:space="preserve">              </w:t>
      </w:r>
    </w:p>
    <w:p w14:paraId="5F6AB9BF" w14:textId="3EF33876" w:rsidR="008B240C" w:rsidRPr="00864334" w:rsidRDefault="008B240C" w:rsidP="008B240C">
      <w:pPr>
        <w:numPr>
          <w:ilvl w:val="0"/>
          <w:numId w:val="5"/>
        </w:numPr>
        <w:tabs>
          <w:tab w:val="right" w:leader="hyphen" w:pos="9072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DPH dle platné sazby                                </w:t>
      </w:r>
      <w:r w:rsidR="00EC75D9">
        <w:rPr>
          <w:rFonts w:ascii="Arial Narrow" w:hAnsi="Arial Narrow" w:cs="Arial"/>
          <w:sz w:val="22"/>
          <w:szCs w:val="22"/>
        </w:rPr>
        <w:t xml:space="preserve"> </w:t>
      </w:r>
      <w:r w:rsidR="00981678" w:rsidRPr="00981678">
        <w:rPr>
          <w:rFonts w:ascii="Arial Narrow" w:hAnsi="Arial Narrow" w:cs="Arial"/>
          <w:b/>
          <w:sz w:val="22"/>
          <w:szCs w:val="22"/>
        </w:rPr>
        <w:t>73</w:t>
      </w:r>
      <w:r>
        <w:rPr>
          <w:rFonts w:ascii="Arial Narrow" w:hAnsi="Arial Narrow"/>
          <w:b/>
          <w:sz w:val="22"/>
          <w:szCs w:val="22"/>
        </w:rPr>
        <w:t>.</w:t>
      </w:r>
      <w:r w:rsidR="00981678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 xml:space="preserve">00,- Kč            </w:t>
      </w:r>
    </w:p>
    <w:p w14:paraId="249C9759" w14:textId="42E0CFE0" w:rsidR="008B240C" w:rsidRPr="003F001D" w:rsidRDefault="003F001D" w:rsidP="003F001D">
      <w:pPr>
        <w:numPr>
          <w:ilvl w:val="0"/>
          <w:numId w:val="5"/>
        </w:numPr>
        <w:tabs>
          <w:tab w:val="right" w:leader="hyphen" w:pos="9072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</w:t>
      </w:r>
      <w:r w:rsidR="008B240C">
        <w:rPr>
          <w:rFonts w:ascii="Arial Narrow" w:hAnsi="Arial Narrow" w:cs="Arial"/>
          <w:sz w:val="22"/>
          <w:szCs w:val="22"/>
        </w:rPr>
        <w:t xml:space="preserve">ena včetně DPH dle platné sazby:  </w:t>
      </w:r>
      <w:r w:rsidR="008B240C">
        <w:rPr>
          <w:rFonts w:ascii="Arial Narrow" w:hAnsi="Arial Narrow"/>
          <w:b/>
          <w:sz w:val="22"/>
          <w:szCs w:val="22"/>
        </w:rPr>
        <w:t xml:space="preserve">       </w:t>
      </w:r>
      <w:r w:rsidR="00EC75D9">
        <w:rPr>
          <w:rFonts w:ascii="Arial Narrow" w:hAnsi="Arial Narrow"/>
          <w:b/>
          <w:sz w:val="22"/>
          <w:szCs w:val="22"/>
        </w:rPr>
        <w:t xml:space="preserve"> </w:t>
      </w:r>
      <w:r w:rsidR="00981678">
        <w:rPr>
          <w:rFonts w:ascii="Arial Narrow" w:hAnsi="Arial Narrow"/>
          <w:b/>
          <w:sz w:val="22"/>
          <w:szCs w:val="22"/>
        </w:rPr>
        <w:t>423</w:t>
      </w:r>
      <w:r w:rsidR="008B240C">
        <w:rPr>
          <w:rFonts w:ascii="Arial Narrow" w:hAnsi="Arial Narrow"/>
          <w:b/>
          <w:sz w:val="22"/>
          <w:szCs w:val="22"/>
        </w:rPr>
        <w:t>.</w:t>
      </w:r>
      <w:r w:rsidR="00981678">
        <w:rPr>
          <w:rFonts w:ascii="Arial Narrow" w:hAnsi="Arial Narrow"/>
          <w:b/>
          <w:sz w:val="22"/>
          <w:szCs w:val="22"/>
        </w:rPr>
        <w:t>5</w:t>
      </w:r>
      <w:r w:rsidR="008B240C">
        <w:rPr>
          <w:rFonts w:ascii="Arial Narrow" w:hAnsi="Arial Narrow"/>
          <w:b/>
          <w:sz w:val="22"/>
          <w:szCs w:val="22"/>
        </w:rPr>
        <w:t xml:space="preserve">00,- Kč          </w:t>
      </w:r>
    </w:p>
    <w:p w14:paraId="2666FAFD" w14:textId="418DBC39" w:rsidR="008B240C" w:rsidRPr="001C5652" w:rsidRDefault="001C5652" w:rsidP="001C5652">
      <w:pPr>
        <w:pStyle w:val="text"/>
        <w:numPr>
          <w:ilvl w:val="0"/>
          <w:numId w:val="7"/>
        </w:numPr>
        <w:suppressAutoHyphens/>
        <w:spacing w:before="0" w:line="24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Kupující se zavazuje kupní cenu v plné výši uhradit bezhotovostním převodem na bankovní účet prodávajícího uvedený v záhlaví této smlouvy na základě prodávajícím vystavené faktury – daňového dokladů, a to nejpozději </w:t>
      </w:r>
      <w:r w:rsidRPr="00E92917">
        <w:rPr>
          <w:rFonts w:ascii="Arial Narrow" w:hAnsi="Arial Narrow" w:cs="Arial Narrow"/>
          <w:b/>
          <w:sz w:val="22"/>
          <w:szCs w:val="22"/>
        </w:rPr>
        <w:t xml:space="preserve">do </w:t>
      </w:r>
      <w:r w:rsidR="00981678">
        <w:rPr>
          <w:rFonts w:ascii="Arial Narrow" w:hAnsi="Arial Narrow" w:cs="Arial Narrow"/>
          <w:b/>
          <w:sz w:val="22"/>
          <w:szCs w:val="22"/>
        </w:rPr>
        <w:t>14</w:t>
      </w:r>
      <w:r w:rsidRPr="00E92917">
        <w:rPr>
          <w:rFonts w:ascii="Arial Narrow" w:hAnsi="Arial Narrow" w:cs="Arial Narrow"/>
          <w:b/>
          <w:sz w:val="22"/>
          <w:szCs w:val="22"/>
        </w:rPr>
        <w:t xml:space="preserve"> dnů</w:t>
      </w:r>
      <w:r>
        <w:rPr>
          <w:rFonts w:ascii="Arial Narrow" w:hAnsi="Arial Narrow" w:cs="Arial Narrow"/>
          <w:sz w:val="22"/>
          <w:szCs w:val="22"/>
        </w:rPr>
        <w:t xml:space="preserve"> ode dne vystavení faktury. Kupující svým níže uvedeným podpisem potvrzuje převzetí faktury.</w:t>
      </w:r>
      <w:r>
        <w:rPr>
          <w:rFonts w:ascii="Arial Narrow" w:hAnsi="Arial Narrow" w:cs="Arial Narrow"/>
          <w:sz w:val="22"/>
          <w:szCs w:val="22"/>
        </w:rPr>
        <w:tab/>
      </w:r>
    </w:p>
    <w:p w14:paraId="57B78497" w14:textId="77777777" w:rsidR="008B240C" w:rsidRDefault="008B240C" w:rsidP="008B240C">
      <w:pPr>
        <w:pStyle w:val="text"/>
        <w:numPr>
          <w:ilvl w:val="0"/>
          <w:numId w:val="7"/>
        </w:numPr>
        <w:suppressAutoHyphens/>
        <w:spacing w:before="0" w:line="24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Úhradou se rozumí připsání peněžních prostředků v plné výši na bankovní účet prodávajícího.</w:t>
      </w:r>
    </w:p>
    <w:p w14:paraId="3666760A" w14:textId="77777777" w:rsidR="008B240C" w:rsidRDefault="008B240C" w:rsidP="008B240C">
      <w:pPr>
        <w:pStyle w:val="text"/>
        <w:numPr>
          <w:ilvl w:val="0"/>
          <w:numId w:val="7"/>
        </w:numPr>
        <w:suppressAutoHyphens/>
        <w:spacing w:before="0" w:line="24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 případě prodlení se kupující zavazuje prodávajícímu uhradit smluvní pokutu ve výši 0,05% z dlužné částky za každý započatý den prodlení. Úhradou smluvní pokuty není dotčen nárok prodávajícího na náhradu vzniklé škody v plné výši.</w:t>
      </w:r>
    </w:p>
    <w:p w14:paraId="449528F3" w14:textId="6EA9F306" w:rsidR="008B240C" w:rsidRPr="001C5652" w:rsidRDefault="008B240C" w:rsidP="003F001D">
      <w:pPr>
        <w:pStyle w:val="text"/>
        <w:numPr>
          <w:ilvl w:val="0"/>
          <w:numId w:val="7"/>
        </w:numPr>
        <w:suppressAutoHyphens/>
        <w:spacing w:before="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V případě prodlení s úhradou kupní ceny o více než 15 (patnáct) kalendářních dnů se kupující zavazuje uhradit prodávajícímu smluvní pokutu ve výši 2,5% z kupní ceny stroje včetně DPH a prodávající </w:t>
      </w:r>
      <w:proofErr w:type="gramStart"/>
      <w:r>
        <w:rPr>
          <w:rFonts w:ascii="Arial Narrow" w:hAnsi="Arial Narrow" w:cs="Arial Narrow"/>
          <w:sz w:val="22"/>
          <w:szCs w:val="22"/>
        </w:rPr>
        <w:t>je  oprávněn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od této smlouvy písemně odstoupit. Odstoupení je účinné okamžikem jeho doručení kupujícímu. Odstoupením od smlouvy není dotčen nárok prodávajícího na úhradu smluvní pokuty dle čl. II. odst. 4) této smlouvy a nárok na náhradu vzniklé škody v plné výši. Kupující je povinen vrátit stroj prodávajícímu nejpozději do 3 (tří) kalendářních dnů ode dne odstoupení od smlouvy. Nevrátí-li kupující stroj ve stanovené lhůtě, je prodávající oprávněn stroj kupujícímu a na jeho náklady odebrat.</w:t>
      </w:r>
    </w:p>
    <w:p w14:paraId="19A2845E" w14:textId="77777777" w:rsidR="008B240C" w:rsidRPr="00A83389" w:rsidRDefault="008B240C" w:rsidP="008B240C">
      <w:pPr>
        <w:pStyle w:val="lnek"/>
        <w:spacing w:before="0" w:after="0"/>
        <w:jc w:val="left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 xml:space="preserve">ČI. </w:t>
      </w:r>
      <w:r>
        <w:rPr>
          <w:rFonts w:ascii="Arial Narrow" w:hAnsi="Arial Narrow" w:cs="Arial"/>
          <w:sz w:val="22"/>
          <w:szCs w:val="22"/>
        </w:rPr>
        <w:t>III. Dodací podmínky</w:t>
      </w:r>
    </w:p>
    <w:p w14:paraId="0ABCDA8D" w14:textId="241B7C2A" w:rsidR="008B240C" w:rsidRPr="00210FA0" w:rsidRDefault="008B240C" w:rsidP="008B240C">
      <w:pPr>
        <w:pStyle w:val="Odstavecseseznamem"/>
        <w:numPr>
          <w:ilvl w:val="0"/>
          <w:numId w:val="8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Místem dodání a místem převzetí je: </w:t>
      </w:r>
      <w:r w:rsidR="00981678">
        <w:rPr>
          <w:rFonts w:ascii="Arial Narrow" w:hAnsi="Arial Narrow" w:cs="Arial"/>
          <w:b/>
          <w:sz w:val="22"/>
          <w:szCs w:val="22"/>
        </w:rPr>
        <w:t>Farma Žilina</w:t>
      </w:r>
      <w:r w:rsidR="00EC75D9">
        <w:rPr>
          <w:rFonts w:ascii="Arial Narrow" w:hAnsi="Arial Narrow" w:cs="Arial"/>
          <w:b/>
          <w:sz w:val="22"/>
          <w:szCs w:val="22"/>
        </w:rPr>
        <w:t>, Nový Jičín - Žilina</w:t>
      </w:r>
    </w:p>
    <w:p w14:paraId="0A1902E1" w14:textId="564C140F" w:rsidR="008B240C" w:rsidRPr="00FE5A47" w:rsidRDefault="008B240C" w:rsidP="008B240C">
      <w:pPr>
        <w:pStyle w:val="Odstavecseseznamem"/>
        <w:numPr>
          <w:ilvl w:val="0"/>
          <w:numId w:val="8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Termín dodání je nejpozději </w:t>
      </w:r>
      <w:proofErr w:type="gramStart"/>
      <w:r>
        <w:rPr>
          <w:rFonts w:ascii="Arial Narrow" w:hAnsi="Arial Narrow"/>
          <w:sz w:val="22"/>
          <w:szCs w:val="22"/>
        </w:rPr>
        <w:t>do</w:t>
      </w:r>
      <w:proofErr w:type="gramEnd"/>
      <w:r>
        <w:rPr>
          <w:rFonts w:ascii="Arial Narrow" w:hAnsi="Arial Narrow"/>
          <w:sz w:val="22"/>
          <w:szCs w:val="22"/>
        </w:rPr>
        <w:t xml:space="preserve">: </w:t>
      </w:r>
      <w:r w:rsidR="003F001D">
        <w:rPr>
          <w:rFonts w:ascii="Arial Narrow" w:hAnsi="Arial Narrow"/>
          <w:b/>
          <w:sz w:val="22"/>
          <w:szCs w:val="22"/>
        </w:rPr>
        <w:t>Únor</w:t>
      </w:r>
      <w:r>
        <w:rPr>
          <w:rFonts w:ascii="Arial Narrow" w:hAnsi="Arial Narrow"/>
          <w:b/>
          <w:sz w:val="22"/>
          <w:szCs w:val="22"/>
        </w:rPr>
        <w:t xml:space="preserve"> 201</w:t>
      </w:r>
      <w:r w:rsidR="003F001D">
        <w:rPr>
          <w:rFonts w:ascii="Arial Narrow" w:hAnsi="Arial Narrow"/>
          <w:b/>
          <w:sz w:val="22"/>
          <w:szCs w:val="22"/>
        </w:rPr>
        <w:t>8</w:t>
      </w:r>
    </w:p>
    <w:p w14:paraId="7C90394B" w14:textId="77777777" w:rsidR="008B240C" w:rsidRPr="00210FA0" w:rsidRDefault="008B240C" w:rsidP="008B240C">
      <w:pPr>
        <w:pStyle w:val="Odstavecseseznamem"/>
        <w:numPr>
          <w:ilvl w:val="0"/>
          <w:numId w:val="8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Dopravu do místa dodání zabezpečí svým nákladem prodávající. </w:t>
      </w:r>
    </w:p>
    <w:p w14:paraId="43F2DDFE" w14:textId="77777777" w:rsidR="008B240C" w:rsidRPr="00210FA0" w:rsidRDefault="008B240C" w:rsidP="008B240C">
      <w:pPr>
        <w:pStyle w:val="Odstavecseseznamem"/>
        <w:numPr>
          <w:ilvl w:val="0"/>
          <w:numId w:val="8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Společně se strojem se prodávající zavazuje kupujícímu předat i doklady vztahující se ke stroji (např. technický průkaz, záruční list, návod k obsluze, dodací list).</w:t>
      </w:r>
    </w:p>
    <w:p w14:paraId="573B3AE7" w14:textId="77777777" w:rsidR="008B240C" w:rsidRDefault="008B240C" w:rsidP="008B240C">
      <w:pPr>
        <w:pStyle w:val="Odstavecseseznamem"/>
        <w:numPr>
          <w:ilvl w:val="0"/>
          <w:numId w:val="8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Smluvní strany se zavazují o předání a převzetí stroje sepsat a podepsat předávací protokol. Předávací protokol může být nahrazen kupujícím podepsaným dodacím listem.</w:t>
      </w:r>
    </w:p>
    <w:p w14:paraId="164FA3C3" w14:textId="77777777" w:rsidR="008B240C" w:rsidRDefault="008B240C" w:rsidP="008B240C">
      <w:pPr>
        <w:pStyle w:val="Odstavecseseznamem"/>
        <w:numPr>
          <w:ilvl w:val="0"/>
          <w:numId w:val="8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Prodávající se zavazuje provést zaškolení obsluhy stroje a jeho uvedení do provozu. Prodávající zajišťuje záruční a pozáruční servis stroje.</w:t>
      </w:r>
    </w:p>
    <w:p w14:paraId="084A1C47" w14:textId="77777777" w:rsidR="008B240C" w:rsidRDefault="008B240C" w:rsidP="008B240C">
      <w:p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</w:p>
    <w:p w14:paraId="1E2B7842" w14:textId="77777777" w:rsidR="008B240C" w:rsidRPr="00E76AB3" w:rsidRDefault="008B240C" w:rsidP="008B240C">
      <w:pPr>
        <w:pStyle w:val="lnek"/>
        <w:tabs>
          <w:tab w:val="right" w:leader="hyphen" w:pos="9072"/>
        </w:tabs>
        <w:spacing w:before="0" w:after="0"/>
        <w:jc w:val="left"/>
        <w:rPr>
          <w:rFonts w:ascii="Arial Narrow" w:hAnsi="Arial Narrow"/>
          <w:bCs/>
          <w:sz w:val="21"/>
          <w:szCs w:val="21"/>
        </w:rPr>
      </w:pPr>
      <w:r w:rsidRPr="00E76AB3">
        <w:rPr>
          <w:rFonts w:ascii="Arial Narrow" w:hAnsi="Arial Narrow"/>
          <w:bCs/>
          <w:sz w:val="21"/>
          <w:szCs w:val="21"/>
        </w:rPr>
        <w:t>Čl. IV. Přechod vlastnického práva a nebezpečí škody na zboží</w:t>
      </w:r>
    </w:p>
    <w:p w14:paraId="04B132C1" w14:textId="77777777" w:rsidR="008B240C" w:rsidRPr="00E76AB3" w:rsidRDefault="008B240C" w:rsidP="008B240C">
      <w:pPr>
        <w:pStyle w:val="lnek"/>
        <w:numPr>
          <w:ilvl w:val="0"/>
          <w:numId w:val="9"/>
        </w:numPr>
        <w:tabs>
          <w:tab w:val="right" w:leader="hyphen" w:pos="9072"/>
        </w:tabs>
        <w:spacing w:before="0" w:after="0"/>
        <w:jc w:val="both"/>
        <w:rPr>
          <w:rFonts w:ascii="Arial Narrow" w:hAnsi="Arial Narrow"/>
          <w:b w:val="0"/>
          <w:bCs/>
          <w:sz w:val="21"/>
          <w:szCs w:val="21"/>
        </w:rPr>
      </w:pPr>
      <w:r w:rsidRPr="00E76AB3">
        <w:rPr>
          <w:rFonts w:ascii="Arial Narrow" w:hAnsi="Arial Narrow"/>
          <w:b w:val="0"/>
          <w:bCs/>
          <w:sz w:val="21"/>
          <w:szCs w:val="21"/>
        </w:rPr>
        <w:t>Smluvní strany se</w:t>
      </w:r>
      <w:r>
        <w:rPr>
          <w:rFonts w:ascii="Arial Narrow" w:hAnsi="Arial Narrow"/>
          <w:b w:val="0"/>
          <w:bCs/>
          <w:sz w:val="21"/>
          <w:szCs w:val="21"/>
        </w:rPr>
        <w:t xml:space="preserve"> dohodly, že vlastnické právo ke stroji</w:t>
      </w:r>
      <w:r w:rsidRPr="00E76AB3">
        <w:rPr>
          <w:rFonts w:ascii="Arial Narrow" w:hAnsi="Arial Narrow"/>
          <w:b w:val="0"/>
          <w:bCs/>
          <w:sz w:val="21"/>
          <w:szCs w:val="21"/>
        </w:rPr>
        <w:t xml:space="preserve"> přechází na kupujícího okamžikem </w:t>
      </w:r>
      <w:r>
        <w:rPr>
          <w:rFonts w:ascii="Arial Narrow" w:hAnsi="Arial Narrow"/>
          <w:b w:val="0"/>
          <w:bCs/>
          <w:sz w:val="21"/>
          <w:szCs w:val="21"/>
        </w:rPr>
        <w:t>úplného zaplacení kupní ceny stroje.</w:t>
      </w:r>
    </w:p>
    <w:p w14:paraId="1CF4C120" w14:textId="77777777" w:rsidR="008B240C" w:rsidRDefault="008B240C" w:rsidP="008B240C">
      <w:pPr>
        <w:pStyle w:val="nadpis"/>
        <w:numPr>
          <w:ilvl w:val="0"/>
          <w:numId w:val="9"/>
        </w:numPr>
        <w:tabs>
          <w:tab w:val="right" w:leader="hyphen" w:pos="9072"/>
        </w:tabs>
        <w:jc w:val="both"/>
        <w:rPr>
          <w:rFonts w:ascii="Arial Narrow" w:hAnsi="Arial Narrow"/>
          <w:b w:val="0"/>
          <w:sz w:val="21"/>
          <w:szCs w:val="21"/>
        </w:rPr>
      </w:pPr>
      <w:r>
        <w:rPr>
          <w:rFonts w:ascii="Arial Narrow" w:hAnsi="Arial Narrow"/>
          <w:b w:val="0"/>
          <w:sz w:val="21"/>
          <w:szCs w:val="21"/>
        </w:rPr>
        <w:t>Nebezpečí škody na stroji přechází na kupujícího okamžikem jeho předání.</w:t>
      </w:r>
    </w:p>
    <w:p w14:paraId="74A1A623" w14:textId="77777777" w:rsidR="008B240C" w:rsidRDefault="008B240C" w:rsidP="008B240C">
      <w:pPr>
        <w:pStyle w:val="lnek"/>
        <w:tabs>
          <w:tab w:val="right" w:leader="hyphen" w:pos="9072"/>
        </w:tabs>
        <w:spacing w:before="0" w:after="0"/>
        <w:jc w:val="left"/>
        <w:rPr>
          <w:rFonts w:ascii="Arial Narrow" w:hAnsi="Arial Narrow"/>
          <w:bCs/>
          <w:sz w:val="21"/>
          <w:szCs w:val="21"/>
        </w:rPr>
      </w:pPr>
    </w:p>
    <w:p w14:paraId="786F91C9" w14:textId="77777777" w:rsidR="008B240C" w:rsidRPr="00E76AB3" w:rsidRDefault="008B240C" w:rsidP="008B240C">
      <w:pPr>
        <w:pStyle w:val="lnek"/>
        <w:tabs>
          <w:tab w:val="right" w:leader="hyphen" w:pos="9072"/>
        </w:tabs>
        <w:spacing w:before="0" w:after="0"/>
        <w:jc w:val="left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Čl. V. Záruka</w:t>
      </w:r>
    </w:p>
    <w:p w14:paraId="6B38BCA2" w14:textId="77777777" w:rsidR="008B240C" w:rsidRDefault="008B240C" w:rsidP="008B240C">
      <w:pPr>
        <w:numPr>
          <w:ilvl w:val="0"/>
          <w:numId w:val="4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Prodávající prohlašuje, že stroj odpovídá požadavkům příslušných právních předpisů a technických norem, a je bez zjevných vad.</w:t>
      </w:r>
    </w:p>
    <w:p w14:paraId="7AA9935A" w14:textId="599E2960" w:rsidR="008B240C" w:rsidRPr="003F001D" w:rsidRDefault="008B240C" w:rsidP="008B240C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3F001D">
        <w:rPr>
          <w:rFonts w:ascii="Arial Narrow" w:hAnsi="Arial Narrow"/>
          <w:sz w:val="22"/>
          <w:szCs w:val="22"/>
        </w:rPr>
        <w:t>Záruční doba stroje činí 12 (dvanáct) měsíců. Záruka platí pouze při užívání stroje za podmínek a způsobem uvedeným v návodu k jeho obsluze.</w:t>
      </w:r>
    </w:p>
    <w:p w14:paraId="5686D150" w14:textId="77777777" w:rsidR="008B240C" w:rsidRPr="00E260DD" w:rsidRDefault="008B240C" w:rsidP="008B240C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260DD">
        <w:rPr>
          <w:rFonts w:ascii="Arial Narrow" w:hAnsi="Arial Narrow" w:cs="Arial"/>
          <w:sz w:val="22"/>
          <w:szCs w:val="22"/>
        </w:rPr>
        <w:t>Záruka se nevztahuje na díly podléhající běžnému opotřebení.</w:t>
      </w:r>
    </w:p>
    <w:p w14:paraId="0D18E061" w14:textId="77777777" w:rsidR="008B240C" w:rsidRPr="003C7DBE" w:rsidRDefault="008B240C" w:rsidP="008B240C">
      <w:pPr>
        <w:numPr>
          <w:ilvl w:val="0"/>
          <w:numId w:val="4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Reklamaci zjištěných vad je třeba uplatnit u prodávajícího písemně doporučeným dopisem.</w:t>
      </w:r>
    </w:p>
    <w:p w14:paraId="0E649573" w14:textId="77777777" w:rsidR="008B240C" w:rsidRDefault="008B240C" w:rsidP="008B240C">
      <w:p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</w:p>
    <w:p w14:paraId="43C616B2" w14:textId="77777777" w:rsidR="008B240C" w:rsidRPr="00376DCE" w:rsidRDefault="008B240C" w:rsidP="008B240C">
      <w:pPr>
        <w:tabs>
          <w:tab w:val="right" w:leader="hyphen" w:pos="9072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2161942A" w14:textId="77777777" w:rsidR="008B240C" w:rsidRPr="00A83389" w:rsidRDefault="008B240C" w:rsidP="008B240C">
      <w:pPr>
        <w:pStyle w:val="lnek"/>
        <w:spacing w:before="0" w:after="0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Čl.</w:t>
      </w:r>
      <w:r w:rsidRPr="00A8338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VI. Závěrečná ustanovení</w:t>
      </w:r>
    </w:p>
    <w:p w14:paraId="377DDF82" w14:textId="77777777" w:rsidR="008B240C" w:rsidRPr="00E67825" w:rsidRDefault="008B240C" w:rsidP="008B240C">
      <w:pPr>
        <w:pStyle w:val="Odstavecseseznamem"/>
        <w:numPr>
          <w:ilvl w:val="0"/>
          <w:numId w:val="10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E67825">
        <w:rPr>
          <w:rFonts w:ascii="Arial Narrow" w:hAnsi="Arial Narrow" w:cs="Arial"/>
          <w:sz w:val="22"/>
          <w:szCs w:val="22"/>
        </w:rPr>
        <w:t>Tato smlouva se řídí právním řádem České republiky.</w:t>
      </w:r>
    </w:p>
    <w:p w14:paraId="72F4464E" w14:textId="77777777" w:rsidR="008B240C" w:rsidRPr="00A83389" w:rsidRDefault="008B240C" w:rsidP="008B240C">
      <w:pPr>
        <w:numPr>
          <w:ilvl w:val="0"/>
          <w:numId w:val="10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 xml:space="preserve">Vztahy touto smlouvou neupravené se řídí příslušnými ustanoveními </w:t>
      </w:r>
      <w:r>
        <w:rPr>
          <w:rFonts w:ascii="Arial Narrow" w:hAnsi="Arial Narrow" w:cs="Arial"/>
          <w:sz w:val="22"/>
          <w:szCs w:val="22"/>
        </w:rPr>
        <w:t>NOZ</w:t>
      </w:r>
      <w:r w:rsidRPr="00A83389">
        <w:rPr>
          <w:rFonts w:ascii="Arial Narrow" w:hAnsi="Arial Narrow" w:cs="Arial"/>
          <w:sz w:val="22"/>
          <w:szCs w:val="22"/>
        </w:rPr>
        <w:t>, popřípadě jiných právních předpisů v platném znění.</w:t>
      </w:r>
    </w:p>
    <w:p w14:paraId="203A1480" w14:textId="77777777" w:rsidR="008B240C" w:rsidRPr="00A83389" w:rsidRDefault="008B240C" w:rsidP="008B240C">
      <w:pPr>
        <w:numPr>
          <w:ilvl w:val="0"/>
          <w:numId w:val="10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/>
          <w:sz w:val="22"/>
          <w:szCs w:val="22"/>
        </w:rPr>
        <w:t>Nastanou-li u některé ze smluvních stran okolnosti bránící řádnému plnění této smlouvy, je povinna to bez zbytečného odkladu oznámit druhé smluvní straně.</w:t>
      </w:r>
    </w:p>
    <w:p w14:paraId="6F313735" w14:textId="77777777" w:rsidR="008B240C" w:rsidRDefault="008B240C" w:rsidP="008B240C">
      <w:pPr>
        <w:numPr>
          <w:ilvl w:val="0"/>
          <w:numId w:val="10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Spory vyplývající z této smlouvy budou řešeny přednostně dohodou smluvních stran. Nebude-li dohoda možná, je k řešení sporu věcně a místně příslušný soud podle sídla prodávajícího.</w:t>
      </w:r>
    </w:p>
    <w:p w14:paraId="4E1FDBBF" w14:textId="77777777" w:rsidR="008B240C" w:rsidRPr="00A83389" w:rsidRDefault="008B240C" w:rsidP="008B240C">
      <w:pPr>
        <w:numPr>
          <w:ilvl w:val="0"/>
          <w:numId w:val="10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>V případě, že některé ustanovení této smlouvy je nebo se stane neplatným nebo nevymahatelným, zůstávají ostatní ustanovení této smlouvy v platnosti. Smluvní strany se zavazují takovéto neplatné nebo nevymahatelné ustanovení nahradit ustanovením novým, platným a vymahatelným, které svým obsahem a smyslem odpovídá nejlépe obsahu a smyslu ustanovení původního.</w:t>
      </w:r>
    </w:p>
    <w:p w14:paraId="373E1304" w14:textId="77777777" w:rsidR="008B240C" w:rsidRPr="00A83389" w:rsidRDefault="008B240C" w:rsidP="008B240C">
      <w:pPr>
        <w:pStyle w:val="odstavec"/>
        <w:numPr>
          <w:ilvl w:val="0"/>
          <w:numId w:val="10"/>
        </w:numPr>
        <w:tabs>
          <w:tab w:val="right" w:leader="hyphen" w:pos="9072"/>
        </w:tabs>
        <w:jc w:val="both"/>
        <w:rPr>
          <w:rFonts w:ascii="Arial Narrow" w:hAnsi="Arial Narrow" w:cs="Arial"/>
          <w:szCs w:val="22"/>
        </w:rPr>
      </w:pPr>
      <w:r w:rsidRPr="00A83389">
        <w:rPr>
          <w:rFonts w:ascii="Arial Narrow" w:hAnsi="Arial Narrow" w:cs="Arial"/>
          <w:szCs w:val="22"/>
        </w:rPr>
        <w:t>Písemnosti budou mezi smluvními stranami zasílány na adresy jejich sídla/bydliště uvedenou v záhlaví této smlouvy. V případě změny adresy u kterékoliv ze smluvních stran budou písemnosti na adresu, která bude příslušnou smluvní stranou v dostatečném předstihu písemně oznámena druhé smluvní straně. V případě, že se písemnost odeslaná na adresu podle tohoto odstavce vrátí jako nedoručená, považuje se za doručenou dnem doručení vrácené zásilky odesílateli.</w:t>
      </w:r>
    </w:p>
    <w:p w14:paraId="636C581E" w14:textId="77777777" w:rsidR="008B240C" w:rsidRPr="00A83389" w:rsidRDefault="008B240C" w:rsidP="008B240C">
      <w:pPr>
        <w:numPr>
          <w:ilvl w:val="0"/>
          <w:numId w:val="10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 xml:space="preserve">Smlouva je vyhotovena </w:t>
      </w:r>
      <w:r>
        <w:rPr>
          <w:rFonts w:ascii="Arial Narrow" w:hAnsi="Arial Narrow" w:cs="Arial"/>
          <w:sz w:val="22"/>
          <w:szCs w:val="22"/>
        </w:rPr>
        <w:t>ve dvou stejnopisech</w:t>
      </w:r>
      <w:r w:rsidRPr="00A83389">
        <w:rPr>
          <w:rFonts w:ascii="Arial Narrow" w:hAnsi="Arial Narrow" w:cs="Arial"/>
          <w:sz w:val="22"/>
          <w:szCs w:val="22"/>
        </w:rPr>
        <w:t xml:space="preserve"> s platností originálu, </w:t>
      </w:r>
      <w:r>
        <w:rPr>
          <w:rFonts w:ascii="Arial Narrow" w:hAnsi="Arial Narrow" w:cs="Arial"/>
          <w:sz w:val="22"/>
          <w:szCs w:val="22"/>
        </w:rPr>
        <w:t>přičemž</w:t>
      </w:r>
      <w:r w:rsidRPr="00A83389">
        <w:rPr>
          <w:rFonts w:ascii="Arial Narrow" w:hAnsi="Arial Narrow" w:cs="Arial"/>
          <w:sz w:val="22"/>
          <w:szCs w:val="22"/>
        </w:rPr>
        <w:t xml:space="preserve"> každý z účastníků obdrží </w:t>
      </w:r>
      <w:r>
        <w:rPr>
          <w:rFonts w:ascii="Arial Narrow" w:hAnsi="Arial Narrow" w:cs="Arial"/>
          <w:sz w:val="22"/>
          <w:szCs w:val="22"/>
        </w:rPr>
        <w:t>jedno vyhotovení</w:t>
      </w:r>
      <w:r w:rsidRPr="00A8338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při jejím podpisu.</w:t>
      </w:r>
    </w:p>
    <w:p w14:paraId="4E7D64AB" w14:textId="77777777" w:rsidR="008B240C" w:rsidRPr="00A83389" w:rsidRDefault="008B240C" w:rsidP="008B240C">
      <w:pPr>
        <w:numPr>
          <w:ilvl w:val="0"/>
          <w:numId w:val="10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A83389">
        <w:rPr>
          <w:rFonts w:ascii="Arial Narrow" w:hAnsi="Arial Narrow" w:cs="Arial"/>
          <w:sz w:val="22"/>
          <w:szCs w:val="22"/>
        </w:rPr>
        <w:t>Smluvní strany prohlašují, že si tuto smlouvu před jejím podpisem přečetly, porozuměly jejímu obsahu a prohlašují, že odpovídá jejich pravé, svobodné a vážné vůli a nebyla uzavřena v tísni nebo za nápadně nevýhodných podmínek. Na důkaz toho připojují své podpisy.</w:t>
      </w:r>
    </w:p>
    <w:p w14:paraId="3B8BD1EF" w14:textId="3EA49D86" w:rsidR="008B240C" w:rsidRPr="004C0EDB" w:rsidRDefault="008B240C" w:rsidP="008B240C">
      <w:pPr>
        <w:pStyle w:val="Odstavecseseznamem"/>
        <w:numPr>
          <w:ilvl w:val="0"/>
          <w:numId w:val="10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4C0EDB">
        <w:rPr>
          <w:rFonts w:ascii="Arial Narrow" w:hAnsi="Arial Narrow" w:cs="Arial"/>
          <w:sz w:val="22"/>
          <w:szCs w:val="22"/>
        </w:rPr>
        <w:t>Smlouva nabývá platnosti dnem jejího podpisu oběma smluvními stranami.</w:t>
      </w:r>
    </w:p>
    <w:p w14:paraId="7E01812E" w14:textId="77777777" w:rsidR="008B240C" w:rsidRDefault="008B240C" w:rsidP="008B240C">
      <w:pPr>
        <w:numPr>
          <w:ilvl w:val="0"/>
          <w:numId w:val="10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Smlouva je vyhotovena s těmito přílohami:</w:t>
      </w:r>
    </w:p>
    <w:p w14:paraId="1AC5CD3B" w14:textId="77777777" w:rsidR="008B240C" w:rsidRPr="00A6643D" w:rsidRDefault="008B240C" w:rsidP="008B240C">
      <w:pPr>
        <w:numPr>
          <w:ilvl w:val="0"/>
          <w:numId w:val="5"/>
        </w:numPr>
        <w:tabs>
          <w:tab w:val="right" w:leader="hyphen" w:pos="9072"/>
        </w:tabs>
        <w:jc w:val="both"/>
        <w:rPr>
          <w:rFonts w:ascii="Arial Narrow" w:hAnsi="Arial Narrow" w:cs="Arial"/>
          <w:sz w:val="22"/>
          <w:szCs w:val="22"/>
        </w:rPr>
      </w:pPr>
      <w:r w:rsidRPr="00A6643D">
        <w:rPr>
          <w:rFonts w:ascii="Arial Narrow" w:hAnsi="Arial Narrow" w:cs="Arial"/>
          <w:sz w:val="22"/>
          <w:szCs w:val="22"/>
        </w:rPr>
        <w:t xml:space="preserve">Příloha č. 1: </w:t>
      </w:r>
      <w:r>
        <w:rPr>
          <w:rFonts w:ascii="Arial Narrow" w:hAnsi="Arial Narrow" w:cs="Arial"/>
          <w:sz w:val="22"/>
          <w:szCs w:val="22"/>
        </w:rPr>
        <w:t xml:space="preserve">cenová </w:t>
      </w:r>
      <w:r w:rsidRPr="00A6643D">
        <w:rPr>
          <w:rFonts w:ascii="Arial Narrow" w:hAnsi="Arial Narrow" w:cs="Arial"/>
          <w:sz w:val="22"/>
          <w:szCs w:val="22"/>
        </w:rPr>
        <w:t>nabídka stroje</w:t>
      </w:r>
    </w:p>
    <w:p w14:paraId="315F0C4D" w14:textId="77777777" w:rsidR="008B240C" w:rsidRDefault="008B240C" w:rsidP="008B240C">
      <w:pPr>
        <w:pStyle w:val="text"/>
        <w:spacing w:before="0" w:line="240" w:lineRule="auto"/>
        <w:ind w:firstLine="0"/>
        <w:rPr>
          <w:rFonts w:ascii="Arial Narrow" w:hAnsi="Arial Narrow" w:cs="Arial"/>
          <w:sz w:val="22"/>
          <w:szCs w:val="22"/>
        </w:rPr>
      </w:pPr>
    </w:p>
    <w:p w14:paraId="2667C4D5" w14:textId="77777777" w:rsidR="008B240C" w:rsidRDefault="008B240C" w:rsidP="008B240C">
      <w:pPr>
        <w:pStyle w:val="text"/>
        <w:spacing w:before="0" w:line="240" w:lineRule="auto"/>
        <w:ind w:firstLine="0"/>
        <w:rPr>
          <w:rFonts w:ascii="Arial Narrow" w:hAnsi="Arial Narrow" w:cs="Arial"/>
          <w:sz w:val="22"/>
          <w:szCs w:val="22"/>
        </w:rPr>
      </w:pPr>
    </w:p>
    <w:p w14:paraId="75F6F791" w14:textId="77777777" w:rsidR="008B240C" w:rsidRPr="00A83389" w:rsidRDefault="008B240C" w:rsidP="008B240C">
      <w:pPr>
        <w:pStyle w:val="text"/>
        <w:spacing w:before="0" w:line="240" w:lineRule="auto"/>
        <w:ind w:firstLine="0"/>
        <w:rPr>
          <w:rFonts w:ascii="Arial Narrow" w:hAnsi="Arial Narrow" w:cs="Arial"/>
          <w:b/>
          <w:vanish/>
          <w:sz w:val="22"/>
          <w:szCs w:val="22"/>
        </w:rPr>
      </w:pPr>
      <w:r w:rsidRPr="00A83389">
        <w:rPr>
          <w:rFonts w:ascii="Arial Narrow" w:hAnsi="Arial Narrow" w:cs="Arial"/>
          <w:vanish/>
          <w:sz w:val="22"/>
          <w:szCs w:val="22"/>
        </w:rPr>
        <w:t>V případě, že prodávající neuhradí řádně a včas vyměřenou daň z převodu nemovitostí převáděných touto smlouvou a kupující bude jako ručitel vyzván k její úhradě, je prodávající povinen uhradit kupujícímu smluvní pokutu ve výši této daně z nemovitostí.</w:t>
      </w:r>
      <w:r w:rsidRPr="00A83389">
        <w:rPr>
          <w:rFonts w:ascii="Arial Narrow" w:hAnsi="Arial Narrow" w:cs="Arial"/>
          <w:vanish/>
          <w:sz w:val="22"/>
          <w:szCs w:val="22"/>
        </w:rPr>
        <w:tab/>
      </w:r>
    </w:p>
    <w:p w14:paraId="1E846DDD" w14:textId="77777777" w:rsidR="008B240C" w:rsidRPr="00A83389" w:rsidRDefault="008B240C" w:rsidP="008B240C">
      <w:pPr>
        <w:pStyle w:val="text"/>
        <w:spacing w:before="0" w:line="240" w:lineRule="auto"/>
        <w:ind w:firstLine="0"/>
        <w:rPr>
          <w:rFonts w:ascii="Arial Narrow" w:hAnsi="Arial Narrow"/>
          <w:sz w:val="22"/>
          <w:szCs w:val="22"/>
        </w:rPr>
      </w:pPr>
    </w:p>
    <w:p w14:paraId="5977783F" w14:textId="612A06ED" w:rsidR="008B240C" w:rsidRPr="00B01ECF" w:rsidRDefault="008B240C" w:rsidP="008B240C">
      <w:pPr>
        <w:pStyle w:val="text"/>
        <w:tabs>
          <w:tab w:val="clear" w:pos="9072"/>
        </w:tabs>
        <w:spacing w:before="0" w:line="240" w:lineRule="auto"/>
        <w:ind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Ve Valašském Meziříčí</w:t>
      </w:r>
      <w:r w:rsidRPr="00B01ECF">
        <w:rPr>
          <w:rFonts w:ascii="Arial Narrow" w:hAnsi="Arial Narrow" w:cs="Arial"/>
          <w:sz w:val="22"/>
          <w:szCs w:val="22"/>
        </w:rPr>
        <w:t xml:space="preserve"> dne </w:t>
      </w:r>
      <w:proofErr w:type="gramStart"/>
      <w:r w:rsidR="00EC75D9">
        <w:rPr>
          <w:rFonts w:ascii="Arial Narrow" w:hAnsi="Arial Narrow" w:cs="Arial"/>
          <w:sz w:val="22"/>
          <w:szCs w:val="22"/>
        </w:rPr>
        <w:t>26</w:t>
      </w:r>
      <w:r>
        <w:rPr>
          <w:rFonts w:ascii="Arial Narrow" w:hAnsi="Arial Narrow" w:cs="Arial"/>
          <w:sz w:val="22"/>
          <w:szCs w:val="22"/>
        </w:rPr>
        <w:t>.</w:t>
      </w:r>
      <w:r w:rsidR="00EC75D9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.201</w:t>
      </w:r>
      <w:r w:rsidR="003F001D">
        <w:rPr>
          <w:rFonts w:ascii="Arial Narrow" w:hAnsi="Arial Narrow" w:cs="Arial"/>
          <w:sz w:val="22"/>
          <w:szCs w:val="22"/>
        </w:rPr>
        <w:t>8</w:t>
      </w:r>
      <w:proofErr w:type="gramEnd"/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Ve Valašském Meziříčí</w:t>
      </w:r>
      <w:r w:rsidRPr="00B01ECF">
        <w:rPr>
          <w:rFonts w:ascii="Arial Narrow" w:hAnsi="Arial Narrow" w:cs="Arial"/>
          <w:sz w:val="22"/>
          <w:szCs w:val="22"/>
        </w:rPr>
        <w:t xml:space="preserve"> dne </w:t>
      </w:r>
      <w:r w:rsidR="00EC75D9">
        <w:rPr>
          <w:rFonts w:ascii="Arial Narrow" w:hAnsi="Arial Narrow" w:cs="Arial"/>
          <w:sz w:val="22"/>
          <w:szCs w:val="22"/>
        </w:rPr>
        <w:t>26</w:t>
      </w:r>
      <w:r>
        <w:rPr>
          <w:rFonts w:ascii="Arial Narrow" w:hAnsi="Arial Narrow" w:cs="Arial"/>
          <w:sz w:val="22"/>
          <w:szCs w:val="22"/>
        </w:rPr>
        <w:t>.</w:t>
      </w:r>
      <w:r w:rsidR="00EC75D9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.201</w:t>
      </w:r>
      <w:r w:rsidR="003F001D">
        <w:rPr>
          <w:rFonts w:ascii="Arial Narrow" w:hAnsi="Arial Narrow" w:cs="Arial"/>
          <w:sz w:val="22"/>
          <w:szCs w:val="22"/>
        </w:rPr>
        <w:t>8</w:t>
      </w:r>
    </w:p>
    <w:p w14:paraId="574CF53B" w14:textId="77777777" w:rsidR="008B240C" w:rsidRPr="00B01ECF" w:rsidRDefault="008B240C" w:rsidP="008B240C">
      <w:pPr>
        <w:pStyle w:val="text"/>
        <w:tabs>
          <w:tab w:val="clear" w:pos="9072"/>
        </w:tabs>
        <w:spacing w:before="0"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61BE5B51" w14:textId="77777777" w:rsidR="008B240C" w:rsidRDefault="008B240C" w:rsidP="008B240C">
      <w:pPr>
        <w:pStyle w:val="text"/>
        <w:tabs>
          <w:tab w:val="clear" w:pos="9072"/>
        </w:tabs>
        <w:spacing w:before="0"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5EC20AB1" w14:textId="77777777" w:rsidR="008B240C" w:rsidRDefault="008B240C" w:rsidP="008B240C">
      <w:pPr>
        <w:pStyle w:val="text"/>
        <w:tabs>
          <w:tab w:val="clear" w:pos="9072"/>
        </w:tabs>
        <w:spacing w:before="0"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55210117" w14:textId="77777777" w:rsidR="008B240C" w:rsidRPr="00B01ECF" w:rsidRDefault="008B240C" w:rsidP="008B240C">
      <w:pPr>
        <w:pStyle w:val="text"/>
        <w:tabs>
          <w:tab w:val="clear" w:pos="9072"/>
        </w:tabs>
        <w:spacing w:before="0"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6E33B28F" w14:textId="77777777" w:rsidR="008B240C" w:rsidRPr="00B01ECF" w:rsidRDefault="008B240C" w:rsidP="008B240C">
      <w:pPr>
        <w:pStyle w:val="text"/>
        <w:tabs>
          <w:tab w:val="clear" w:pos="9072"/>
        </w:tabs>
        <w:spacing w:before="0"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2268"/>
        <w:gridCol w:w="3459"/>
      </w:tblGrid>
      <w:tr w:rsidR="008B240C" w:rsidRPr="00B01ECF" w14:paraId="735EE847" w14:textId="77777777" w:rsidTr="00E90226">
        <w:trPr>
          <w:jc w:val="center"/>
        </w:trPr>
        <w:tc>
          <w:tcPr>
            <w:tcW w:w="3459" w:type="dxa"/>
            <w:tcBorders>
              <w:top w:val="dashSmallGap" w:sz="4" w:space="0" w:color="auto"/>
              <w:bottom w:val="nil"/>
            </w:tcBorders>
          </w:tcPr>
          <w:p w14:paraId="505604AB" w14:textId="77777777" w:rsidR="008B240C" w:rsidRPr="00B01ECF" w:rsidRDefault="008B240C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B01ECF">
              <w:rPr>
                <w:rFonts w:ascii="Arial Narrow" w:hAnsi="Arial Narrow" w:cs="Tahoma"/>
                <w:bCs/>
                <w:iCs/>
                <w:sz w:val="22"/>
                <w:szCs w:val="22"/>
              </w:rPr>
              <w:t>(prodávající)</w:t>
            </w:r>
          </w:p>
          <w:p w14:paraId="0EFE038B" w14:textId="77777777" w:rsidR="008B240C" w:rsidRPr="00B01ECF" w:rsidRDefault="008B240C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B01ECF">
              <w:rPr>
                <w:rFonts w:ascii="Arial Narrow" w:hAnsi="Arial Narrow" w:cs="Tahoma"/>
                <w:b/>
                <w:bCs/>
                <w:sz w:val="22"/>
                <w:szCs w:val="22"/>
              </w:rPr>
              <w:t>LUKROM, spol. s r.o.</w:t>
            </w:r>
          </w:p>
          <w:p w14:paraId="41DAA2CB" w14:textId="376B5476" w:rsidR="008B240C" w:rsidRPr="00B01ECF" w:rsidRDefault="008B240C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Ing. </w:t>
            </w:r>
            <w:r w:rsidR="003F001D">
              <w:rPr>
                <w:rFonts w:ascii="Arial Narrow" w:hAnsi="Arial Narrow" w:cs="Tahoma"/>
                <w:b/>
                <w:bCs/>
                <w:sz w:val="22"/>
                <w:szCs w:val="22"/>
              </w:rPr>
              <w:t>Robert Hába</w:t>
            </w:r>
          </w:p>
          <w:p w14:paraId="7BA42188" w14:textId="74BA6923" w:rsidR="008B240C" w:rsidRPr="00B01ECF" w:rsidRDefault="003F001D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J</w:t>
            </w:r>
            <w:r w:rsidR="008B240C">
              <w:rPr>
                <w:rFonts w:ascii="Arial Narrow" w:hAnsi="Arial Narrow" w:cs="Tahoma"/>
                <w:bCs/>
                <w:sz w:val="22"/>
                <w:szCs w:val="22"/>
              </w:rPr>
              <w:t>edna</w:t>
            </w:r>
            <w:r>
              <w:rPr>
                <w:rFonts w:ascii="Arial Narrow" w:hAnsi="Arial Narrow" w:cs="Tahoma"/>
                <w:bCs/>
                <w:sz w:val="22"/>
                <w:szCs w:val="22"/>
              </w:rPr>
              <w:t>jící na základě plné moci</w:t>
            </w:r>
          </w:p>
        </w:tc>
        <w:tc>
          <w:tcPr>
            <w:tcW w:w="2268" w:type="dxa"/>
          </w:tcPr>
          <w:p w14:paraId="62A74BCD" w14:textId="77777777" w:rsidR="008B240C" w:rsidRPr="00B01ECF" w:rsidRDefault="008B240C" w:rsidP="00E90226">
            <w:pPr>
              <w:pStyle w:val="text"/>
              <w:tabs>
                <w:tab w:val="right" w:leader="hyphen" w:pos="9072"/>
              </w:tabs>
              <w:spacing w:before="0"/>
              <w:ind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dashSmallGap" w:sz="4" w:space="0" w:color="auto"/>
              <w:bottom w:val="nil"/>
            </w:tcBorders>
          </w:tcPr>
          <w:p w14:paraId="7529ECB4" w14:textId="77777777" w:rsidR="00EC75D9" w:rsidRDefault="008B240C" w:rsidP="00EC75D9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Cs/>
                <w:iCs/>
                <w:sz w:val="22"/>
                <w:szCs w:val="22"/>
              </w:rPr>
            </w:pPr>
            <w:r w:rsidRPr="00B01ECF">
              <w:rPr>
                <w:rFonts w:ascii="Arial Narrow" w:hAnsi="Arial Narrow" w:cs="Tahoma"/>
                <w:b/>
                <w:bCs/>
                <w:iCs/>
                <w:sz w:val="22"/>
                <w:szCs w:val="22"/>
              </w:rPr>
              <w:t xml:space="preserve"> </w:t>
            </w:r>
            <w:r w:rsidRPr="00B01ECF">
              <w:rPr>
                <w:rFonts w:ascii="Arial Narrow" w:hAnsi="Arial Narrow" w:cs="Tahoma"/>
                <w:bCs/>
                <w:iCs/>
                <w:sz w:val="22"/>
                <w:szCs w:val="22"/>
              </w:rPr>
              <w:t>(kupující)</w:t>
            </w:r>
          </w:p>
          <w:p w14:paraId="7A08FBFF" w14:textId="4D02880B" w:rsidR="00EC75D9" w:rsidRPr="00EC75D9" w:rsidRDefault="00EC75D9" w:rsidP="00EC75D9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Veterinární a farmaceutická univerzita Brno</w:t>
            </w:r>
          </w:p>
          <w:p w14:paraId="5F712ECD" w14:textId="370DB668" w:rsidR="008B240C" w:rsidRPr="00B01ECF" w:rsidRDefault="00EC75D9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Školní zemědělský podnik Nový Jičín</w:t>
            </w:r>
          </w:p>
          <w:p w14:paraId="141D51C1" w14:textId="77777777" w:rsidR="008B240C" w:rsidRDefault="008B240C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  <w:p w14:paraId="43D62670" w14:textId="27C8E742" w:rsidR="008B240C" w:rsidRPr="00B01ECF" w:rsidRDefault="00EC75D9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MVDr. Leo Kroupa Ph.D.</w:t>
            </w:r>
          </w:p>
          <w:p w14:paraId="098D81EA" w14:textId="1313FB54" w:rsidR="008B240C" w:rsidRDefault="00EC75D9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Ředitel podniku</w:t>
            </w:r>
          </w:p>
          <w:p w14:paraId="14BD9EB7" w14:textId="0012A4A1" w:rsidR="008B240C" w:rsidRDefault="008B240C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6642524F" w14:textId="77777777" w:rsidR="003F001D" w:rsidRDefault="003F001D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22B86159" w14:textId="77777777" w:rsidR="003F001D" w:rsidRDefault="003F001D" w:rsidP="00E90226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5336AB85" w14:textId="77777777" w:rsidR="008B240C" w:rsidRPr="00B01ECF" w:rsidRDefault="008B240C" w:rsidP="00EC75D9">
            <w:pPr>
              <w:pStyle w:val="text"/>
              <w:tabs>
                <w:tab w:val="right" w:leader="hyphen" w:pos="9072"/>
              </w:tabs>
              <w:spacing w:before="0" w:line="240" w:lineRule="auto"/>
              <w:ind w:firstLine="0"/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</w:tbl>
    <w:p w14:paraId="338E15AD" w14:textId="5680A582" w:rsidR="0026538A" w:rsidRPr="008B240C" w:rsidRDefault="0026538A" w:rsidP="00E847D9"/>
    <w:sectPr w:rsidR="0026538A" w:rsidRPr="008B240C" w:rsidSect="00F15EA6">
      <w:headerReference w:type="default" r:id="rId10"/>
      <w:footerReference w:type="default" r:id="rId11"/>
      <w:pgSz w:w="12240" w:h="15840"/>
      <w:pgMar w:top="1417" w:right="1751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0CE28" w14:textId="77777777" w:rsidR="00D10BDC" w:rsidRDefault="00D10BDC" w:rsidP="00F15EA6">
      <w:r>
        <w:separator/>
      </w:r>
    </w:p>
  </w:endnote>
  <w:endnote w:type="continuationSeparator" w:id="0">
    <w:p w14:paraId="7F2AB119" w14:textId="77777777" w:rsidR="00D10BDC" w:rsidRDefault="00D10BDC" w:rsidP="00F1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0E358" w14:textId="77777777" w:rsidR="00472CE7" w:rsidRDefault="00472CE7">
    <w:pPr>
      <w:pStyle w:val="Zpat"/>
    </w:pPr>
    <w:r>
      <w:rPr>
        <w:noProof/>
        <w:lang w:eastAsia="cs-CZ"/>
      </w:rPr>
      <w:drawing>
        <wp:inline distT="0" distB="0" distL="0" distR="0" wp14:anchorId="0B5D8D9F" wp14:editId="1F0EC2F0">
          <wp:extent cx="5760720" cy="524510"/>
          <wp:effectExtent l="0" t="0" r="5080" b="8890"/>
          <wp:docPr id="2" name="LUKROM_SPOD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ROM_SPODEK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0EA9A" w14:textId="77777777" w:rsidR="00D10BDC" w:rsidRDefault="00D10BDC" w:rsidP="00F15EA6">
      <w:r>
        <w:separator/>
      </w:r>
    </w:p>
  </w:footnote>
  <w:footnote w:type="continuationSeparator" w:id="0">
    <w:p w14:paraId="76F7452F" w14:textId="77777777" w:rsidR="00D10BDC" w:rsidRDefault="00D10BDC" w:rsidP="00F1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E9159" w14:textId="77777777" w:rsidR="00F15EA6" w:rsidRPr="00F15EA6" w:rsidRDefault="00F15EA6" w:rsidP="00F15EA6">
    <w:pPr>
      <w:pStyle w:val="Zhlav"/>
      <w:ind w:right="334"/>
    </w:pPr>
    <w:r>
      <w:rPr>
        <w:noProof/>
        <w:lang w:eastAsia="cs-CZ"/>
      </w:rPr>
      <w:drawing>
        <wp:inline distT="0" distB="0" distL="0" distR="0" wp14:anchorId="30DE41EF" wp14:editId="59944078">
          <wp:extent cx="5760000" cy="1118809"/>
          <wp:effectExtent l="0" t="0" r="6350" b="0"/>
          <wp:docPr id="1" name="LUKROM_v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KROM_vrch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18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498"/>
    <w:multiLevelType w:val="hybridMultilevel"/>
    <w:tmpl w:val="273EDA18"/>
    <w:lvl w:ilvl="0" w:tplc="82E4C6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479E"/>
    <w:multiLevelType w:val="hybridMultilevel"/>
    <w:tmpl w:val="4E26678E"/>
    <w:lvl w:ilvl="0" w:tplc="B6B85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367FBD"/>
    <w:multiLevelType w:val="hybridMultilevel"/>
    <w:tmpl w:val="73EEE4D2"/>
    <w:lvl w:ilvl="0" w:tplc="0405000F">
      <w:start w:val="1"/>
      <w:numFmt w:val="decimal"/>
      <w:lvlText w:val="%1.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3DED6A1C"/>
    <w:multiLevelType w:val="hybridMultilevel"/>
    <w:tmpl w:val="70284FA0"/>
    <w:lvl w:ilvl="0" w:tplc="04050005">
      <w:start w:val="1"/>
      <w:numFmt w:val="bullet"/>
      <w:lvlText w:val=""/>
      <w:lvlJc w:val="left"/>
      <w:pPr>
        <w:tabs>
          <w:tab w:val="num" w:pos="623"/>
        </w:tabs>
        <w:ind w:left="623" w:hanging="340"/>
      </w:pPr>
      <w:rPr>
        <w:rFonts w:ascii="Wingdings" w:hAnsi="Wingdings" w:hint="default"/>
      </w:rPr>
    </w:lvl>
    <w:lvl w:ilvl="1" w:tplc="7FFE9D6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7D3F4A"/>
    <w:multiLevelType w:val="hybridMultilevel"/>
    <w:tmpl w:val="6026068C"/>
    <w:lvl w:ilvl="0" w:tplc="788AB3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B1409"/>
    <w:multiLevelType w:val="hybridMultilevel"/>
    <w:tmpl w:val="ACEC4474"/>
    <w:lvl w:ilvl="0" w:tplc="645EFB18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E76B0"/>
    <w:multiLevelType w:val="hybridMultilevel"/>
    <w:tmpl w:val="1A70BD14"/>
    <w:lvl w:ilvl="0" w:tplc="0CE621F2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5D4"/>
    <w:multiLevelType w:val="hybridMultilevel"/>
    <w:tmpl w:val="8CDE9216"/>
    <w:lvl w:ilvl="0" w:tplc="45FE9A7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AD1018"/>
    <w:multiLevelType w:val="hybridMultilevel"/>
    <w:tmpl w:val="5A528C98"/>
    <w:lvl w:ilvl="0" w:tplc="04687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664FE"/>
    <w:multiLevelType w:val="hybridMultilevel"/>
    <w:tmpl w:val="43F6B7DA"/>
    <w:lvl w:ilvl="0" w:tplc="C9740E9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1796D"/>
    <w:multiLevelType w:val="multilevel"/>
    <w:tmpl w:val="01DA50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A6"/>
    <w:rsid w:val="00115E55"/>
    <w:rsid w:val="001535A4"/>
    <w:rsid w:val="001C5652"/>
    <w:rsid w:val="001C6D25"/>
    <w:rsid w:val="001E4203"/>
    <w:rsid w:val="001F49A0"/>
    <w:rsid w:val="00247A7F"/>
    <w:rsid w:val="0026538A"/>
    <w:rsid w:val="002E457C"/>
    <w:rsid w:val="003113FA"/>
    <w:rsid w:val="00334E14"/>
    <w:rsid w:val="00356F2B"/>
    <w:rsid w:val="003B5ED1"/>
    <w:rsid w:val="003C5BB2"/>
    <w:rsid w:val="003F001D"/>
    <w:rsid w:val="00416075"/>
    <w:rsid w:val="00422CD1"/>
    <w:rsid w:val="00472CE7"/>
    <w:rsid w:val="004918BA"/>
    <w:rsid w:val="004D6E14"/>
    <w:rsid w:val="00525246"/>
    <w:rsid w:val="005378F1"/>
    <w:rsid w:val="00553882"/>
    <w:rsid w:val="00561A2B"/>
    <w:rsid w:val="005B2A28"/>
    <w:rsid w:val="006A1441"/>
    <w:rsid w:val="006E0D3B"/>
    <w:rsid w:val="007A5EBF"/>
    <w:rsid w:val="0087016B"/>
    <w:rsid w:val="008B240C"/>
    <w:rsid w:val="008E5826"/>
    <w:rsid w:val="00976E7D"/>
    <w:rsid w:val="00981678"/>
    <w:rsid w:val="00983C6D"/>
    <w:rsid w:val="00A778C0"/>
    <w:rsid w:val="00AC7748"/>
    <w:rsid w:val="00AE2614"/>
    <w:rsid w:val="00AF2939"/>
    <w:rsid w:val="00C1061E"/>
    <w:rsid w:val="00CA4419"/>
    <w:rsid w:val="00CD5BE6"/>
    <w:rsid w:val="00D10BDC"/>
    <w:rsid w:val="00D52284"/>
    <w:rsid w:val="00DF64C0"/>
    <w:rsid w:val="00E847D9"/>
    <w:rsid w:val="00EA24B6"/>
    <w:rsid w:val="00EA5A68"/>
    <w:rsid w:val="00EC75D9"/>
    <w:rsid w:val="00F15EA6"/>
    <w:rsid w:val="00F4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7A22D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5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5EA6"/>
  </w:style>
  <w:style w:type="paragraph" w:styleId="Zpat">
    <w:name w:val="footer"/>
    <w:basedOn w:val="Normln"/>
    <w:link w:val="ZpatChar"/>
    <w:uiPriority w:val="99"/>
    <w:unhideWhenUsed/>
    <w:rsid w:val="00F15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5EA6"/>
  </w:style>
  <w:style w:type="table" w:styleId="Mkatabulky">
    <w:name w:val="Table Grid"/>
    <w:basedOn w:val="Normlntabulka"/>
    <w:uiPriority w:val="39"/>
    <w:rsid w:val="00EA2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247A7F"/>
  </w:style>
  <w:style w:type="paragraph" w:styleId="Odstavecseseznamem">
    <w:name w:val="List Paragraph"/>
    <w:basedOn w:val="Normln"/>
    <w:uiPriority w:val="99"/>
    <w:qFormat/>
    <w:rsid w:val="00247A7F"/>
    <w:pPr>
      <w:ind w:left="720"/>
      <w:contextualSpacing/>
    </w:pPr>
  </w:style>
  <w:style w:type="paragraph" w:customStyle="1" w:styleId="lnek">
    <w:name w:val="článek"/>
    <w:basedOn w:val="Normln"/>
    <w:next w:val="Normln"/>
    <w:uiPriority w:val="99"/>
    <w:rsid w:val="008B240C"/>
    <w:pPr>
      <w:spacing w:before="160" w:after="120"/>
      <w:jc w:val="center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8B240C"/>
    <w:pPr>
      <w:jc w:val="center"/>
    </w:pPr>
    <w:rPr>
      <w:rFonts w:ascii="Arial Narrow" w:eastAsia="Times New Roman" w:hAnsi="Arial Narrow" w:cs="Times New Roman"/>
      <w:b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B240C"/>
    <w:rPr>
      <w:rFonts w:ascii="Arial Narrow" w:eastAsia="Times New Roman" w:hAnsi="Arial Narrow" w:cs="Times New Roman"/>
      <w:b/>
      <w:sz w:val="36"/>
      <w:szCs w:val="36"/>
      <w:lang w:eastAsia="cs-CZ"/>
    </w:rPr>
  </w:style>
  <w:style w:type="paragraph" w:customStyle="1" w:styleId="text">
    <w:name w:val="text"/>
    <w:basedOn w:val="Normln"/>
    <w:rsid w:val="008B240C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eastAsia="Times New Roman" w:hAnsi="Book Antiqu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240C"/>
    <w:rPr>
      <w:color w:val="0563C1" w:themeColor="hyperlink"/>
      <w:u w:val="single"/>
    </w:rPr>
  </w:style>
  <w:style w:type="paragraph" w:customStyle="1" w:styleId="odstavec">
    <w:name w:val="odstavec"/>
    <w:basedOn w:val="Normln"/>
    <w:uiPriority w:val="99"/>
    <w:rsid w:val="008B240C"/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nadpis">
    <w:name w:val="Č_nadpis"/>
    <w:basedOn w:val="lnek"/>
    <w:next w:val="Normln"/>
    <w:uiPriority w:val="99"/>
    <w:rsid w:val="008B240C"/>
    <w:pPr>
      <w:spacing w:before="0" w:after="60"/>
    </w:pPr>
  </w:style>
  <w:style w:type="paragraph" w:customStyle="1" w:styleId="Smluvnstrany">
    <w:name w:val="Smluvní strany"/>
    <w:basedOn w:val="text"/>
    <w:next w:val="text"/>
    <w:uiPriority w:val="99"/>
    <w:rsid w:val="008B240C"/>
    <w:pPr>
      <w:tabs>
        <w:tab w:val="clear" w:pos="9072"/>
        <w:tab w:val="left" w:pos="227"/>
      </w:tabs>
      <w:spacing w:before="20"/>
      <w:ind w:firstLine="0"/>
    </w:pPr>
    <w:rPr>
      <w:rFonts w:ascii="Times New Roman" w:eastAsia="Calibri" w:hAnsi="Times New Roman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0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5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5EA6"/>
  </w:style>
  <w:style w:type="paragraph" w:styleId="Zpat">
    <w:name w:val="footer"/>
    <w:basedOn w:val="Normln"/>
    <w:link w:val="ZpatChar"/>
    <w:uiPriority w:val="99"/>
    <w:unhideWhenUsed/>
    <w:rsid w:val="00F15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5EA6"/>
  </w:style>
  <w:style w:type="table" w:styleId="Mkatabulky">
    <w:name w:val="Table Grid"/>
    <w:basedOn w:val="Normlntabulka"/>
    <w:uiPriority w:val="39"/>
    <w:rsid w:val="00EA2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247A7F"/>
  </w:style>
  <w:style w:type="paragraph" w:styleId="Odstavecseseznamem">
    <w:name w:val="List Paragraph"/>
    <w:basedOn w:val="Normln"/>
    <w:uiPriority w:val="99"/>
    <w:qFormat/>
    <w:rsid w:val="00247A7F"/>
    <w:pPr>
      <w:ind w:left="720"/>
      <w:contextualSpacing/>
    </w:pPr>
  </w:style>
  <w:style w:type="paragraph" w:customStyle="1" w:styleId="lnek">
    <w:name w:val="článek"/>
    <w:basedOn w:val="Normln"/>
    <w:next w:val="Normln"/>
    <w:uiPriority w:val="99"/>
    <w:rsid w:val="008B240C"/>
    <w:pPr>
      <w:spacing w:before="160" w:after="120"/>
      <w:jc w:val="center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8B240C"/>
    <w:pPr>
      <w:jc w:val="center"/>
    </w:pPr>
    <w:rPr>
      <w:rFonts w:ascii="Arial Narrow" w:eastAsia="Times New Roman" w:hAnsi="Arial Narrow" w:cs="Times New Roman"/>
      <w:b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B240C"/>
    <w:rPr>
      <w:rFonts w:ascii="Arial Narrow" w:eastAsia="Times New Roman" w:hAnsi="Arial Narrow" w:cs="Times New Roman"/>
      <w:b/>
      <w:sz w:val="36"/>
      <w:szCs w:val="36"/>
      <w:lang w:eastAsia="cs-CZ"/>
    </w:rPr>
  </w:style>
  <w:style w:type="paragraph" w:customStyle="1" w:styleId="text">
    <w:name w:val="text"/>
    <w:basedOn w:val="Normln"/>
    <w:rsid w:val="008B240C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eastAsia="Times New Roman" w:hAnsi="Book Antiqu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240C"/>
    <w:rPr>
      <w:color w:val="0563C1" w:themeColor="hyperlink"/>
      <w:u w:val="single"/>
    </w:rPr>
  </w:style>
  <w:style w:type="paragraph" w:customStyle="1" w:styleId="odstavec">
    <w:name w:val="odstavec"/>
    <w:basedOn w:val="Normln"/>
    <w:uiPriority w:val="99"/>
    <w:rsid w:val="008B240C"/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nadpis">
    <w:name w:val="Č_nadpis"/>
    <w:basedOn w:val="lnek"/>
    <w:next w:val="Normln"/>
    <w:uiPriority w:val="99"/>
    <w:rsid w:val="008B240C"/>
    <w:pPr>
      <w:spacing w:before="0" w:after="60"/>
    </w:pPr>
  </w:style>
  <w:style w:type="paragraph" w:customStyle="1" w:styleId="Smluvnstrany">
    <w:name w:val="Smluvní strany"/>
    <w:basedOn w:val="text"/>
    <w:next w:val="text"/>
    <w:uiPriority w:val="99"/>
    <w:rsid w:val="008B240C"/>
    <w:pPr>
      <w:tabs>
        <w:tab w:val="clear" w:pos="9072"/>
        <w:tab w:val="left" w:pos="227"/>
      </w:tabs>
      <w:spacing w:before="20"/>
      <w:ind w:firstLine="0"/>
    </w:pPr>
    <w:rPr>
      <w:rFonts w:ascii="Times New Roman" w:eastAsia="Calibri" w:hAnsi="Times New Roman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0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.tvrdy@lukro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Dobra1/Desktop/LUKROM_SMLOUVY/LUKROM_SPODEK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Dobra1/Desktop/LUKROM_SMLOUVY/LUKROM_vrch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0A1270-83A5-4E38-892B-66E91E72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PC-Kristýna</cp:lastModifiedBy>
  <cp:revision>5</cp:revision>
  <dcterms:created xsi:type="dcterms:W3CDTF">2018-02-02T06:03:00Z</dcterms:created>
  <dcterms:modified xsi:type="dcterms:W3CDTF">2018-02-15T13:31:00Z</dcterms:modified>
</cp:coreProperties>
</file>