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C15" w:rsidRDefault="005B14C5">
      <w:pPr>
        <w:pStyle w:val="Nadpis10"/>
        <w:keepNext/>
        <w:keepLines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604520</wp:posOffset>
            </wp:positionH>
            <wp:positionV relativeFrom="margin">
              <wp:posOffset>-269875</wp:posOffset>
            </wp:positionV>
            <wp:extent cx="1560830" cy="81661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560830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ookmark0"/>
      <w:r>
        <w:rPr>
          <w:color w:val="FFFFFF"/>
        </w:rPr>
        <w:t xml:space="preserve">MORAVSKOSLEZSKÉ </w:t>
      </w:r>
      <w:proofErr w:type="spellStart"/>
      <w:r>
        <w:rPr>
          <w:color w:val="FFFFFF"/>
        </w:rPr>
        <w:t>TEPLÁRNYa.s</w:t>
      </w:r>
      <w:proofErr w:type="spellEnd"/>
      <w:r>
        <w:rPr>
          <w:color w:val="FFFFFF"/>
        </w:rPr>
        <w:t>.</w:t>
      </w:r>
      <w:bookmarkEnd w:id="0"/>
    </w:p>
    <w:p w:rsidR="006F4C15" w:rsidRDefault="005B14C5">
      <w:pPr>
        <w:pStyle w:val="Nadpis20"/>
        <w:keepNext/>
        <w:keepLines/>
        <w:shd w:val="clear" w:color="auto" w:fill="auto"/>
      </w:pPr>
      <w:bookmarkStart w:id="1" w:name="bookmark1"/>
      <w:r>
        <w:t>KUPNÍ SMLOUVA</w:t>
      </w:r>
      <w:bookmarkEnd w:id="1"/>
    </w:p>
    <w:p w:rsidR="006F4C15" w:rsidRDefault="005B14C5">
      <w:pPr>
        <w:pStyle w:val="Nadpis30"/>
        <w:keepNext/>
        <w:keepLines/>
        <w:shd w:val="clear" w:color="auto" w:fill="auto"/>
        <w:spacing w:after="840"/>
        <w:ind w:left="0" w:right="80"/>
        <w:jc w:val="center"/>
      </w:pPr>
      <w:bookmarkStart w:id="2" w:name="bookmark2"/>
      <w:r>
        <w:t>na dodávku a odběr tepelné energie</w:t>
      </w:r>
      <w:bookmarkEnd w:id="2"/>
    </w:p>
    <w:p w:rsidR="006F4C15" w:rsidRDefault="005B14C5">
      <w:pPr>
        <w:pStyle w:val="Zkladntext1"/>
        <w:shd w:val="clear" w:color="auto" w:fill="auto"/>
        <w:spacing w:after="740" w:line="240" w:lineRule="auto"/>
        <w:ind w:left="3020"/>
        <w:jc w:val="left"/>
        <w:rPr>
          <w:sz w:val="32"/>
          <w:szCs w:val="32"/>
        </w:rPr>
      </w:pPr>
      <w:r>
        <w:t xml:space="preserve">evidenční </w:t>
      </w:r>
      <w:proofErr w:type="gramStart"/>
      <w:r>
        <w:t xml:space="preserve">číslo : </w:t>
      </w:r>
      <w:r>
        <w:rPr>
          <w:b/>
          <w:bCs/>
          <w:sz w:val="32"/>
          <w:szCs w:val="32"/>
        </w:rPr>
        <w:t>37870</w:t>
      </w:r>
      <w:proofErr w:type="gramEnd"/>
    </w:p>
    <w:p w:rsidR="006F4C15" w:rsidRDefault="005B14C5">
      <w:pPr>
        <w:pStyle w:val="Nadpis30"/>
        <w:keepNext/>
        <w:keepLines/>
        <w:shd w:val="clear" w:color="auto" w:fill="auto"/>
        <w:ind w:left="0" w:right="60"/>
        <w:jc w:val="center"/>
      </w:pPr>
      <w:bookmarkStart w:id="3" w:name="bookmark3"/>
      <w:r>
        <w:t>Prodávající:</w:t>
      </w:r>
      <w:bookmarkEnd w:id="3"/>
    </w:p>
    <w:p w:rsidR="006F4C15" w:rsidRDefault="005B14C5">
      <w:pPr>
        <w:pStyle w:val="Zkladntext1"/>
        <w:shd w:val="clear" w:color="auto" w:fill="auto"/>
        <w:spacing w:after="0" w:line="264" w:lineRule="auto"/>
        <w:jc w:val="left"/>
      </w:pPr>
      <w:r>
        <w:rPr>
          <w:b/>
          <w:bCs/>
        </w:rPr>
        <w:t>Moravskoslezské teplárny a.s.,</w:t>
      </w:r>
    </w:p>
    <w:p w:rsidR="006F4C15" w:rsidRDefault="005B14C5">
      <w:pPr>
        <w:pStyle w:val="Zkladntext1"/>
        <w:shd w:val="clear" w:color="auto" w:fill="auto"/>
        <w:spacing w:after="0" w:line="264" w:lineRule="auto"/>
        <w:jc w:val="left"/>
      </w:pPr>
      <w:proofErr w:type="gramStart"/>
      <w:r>
        <w:t>28.října</w:t>
      </w:r>
      <w:proofErr w:type="gramEnd"/>
      <w:r>
        <w:t xml:space="preserve"> 152 , 709 74 Ostrava</w:t>
      </w:r>
    </w:p>
    <w:p w:rsidR="00F10E61" w:rsidRDefault="00F10E61">
      <w:pPr>
        <w:pStyle w:val="Zkladntext1"/>
        <w:shd w:val="clear" w:color="auto" w:fill="auto"/>
        <w:spacing w:after="0" w:line="264" w:lineRule="auto"/>
        <w:ind w:right="1920"/>
        <w:jc w:val="left"/>
      </w:pPr>
      <w:r>
        <w:t>Zastoupený:</w:t>
      </w:r>
      <w:r w:rsidRPr="00F10E61">
        <w:rPr>
          <w:highlight w:val="black"/>
        </w:rPr>
        <w:t>…………………</w:t>
      </w:r>
      <w:r w:rsidR="005B14C5">
        <w:t xml:space="preserve">, </w:t>
      </w:r>
      <w:r w:rsidRPr="00F10E61">
        <w:rPr>
          <w:highlight w:val="black"/>
        </w:rPr>
        <w:t>…………………</w:t>
      </w:r>
      <w:r>
        <w:t>,</w:t>
      </w:r>
    </w:p>
    <w:p w:rsidR="00F10E61" w:rsidRDefault="005B14C5">
      <w:pPr>
        <w:pStyle w:val="Zkladntext1"/>
        <w:shd w:val="clear" w:color="auto" w:fill="auto"/>
        <w:spacing w:after="0" w:line="264" w:lineRule="auto"/>
        <w:ind w:right="1920"/>
        <w:jc w:val="left"/>
      </w:pPr>
      <w:r>
        <w:t xml:space="preserve">Bankovní </w:t>
      </w:r>
      <w:r>
        <w:t xml:space="preserve">spojení: </w:t>
      </w:r>
      <w:r w:rsidR="00F10E61" w:rsidRPr="00F10E61">
        <w:rPr>
          <w:highlight w:val="black"/>
        </w:rPr>
        <w:t>…………………</w:t>
      </w:r>
      <w:r w:rsidR="00F10E61">
        <w:t>,</w:t>
      </w:r>
    </w:p>
    <w:p w:rsidR="00F10E61" w:rsidRDefault="005B14C5">
      <w:pPr>
        <w:pStyle w:val="Zkladntext1"/>
        <w:shd w:val="clear" w:color="auto" w:fill="auto"/>
        <w:spacing w:after="0" w:line="264" w:lineRule="auto"/>
        <w:ind w:right="1920"/>
        <w:jc w:val="left"/>
      </w:pPr>
      <w:r>
        <w:t xml:space="preserve">číslo účtu: </w:t>
      </w:r>
      <w:r w:rsidR="00F10E61" w:rsidRPr="00F10E61">
        <w:rPr>
          <w:highlight w:val="black"/>
        </w:rPr>
        <w:t>…………………</w:t>
      </w:r>
      <w:r w:rsidR="00F10E61">
        <w:t>,</w:t>
      </w:r>
    </w:p>
    <w:p w:rsidR="006F4C15" w:rsidRDefault="005B14C5">
      <w:pPr>
        <w:pStyle w:val="Zkladntext1"/>
        <w:shd w:val="clear" w:color="auto" w:fill="auto"/>
        <w:spacing w:after="0" w:line="264" w:lineRule="auto"/>
        <w:ind w:right="1920"/>
        <w:jc w:val="left"/>
      </w:pPr>
      <w:r>
        <w:t>IČO: 45 19 34 10</w:t>
      </w:r>
    </w:p>
    <w:p w:rsidR="006F4C15" w:rsidRDefault="005B14C5">
      <w:pPr>
        <w:pStyle w:val="Zkladntext1"/>
        <w:shd w:val="clear" w:color="auto" w:fill="auto"/>
        <w:spacing w:after="1140" w:line="264" w:lineRule="auto"/>
        <w:jc w:val="left"/>
      </w:pPr>
      <w:r>
        <w:t>DIČ: 388 - 45 19 34 10</w:t>
      </w:r>
    </w:p>
    <w:p w:rsidR="006F4C15" w:rsidRDefault="005B14C5">
      <w:pPr>
        <w:pStyle w:val="Nadpis30"/>
        <w:keepNext/>
        <w:keepLines/>
        <w:shd w:val="clear" w:color="auto" w:fill="auto"/>
        <w:spacing w:after="300"/>
        <w:ind w:left="0" w:right="60"/>
        <w:jc w:val="center"/>
      </w:pPr>
      <w:bookmarkStart w:id="4" w:name="bookmark4"/>
      <w:r>
        <w:t>Kupující:</w:t>
      </w:r>
      <w:bookmarkEnd w:id="4"/>
    </w:p>
    <w:p w:rsidR="006F4C15" w:rsidRDefault="005B14C5">
      <w:pPr>
        <w:pStyle w:val="Zkladntext1"/>
        <w:shd w:val="clear" w:color="auto" w:fill="auto"/>
        <w:spacing w:after="0" w:line="259" w:lineRule="auto"/>
        <w:jc w:val="left"/>
      </w:pPr>
      <w:r>
        <w:t>Fakultní ne</w:t>
      </w:r>
      <w:r w:rsidR="00F10E61">
        <w:t>mocnice</w:t>
      </w:r>
    </w:p>
    <w:p w:rsidR="006F4C15" w:rsidRDefault="005B14C5">
      <w:pPr>
        <w:pStyle w:val="Zkladntext1"/>
        <w:shd w:val="clear" w:color="auto" w:fill="auto"/>
        <w:spacing w:after="0" w:line="259" w:lineRule="auto"/>
        <w:jc w:val="left"/>
      </w:pPr>
      <w:r>
        <w:rPr>
          <w:b/>
          <w:bCs/>
          <w:lang w:val="en-US" w:eastAsia="en-US" w:bidi="en-US"/>
        </w:rPr>
        <w:t xml:space="preserve">I </w:t>
      </w:r>
      <w:r>
        <w:rPr>
          <w:b/>
          <w:bCs/>
        </w:rPr>
        <w:t>P. Pavlova 6, 775 20 Olomouc</w:t>
      </w:r>
    </w:p>
    <w:p w:rsidR="006F4C15" w:rsidRDefault="005B14C5">
      <w:pPr>
        <w:pStyle w:val="Zkladntext1"/>
        <w:shd w:val="clear" w:color="auto" w:fill="auto"/>
        <w:tabs>
          <w:tab w:val="left" w:pos="3830"/>
          <w:tab w:val="left" w:pos="5220"/>
        </w:tabs>
        <w:spacing w:after="0" w:line="259" w:lineRule="auto"/>
      </w:pPr>
      <w:r>
        <w:rPr>
          <w:b/>
          <w:bCs/>
        </w:rPr>
        <w:t xml:space="preserve">Zastoupený: </w:t>
      </w:r>
      <w:r w:rsidR="00F10E61" w:rsidRPr="00F10E61">
        <w:rPr>
          <w:highlight w:val="black"/>
        </w:rPr>
        <w:t>…………………</w:t>
      </w:r>
      <w:r w:rsidR="00F10E61">
        <w:t>,</w:t>
      </w:r>
    </w:p>
    <w:p w:rsidR="00F10E61" w:rsidRDefault="005B14C5">
      <w:pPr>
        <w:pStyle w:val="Zkladntext1"/>
        <w:shd w:val="clear" w:color="auto" w:fill="auto"/>
        <w:spacing w:after="0" w:line="259" w:lineRule="auto"/>
        <w:jc w:val="left"/>
      </w:pPr>
      <w:r>
        <w:t>Bankovní spojení</w:t>
      </w:r>
      <w:r w:rsidR="00F10E61" w:rsidRPr="00F10E61">
        <w:rPr>
          <w:highlight w:val="black"/>
        </w:rPr>
        <w:t>…………………</w:t>
      </w:r>
      <w:r w:rsidR="00F10E61">
        <w:t>,</w:t>
      </w:r>
      <w:r>
        <w:t xml:space="preserve"> </w:t>
      </w:r>
    </w:p>
    <w:p w:rsidR="00F10E61" w:rsidRDefault="005B14C5">
      <w:pPr>
        <w:pStyle w:val="Zkladntext1"/>
        <w:shd w:val="clear" w:color="auto" w:fill="auto"/>
        <w:spacing w:after="0" w:line="259" w:lineRule="auto"/>
        <w:jc w:val="left"/>
      </w:pPr>
      <w:r>
        <w:t xml:space="preserve">číslo účtu: </w:t>
      </w:r>
      <w:r w:rsidR="00F10E61" w:rsidRPr="00F10E61">
        <w:rPr>
          <w:highlight w:val="black"/>
        </w:rPr>
        <w:t>…………………</w:t>
      </w:r>
      <w:r w:rsidR="00F10E61">
        <w:t>,</w:t>
      </w:r>
    </w:p>
    <w:p w:rsidR="006F4C15" w:rsidRDefault="005B14C5">
      <w:pPr>
        <w:pStyle w:val="Zkladntext1"/>
        <w:shd w:val="clear" w:color="auto" w:fill="auto"/>
        <w:spacing w:after="0" w:line="259" w:lineRule="auto"/>
        <w:jc w:val="left"/>
      </w:pPr>
      <w:r>
        <w:t>IČO, 00098892</w:t>
      </w:r>
    </w:p>
    <w:p w:rsidR="006F4C15" w:rsidRDefault="005B14C5">
      <w:pPr>
        <w:pStyle w:val="Zkladntext1"/>
        <w:shd w:val="clear" w:color="auto" w:fill="auto"/>
        <w:spacing w:after="1140" w:line="259" w:lineRule="auto"/>
      </w:pPr>
      <w:r>
        <w:rPr>
          <w:b/>
          <w:bCs/>
        </w:rPr>
        <w:t>DIČ: 379-00098892</w:t>
      </w:r>
    </w:p>
    <w:p w:rsidR="006F4C15" w:rsidRDefault="005B14C5">
      <w:pPr>
        <w:pStyle w:val="Nadpis30"/>
        <w:keepNext/>
        <w:keepLines/>
        <w:shd w:val="clear" w:color="auto" w:fill="auto"/>
        <w:ind w:left="0"/>
        <w:jc w:val="center"/>
      </w:pPr>
      <w:bookmarkStart w:id="5" w:name="bookmark5"/>
      <w:r>
        <w:t>Způsob platby:</w:t>
      </w:r>
      <w:bookmarkEnd w:id="5"/>
    </w:p>
    <w:p w:rsidR="006F4C15" w:rsidRDefault="005B14C5">
      <w:pPr>
        <w:pStyle w:val="Zkladntext1"/>
        <w:shd w:val="clear" w:color="auto" w:fill="auto"/>
        <w:spacing w:after="580" w:line="240" w:lineRule="auto"/>
        <w:jc w:val="center"/>
        <w:rPr>
          <w:sz w:val="24"/>
          <w:szCs w:val="24"/>
        </w:rPr>
      </w:pPr>
      <w:r>
        <w:rPr>
          <w:i/>
          <w:iCs/>
          <w:sz w:val="24"/>
          <w:szCs w:val="24"/>
        </w:rPr>
        <w:t>příkazem k úhradě</w:t>
      </w:r>
    </w:p>
    <w:p w:rsidR="006F4C15" w:rsidRDefault="005B14C5">
      <w:pPr>
        <w:pStyle w:val="Zkladntext1"/>
        <w:shd w:val="clear" w:color="auto" w:fill="auto"/>
        <w:spacing w:after="1480" w:line="269" w:lineRule="auto"/>
      </w:pPr>
      <w:r>
        <w:t xml:space="preserve">Smluvní </w:t>
      </w:r>
      <w:proofErr w:type="gramStart"/>
      <w:r>
        <w:t>strany , prodávající</w:t>
      </w:r>
      <w:proofErr w:type="gramEnd"/>
      <w:r>
        <w:t xml:space="preserve"> (dále jen dodavatel) a kupující (dále jen odběratel), uzavírají v souladu se zákonem č. 513/91 Sb. v platném znění v návaznosti na zákon č. </w:t>
      </w:r>
      <w:r>
        <w:t>222/94 Sb. tuto kupní smlouvu (dále jen KS).</w:t>
      </w:r>
    </w:p>
    <w:p w:rsidR="00F10E61" w:rsidRDefault="00F10E61">
      <w:pPr>
        <w:pStyle w:val="Zkladntext1"/>
        <w:shd w:val="clear" w:color="auto" w:fill="auto"/>
        <w:spacing w:after="0" w:line="269" w:lineRule="auto"/>
        <w:ind w:left="3840"/>
        <w:jc w:val="left"/>
        <w:rPr>
          <w:b/>
          <w:bCs/>
        </w:rPr>
      </w:pPr>
    </w:p>
    <w:p w:rsidR="00F10E61" w:rsidRDefault="00F10E61">
      <w:pPr>
        <w:pStyle w:val="Zkladntext1"/>
        <w:shd w:val="clear" w:color="auto" w:fill="auto"/>
        <w:spacing w:after="0" w:line="269" w:lineRule="auto"/>
        <w:ind w:left="3840"/>
        <w:jc w:val="left"/>
        <w:rPr>
          <w:b/>
          <w:bCs/>
        </w:rPr>
      </w:pPr>
    </w:p>
    <w:p w:rsidR="006F4C15" w:rsidRDefault="005B14C5">
      <w:pPr>
        <w:pStyle w:val="Zkladntext1"/>
        <w:shd w:val="clear" w:color="auto" w:fill="auto"/>
        <w:spacing w:after="0" w:line="269" w:lineRule="auto"/>
        <w:ind w:left="3840"/>
        <w:jc w:val="left"/>
      </w:pPr>
      <w:r>
        <w:rPr>
          <w:b/>
          <w:bCs/>
        </w:rPr>
        <w:lastRenderedPageBreak/>
        <w:t xml:space="preserve">Článek </w:t>
      </w:r>
      <w:r>
        <w:rPr>
          <w:b/>
          <w:bCs/>
          <w:lang w:val="en-US" w:eastAsia="en-US" w:bidi="en-US"/>
        </w:rPr>
        <w:t>I.</w:t>
      </w:r>
    </w:p>
    <w:p w:rsidR="006F4C15" w:rsidRDefault="005B14C5">
      <w:pPr>
        <w:pStyle w:val="Nadpis30"/>
        <w:keepNext/>
        <w:keepLines/>
        <w:shd w:val="clear" w:color="auto" w:fill="auto"/>
        <w:spacing w:after="320"/>
        <w:ind w:left="3280"/>
      </w:pPr>
      <w:bookmarkStart w:id="6" w:name="bookmark6"/>
      <w:r>
        <w:t>Předmět smlouvy</w:t>
      </w:r>
      <w:bookmarkEnd w:id="6"/>
    </w:p>
    <w:p w:rsidR="006F4C15" w:rsidRDefault="005B14C5">
      <w:pPr>
        <w:pStyle w:val="Zkladntext1"/>
        <w:shd w:val="clear" w:color="auto" w:fill="auto"/>
        <w:spacing w:after="460" w:line="269" w:lineRule="auto"/>
        <w:ind w:firstLine="220"/>
      </w:pPr>
      <w:r>
        <w:t>Předmětem plnění této kupní smlouvy je realizace dodávky tepelné energie a teplonosného média podle „ Dodacích podmínek“, které v souladu se zákonem č. 222/94 Sb. a příslušnou prováděcí vyhláškou vydává dodavatel jako součást této smlouvy.</w:t>
      </w:r>
    </w:p>
    <w:p w:rsidR="006F4C15" w:rsidRDefault="005B14C5">
      <w:pPr>
        <w:pStyle w:val="Zkladntext1"/>
        <w:shd w:val="clear" w:color="auto" w:fill="auto"/>
        <w:spacing w:after="0" w:line="240" w:lineRule="auto"/>
        <w:ind w:left="3720" w:firstLine="20"/>
        <w:jc w:val="left"/>
      </w:pPr>
      <w:r>
        <w:rPr>
          <w:b/>
          <w:bCs/>
        </w:rPr>
        <w:t xml:space="preserve">Článek </w:t>
      </w:r>
      <w:r w:rsidR="00F10E61">
        <w:rPr>
          <w:b/>
          <w:bCs/>
        </w:rPr>
        <w:t>II.</w:t>
      </w:r>
    </w:p>
    <w:p w:rsidR="006F4C15" w:rsidRDefault="005B14C5">
      <w:pPr>
        <w:pStyle w:val="Zkladntext1"/>
        <w:shd w:val="clear" w:color="auto" w:fill="auto"/>
        <w:spacing w:after="0" w:line="180" w:lineRule="auto"/>
        <w:ind w:left="3600" w:firstLine="40"/>
        <w:jc w:val="left"/>
      </w:pPr>
      <w:r>
        <w:t>\z</w:t>
      </w:r>
    </w:p>
    <w:p w:rsidR="006F4C15" w:rsidRDefault="005B14C5">
      <w:pPr>
        <w:pStyle w:val="Nadpis30"/>
        <w:keepNext/>
        <w:keepLines/>
        <w:shd w:val="clear" w:color="auto" w:fill="auto"/>
        <w:spacing w:after="320" w:line="180" w:lineRule="auto"/>
        <w:ind w:left="3600" w:firstLine="40"/>
      </w:pPr>
      <w:bookmarkStart w:id="7" w:name="bookmark7"/>
      <w:proofErr w:type="spellStart"/>
      <w:r>
        <w:t>Cas</w:t>
      </w:r>
      <w:proofErr w:type="spellEnd"/>
      <w:r>
        <w:t xml:space="preserve"> plnění</w:t>
      </w:r>
      <w:bookmarkEnd w:id="7"/>
    </w:p>
    <w:p w:rsidR="006F4C15" w:rsidRDefault="005B14C5">
      <w:pPr>
        <w:pStyle w:val="Zkladntext1"/>
        <w:shd w:val="clear" w:color="auto" w:fill="auto"/>
        <w:spacing w:after="540"/>
        <w:ind w:firstLine="220"/>
      </w:pPr>
      <w:r>
        <w:t>Dodávka bude realizována po celou dobu platnosti této kupní smlouvy. Čas plnění je uveden v „Diagramech na dodávku a odběr tepla“ - části „C“ kupní smlouvy.</w:t>
      </w:r>
    </w:p>
    <w:p w:rsidR="006F4C15" w:rsidRDefault="005B14C5">
      <w:pPr>
        <w:pStyle w:val="Zkladntext1"/>
        <w:shd w:val="clear" w:color="auto" w:fill="auto"/>
        <w:spacing w:after="0"/>
        <w:ind w:left="3720" w:firstLine="20"/>
        <w:jc w:val="left"/>
      </w:pPr>
      <w:r>
        <w:rPr>
          <w:b/>
          <w:bCs/>
        </w:rPr>
        <w:t>Článek DB.</w:t>
      </w:r>
    </w:p>
    <w:p w:rsidR="006F4C15" w:rsidRDefault="005B14C5">
      <w:pPr>
        <w:pStyle w:val="Nadpis30"/>
        <w:keepNext/>
        <w:keepLines/>
        <w:shd w:val="clear" w:color="auto" w:fill="auto"/>
        <w:spacing w:after="300"/>
        <w:ind w:left="3220" w:firstLine="20"/>
      </w:pPr>
      <w:bookmarkStart w:id="8" w:name="bookmark8"/>
      <w:r>
        <w:t>Objem dodávky</w:t>
      </w:r>
      <w:bookmarkEnd w:id="8"/>
    </w:p>
    <w:p w:rsidR="006F4C15" w:rsidRDefault="005B14C5">
      <w:pPr>
        <w:pStyle w:val="Zkladntext1"/>
        <w:shd w:val="clear" w:color="auto" w:fill="auto"/>
        <w:spacing w:after="540"/>
        <w:ind w:firstLine="220"/>
      </w:pPr>
      <w:r>
        <w:t xml:space="preserve">Dohodnutá výše dodávky a odběru tepla v GJ je </w:t>
      </w:r>
      <w:r>
        <w:t>uvedena v „ Diagramech na dodávku a odběr tepla“ - části „ C “ kupní smlouvy. Tento diagram se sjednává pro každé odběrné místo odběratele samostatně, zpravidla najeden kalendářní rok.</w:t>
      </w:r>
    </w:p>
    <w:p w:rsidR="006F4C15" w:rsidRDefault="005B14C5">
      <w:pPr>
        <w:pStyle w:val="Zkladntext1"/>
        <w:shd w:val="clear" w:color="auto" w:fill="auto"/>
        <w:spacing w:after="0" w:line="269" w:lineRule="auto"/>
        <w:ind w:left="3720" w:firstLine="20"/>
        <w:jc w:val="left"/>
      </w:pPr>
      <w:r>
        <w:rPr>
          <w:b/>
          <w:bCs/>
        </w:rPr>
        <w:t>Článek IV.</w:t>
      </w:r>
    </w:p>
    <w:p w:rsidR="006F4C15" w:rsidRDefault="005B14C5">
      <w:pPr>
        <w:pStyle w:val="Nadpis30"/>
        <w:keepNext/>
        <w:keepLines/>
        <w:shd w:val="clear" w:color="auto" w:fill="auto"/>
        <w:spacing w:after="300"/>
        <w:ind w:left="3480"/>
      </w:pPr>
      <w:bookmarkStart w:id="9" w:name="bookmark9"/>
      <w:r>
        <w:t>Místo plnění</w:t>
      </w:r>
      <w:bookmarkEnd w:id="9"/>
    </w:p>
    <w:p w:rsidR="006F4C15" w:rsidRDefault="005B14C5">
      <w:pPr>
        <w:pStyle w:val="Zkladntext1"/>
        <w:shd w:val="clear" w:color="auto" w:fill="auto"/>
        <w:spacing w:after="540" w:line="269" w:lineRule="auto"/>
        <w:ind w:firstLine="220"/>
      </w:pPr>
      <w:r>
        <w:t>Místem plnění se rozumí místo, kde teplonosné m</w:t>
      </w:r>
      <w:r>
        <w:t>édium přejde ze zařízení dodavatele do zařízení odběratele a je upřesněno v „Technických údajích k odběru“ - části „B“ kupní smlouvy pro každé odběrné místo odběratele samostatně.</w:t>
      </w:r>
    </w:p>
    <w:p w:rsidR="006F4C15" w:rsidRDefault="005B14C5">
      <w:pPr>
        <w:pStyle w:val="Zkladntext1"/>
        <w:shd w:val="clear" w:color="auto" w:fill="auto"/>
        <w:spacing w:after="0" w:line="240" w:lineRule="auto"/>
        <w:ind w:left="3720" w:firstLine="20"/>
        <w:jc w:val="left"/>
      </w:pPr>
      <w:r>
        <w:rPr>
          <w:b/>
          <w:bCs/>
        </w:rPr>
        <w:t>Článek V.</w:t>
      </w:r>
    </w:p>
    <w:p w:rsidR="006F4C15" w:rsidRDefault="005B14C5">
      <w:pPr>
        <w:pStyle w:val="Nadpis30"/>
        <w:keepNext/>
        <w:keepLines/>
        <w:shd w:val="clear" w:color="auto" w:fill="auto"/>
        <w:spacing w:after="680"/>
        <w:ind w:left="1740"/>
      </w:pPr>
      <w:bookmarkStart w:id="10" w:name="bookmark10"/>
      <w:r>
        <w:t>Cena tepelné energie a teplonosných médií</w:t>
      </w:r>
      <w:bookmarkEnd w:id="10"/>
    </w:p>
    <w:p w:rsidR="006F4C15" w:rsidRDefault="005B14C5">
      <w:pPr>
        <w:pStyle w:val="Zkladntext1"/>
        <w:shd w:val="clear" w:color="auto" w:fill="auto"/>
        <w:spacing w:after="820" w:line="271" w:lineRule="auto"/>
        <w:ind w:firstLine="220"/>
      </w:pPr>
      <w:r>
        <w:t xml:space="preserve">Cena dodávané tepelné </w:t>
      </w:r>
      <w:r>
        <w:t>energie a teplonosných médií je sjednána v „Ujednání o ceně“, za podmínek blíže určených v „Dodacích podmínkách“ s platností zpravidla na jeden kalendářní rok.</w:t>
      </w:r>
    </w:p>
    <w:p w:rsidR="006F4C15" w:rsidRDefault="005B14C5">
      <w:pPr>
        <w:pStyle w:val="Zkladntext1"/>
        <w:shd w:val="clear" w:color="auto" w:fill="auto"/>
        <w:spacing w:after="0" w:line="271" w:lineRule="auto"/>
        <w:ind w:left="3600" w:firstLine="40"/>
        <w:jc w:val="left"/>
      </w:pPr>
      <w:r>
        <w:rPr>
          <w:b/>
          <w:bCs/>
        </w:rPr>
        <w:t>Článek VI.</w:t>
      </w:r>
    </w:p>
    <w:p w:rsidR="006F4C15" w:rsidRDefault="005B14C5">
      <w:pPr>
        <w:pStyle w:val="Nadpis30"/>
        <w:keepNext/>
        <w:keepLines/>
        <w:shd w:val="clear" w:color="auto" w:fill="auto"/>
        <w:spacing w:after="300"/>
        <w:ind w:left="3220" w:firstLine="20"/>
      </w:pPr>
      <w:bookmarkStart w:id="11" w:name="bookmark11"/>
      <w:r>
        <w:t>Doba platnosti</w:t>
      </w:r>
      <w:bookmarkEnd w:id="11"/>
    </w:p>
    <w:p w:rsidR="006F4C15" w:rsidRDefault="005B14C5">
      <w:pPr>
        <w:pStyle w:val="Zkladntext1"/>
        <w:shd w:val="clear" w:color="auto" w:fill="auto"/>
        <w:spacing w:after="380" w:line="271" w:lineRule="auto"/>
        <w:jc w:val="right"/>
      </w:pPr>
      <w:r>
        <w:t>Tato kupní smlouva se uzavírá na dobu neurčitou. V průběhu platnosti s</w:t>
      </w:r>
      <w:r>
        <w:t xml:space="preserve">e sjednává šestiměsíční výpovědní lhůta kupní smlouvy pro obě smluvní strany. Tato lhůta počíná běžet </w:t>
      </w:r>
      <w:proofErr w:type="gramStart"/>
      <w:r>
        <w:t>od</w:t>
      </w:r>
      <w:proofErr w:type="gramEnd"/>
    </w:p>
    <w:p w:rsidR="006F4C15" w:rsidRDefault="005B14C5">
      <w:pPr>
        <w:pStyle w:val="Zkladntext1"/>
        <w:shd w:val="clear" w:color="auto" w:fill="auto"/>
        <w:spacing w:after="540"/>
      </w:pPr>
      <w:r>
        <w:t>prvního dne měsíce, následujícího po prokazatelném doručení písemné výpovědi vypovídající smluvní stranou straně druhé.</w:t>
      </w:r>
    </w:p>
    <w:p w:rsidR="006F4C15" w:rsidRDefault="005B14C5">
      <w:pPr>
        <w:pStyle w:val="Zkladntext1"/>
        <w:shd w:val="clear" w:color="auto" w:fill="auto"/>
        <w:spacing w:after="0"/>
        <w:ind w:left="380"/>
        <w:jc w:val="center"/>
      </w:pPr>
      <w:r>
        <w:rPr>
          <w:b/>
          <w:bCs/>
        </w:rPr>
        <w:t>Článek VEL</w:t>
      </w:r>
    </w:p>
    <w:p w:rsidR="006F4C15" w:rsidRDefault="005B14C5">
      <w:pPr>
        <w:pStyle w:val="Nadpis30"/>
        <w:keepNext/>
        <w:keepLines/>
        <w:shd w:val="clear" w:color="auto" w:fill="auto"/>
        <w:spacing w:after="280"/>
        <w:ind w:left="380"/>
        <w:jc w:val="center"/>
      </w:pPr>
      <w:bookmarkStart w:id="12" w:name="bookmark12"/>
      <w:r>
        <w:t>Ukončení platnosti k</w:t>
      </w:r>
      <w:r>
        <w:t>upní smlouvy</w:t>
      </w:r>
      <w:bookmarkEnd w:id="12"/>
    </w:p>
    <w:p w:rsidR="006F4C15" w:rsidRDefault="005B14C5">
      <w:pPr>
        <w:pStyle w:val="Zkladntext1"/>
        <w:shd w:val="clear" w:color="auto" w:fill="auto"/>
      </w:pPr>
      <w:r>
        <w:t xml:space="preserve">Platnost této kupní smlouvy </w:t>
      </w:r>
      <w:proofErr w:type="gramStart"/>
      <w:r>
        <w:t>zaniká :</w:t>
      </w:r>
      <w:proofErr w:type="gramEnd"/>
    </w:p>
    <w:p w:rsidR="006F4C15" w:rsidRDefault="005B14C5">
      <w:pPr>
        <w:pStyle w:val="Zkladntext1"/>
        <w:numPr>
          <w:ilvl w:val="0"/>
          <w:numId w:val="1"/>
        </w:numPr>
        <w:shd w:val="clear" w:color="auto" w:fill="auto"/>
        <w:tabs>
          <w:tab w:val="left" w:pos="362"/>
        </w:tabs>
      </w:pPr>
      <w:r>
        <w:lastRenderedPageBreak/>
        <w:t>vypovězením, po uplynutí výpovědní lhůty dle článku VI. této smlouvy,</w:t>
      </w:r>
    </w:p>
    <w:p w:rsidR="006F4C15" w:rsidRDefault="005B14C5">
      <w:pPr>
        <w:pStyle w:val="Zkladntext1"/>
        <w:numPr>
          <w:ilvl w:val="0"/>
          <w:numId w:val="1"/>
        </w:numPr>
        <w:shd w:val="clear" w:color="auto" w:fill="auto"/>
        <w:tabs>
          <w:tab w:val="left" w:pos="380"/>
        </w:tabs>
        <w:spacing w:line="264" w:lineRule="auto"/>
      </w:pPr>
      <w:r>
        <w:t xml:space="preserve">na základě písemné dohody obou smluvních </w:t>
      </w:r>
      <w:proofErr w:type="gramStart"/>
      <w:r>
        <w:t>stran , tato</w:t>
      </w:r>
      <w:proofErr w:type="gramEnd"/>
      <w:r>
        <w:t xml:space="preserve"> dohoda musí obsahovat termíny a okolnosti, za kterých bude smluvní vztah ukončen,</w:t>
      </w:r>
    </w:p>
    <w:p w:rsidR="006F4C15" w:rsidRDefault="005B14C5">
      <w:pPr>
        <w:pStyle w:val="Zkladntext1"/>
        <w:numPr>
          <w:ilvl w:val="0"/>
          <w:numId w:val="1"/>
        </w:numPr>
        <w:shd w:val="clear" w:color="auto" w:fill="auto"/>
        <w:tabs>
          <w:tab w:val="left" w:pos="384"/>
        </w:tabs>
      </w:pPr>
      <w:r>
        <w:t>uzavřením nové kupní smlouvy za podmínek blíže specifikovaných v „Dodacích podmínkách“,</w:t>
      </w:r>
    </w:p>
    <w:p w:rsidR="006F4C15" w:rsidRDefault="005B14C5">
      <w:pPr>
        <w:pStyle w:val="Zkladntext1"/>
        <w:numPr>
          <w:ilvl w:val="0"/>
          <w:numId w:val="1"/>
        </w:numPr>
        <w:shd w:val="clear" w:color="auto" w:fill="auto"/>
        <w:tabs>
          <w:tab w:val="left" w:pos="380"/>
        </w:tabs>
      </w:pPr>
      <w:r>
        <w:t>vypovězením z důvodu neoprávněného odběru, v tomto případě se výpovědní lhůta dle článku VI. ruší s okamžitou platností,</w:t>
      </w:r>
    </w:p>
    <w:p w:rsidR="006F4C15" w:rsidRDefault="005B14C5">
      <w:pPr>
        <w:pStyle w:val="Zkladntext1"/>
        <w:numPr>
          <w:ilvl w:val="0"/>
          <w:numId w:val="1"/>
        </w:numPr>
        <w:shd w:val="clear" w:color="auto" w:fill="auto"/>
        <w:tabs>
          <w:tab w:val="left" w:pos="380"/>
        </w:tabs>
        <w:spacing w:after="820"/>
      </w:pPr>
      <w:r>
        <w:t>právním zánikem smluvního partnera.</w:t>
      </w:r>
    </w:p>
    <w:p w:rsidR="006F4C15" w:rsidRDefault="005B14C5">
      <w:pPr>
        <w:pStyle w:val="Zkladntext1"/>
        <w:shd w:val="clear" w:color="auto" w:fill="auto"/>
        <w:spacing w:after="0" w:line="269" w:lineRule="auto"/>
        <w:ind w:left="280"/>
        <w:jc w:val="center"/>
      </w:pPr>
      <w:r>
        <w:rPr>
          <w:b/>
          <w:bCs/>
        </w:rPr>
        <w:t>Článek VEDL</w:t>
      </w:r>
    </w:p>
    <w:p w:rsidR="006F4C15" w:rsidRDefault="005B14C5">
      <w:pPr>
        <w:pStyle w:val="Nadpis30"/>
        <w:keepNext/>
        <w:keepLines/>
        <w:shd w:val="clear" w:color="auto" w:fill="auto"/>
        <w:ind w:left="380"/>
        <w:jc w:val="center"/>
      </w:pPr>
      <w:bookmarkStart w:id="13" w:name="bookmark13"/>
      <w:r>
        <w:t>Fakturace a platební podmínky</w:t>
      </w:r>
      <w:bookmarkEnd w:id="13"/>
    </w:p>
    <w:p w:rsidR="006F4C15" w:rsidRDefault="005B14C5">
      <w:pPr>
        <w:pStyle w:val="Zkladntext1"/>
        <w:numPr>
          <w:ilvl w:val="0"/>
          <w:numId w:val="2"/>
        </w:numPr>
        <w:shd w:val="clear" w:color="auto" w:fill="auto"/>
        <w:tabs>
          <w:tab w:val="left" w:pos="366"/>
        </w:tabs>
      </w:pPr>
      <w:r>
        <w:t xml:space="preserve">Množství dodané a odebrané tepelné energie a nevráceného kondenzátu dodavatel vyhodnocuje, fakturuje a odběratel platí vždy za bezprostředně předcházející kalendářní měsíc. Platbu za sjednaný tepelný výkon ve složeném tarifu </w:t>
      </w:r>
      <w:r>
        <w:t>odběratel hradí měsíčně ve výši jedné dvanáctiny roční sazby.</w:t>
      </w:r>
    </w:p>
    <w:p w:rsidR="006F4C15" w:rsidRDefault="005B14C5">
      <w:pPr>
        <w:pStyle w:val="Zkladntext1"/>
        <w:numPr>
          <w:ilvl w:val="0"/>
          <w:numId w:val="2"/>
        </w:numPr>
        <w:shd w:val="clear" w:color="auto" w:fill="auto"/>
        <w:tabs>
          <w:tab w:val="left" w:pos="384"/>
        </w:tabs>
        <w:spacing w:line="269" w:lineRule="auto"/>
      </w:pPr>
      <w:r>
        <w:t>Strany se dohodly, že v průběhu měsíce odběratel platí jednu nebo více záloh na odebranou tepelnou energií v případě, že je uzavřen dodatek kupní smlouvy - „ Dohoda o poskytování záloh“. Dodatek</w:t>
      </w:r>
      <w:r>
        <w:t xml:space="preserve"> se uzavírá dle </w:t>
      </w:r>
      <w:proofErr w:type="spellStart"/>
      <w:proofErr w:type="gramStart"/>
      <w:r>
        <w:t>čl.XI</w:t>
      </w:r>
      <w:proofErr w:type="spellEnd"/>
      <w:proofErr w:type="gramEnd"/>
      <w:r>
        <w:t>. bod 23 „ Dodacích podmínek“ a je v něm uvedena výše a termíny splatnosti záloh. Konkrétní výše a termíny splatnosti záloh jsou sjednány v dohodě o poskytování záloh, jež tvoří nedílnou součást této kupní smlouvy.</w:t>
      </w:r>
    </w:p>
    <w:p w:rsidR="006F4C15" w:rsidRDefault="005B14C5">
      <w:pPr>
        <w:pStyle w:val="Zkladntext1"/>
        <w:numPr>
          <w:ilvl w:val="0"/>
          <w:numId w:val="2"/>
        </w:numPr>
        <w:shd w:val="clear" w:color="auto" w:fill="auto"/>
        <w:tabs>
          <w:tab w:val="left" w:pos="376"/>
        </w:tabs>
        <w:spacing w:line="269" w:lineRule="auto"/>
      </w:pPr>
      <w:r>
        <w:t>Fakturace</w:t>
      </w:r>
    </w:p>
    <w:p w:rsidR="006F4C15" w:rsidRDefault="005B14C5">
      <w:pPr>
        <w:pStyle w:val="Zkladntext1"/>
        <w:numPr>
          <w:ilvl w:val="0"/>
          <w:numId w:val="3"/>
        </w:numPr>
        <w:shd w:val="clear" w:color="auto" w:fill="auto"/>
        <w:tabs>
          <w:tab w:val="left" w:pos="351"/>
        </w:tabs>
        <w:spacing w:line="276" w:lineRule="auto"/>
      </w:pPr>
      <w:r>
        <w:t xml:space="preserve">Dodavatel </w:t>
      </w:r>
      <w:r>
        <w:t>vystaví fakturu za tepelnou energii, nevrácený kondenzát a za tepelný výkon za každý kalendářní měsíc a odešle do patnáctého kalendářního dne měsíce bezprostředně následujícího.</w:t>
      </w:r>
    </w:p>
    <w:p w:rsidR="006F4C15" w:rsidRDefault="005B14C5">
      <w:pPr>
        <w:pStyle w:val="Zkladntext1"/>
        <w:numPr>
          <w:ilvl w:val="0"/>
          <w:numId w:val="3"/>
        </w:numPr>
        <w:shd w:val="clear" w:color="auto" w:fill="auto"/>
        <w:tabs>
          <w:tab w:val="left" w:pos="348"/>
        </w:tabs>
      </w:pPr>
      <w:r>
        <w:t>Faktury jsou vystaveny na všechna odběrná místa odběratele, přičemž jejich sou</w:t>
      </w:r>
      <w:r>
        <w:t>čet za odběratele je uveden v soupisu faktur.</w:t>
      </w:r>
    </w:p>
    <w:p w:rsidR="006F4C15" w:rsidRDefault="005B14C5">
      <w:pPr>
        <w:pStyle w:val="Zkladntext1"/>
        <w:numPr>
          <w:ilvl w:val="0"/>
          <w:numId w:val="3"/>
        </w:numPr>
        <w:shd w:val="clear" w:color="auto" w:fill="auto"/>
        <w:tabs>
          <w:tab w:val="left" w:pos="351"/>
        </w:tabs>
        <w:spacing w:line="276" w:lineRule="auto"/>
      </w:pPr>
      <w:r>
        <w:t>Faktura splňuje všechny náležitosti daňového dokladu dle zákona č. 588/ 92 Sb.</w:t>
      </w:r>
    </w:p>
    <w:p w:rsidR="006F4C15" w:rsidRDefault="005B14C5">
      <w:pPr>
        <w:pStyle w:val="Zkladntext1"/>
        <w:numPr>
          <w:ilvl w:val="0"/>
          <w:numId w:val="3"/>
        </w:numPr>
        <w:shd w:val="clear" w:color="auto" w:fill="auto"/>
        <w:tabs>
          <w:tab w:val="left" w:pos="317"/>
        </w:tabs>
        <w:spacing w:line="269" w:lineRule="auto"/>
      </w:pPr>
      <w:r>
        <w:t>Faktura obsahuje zejména údaje o stavu měřidel a množství fakturované tepelné energie.</w:t>
      </w:r>
    </w:p>
    <w:p w:rsidR="006F4C15" w:rsidRDefault="005B14C5">
      <w:pPr>
        <w:pStyle w:val="Zkladntext1"/>
        <w:numPr>
          <w:ilvl w:val="0"/>
          <w:numId w:val="3"/>
        </w:numPr>
        <w:shd w:val="clear" w:color="auto" w:fill="auto"/>
        <w:tabs>
          <w:tab w:val="left" w:pos="317"/>
        </w:tabs>
        <w:spacing w:line="269" w:lineRule="auto"/>
      </w:pPr>
      <w:r>
        <w:t xml:space="preserve">Všechny platby se považují za zaplacené </w:t>
      </w:r>
      <w:r>
        <w:t>připsáním na účet dodavatele.</w:t>
      </w:r>
    </w:p>
    <w:p w:rsidR="006F4C15" w:rsidRDefault="005B14C5">
      <w:pPr>
        <w:pStyle w:val="Zkladntext1"/>
        <w:numPr>
          <w:ilvl w:val="0"/>
          <w:numId w:val="3"/>
        </w:numPr>
        <w:shd w:val="clear" w:color="auto" w:fill="auto"/>
        <w:tabs>
          <w:tab w:val="left" w:pos="317"/>
        </w:tabs>
        <w:spacing w:line="269" w:lineRule="auto"/>
      </w:pPr>
      <w:r>
        <w:t>Ve fakturách bude odečtena skutečně zaplacená výše záloh.</w:t>
      </w:r>
    </w:p>
    <w:p w:rsidR="006F4C15" w:rsidRDefault="005B14C5">
      <w:pPr>
        <w:pStyle w:val="Zkladntext1"/>
        <w:numPr>
          <w:ilvl w:val="0"/>
          <w:numId w:val="3"/>
        </w:numPr>
        <w:shd w:val="clear" w:color="auto" w:fill="auto"/>
        <w:tabs>
          <w:tab w:val="left" w:pos="317"/>
        </w:tabs>
      </w:pPr>
      <w:r>
        <w:t>Faktury, vykazující za příslušný kalendářní měsíc po odečtení zaplacených záloh nedoplatek, jsou splatné do čtrnácti dnů ode dne doručení.</w:t>
      </w:r>
    </w:p>
    <w:p w:rsidR="006F4C15" w:rsidRDefault="005B14C5">
      <w:pPr>
        <w:pStyle w:val="Zkladntext1"/>
        <w:numPr>
          <w:ilvl w:val="0"/>
          <w:numId w:val="3"/>
        </w:numPr>
        <w:shd w:val="clear" w:color="auto" w:fill="auto"/>
        <w:tabs>
          <w:tab w:val="left" w:pos="346"/>
        </w:tabs>
      </w:pPr>
      <w:r>
        <w:t>Faktury, vykazující za příslu</w:t>
      </w:r>
      <w:r>
        <w:t xml:space="preserve">šný kalendářní měsíc po odečtení zaplacených záloh </w:t>
      </w:r>
      <w:proofErr w:type="gramStart"/>
      <w:r>
        <w:t>přeplatek , jsou</w:t>
      </w:r>
      <w:proofErr w:type="gramEnd"/>
      <w:r>
        <w:t xml:space="preserve"> splatné do čtrnácti dnů ode dne odeslání.</w:t>
      </w:r>
    </w:p>
    <w:p w:rsidR="006F4C15" w:rsidRDefault="005B14C5">
      <w:pPr>
        <w:pStyle w:val="Zkladntext1"/>
        <w:numPr>
          <w:ilvl w:val="0"/>
          <w:numId w:val="3"/>
        </w:numPr>
        <w:shd w:val="clear" w:color="auto" w:fill="auto"/>
        <w:tabs>
          <w:tab w:val="left" w:pos="314"/>
        </w:tabs>
      </w:pPr>
      <w:r>
        <w:t>V případě, že dodavatel má vůči odběrateli pohledávku, je dodavatel oprávněn přeplatek (dle bodu 8) použít na snížení této pohledávky.</w:t>
      </w:r>
    </w:p>
    <w:p w:rsidR="006F4C15" w:rsidRDefault="005B14C5">
      <w:pPr>
        <w:pStyle w:val="Zkladntext1"/>
        <w:numPr>
          <w:ilvl w:val="0"/>
          <w:numId w:val="3"/>
        </w:numPr>
        <w:shd w:val="clear" w:color="auto" w:fill="auto"/>
        <w:tabs>
          <w:tab w:val="left" w:pos="432"/>
        </w:tabs>
        <w:spacing w:line="269" w:lineRule="auto"/>
      </w:pPr>
      <w:r>
        <w:t>Pokud se sm</w:t>
      </w:r>
      <w:r>
        <w:t>luvní strany dohodly na inkasním způsobu placení, pak je odběratel povinen zajistit povolení inkasa ze svého bankovního účtu ve prospěch účtu dodavatele a to nejpozději k datu uzavření smlouvy.</w:t>
      </w:r>
    </w:p>
    <w:p w:rsidR="006F4C15" w:rsidRDefault="005B14C5">
      <w:pPr>
        <w:pStyle w:val="Zkladntext1"/>
        <w:numPr>
          <w:ilvl w:val="0"/>
          <w:numId w:val="3"/>
        </w:numPr>
        <w:shd w:val="clear" w:color="auto" w:fill="auto"/>
        <w:tabs>
          <w:tab w:val="left" w:pos="404"/>
        </w:tabs>
        <w:spacing w:line="269" w:lineRule="auto"/>
      </w:pPr>
      <w:r>
        <w:lastRenderedPageBreak/>
        <w:t xml:space="preserve">Změna bankovního spojení smluvních partnerů musí být oznámena </w:t>
      </w:r>
      <w:r>
        <w:t>písemně.</w:t>
      </w:r>
    </w:p>
    <w:p w:rsidR="006F4C15" w:rsidRDefault="005B14C5">
      <w:pPr>
        <w:pStyle w:val="Zkladntext1"/>
        <w:numPr>
          <w:ilvl w:val="0"/>
          <w:numId w:val="3"/>
        </w:numPr>
        <w:shd w:val="clear" w:color="auto" w:fill="auto"/>
        <w:tabs>
          <w:tab w:val="left" w:pos="429"/>
        </w:tabs>
      </w:pPr>
      <w:r>
        <w:t>Způsob platby faktur a záloh, uvedený v této kupní smlouvě na straně 1, lze změnit písemným oznámením.</w:t>
      </w:r>
    </w:p>
    <w:p w:rsidR="006F4C15" w:rsidRDefault="005B14C5">
      <w:pPr>
        <w:pStyle w:val="Zkladntext1"/>
        <w:numPr>
          <w:ilvl w:val="0"/>
          <w:numId w:val="3"/>
        </w:numPr>
        <w:shd w:val="clear" w:color="auto" w:fill="auto"/>
        <w:tabs>
          <w:tab w:val="left" w:pos="461"/>
        </w:tabs>
        <w:spacing w:line="269" w:lineRule="auto"/>
      </w:pPr>
      <w:r>
        <w:t>V případech, kdy je s odběratelem sjednána cena tepla ve složené sazbě, fakturuje dodavatel měsíčně jednu dvanáctinu roční sazby za sjednaný tep</w:t>
      </w:r>
      <w:r>
        <w:t>elný výkon a to i v období, kdy je odběrateli přerušena dodávka tepla z důvodu neplacení faktur za odebrané teplo nebo z jiných důvodů na straně odběratele.</w:t>
      </w:r>
    </w:p>
    <w:p w:rsidR="006F4C15" w:rsidRDefault="005B14C5">
      <w:pPr>
        <w:pStyle w:val="Zkladntext1"/>
        <w:numPr>
          <w:ilvl w:val="0"/>
          <w:numId w:val="2"/>
        </w:numPr>
        <w:shd w:val="clear" w:color="auto" w:fill="auto"/>
        <w:tabs>
          <w:tab w:val="left" w:pos="346"/>
        </w:tabs>
        <w:spacing w:line="271" w:lineRule="auto"/>
      </w:pPr>
      <w:r>
        <w:t>Odběratel je oprávněn před uplynutím doby splatnosti vrátit bez zaplacení fakturu, která neobsahuje</w:t>
      </w:r>
      <w:r>
        <w:t xml:space="preserve"> některou z náležitosti dle odstavce c) nebo při reklamaci správnosti fakturované částky. K vrácené faktuře musí být přiloženo písemné zdůvodnění vrácení faktury.</w:t>
      </w:r>
    </w:p>
    <w:p w:rsidR="006F4C15" w:rsidRDefault="005B14C5">
      <w:pPr>
        <w:pStyle w:val="Zkladntext1"/>
        <w:numPr>
          <w:ilvl w:val="0"/>
          <w:numId w:val="2"/>
        </w:numPr>
        <w:shd w:val="clear" w:color="auto" w:fill="auto"/>
        <w:tabs>
          <w:tab w:val="left" w:pos="346"/>
        </w:tabs>
      </w:pPr>
      <w:r>
        <w:t>Oprávněným vrácením faktury přestává běžet původní lhůta splatnosti. Celá lhůta běží znovu od</w:t>
      </w:r>
      <w:r>
        <w:t>e dne doručení opravené nebo nově vyhotovené faktury.</w:t>
      </w:r>
    </w:p>
    <w:p w:rsidR="006F4C15" w:rsidRDefault="005B14C5">
      <w:pPr>
        <w:pStyle w:val="Zkladntext1"/>
        <w:numPr>
          <w:ilvl w:val="0"/>
          <w:numId w:val="2"/>
        </w:numPr>
        <w:shd w:val="clear" w:color="auto" w:fill="auto"/>
        <w:tabs>
          <w:tab w:val="left" w:pos="339"/>
        </w:tabs>
        <w:spacing w:line="271" w:lineRule="auto"/>
      </w:pPr>
      <w:r>
        <w:t>Odběratel je oprávněn písemně reklamovat bez zbytečného odkladu, nejpozději však ve lhůtě do jednoho roku od provedení úhrady, ty faktury, které byly proplaceny neoprávněně.</w:t>
      </w:r>
    </w:p>
    <w:p w:rsidR="006F4C15" w:rsidRDefault="005B14C5">
      <w:pPr>
        <w:pStyle w:val="Zkladntext1"/>
        <w:numPr>
          <w:ilvl w:val="0"/>
          <w:numId w:val="2"/>
        </w:numPr>
        <w:shd w:val="clear" w:color="auto" w:fill="auto"/>
        <w:tabs>
          <w:tab w:val="left" w:pos="346"/>
        </w:tabs>
        <w:spacing w:line="271" w:lineRule="auto"/>
        <w:sectPr w:rsidR="006F4C15">
          <w:footerReference w:type="even" r:id="rId9"/>
          <w:footerReference w:type="default" r:id="rId10"/>
          <w:footerReference w:type="first" r:id="rId11"/>
          <w:pgSz w:w="11900" w:h="16840"/>
          <w:pgMar w:top="436" w:right="1368" w:bottom="713" w:left="1348" w:header="0" w:footer="3" w:gutter="0"/>
          <w:pgNumType w:start="1"/>
          <w:cols w:space="720"/>
          <w:noEndnote/>
          <w:titlePg/>
          <w:docGrid w:linePitch="360"/>
        </w:sectPr>
      </w:pPr>
      <w:r>
        <w:t xml:space="preserve">Dojde-li k chybě při fakturaci, jejímž následkem dodavatel vystaví fakturu na částku nižší </w:t>
      </w:r>
      <w:r>
        <w:t>než správnou, má právo doúčtovat částku, o kterou byl poškozen, jestliže tuto skutečnost odběrateli prokáže. Toto právo zaniká, pokud je dodavatel neuplatní do jednoho roku od termínu splatnosti chybně vystavené faktury.</w:t>
      </w:r>
    </w:p>
    <w:p w:rsidR="006F4C15" w:rsidRDefault="005B14C5">
      <w:pPr>
        <w:pStyle w:val="Zkladntext1"/>
        <w:shd w:val="clear" w:color="auto" w:fill="auto"/>
        <w:spacing w:after="0" w:line="240" w:lineRule="auto"/>
        <w:jc w:val="center"/>
      </w:pPr>
      <w:r>
        <w:rPr>
          <w:b/>
          <w:bCs/>
        </w:rPr>
        <w:lastRenderedPageBreak/>
        <w:t>Článek IX.</w:t>
      </w:r>
    </w:p>
    <w:p w:rsidR="006F4C15" w:rsidRDefault="005B14C5">
      <w:pPr>
        <w:pStyle w:val="Nadpis30"/>
        <w:keepNext/>
        <w:keepLines/>
        <w:shd w:val="clear" w:color="auto" w:fill="auto"/>
        <w:ind w:left="0"/>
        <w:jc w:val="center"/>
      </w:pPr>
      <w:bookmarkStart w:id="14" w:name="bookmark14"/>
      <w:r>
        <w:t xml:space="preserve">Nedílné součásti kupní </w:t>
      </w:r>
      <w:r>
        <w:t>smlouvy</w:t>
      </w:r>
      <w:bookmarkEnd w:id="14"/>
    </w:p>
    <w:p w:rsidR="006F4C15" w:rsidRDefault="005B14C5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spacing w:after="300" w:line="240" w:lineRule="auto"/>
      </w:pPr>
      <w:r>
        <w:t xml:space="preserve">Části kupní smlouvy, uzavírané pro každé odběrné místo </w:t>
      </w:r>
      <w:proofErr w:type="gramStart"/>
      <w:r>
        <w:t>samostatně :</w:t>
      </w:r>
      <w:proofErr w:type="gramEnd"/>
    </w:p>
    <w:p w:rsidR="006F4C15" w:rsidRDefault="005B14C5">
      <w:pPr>
        <w:pStyle w:val="Zkladntext1"/>
        <w:numPr>
          <w:ilvl w:val="0"/>
          <w:numId w:val="5"/>
        </w:numPr>
        <w:shd w:val="clear" w:color="auto" w:fill="auto"/>
        <w:tabs>
          <w:tab w:val="left" w:pos="741"/>
        </w:tabs>
        <w:spacing w:after="300" w:line="240" w:lineRule="auto"/>
        <w:ind w:left="340" w:firstLine="40"/>
        <w:jc w:val="left"/>
      </w:pPr>
      <w:r>
        <w:t>Přihláška k odběru tepla - část „A“ KS</w:t>
      </w:r>
    </w:p>
    <w:p w:rsidR="006F4C15" w:rsidRDefault="005B14C5">
      <w:pPr>
        <w:pStyle w:val="Zkladntext1"/>
        <w:numPr>
          <w:ilvl w:val="0"/>
          <w:numId w:val="5"/>
        </w:numPr>
        <w:shd w:val="clear" w:color="auto" w:fill="auto"/>
        <w:tabs>
          <w:tab w:val="left" w:pos="741"/>
        </w:tabs>
        <w:spacing w:after="300" w:line="240" w:lineRule="auto"/>
        <w:ind w:left="340" w:firstLine="40"/>
        <w:jc w:val="left"/>
      </w:pPr>
      <w:r>
        <w:t>Technické údaje k odběru - část „B“ KS</w:t>
      </w:r>
    </w:p>
    <w:p w:rsidR="006F4C15" w:rsidRDefault="005B14C5">
      <w:pPr>
        <w:pStyle w:val="Zkladntext1"/>
        <w:numPr>
          <w:ilvl w:val="0"/>
          <w:numId w:val="5"/>
        </w:numPr>
        <w:shd w:val="clear" w:color="auto" w:fill="auto"/>
        <w:tabs>
          <w:tab w:val="left" w:pos="741"/>
        </w:tabs>
        <w:spacing w:after="300" w:line="240" w:lineRule="auto"/>
        <w:ind w:left="340" w:firstLine="40"/>
        <w:jc w:val="left"/>
      </w:pPr>
      <w:r>
        <w:t>Diagram na dodávku a odběr tepla - část „C“ KS</w:t>
      </w:r>
    </w:p>
    <w:p w:rsidR="006F4C15" w:rsidRDefault="005B14C5">
      <w:pPr>
        <w:pStyle w:val="Zkladntext1"/>
        <w:numPr>
          <w:ilvl w:val="0"/>
          <w:numId w:val="5"/>
        </w:numPr>
        <w:shd w:val="clear" w:color="auto" w:fill="auto"/>
        <w:tabs>
          <w:tab w:val="left" w:pos="741"/>
        </w:tabs>
        <w:spacing w:after="300" w:line="240" w:lineRule="auto"/>
        <w:ind w:left="340" w:firstLine="40"/>
        <w:jc w:val="left"/>
      </w:pPr>
      <w:r>
        <w:t>Regulační plán odběru</w:t>
      </w:r>
    </w:p>
    <w:p w:rsidR="006F4C15" w:rsidRDefault="005B14C5">
      <w:pPr>
        <w:pStyle w:val="Zkladntext1"/>
        <w:shd w:val="clear" w:color="auto" w:fill="auto"/>
        <w:spacing w:line="240" w:lineRule="auto"/>
        <w:ind w:left="340" w:firstLine="40"/>
        <w:jc w:val="left"/>
      </w:pPr>
      <w:r>
        <w:t xml:space="preserve">Obsah, perioda a postup </w:t>
      </w:r>
      <w:r>
        <w:t>sjednávání těchto částí KS je upřesněn v „Dodacích podmínkách“.</w:t>
      </w:r>
    </w:p>
    <w:p w:rsidR="006F4C15" w:rsidRDefault="005B14C5">
      <w:pPr>
        <w:pStyle w:val="Zkladntext1"/>
        <w:numPr>
          <w:ilvl w:val="0"/>
          <w:numId w:val="4"/>
        </w:numPr>
        <w:shd w:val="clear" w:color="auto" w:fill="auto"/>
        <w:tabs>
          <w:tab w:val="left" w:pos="376"/>
        </w:tabs>
        <w:spacing w:after="300" w:line="240" w:lineRule="auto"/>
      </w:pPr>
      <w:r>
        <w:t>Části kupní smlouvy, sjednávané periodicky pro všechna odběrná místa souhrnně:</w:t>
      </w:r>
    </w:p>
    <w:p w:rsidR="006F4C15" w:rsidRDefault="005B14C5">
      <w:pPr>
        <w:pStyle w:val="Zkladntext1"/>
        <w:numPr>
          <w:ilvl w:val="0"/>
          <w:numId w:val="6"/>
        </w:numPr>
        <w:shd w:val="clear" w:color="auto" w:fill="auto"/>
        <w:tabs>
          <w:tab w:val="left" w:pos="741"/>
        </w:tabs>
        <w:spacing w:after="300" w:line="240" w:lineRule="auto"/>
        <w:ind w:left="340" w:firstLine="40"/>
        <w:jc w:val="left"/>
      </w:pPr>
      <w:r>
        <w:t>Ujednání o ceně</w:t>
      </w:r>
    </w:p>
    <w:p w:rsidR="006F4C15" w:rsidRDefault="005B14C5">
      <w:pPr>
        <w:pStyle w:val="Zkladntext1"/>
        <w:numPr>
          <w:ilvl w:val="0"/>
          <w:numId w:val="6"/>
        </w:numPr>
        <w:shd w:val="clear" w:color="auto" w:fill="auto"/>
        <w:tabs>
          <w:tab w:val="left" w:pos="741"/>
        </w:tabs>
        <w:spacing w:after="300" w:line="240" w:lineRule="auto"/>
        <w:ind w:left="340" w:firstLine="40"/>
        <w:jc w:val="left"/>
      </w:pPr>
      <w:r>
        <w:t>Dohoda o poskytování záloh</w:t>
      </w:r>
    </w:p>
    <w:p w:rsidR="006F4C15" w:rsidRDefault="005B14C5">
      <w:pPr>
        <w:pStyle w:val="Zkladntext1"/>
        <w:shd w:val="clear" w:color="auto" w:fill="auto"/>
        <w:spacing w:line="240" w:lineRule="auto"/>
        <w:ind w:left="300"/>
        <w:jc w:val="left"/>
      </w:pPr>
      <w:r>
        <w:t>Obsah, perioda a postup sjednávání těchto částí KS je upřesněn v „ Dod</w:t>
      </w:r>
      <w:r>
        <w:t>acích podmínkách“.</w:t>
      </w:r>
    </w:p>
    <w:p w:rsidR="006F4C15" w:rsidRDefault="005B14C5">
      <w:pPr>
        <w:pStyle w:val="Zkladntext1"/>
        <w:numPr>
          <w:ilvl w:val="0"/>
          <w:numId w:val="4"/>
        </w:numPr>
        <w:shd w:val="clear" w:color="auto" w:fill="auto"/>
        <w:tabs>
          <w:tab w:val="left" w:pos="376"/>
        </w:tabs>
        <w:spacing w:after="300" w:line="240" w:lineRule="auto"/>
      </w:pPr>
      <w:r>
        <w:t>Seznam odběrných míst, k nimž se vztahuje KS (Příloha č. 1)</w:t>
      </w:r>
    </w:p>
    <w:p w:rsidR="006F4C15" w:rsidRDefault="005B14C5">
      <w:pPr>
        <w:pStyle w:val="Zkladntext1"/>
        <w:numPr>
          <w:ilvl w:val="0"/>
          <w:numId w:val="4"/>
        </w:numPr>
        <w:shd w:val="clear" w:color="auto" w:fill="auto"/>
        <w:tabs>
          <w:tab w:val="left" w:pos="376"/>
        </w:tabs>
        <w:spacing w:after="840" w:line="240" w:lineRule="auto"/>
      </w:pPr>
      <w:r>
        <w:t>Dodací podmínky na dodávku a odběr tepelné energie a teplonosných médií.</w:t>
      </w:r>
    </w:p>
    <w:p w:rsidR="006F4C15" w:rsidRDefault="005B14C5">
      <w:pPr>
        <w:pStyle w:val="Zkladntext1"/>
        <w:shd w:val="clear" w:color="auto" w:fill="auto"/>
        <w:spacing w:after="0" w:line="240" w:lineRule="auto"/>
        <w:ind w:left="3620"/>
        <w:jc w:val="left"/>
      </w:pPr>
      <w:r>
        <w:rPr>
          <w:b/>
          <w:bCs/>
        </w:rPr>
        <w:t>Článek X.</w:t>
      </w:r>
    </w:p>
    <w:p w:rsidR="006F4C15" w:rsidRDefault="005B14C5">
      <w:pPr>
        <w:pStyle w:val="Nadpis30"/>
        <w:keepNext/>
        <w:keepLines/>
        <w:shd w:val="clear" w:color="auto" w:fill="auto"/>
        <w:ind w:left="3160"/>
      </w:pPr>
      <w:bookmarkStart w:id="15" w:name="bookmark15"/>
      <w:r>
        <w:t>Odběrná místa</w:t>
      </w:r>
      <w:bookmarkEnd w:id="15"/>
    </w:p>
    <w:p w:rsidR="006F4C15" w:rsidRDefault="005B14C5">
      <w:pPr>
        <w:pStyle w:val="Zkladntext1"/>
        <w:shd w:val="clear" w:color="auto" w:fill="auto"/>
        <w:spacing w:after="1000" w:line="240" w:lineRule="auto"/>
        <w:ind w:left="340" w:firstLine="40"/>
        <w:jc w:val="left"/>
      </w:pPr>
      <w:r>
        <w:t xml:space="preserve">Tato kupní smlouva platí pro všechna odběrná místa odběratele dle čl. IX. </w:t>
      </w:r>
      <w:r>
        <w:t>písmeno c.</w:t>
      </w:r>
    </w:p>
    <w:p w:rsidR="006F4C15" w:rsidRDefault="005B14C5">
      <w:pPr>
        <w:pStyle w:val="Zkladntext1"/>
        <w:shd w:val="clear" w:color="auto" w:fill="auto"/>
        <w:spacing w:after="0" w:line="240" w:lineRule="auto"/>
        <w:ind w:left="3440"/>
        <w:jc w:val="left"/>
      </w:pPr>
      <w:r>
        <w:rPr>
          <w:b/>
          <w:bCs/>
        </w:rPr>
        <w:t>Článek XI.</w:t>
      </w:r>
    </w:p>
    <w:p w:rsidR="006F4C15" w:rsidRDefault="005B14C5">
      <w:pPr>
        <w:pStyle w:val="Nadpis30"/>
        <w:keepNext/>
        <w:keepLines/>
        <w:shd w:val="clear" w:color="auto" w:fill="auto"/>
        <w:spacing w:after="580"/>
        <w:ind w:left="340" w:firstLine="40"/>
      </w:pPr>
      <w:bookmarkStart w:id="16" w:name="bookmark16"/>
      <w:r>
        <w:t>Následky porušení smluvních vztahů při plnění finančních závazků</w:t>
      </w:r>
      <w:bookmarkEnd w:id="16"/>
    </w:p>
    <w:p w:rsidR="006F4C15" w:rsidRDefault="005B14C5">
      <w:pPr>
        <w:pStyle w:val="Zkladntext1"/>
        <w:numPr>
          <w:ilvl w:val="0"/>
          <w:numId w:val="7"/>
        </w:numPr>
        <w:shd w:val="clear" w:color="auto" w:fill="auto"/>
        <w:tabs>
          <w:tab w:val="left" w:pos="391"/>
        </w:tabs>
        <w:spacing w:line="271" w:lineRule="auto"/>
      </w:pPr>
      <w:r>
        <w:t>Je-li některá smluvní strana v prodlení s plněním finančního závazku, vyplývajícího z této kupní smlouvy, zaplatí druhé smluvní straně za každý den prodlení úrok z prodl</w:t>
      </w:r>
      <w:r>
        <w:t>ení, jehož výše je dohodnuta v „Ujednání o ceně“ a v „Dohodě o poskytování záloh“.</w:t>
      </w:r>
    </w:p>
    <w:p w:rsidR="006F4C15" w:rsidRDefault="005B14C5">
      <w:pPr>
        <w:pStyle w:val="Zkladntext1"/>
        <w:numPr>
          <w:ilvl w:val="0"/>
          <w:numId w:val="7"/>
        </w:numPr>
        <w:shd w:val="clear" w:color="auto" w:fill="auto"/>
        <w:tabs>
          <w:tab w:val="left" w:pos="376"/>
        </w:tabs>
        <w:spacing w:after="300" w:line="276" w:lineRule="auto"/>
      </w:pPr>
      <w:r>
        <w:t>V případě prodlení s placením kterékoliv zálohy nebo faktury za dodávky tepelné energie, které trvá alespoň 8 dnů, může dodavatel omezit nebo přerušit dodávku tepelné energi</w:t>
      </w:r>
      <w:r>
        <w:t>e. Toto omezení nebo přerušení oznámí odběrateli písemně.</w:t>
      </w:r>
      <w:r>
        <w:br w:type="page"/>
      </w:r>
    </w:p>
    <w:p w:rsidR="006F4C15" w:rsidRDefault="005B14C5">
      <w:pPr>
        <w:pStyle w:val="Zkladntext1"/>
        <w:numPr>
          <w:ilvl w:val="0"/>
          <w:numId w:val="7"/>
        </w:numPr>
        <w:shd w:val="clear" w:color="auto" w:fill="auto"/>
        <w:tabs>
          <w:tab w:val="left" w:pos="350"/>
        </w:tabs>
        <w:spacing w:line="271" w:lineRule="auto"/>
      </w:pPr>
      <w:r>
        <w:lastRenderedPageBreak/>
        <w:t>Úroky z prodlení, sjednané v této smlouvě (výše je sjednána v „Ujednání o ceně“ a v „Dohodě o poskytování záloh“), jsou splatné na základě písemného vyúčtování oprávněné smluvní strany do 14 dnů od</w:t>
      </w:r>
      <w:r>
        <w:t>e dne jeho doručení povinné smluvní straně. Na případ prodlení s platbou ve lhůtě podle předchozí věty se plně vztahuje odstavec a).</w:t>
      </w:r>
    </w:p>
    <w:p w:rsidR="006F4C15" w:rsidRDefault="005B14C5">
      <w:pPr>
        <w:pStyle w:val="Zkladntext1"/>
        <w:numPr>
          <w:ilvl w:val="0"/>
          <w:numId w:val="7"/>
        </w:numPr>
        <w:shd w:val="clear" w:color="auto" w:fill="auto"/>
        <w:tabs>
          <w:tab w:val="left" w:pos="358"/>
        </w:tabs>
        <w:spacing w:after="820" w:line="271" w:lineRule="auto"/>
      </w:pPr>
      <w:r>
        <w:t xml:space="preserve">Uplatnění úroku z prodlení, sjednaného v této smlouvě, nezbavuje dodavatele práva na náhradu škody, vzniklé porušením </w:t>
      </w:r>
      <w:r>
        <w:t>stejných povinností.</w:t>
      </w:r>
    </w:p>
    <w:p w:rsidR="006F4C15" w:rsidRDefault="005B14C5">
      <w:pPr>
        <w:pStyle w:val="Zkladntext1"/>
        <w:shd w:val="clear" w:color="auto" w:fill="auto"/>
        <w:spacing w:after="0" w:line="269" w:lineRule="auto"/>
        <w:ind w:left="3720"/>
        <w:jc w:val="left"/>
      </w:pPr>
      <w:r>
        <w:rPr>
          <w:b/>
          <w:bCs/>
        </w:rPr>
        <w:t>Článek XII.</w:t>
      </w:r>
    </w:p>
    <w:p w:rsidR="006F4C15" w:rsidRDefault="005B14C5">
      <w:pPr>
        <w:pStyle w:val="Nadpis30"/>
        <w:keepNext/>
        <w:keepLines/>
        <w:shd w:val="clear" w:color="auto" w:fill="auto"/>
        <w:spacing w:after="360"/>
        <w:ind w:left="2260"/>
      </w:pPr>
      <w:bookmarkStart w:id="17" w:name="bookmark17"/>
      <w:r>
        <w:t>Společná a závěrečná ustanovení</w:t>
      </w:r>
      <w:bookmarkEnd w:id="17"/>
    </w:p>
    <w:p w:rsidR="006F4C15" w:rsidRDefault="005B14C5">
      <w:pPr>
        <w:pStyle w:val="Zkladntext1"/>
        <w:numPr>
          <w:ilvl w:val="0"/>
          <w:numId w:val="8"/>
        </w:numPr>
        <w:shd w:val="clear" w:color="auto" w:fill="auto"/>
        <w:tabs>
          <w:tab w:val="left" w:pos="347"/>
        </w:tabs>
        <w:spacing w:line="264" w:lineRule="auto"/>
      </w:pPr>
      <w:r>
        <w:t>Tuto smlouvu lze měnit a doplňovat výlučně na základě dohody obou smluvních stran, obsažené v písemných dodatcích.</w:t>
      </w:r>
    </w:p>
    <w:p w:rsidR="006F4C15" w:rsidRDefault="005B14C5">
      <w:pPr>
        <w:pStyle w:val="Zkladntext1"/>
        <w:numPr>
          <w:ilvl w:val="0"/>
          <w:numId w:val="8"/>
        </w:numPr>
        <w:shd w:val="clear" w:color="auto" w:fill="auto"/>
        <w:tabs>
          <w:tab w:val="left" w:pos="358"/>
        </w:tabs>
      </w:pPr>
      <w:r>
        <w:t>Odběratel se zavazuje neprodleně oznámit dodavateli všechny změny údajů, uve</w:t>
      </w:r>
      <w:r>
        <w:t>dených ve smlouvě a jejich nedílných součástech.</w:t>
      </w:r>
    </w:p>
    <w:p w:rsidR="006F4C15" w:rsidRDefault="005B14C5">
      <w:pPr>
        <w:pStyle w:val="Zkladntext1"/>
        <w:numPr>
          <w:ilvl w:val="0"/>
          <w:numId w:val="8"/>
        </w:numPr>
        <w:shd w:val="clear" w:color="auto" w:fill="auto"/>
        <w:tabs>
          <w:tab w:val="left" w:pos="365"/>
        </w:tabs>
        <w:spacing w:line="269" w:lineRule="auto"/>
      </w:pPr>
      <w:r>
        <w:t>Odběratel se zavazuje neprodleně oznámit dodavateli změny ve svých právních poměrech, které mají nebo mohou mít důsledky na plnění závazků z této smlouvy. Zejména je povinen oznámit a doložit svůj vstup do l</w:t>
      </w:r>
      <w:r>
        <w:t>ikvidace, vyhlášení konkurzu, povolení vyrovnání a další významné skutečnosti.</w:t>
      </w:r>
    </w:p>
    <w:p w:rsidR="006F4C15" w:rsidRDefault="005B14C5">
      <w:pPr>
        <w:pStyle w:val="Zkladntext1"/>
        <w:numPr>
          <w:ilvl w:val="0"/>
          <w:numId w:val="8"/>
        </w:numPr>
        <w:shd w:val="clear" w:color="auto" w:fill="auto"/>
        <w:tabs>
          <w:tab w:val="left" w:pos="358"/>
        </w:tabs>
        <w:spacing w:after="560" w:line="269" w:lineRule="auto"/>
      </w:pPr>
      <w:r>
        <w:t>Odběratel prohlašuje, že:</w:t>
      </w:r>
    </w:p>
    <w:p w:rsidR="006F4C15" w:rsidRDefault="005B14C5">
      <w:pPr>
        <w:pStyle w:val="Zkladntext1"/>
        <w:shd w:val="clear" w:color="auto" w:fill="auto"/>
        <w:spacing w:line="271" w:lineRule="auto"/>
        <w:ind w:firstLine="420"/>
      </w:pPr>
      <w:r>
        <w:t>všechny předávací stanice jsou jeho majetkem nebo má na jejich provozování platnou nájemní smlouvu či jiný právní vztah, umožňující mu jejich užívání,</w:t>
      </w:r>
    </w:p>
    <w:p w:rsidR="006F4C15" w:rsidRDefault="005B14C5">
      <w:pPr>
        <w:pStyle w:val="Zkladntext1"/>
        <w:shd w:val="clear" w:color="auto" w:fill="auto"/>
        <w:spacing w:after="560" w:line="271" w:lineRule="auto"/>
      </w:pPr>
      <w:r>
        <w:t>- je oprávněn provozovat dle platných právních předpisů svá odběrná zařízení.</w:t>
      </w:r>
    </w:p>
    <w:p w:rsidR="006F4C15" w:rsidRDefault="005B14C5">
      <w:pPr>
        <w:pStyle w:val="Zkladntext1"/>
        <w:numPr>
          <w:ilvl w:val="0"/>
          <w:numId w:val="8"/>
        </w:numPr>
        <w:shd w:val="clear" w:color="auto" w:fill="auto"/>
        <w:tabs>
          <w:tab w:val="left" w:pos="347"/>
        </w:tabs>
        <w:spacing w:after="560" w:line="271" w:lineRule="auto"/>
      </w:pPr>
      <w:r>
        <w:t xml:space="preserve">Tato kupní smlouva, dodací podmínky a seznam odběrných míst se vyhotovují ve třech stejnopisech s platností originálu. Odběratel obdrží jedno a dodavatel dvě vyhotovení. Ostatní </w:t>
      </w:r>
      <w:r>
        <w:t>části kupní smlouvy se vyhotovují ve dvou stejnopisech s platností originálu. Odběratel i dodavatel obdrží po jednom vyhotovení.</w:t>
      </w:r>
    </w:p>
    <w:p w:rsidR="006F4C15" w:rsidRDefault="005B14C5">
      <w:pPr>
        <w:pStyle w:val="Zkladntext1"/>
        <w:numPr>
          <w:ilvl w:val="0"/>
          <w:numId w:val="8"/>
        </w:numPr>
        <w:shd w:val="clear" w:color="auto" w:fill="auto"/>
        <w:tabs>
          <w:tab w:val="left" w:pos="322"/>
        </w:tabs>
        <w:spacing w:after="560" w:line="240" w:lineRule="auto"/>
      </w:pPr>
      <w:r>
        <w:t>Odběratel potvrzuje, že obdržel „Dodací podmínky“ vydané dodavatelem.</w:t>
      </w:r>
    </w:p>
    <w:p w:rsidR="006F4C15" w:rsidRDefault="005B14C5">
      <w:pPr>
        <w:pStyle w:val="Zkladntext1"/>
        <w:numPr>
          <w:ilvl w:val="0"/>
          <w:numId w:val="8"/>
        </w:numPr>
        <w:shd w:val="clear" w:color="auto" w:fill="auto"/>
        <w:tabs>
          <w:tab w:val="left" w:pos="368"/>
        </w:tabs>
        <w:spacing w:after="320" w:line="240" w:lineRule="auto"/>
      </w:pPr>
      <w:r>
        <w:t>Tato smlouvaje platná dnem podpisu smluvními stranami a ú</w:t>
      </w:r>
      <w:r>
        <w:t>činnosti nabývá</w:t>
      </w:r>
    </w:p>
    <w:p w:rsidR="006F4C15" w:rsidRDefault="005B14C5">
      <w:pPr>
        <w:spacing w:line="14" w:lineRule="exact"/>
      </w:pPr>
      <w:r>
        <w:rPr>
          <w:rFonts w:ascii="Times New Roman" w:eastAsia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441960" distB="0" distL="114300" distR="1287145" simplePos="0" relativeHeight="125829381" behindDoc="0" locked="0" layoutInCell="1" allowOverlap="1">
                <wp:simplePos x="0" y="0"/>
                <wp:positionH relativeFrom="page">
                  <wp:posOffset>906145</wp:posOffset>
                </wp:positionH>
                <wp:positionV relativeFrom="paragraph">
                  <wp:posOffset>450850</wp:posOffset>
                </wp:positionV>
                <wp:extent cx="354330" cy="18732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F4C15" w:rsidRDefault="005B14C5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dnem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6" type="#_x0000_t202" style="position:absolute;margin-left:71.35pt;margin-top:35.5pt;width:27.9pt;height:14.75pt;z-index:125829381;visibility:visible;mso-wrap-style:square;mso-wrap-distance-left:9pt;mso-wrap-distance-top:34.8pt;mso-wrap-distance-right:101.3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" filled="f" stroked="f">
                <v:textbox inset="0,0,0,0">
                  <w:txbxContent>
                    <w:p w:rsidR="006F4C15" w:rsidRDefault="005B14C5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dnem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p w:rsidR="006F4C15" w:rsidRDefault="005B14C5">
      <w:pPr>
        <w:pStyle w:val="Zkladntext1"/>
        <w:numPr>
          <w:ilvl w:val="0"/>
          <w:numId w:val="8"/>
        </w:numPr>
        <w:shd w:val="clear" w:color="auto" w:fill="auto"/>
        <w:tabs>
          <w:tab w:val="left" w:pos="384"/>
        </w:tabs>
        <w:spacing w:after="1120" w:line="269" w:lineRule="auto"/>
      </w:pPr>
      <w:r>
        <w:lastRenderedPageBreak/>
        <w:t xml:space="preserve">Dodavatel i odběratel shodně prohlašují, že si tuto smlouvu před jejím podpisem přečetli, že byla uzavřena po vzájemném projednání podle jejich pravé a svobodné vůle určitě, vážně a srozumitelně, nikoliv v tísni za nápadně </w:t>
      </w:r>
      <w:r>
        <w:t>nevýhodných podmínek.</w:t>
      </w:r>
    </w:p>
    <w:p w:rsidR="006F4C15" w:rsidRDefault="005B14C5">
      <w:pPr>
        <w:pStyle w:val="Zkladntext1"/>
        <w:shd w:val="clear" w:color="auto" w:fill="auto"/>
        <w:spacing w:after="1120" w:line="240" w:lineRule="auto"/>
      </w:pPr>
      <w:r>
        <w:t>Smluvní strany potvrzují autentičnost této smlouvy svým podpisem.</w:t>
      </w:r>
    </w:p>
    <w:p w:rsidR="006F4C15" w:rsidRDefault="005B14C5">
      <w:pPr>
        <w:pStyle w:val="Zkladntext1"/>
        <w:shd w:val="clear" w:color="auto" w:fill="auto"/>
        <w:spacing w:after="0" w:line="240" w:lineRule="auto"/>
        <w:ind w:left="3600"/>
        <w:jc w:val="left"/>
      </w:pPr>
      <w:r>
        <w:rPr>
          <w:b/>
          <w:bCs/>
        </w:rPr>
        <w:t>Článek XIII.</w:t>
      </w:r>
    </w:p>
    <w:p w:rsidR="006F4C15" w:rsidRDefault="005B14C5">
      <w:pPr>
        <w:pStyle w:val="Nadpis30"/>
        <w:keepNext/>
        <w:keepLines/>
        <w:shd w:val="clear" w:color="auto" w:fill="auto"/>
        <w:spacing w:after="680"/>
        <w:ind w:left="1400"/>
      </w:pPr>
      <w:bookmarkStart w:id="18" w:name="bookmark18"/>
      <w:r>
        <w:t xml:space="preserve">Odběratel požaduje zasílat faktury na </w:t>
      </w:r>
      <w:proofErr w:type="gramStart"/>
      <w:r>
        <w:t>adresu :</w:t>
      </w:r>
      <w:bookmarkEnd w:id="18"/>
      <w:proofErr w:type="gramEnd"/>
    </w:p>
    <w:p w:rsidR="006F4C15" w:rsidRDefault="005B14C5">
      <w:pPr>
        <w:pStyle w:val="Zkladntext1"/>
        <w:shd w:val="clear" w:color="auto" w:fill="auto"/>
        <w:tabs>
          <w:tab w:val="left" w:pos="2780"/>
        </w:tabs>
        <w:spacing w:after="860" w:line="240" w:lineRule="auto"/>
      </w:pPr>
      <w:r>
        <w:t>obchodní jméno</w:t>
      </w:r>
      <w:r>
        <w:tab/>
        <w:t xml:space="preserve">Fakultní </w:t>
      </w:r>
      <w:proofErr w:type="spellStart"/>
      <w:proofErr w:type="gramStart"/>
      <w:r>
        <w:t>nemocnice,Olomouc</w:t>
      </w:r>
      <w:proofErr w:type="spellEnd"/>
      <w:proofErr w:type="gramEnd"/>
    </w:p>
    <w:p w:rsidR="006F4C15" w:rsidRDefault="005B14C5">
      <w:pPr>
        <w:pStyle w:val="Zkladntext1"/>
        <w:shd w:val="clear" w:color="auto" w:fill="auto"/>
        <w:tabs>
          <w:tab w:val="left" w:pos="2780"/>
        </w:tabs>
        <w:spacing w:after="300" w:line="240" w:lineRule="auto"/>
      </w:pPr>
      <w:proofErr w:type="gramStart"/>
      <w:r>
        <w:t>ulice</w:t>
      </w:r>
      <w:r>
        <w:tab/>
      </w:r>
      <w:proofErr w:type="spellStart"/>
      <w:r>
        <w:t>I.P.</w:t>
      </w:r>
      <w:proofErr w:type="gramEnd"/>
      <w:r>
        <w:t>Pavlova</w:t>
      </w:r>
      <w:proofErr w:type="spellEnd"/>
      <w:r>
        <w:t xml:space="preserve"> 6</w:t>
      </w:r>
    </w:p>
    <w:p w:rsidR="006F4C15" w:rsidRDefault="005B14C5">
      <w:pPr>
        <w:pStyle w:val="Zkladntext1"/>
        <w:shd w:val="clear" w:color="auto" w:fill="auto"/>
        <w:tabs>
          <w:tab w:val="left" w:pos="2780"/>
        </w:tabs>
        <w:spacing w:after="300" w:line="240" w:lineRule="auto"/>
      </w:pPr>
      <w:r>
        <w:t>obec</w:t>
      </w:r>
      <w:r>
        <w:tab/>
        <w:t>Olomouc</w:t>
      </w:r>
    </w:p>
    <w:p w:rsidR="006F4C15" w:rsidRDefault="005B14C5">
      <w:pPr>
        <w:pStyle w:val="Zkladntext1"/>
        <w:shd w:val="clear" w:color="auto" w:fill="auto"/>
        <w:tabs>
          <w:tab w:val="left" w:pos="2780"/>
        </w:tabs>
        <w:spacing w:after="2280" w:line="240" w:lineRule="auto"/>
      </w:pPr>
      <w:r>
        <w:rPr>
          <w:noProof/>
          <w:lang w:bidi="ar-SA"/>
        </w:rPr>
        <w:drawing>
          <wp:anchor distT="0" distB="2299970" distL="1554480" distR="1117600" simplePos="0" relativeHeight="125829384" behindDoc="0" locked="0" layoutInCell="1" allowOverlap="1">
            <wp:simplePos x="0" y="0"/>
            <wp:positionH relativeFrom="page">
              <wp:posOffset>6005195</wp:posOffset>
            </wp:positionH>
            <wp:positionV relativeFrom="paragraph">
              <wp:posOffset>1473200</wp:posOffset>
            </wp:positionV>
            <wp:extent cx="231775" cy="194945"/>
            <wp:effectExtent l="0" t="0" r="0" b="0"/>
            <wp:wrapSquare wrapText="bothSides"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31775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4813935</wp:posOffset>
                </wp:positionH>
                <wp:positionV relativeFrom="paragraph">
                  <wp:posOffset>2154555</wp:posOffset>
                </wp:positionV>
                <wp:extent cx="1421765" cy="541655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765" cy="5416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F4C15" w:rsidRDefault="006F4C15">
                            <w:pPr>
                              <w:pStyle w:val="Titulekobrzku0"/>
                              <w:shd w:val="clear" w:color="auto" w:fill="auto"/>
                              <w:spacing w:line="314" w:lineRule="auto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1027" type="#_x0000_t202" style="position:absolute;left:0;text-align:left;margin-left:379.05pt;margin-top:169.65pt;width:111.95pt;height:42.65pt;z-index:12582938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" filled="f" stroked="f">
                <v:textbox style="mso-fit-shape-to-text:t" inset="0,0,0,0">
                  <w:txbxContent>
                    <w:p w:rsidR="006F4C15" w:rsidRDefault="006F4C15">
                      <w:pPr>
                        <w:pStyle w:val="Titulekobrzku0"/>
                        <w:shd w:val="clear" w:color="auto" w:fill="auto"/>
                        <w:spacing w:line="314" w:lineRule="auto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8" behindDoc="0" locked="0" layoutInCell="1" allowOverlap="1">
                <wp:simplePos x="0" y="0"/>
                <wp:positionH relativeFrom="page">
                  <wp:posOffset>4565015</wp:posOffset>
                </wp:positionH>
                <wp:positionV relativeFrom="paragraph">
                  <wp:posOffset>3427730</wp:posOffset>
                </wp:positionV>
                <wp:extent cx="2672080" cy="539750"/>
                <wp:effectExtent l="0" t="0" r="0" b="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2080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F4C15" w:rsidRDefault="005B14C5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Za odběratele</w:t>
                            </w:r>
                          </w:p>
                          <w:p w:rsidR="00F10E61" w:rsidRDefault="005B14C5">
                            <w:pPr>
                              <w:pStyle w:val="Titulekobrzku0"/>
                              <w:shd w:val="clear" w:color="auto" w:fill="auto"/>
                              <w:spacing w:line="276" w:lineRule="auto"/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jméno </w:t>
                            </w:r>
                            <w:r w:rsidR="00F10E61" w:rsidRPr="00F10E61">
                              <w:rPr>
                                <w:highlight w:val="black"/>
                              </w:rPr>
                              <w:t>…………………</w:t>
                            </w:r>
                            <w:r w:rsidR="00F10E61">
                              <w:t>,</w:t>
                            </w:r>
                          </w:p>
                          <w:p w:rsidR="006F4C15" w:rsidRDefault="005B14C5">
                            <w:pPr>
                              <w:pStyle w:val="Titulekobrzku0"/>
                              <w:shd w:val="clear" w:color="auto" w:fill="auto"/>
                              <w:spacing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funkce ředitel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1028" type="#_x0000_t202" style="position:absolute;left:0;text-align:left;margin-left:359.45pt;margin-top:269.9pt;width:210.4pt;height:42.5pt;z-index:1258293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" filled="f" stroked="f">
                <v:textbox style="mso-fit-shape-to-text:t" inset="0,0,0,0">
                  <w:txbxContent>
                    <w:p w:rsidR="006F4C15" w:rsidRDefault="005B14C5">
                      <w:pPr>
                        <w:pStyle w:val="Titulekobrzku0"/>
                        <w:shd w:val="clear" w:color="auto" w:fill="auto"/>
                        <w:spacing w:line="240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Za odběratele</w:t>
                      </w:r>
                    </w:p>
                    <w:p w:rsidR="00F10E61" w:rsidRDefault="005B14C5">
                      <w:pPr>
                        <w:pStyle w:val="Titulekobrzku0"/>
                        <w:shd w:val="clear" w:color="auto" w:fill="auto"/>
                        <w:spacing w:line="276" w:lineRule="auto"/>
                        <w:jc w:val="both"/>
                      </w:pP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  <w:t xml:space="preserve">jméno </w:t>
                      </w:r>
                      <w:r w:rsidR="00F10E61" w:rsidRPr="00F10E61">
                        <w:rPr>
                          <w:highlight w:val="black"/>
                        </w:rPr>
                        <w:t>…………………</w:t>
                      </w:r>
                      <w:r w:rsidR="00F10E61">
                        <w:t>,</w:t>
                      </w:r>
                    </w:p>
                    <w:p w:rsidR="006F4C15" w:rsidRDefault="005B14C5">
                      <w:pPr>
                        <w:pStyle w:val="Titulekobrzku0"/>
                        <w:shd w:val="clear" w:color="auto" w:fill="auto"/>
                        <w:spacing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sz w:val="22"/>
                          <w:szCs w:val="22"/>
                        </w:rPr>
                        <w:t>funkce ředitel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1" behindDoc="0" locked="0" layoutInCell="1" allowOverlap="1">
                <wp:simplePos x="0" y="0"/>
                <wp:positionH relativeFrom="page">
                  <wp:posOffset>2592070</wp:posOffset>
                </wp:positionH>
                <wp:positionV relativeFrom="paragraph">
                  <wp:posOffset>1562100</wp:posOffset>
                </wp:positionV>
                <wp:extent cx="71120" cy="107315"/>
                <wp:effectExtent l="0" t="0" r="0" b="0"/>
                <wp:wrapSquare wrapText="left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" cy="1073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F4C15" w:rsidRDefault="005B14C5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sz w:val="11"/>
                                <w:szCs w:val="11"/>
                              </w:rPr>
                              <w:t>i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" o:spid="_x0000_s1029" type="#_x0000_t202" style="position:absolute;left:0;text-align:left;margin-left:204.1pt;margin-top:123pt;width:5.6pt;height:8.45pt;z-index:12582939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" filled="f" stroked="f">
                <v:textbox style="mso-fit-shape-to-text:t" inset="0,0,0,0">
                  <w:txbxContent>
                    <w:p w:rsidR="006F4C15" w:rsidRDefault="005B14C5">
                      <w:pPr>
                        <w:pStyle w:val="Titulekobrzku0"/>
                        <w:shd w:val="clear" w:color="auto" w:fill="auto"/>
                        <w:spacing w:line="240" w:lineRule="auto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b w:val="0"/>
                          <w:bCs w:val="0"/>
                          <w:i/>
                          <w:iCs/>
                          <w:sz w:val="11"/>
                          <w:szCs w:val="11"/>
                        </w:rPr>
                        <w:t>i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PSČ</w:t>
      </w:r>
      <w:r>
        <w:tab/>
      </w:r>
      <w:r w:rsidR="00A5540B">
        <w:t>77</w:t>
      </w:r>
      <w:bookmarkStart w:id="19" w:name="_GoBack"/>
      <w:bookmarkEnd w:id="19"/>
      <w:r>
        <w:t>775 20</w:t>
      </w:r>
    </w:p>
    <w:p w:rsidR="006F4C15" w:rsidRDefault="005B14C5">
      <w:pPr>
        <w:pStyle w:val="Zkladntext1"/>
        <w:shd w:val="clear" w:color="auto" w:fill="auto"/>
        <w:spacing w:after="2580" w:line="240" w:lineRule="auto"/>
      </w:pPr>
      <w:r>
        <w:t>V Ostravě.</w:t>
      </w:r>
    </w:p>
    <w:p w:rsidR="006F4C15" w:rsidRDefault="005B14C5">
      <w:pPr>
        <w:pStyle w:val="Zkladntext1"/>
        <w:shd w:val="clear" w:color="auto" w:fill="auto"/>
        <w:spacing w:after="0" w:line="271" w:lineRule="auto"/>
      </w:pPr>
      <w:r>
        <w:rPr>
          <w:b/>
          <w:bCs/>
        </w:rPr>
        <w:t>Za dodavatele</w:t>
      </w:r>
    </w:p>
    <w:p w:rsidR="006F4C15" w:rsidRDefault="005B14C5">
      <w:pPr>
        <w:pStyle w:val="Zkladntext1"/>
        <w:shd w:val="clear" w:color="auto" w:fill="auto"/>
        <w:spacing w:after="0" w:line="271" w:lineRule="auto"/>
        <w:ind w:right="2120"/>
        <w:jc w:val="left"/>
      </w:pPr>
      <w:r>
        <w:t xml:space="preserve">jméno </w:t>
      </w:r>
      <w:r w:rsidR="00F10E61" w:rsidRPr="00F10E61">
        <w:rPr>
          <w:highlight w:val="black"/>
        </w:rPr>
        <w:t>…………………</w:t>
      </w:r>
      <w:r w:rsidR="00F10E61">
        <w:t>,</w:t>
      </w:r>
    </w:p>
    <w:sectPr w:rsidR="006F4C15">
      <w:footerReference w:type="even" r:id="rId13"/>
      <w:footerReference w:type="default" r:id="rId14"/>
      <w:footerReference w:type="first" r:id="rId15"/>
      <w:pgSz w:w="11900" w:h="16840"/>
      <w:pgMar w:top="436" w:right="1368" w:bottom="713" w:left="134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4C5" w:rsidRDefault="005B14C5">
      <w:r>
        <w:separator/>
      </w:r>
    </w:p>
  </w:endnote>
  <w:endnote w:type="continuationSeparator" w:id="0">
    <w:p w:rsidR="005B14C5" w:rsidRDefault="005B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C15" w:rsidRDefault="005B14C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3743325</wp:posOffset>
              </wp:positionH>
              <wp:positionV relativeFrom="page">
                <wp:posOffset>10454640</wp:posOffset>
              </wp:positionV>
              <wp:extent cx="45720" cy="8445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4C15" w:rsidRDefault="005B14C5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10E61" w:rsidRPr="00F10E61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30" type="#_x0000_t202" style="position:absolute;margin-left:294.75pt;margin-top:823.2pt;width:3.6pt;height:6.6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" filled="f" stroked="f">
              <v:textbox style="mso-fit-shape-to-text:t" inset="0,0,0,0">
                <w:txbxContent>
                  <w:p w:rsidR="006F4C15" w:rsidRDefault="005B14C5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10E61" w:rsidRPr="00F10E61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C15" w:rsidRDefault="005B14C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3743325</wp:posOffset>
              </wp:positionH>
              <wp:positionV relativeFrom="page">
                <wp:posOffset>10454640</wp:posOffset>
              </wp:positionV>
              <wp:extent cx="45720" cy="8445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4C15" w:rsidRDefault="005B14C5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10E61" w:rsidRPr="00F10E61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31" type="#_x0000_t202" style="position:absolute;margin-left:294.75pt;margin-top:823.2pt;width:3.6pt;height:6.6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" filled="f" stroked="f">
              <v:textbox style="mso-fit-shape-to-text:t" inset="0,0,0,0">
                <w:txbxContent>
                  <w:p w:rsidR="006F4C15" w:rsidRDefault="005B14C5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10E61" w:rsidRPr="00F10E61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C15" w:rsidRDefault="005B14C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3743325</wp:posOffset>
              </wp:positionH>
              <wp:positionV relativeFrom="page">
                <wp:posOffset>10454640</wp:posOffset>
              </wp:positionV>
              <wp:extent cx="45720" cy="8445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4C15" w:rsidRDefault="005B14C5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10E61" w:rsidRPr="00F10E61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32" type="#_x0000_t202" style="position:absolute;margin-left:294.75pt;margin-top:823.2pt;width:3.6pt;height:6.6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" filled="f" stroked="f">
              <v:textbox style="mso-fit-shape-to-text:t" inset="0,0,0,0">
                <w:txbxContent>
                  <w:p w:rsidR="006F4C15" w:rsidRDefault="005B14C5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10E61" w:rsidRPr="00F10E61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C15" w:rsidRDefault="005B14C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3742055</wp:posOffset>
              </wp:positionH>
              <wp:positionV relativeFrom="page">
                <wp:posOffset>10304145</wp:posOffset>
              </wp:positionV>
              <wp:extent cx="52705" cy="86995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4C15" w:rsidRDefault="005B14C5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10E61" w:rsidRPr="00F10E61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9" o:spid="_x0000_s1033" type="#_x0000_t202" style="position:absolute;margin-left:294.65pt;margin-top:811.35pt;width:4.15pt;height:6.8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" filled="f" stroked="f">
              <v:textbox style="mso-fit-shape-to-text:t" inset="0,0,0,0">
                <w:txbxContent>
                  <w:p w:rsidR="006F4C15" w:rsidRDefault="005B14C5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10E61" w:rsidRPr="00F10E61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6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C15" w:rsidRDefault="005B14C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154305</wp:posOffset>
              </wp:positionH>
              <wp:positionV relativeFrom="page">
                <wp:posOffset>10365740</wp:posOffset>
              </wp:positionV>
              <wp:extent cx="203200" cy="28575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20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4C15" w:rsidRDefault="005B14C5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201295" cy="286385"/>
                                <wp:effectExtent l="0" t="0" r="0" b="0"/>
                                <wp:docPr id="32" name="Picutre 3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2" name="Picture 32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201295" cy="2863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1" o:spid="_x0000_s1034" type="#_x0000_t202" style="position:absolute;margin-left:12.15pt;margin-top:816.2pt;width:16pt;height:22.5pt;z-index:-44040178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" filled="f" stroked="f">
              <v:textbox inset="0,0,0,0">
                <w:txbxContent>
                  <w:p w:rsidR="006F4C15" w:rsidRDefault="005B14C5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>
                          <wp:extent cx="201295" cy="286385"/>
                          <wp:effectExtent l="0" t="0" r="0" b="0"/>
                          <wp:docPr id="32" name="Picutre 3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2" name="Picture 32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201295" cy="2863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3743325</wp:posOffset>
              </wp:positionH>
              <wp:positionV relativeFrom="page">
                <wp:posOffset>10454640</wp:posOffset>
              </wp:positionV>
              <wp:extent cx="45720" cy="84455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4C15" w:rsidRDefault="005B14C5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5540B" w:rsidRPr="00A5540B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5" o:spid="_x0000_s1035" type="#_x0000_t202" style="position:absolute;margin-left:294.75pt;margin-top:823.2pt;width:3.6pt;height:6.6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" filled="f" stroked="f">
              <v:textbox style="mso-fit-shape-to-text:t" inset="0,0,0,0">
                <w:txbxContent>
                  <w:p w:rsidR="006F4C15" w:rsidRDefault="005B14C5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5540B" w:rsidRPr="00A5540B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7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C15" w:rsidRDefault="005B14C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3743325</wp:posOffset>
              </wp:positionH>
              <wp:positionV relativeFrom="page">
                <wp:posOffset>10454640</wp:posOffset>
              </wp:positionV>
              <wp:extent cx="45720" cy="84455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4C15" w:rsidRDefault="005B14C5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10E61" w:rsidRPr="00F10E61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7" o:spid="_x0000_s1036" type="#_x0000_t202" style="position:absolute;margin-left:294.75pt;margin-top:823.2pt;width:3.6pt;height:6.65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" filled="f" stroked="f">
              <v:textbox style="mso-fit-shape-to-text:t" inset="0,0,0,0">
                <w:txbxContent>
                  <w:p w:rsidR="006F4C15" w:rsidRDefault="005B14C5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10E61" w:rsidRPr="00F10E61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4C5" w:rsidRDefault="005B14C5"/>
  </w:footnote>
  <w:footnote w:type="continuationSeparator" w:id="0">
    <w:p w:rsidR="005B14C5" w:rsidRDefault="005B14C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62ED"/>
    <w:multiLevelType w:val="multilevel"/>
    <w:tmpl w:val="E76497C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ED3F0F"/>
    <w:multiLevelType w:val="multilevel"/>
    <w:tmpl w:val="E064FA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855310"/>
    <w:multiLevelType w:val="multilevel"/>
    <w:tmpl w:val="C5D2A5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D0254A"/>
    <w:multiLevelType w:val="multilevel"/>
    <w:tmpl w:val="82E2BE1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DC2A24"/>
    <w:multiLevelType w:val="multilevel"/>
    <w:tmpl w:val="CDA8211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C26EF4"/>
    <w:multiLevelType w:val="multilevel"/>
    <w:tmpl w:val="9C26F9B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CB94D02"/>
    <w:multiLevelType w:val="multilevel"/>
    <w:tmpl w:val="35D6A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6863EE9"/>
    <w:multiLevelType w:val="multilevel"/>
    <w:tmpl w:val="5770DE2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6F4C15"/>
    <w:rsid w:val="005B14C5"/>
    <w:rsid w:val="006F4C15"/>
    <w:rsid w:val="00A5540B"/>
    <w:rsid w:val="00F1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color w:val="EBEBEB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 w:line="266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95" w:lineRule="auto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40"/>
      <w:outlineLvl w:val="0"/>
    </w:pPr>
    <w:rPr>
      <w:rFonts w:ascii="Arial" w:eastAsia="Arial" w:hAnsi="Arial" w:cs="Arial"/>
      <w:b/>
      <w:bCs/>
      <w:i/>
      <w:iCs/>
      <w:color w:val="EBEBEB"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right="8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40"/>
      <w:ind w:left="1570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60" w:line="264" w:lineRule="auto"/>
      <w:ind w:right="160"/>
      <w:jc w:val="center"/>
    </w:pPr>
    <w:rPr>
      <w:rFonts w:ascii="Arial" w:eastAsia="Arial" w:hAnsi="Arial" w:cs="Arial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0E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0E6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color w:val="EBEBEB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 w:line="266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95" w:lineRule="auto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40"/>
      <w:outlineLvl w:val="0"/>
    </w:pPr>
    <w:rPr>
      <w:rFonts w:ascii="Arial" w:eastAsia="Arial" w:hAnsi="Arial" w:cs="Arial"/>
      <w:b/>
      <w:bCs/>
      <w:i/>
      <w:iCs/>
      <w:color w:val="EBEBEB"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right="8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40"/>
      <w:ind w:left="1570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60" w:line="264" w:lineRule="auto"/>
      <w:ind w:right="160"/>
      <w:jc w:val="center"/>
    </w:pPr>
    <w:rPr>
      <w:rFonts w:ascii="Arial" w:eastAsia="Arial" w:hAnsi="Arial" w:cs="Arial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0E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0E6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1408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9697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Navrátilová Ivana</cp:lastModifiedBy>
  <cp:revision>3</cp:revision>
  <dcterms:created xsi:type="dcterms:W3CDTF">2018-02-15T09:50:00Z</dcterms:created>
  <dcterms:modified xsi:type="dcterms:W3CDTF">2018-02-15T09:56:00Z</dcterms:modified>
</cp:coreProperties>
</file>