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8D" w:rsidRPr="006B3298" w:rsidRDefault="00BC578D" w:rsidP="00BC578D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BC578D" w:rsidRPr="006B3298" w:rsidRDefault="00BC578D" w:rsidP="00BC578D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kterou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IČO: 01312774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XXXXXXXXXXXXXXXXXXXXXXXXXXXXXXXXXX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XXXXXXXXXXXXXXX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1007951702</w:t>
      </w:r>
    </w:p>
    <w:p w:rsidR="00BC578D" w:rsidRPr="006B3298" w:rsidRDefault="00BC578D" w:rsidP="00BC578D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BC578D" w:rsidRPr="006B3298" w:rsidRDefault="00BC578D" w:rsidP="00BC578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C578D" w:rsidRPr="006B3298" w:rsidRDefault="00BC578D" w:rsidP="00BC578D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BC578D" w:rsidRPr="006B3298" w:rsidRDefault="00BC578D" w:rsidP="00BC578D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BC578D" w:rsidRPr="006B3298" w:rsidRDefault="00BC578D" w:rsidP="00BC578D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Lafatová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 xml:space="preserve"> Marcela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XXXXXXXXXXX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XXXXXXXXXXXXXX</w:t>
      </w:r>
      <w:r w:rsidRPr="006B3298">
        <w:rPr>
          <w:rFonts w:ascii="Arial" w:hAnsi="Arial" w:cs="Arial"/>
          <w:color w:val="000000"/>
          <w:sz w:val="22"/>
          <w:szCs w:val="22"/>
        </w:rPr>
        <w:t>, Luby, PSČ 351 37</w:t>
      </w:r>
    </w:p>
    <w:p w:rsidR="00BC578D" w:rsidRPr="006B3298" w:rsidRDefault="00BC578D" w:rsidP="00BC578D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BC578D" w:rsidRPr="006B3298" w:rsidRDefault="00BC578D" w:rsidP="00BC578D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BC578D" w:rsidRPr="006B3298" w:rsidRDefault="00BC578D" w:rsidP="00BC578D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1007951702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 pozemkem v majetku České republiky vedeným u Katastrálního úřadu pro Karlovarský kraj se sídlem v Karlových Varech, Katastrální pracoviště Cheb  na LV 10 002:</w:t>
      </w:r>
    </w:p>
    <w:p w:rsidR="00BC578D" w:rsidRDefault="00BC578D" w:rsidP="00BC578D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BC578D" w:rsidRPr="006B3298" w:rsidRDefault="00BC578D" w:rsidP="00BC578D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BC578D" w:rsidRDefault="00BC578D" w:rsidP="00BC578D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BC578D" w:rsidRPr="006B3298" w:rsidRDefault="00BC578D" w:rsidP="00BC578D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BC578D" w:rsidRPr="006B3298" w:rsidRDefault="00BC578D" w:rsidP="00BC578D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Luby</w:t>
      </w:r>
      <w:r w:rsidRPr="006B3298">
        <w:rPr>
          <w:rFonts w:ascii="Arial" w:hAnsi="Arial" w:cs="Arial"/>
          <w:sz w:val="18"/>
          <w:szCs w:val="18"/>
        </w:rPr>
        <w:tab/>
      </w:r>
      <w:proofErr w:type="spellStart"/>
      <w:r w:rsidRPr="006B3298">
        <w:rPr>
          <w:rFonts w:ascii="Arial" w:hAnsi="Arial" w:cs="Arial"/>
          <w:sz w:val="18"/>
          <w:szCs w:val="18"/>
        </w:rPr>
        <w:t>Luby</w:t>
      </w:r>
      <w:proofErr w:type="spellEnd"/>
      <w:r w:rsidRPr="006B3298">
        <w:rPr>
          <w:rFonts w:ascii="Arial" w:hAnsi="Arial" w:cs="Arial"/>
          <w:sz w:val="18"/>
          <w:szCs w:val="18"/>
        </w:rPr>
        <w:t xml:space="preserve"> I</w:t>
      </w:r>
      <w:r w:rsidRPr="006B3298">
        <w:rPr>
          <w:rFonts w:ascii="Arial" w:hAnsi="Arial" w:cs="Arial"/>
          <w:sz w:val="18"/>
          <w:szCs w:val="18"/>
        </w:rPr>
        <w:tab/>
        <w:t>295/2</w:t>
      </w:r>
      <w:r w:rsidRPr="006B3298">
        <w:rPr>
          <w:rFonts w:ascii="Arial" w:hAnsi="Arial" w:cs="Arial"/>
          <w:sz w:val="18"/>
          <w:szCs w:val="18"/>
        </w:rPr>
        <w:tab/>
        <w:t>trvalý travní porost</w:t>
      </w:r>
    </w:p>
    <w:p w:rsidR="00BC578D" w:rsidRDefault="00BC578D" w:rsidP="00BC578D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503/2012 Sb., o Státním pozemkovém úřadu a o změně některých souvisejících zákonů, ve znění účinném ke dni 31.7.2016 (viz. přechodná ustanovení </w:t>
      </w:r>
      <w:proofErr w:type="spellStart"/>
      <w:proofErr w:type="gramStart"/>
      <w:r w:rsidRPr="006B329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BC578D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BC578D" w:rsidRPr="006B3298" w:rsidRDefault="00BC578D" w:rsidP="00BC578D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BC578D" w:rsidRPr="00B7136A" w:rsidRDefault="00BC578D" w:rsidP="00BC578D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BC578D" w:rsidRPr="00B7136A" w:rsidTr="00B370D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BC578D" w:rsidRPr="00B7136A" w:rsidRDefault="00BC578D" w:rsidP="00B370D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BC578D" w:rsidRPr="00B7136A" w:rsidTr="00B370D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578D" w:rsidRPr="00B7136A" w:rsidRDefault="00BC578D" w:rsidP="00B370D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Luby I</w:t>
            </w:r>
          </w:p>
        </w:tc>
        <w:tc>
          <w:tcPr>
            <w:tcW w:w="1134" w:type="dxa"/>
          </w:tcPr>
          <w:p w:rsidR="00BC578D" w:rsidRPr="00B7136A" w:rsidRDefault="00BC578D" w:rsidP="00B370D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295/2</w:t>
            </w:r>
          </w:p>
        </w:tc>
        <w:tc>
          <w:tcPr>
            <w:tcW w:w="1697" w:type="dxa"/>
          </w:tcPr>
          <w:p w:rsidR="00BC578D" w:rsidRPr="00B7136A" w:rsidRDefault="00BC578D" w:rsidP="00B370D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182 080,00 Kč</w:t>
            </w:r>
          </w:p>
        </w:tc>
        <w:tc>
          <w:tcPr>
            <w:tcW w:w="1701" w:type="dxa"/>
          </w:tcPr>
          <w:p w:rsidR="00BC578D" w:rsidRPr="00B7136A" w:rsidRDefault="00BC578D" w:rsidP="00B370D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18 208,00 Kč</w:t>
            </w:r>
          </w:p>
        </w:tc>
        <w:tc>
          <w:tcPr>
            <w:tcW w:w="1701" w:type="dxa"/>
          </w:tcPr>
          <w:p w:rsidR="00BC578D" w:rsidRPr="00B7136A" w:rsidRDefault="00BC578D" w:rsidP="00B370D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163 872,00 Kč</w:t>
            </w:r>
          </w:p>
        </w:tc>
      </w:tr>
    </w:tbl>
    <w:p w:rsidR="00BC578D" w:rsidRPr="00B7136A" w:rsidRDefault="00BC578D" w:rsidP="00BC578D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BC578D" w:rsidRPr="00B7136A" w:rsidTr="00B370D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182 080,00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18 208,00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8D" w:rsidRPr="00B7136A" w:rsidRDefault="00BC578D" w:rsidP="00B370D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163 872,00 Kč</w:t>
            </w:r>
          </w:p>
        </w:tc>
      </w:tr>
    </w:tbl>
    <w:p w:rsidR="00BC578D" w:rsidRPr="00B7136A" w:rsidRDefault="00BC578D" w:rsidP="00BC578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2) Část kupní ceny ve výši 18 208,00 Kč (slovy: osmnáct tisíc dvě stě osm korun českých) kupující zaplatili prodávajícímu před podpisem této smlouvy.</w:t>
      </w:r>
    </w:p>
    <w:p w:rsidR="00BC578D" w:rsidRPr="00B7136A" w:rsidRDefault="00BC578D" w:rsidP="00BC578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163 872,00 Kč (slovy: jedno sto šedesát tři tisíce osm set sedmdesát dvě koruny české) se při splácení nejpozději do 10 let ode dne účinnosti této </w:t>
      </w:r>
      <w:r w:rsidRPr="00B7136A">
        <w:rPr>
          <w:rFonts w:ascii="Arial" w:eastAsiaTheme="minorEastAsia" w:hAnsi="Arial" w:cs="Arial"/>
          <w:sz w:val="22"/>
          <w:szCs w:val="22"/>
        </w:rPr>
        <w:lastRenderedPageBreak/>
        <w:t xml:space="preserve">smlouvy, která v souladu s ustanovením zákona č. 340/2015 </w:t>
      </w:r>
      <w:proofErr w:type="spellStart"/>
      <w:r w:rsidRPr="00B7136A">
        <w:rPr>
          <w:rFonts w:ascii="Arial" w:eastAsiaTheme="minorEastAsia" w:hAnsi="Arial" w:cs="Arial"/>
          <w:sz w:val="22"/>
          <w:szCs w:val="22"/>
        </w:rPr>
        <w:t>Sb.,o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 navyšuje o úrok ve výši 4,57 % </w:t>
      </w:r>
      <w:proofErr w:type="spellStart"/>
      <w:proofErr w:type="gramStart"/>
      <w:r w:rsidRPr="00B7136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 xml:space="preserve"> vypočtený v souladu s právem Evropské unie (sdělení Komise o revizi metody stanovování referenčních a diskontních sazeb /2008/C 14/02/). Pohledávka a úrok budou hrazeny v ročních splátkách takto:</w:t>
      </w:r>
    </w:p>
    <w:p w:rsidR="00BC578D" w:rsidRPr="00B7136A" w:rsidRDefault="00BC578D" w:rsidP="00BC578D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BC578D" w:rsidRPr="00B7136A" w:rsidRDefault="00BC578D" w:rsidP="00BC578D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Datum</w:t>
      </w:r>
      <w:r w:rsidRPr="00B7136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BC578D" w:rsidRPr="00B7136A" w:rsidRDefault="00BC578D" w:rsidP="00BC578D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16.1.2019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32 774,00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4 628,00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37 402,00 Kč</w:t>
      </w:r>
    </w:p>
    <w:p w:rsidR="00BC578D" w:rsidRPr="00B7136A" w:rsidRDefault="00BC578D" w:rsidP="00BC578D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16.1.2020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32 774,00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4 628,00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37 402,00 Kč</w:t>
      </w:r>
    </w:p>
    <w:p w:rsidR="00BC578D" w:rsidRPr="00B7136A" w:rsidRDefault="00BC578D" w:rsidP="00BC578D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16.1.2021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32 774,00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4 628,00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37 402,00 Kč</w:t>
      </w:r>
    </w:p>
    <w:p w:rsidR="00BC578D" w:rsidRPr="00B7136A" w:rsidRDefault="00BC578D" w:rsidP="00BC578D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16.1.2022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32 774,00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4 628,00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37 402,00 Kč</w:t>
      </w:r>
    </w:p>
    <w:p w:rsidR="00BC578D" w:rsidRPr="00B7136A" w:rsidRDefault="00BC578D" w:rsidP="00BC578D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15.1.2023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32 776,00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4 624,00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37 400,00 Kč</w:t>
      </w:r>
    </w:p>
    <w:p w:rsidR="00BC578D" w:rsidRPr="00B7136A" w:rsidRDefault="00BC578D" w:rsidP="00BC578D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BC578D" w:rsidRPr="00BC578D" w:rsidRDefault="00BC578D" w:rsidP="00BC578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u w:val="none"/>
          <w:lang w:eastAsia="en-US"/>
        </w:rPr>
      </w:pPr>
      <w:r w:rsidRPr="00BC578D"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u w:val="none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proofErr w:type="gramStart"/>
      <w:r w:rsidRPr="00BC578D"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u w:val="none"/>
          <w:lang w:eastAsia="en-US"/>
        </w:rPr>
        <w:t>osobu.V</w:t>
      </w:r>
      <w:proofErr w:type="spellEnd"/>
      <w:r w:rsidRPr="00BC578D"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u w:val="none"/>
          <w:lang w:eastAsia="en-US"/>
        </w:rPr>
        <w:t> tomto</w:t>
      </w:r>
      <w:proofErr w:type="gramEnd"/>
      <w:r w:rsidRPr="00BC578D"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u w:val="none"/>
          <w:lang w:eastAsia="en-US"/>
        </w:rPr>
        <w:t xml:space="preserve">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C578D" w:rsidRPr="00BC578D" w:rsidRDefault="00BC578D" w:rsidP="00BC578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u w:val="none"/>
          <w:lang w:eastAsia="en-US"/>
        </w:rPr>
      </w:pPr>
      <w:r w:rsidRPr="00BC578D"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u w:val="none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BC578D" w:rsidRPr="00B7136A" w:rsidRDefault="00BC578D" w:rsidP="00BC578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lang w:eastAsia="en-US"/>
        </w:rPr>
      </w:pPr>
      <w:r w:rsidRPr="00BC578D"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u w:val="none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</w:t>
      </w:r>
      <w:r w:rsidRPr="00B7136A">
        <w:rPr>
          <w:rStyle w:val="Nadpis1Char"/>
          <w:rFonts w:ascii="Arial" w:eastAsiaTheme="minorEastAsia" w:hAnsi="Arial" w:cs="Arial"/>
          <w:b w:val="0"/>
          <w:bCs w:val="0"/>
          <w:sz w:val="22"/>
          <w:szCs w:val="22"/>
          <w:lang w:eastAsia="en-US"/>
        </w:rPr>
        <w:t>.</w:t>
      </w:r>
    </w:p>
    <w:p w:rsidR="00BC578D" w:rsidRPr="00B7136A" w:rsidRDefault="00BC578D" w:rsidP="00BC578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BC578D" w:rsidRPr="00B7136A" w:rsidRDefault="00BC578D" w:rsidP="00BC578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7136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§ 1968 a násl. zákona č. 89/2012 Sb., občanský zákoník, zaplatit prodávajícímu úrok z prodlení.</w:t>
      </w:r>
    </w:p>
    <w:p w:rsidR="00BC578D" w:rsidRPr="00B7136A" w:rsidRDefault="00BC578D" w:rsidP="00BC578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5) K zajištění dosud nesplacené kupní ceny pozemku nebo její části vzniká státu zástavní právo k pozemku k okamžiku převodu pozemku podle § 15 zákona č. 503/2012 Sb., o Státním pozemkovém úřadu. Smluvní strany prohlašují, že vznik tohoto práva není sporný ani pochybný. </w:t>
      </w:r>
    </w:p>
    <w:p w:rsidR="00BC578D" w:rsidRPr="00B7136A" w:rsidRDefault="00BC578D" w:rsidP="00BC578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6) Pozemek, na němž je státem uplatněno zástavní právo, nesmí kupující učinit předmětem dalšího zástavního práva, s výjimkou zástavního práva na poskytnutí bankovního úvěru na zaplacení celé kupní ceny.</w:t>
      </w:r>
    </w:p>
    <w:p w:rsidR="00BC578D" w:rsidRPr="00B7136A" w:rsidRDefault="00BC578D" w:rsidP="00BC578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BC578D" w:rsidRPr="00B7136A" w:rsidRDefault="00BC578D" w:rsidP="00BC578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8</w:t>
      </w:r>
      <w:r w:rsidRPr="00B7136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7136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578D" w:rsidRPr="00B7136A" w:rsidRDefault="00BC578D" w:rsidP="00BC578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7136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BC578D" w:rsidRPr="00B7136A" w:rsidRDefault="00BC578D" w:rsidP="00BC578D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BC578D" w:rsidRDefault="00BC578D" w:rsidP="00BC578D">
      <w:pPr>
        <w:widowControl/>
        <w:rPr>
          <w:rFonts w:eastAsiaTheme="minorEastAsia"/>
        </w:rPr>
      </w:pPr>
    </w:p>
    <w:p w:rsidR="00BC578D" w:rsidRDefault="00BC578D" w:rsidP="00BC578D">
      <w:pPr>
        <w:widowControl/>
        <w:rPr>
          <w:rFonts w:eastAsiaTheme="minorEastAsia"/>
        </w:rPr>
      </w:pP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</w:t>
      </w:r>
      <w:r w:rsidRPr="006B3298">
        <w:rPr>
          <w:rFonts w:ascii="Arial" w:hAnsi="Arial" w:cs="Arial"/>
          <w:sz w:val="22"/>
          <w:szCs w:val="22"/>
        </w:rPr>
        <w:lastRenderedPageBreak/>
        <w:t xml:space="preserve">vzhledem ke své povaze mají trvat. Při odstoupení od smlouvy se strany vypořádají podle </w:t>
      </w:r>
      <w:proofErr w:type="spellStart"/>
      <w:r w:rsidRPr="006B3298">
        <w:rPr>
          <w:rFonts w:ascii="Arial" w:hAnsi="Arial" w:cs="Arial"/>
          <w:sz w:val="22"/>
          <w:szCs w:val="22"/>
        </w:rPr>
        <w:t>ust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. § 2001 a násl. zákona č. 89/2012 Sb., občanský zákoník.  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 Jestliže kupující poruší tuto povinnost, zavazuje se zaplatit prodávajícímu smluvní pokutu ve výši 10 % z kupní ceny.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Prodávající se zavazuje vrátit kupujícímu uhrazenou kupní cenu sníženou o plnění podle bodu 5 tohoto článku do 30 dnů ode dne, kdy bude jako vlastník prodávaného pozemku zapsána v katastru nemovitostí zpět Česká republika s příslušností hospodaření pro Státní pozemkový úřad.</w:t>
      </w:r>
    </w:p>
    <w:p w:rsidR="00BC578D" w:rsidRPr="006B3298" w:rsidRDefault="00BC578D" w:rsidP="00BC578D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6B3298">
        <w:rPr>
          <w:rFonts w:ascii="Arial" w:hAnsi="Arial" w:cs="Arial"/>
          <w:sz w:val="22"/>
          <w:szCs w:val="22"/>
        </w:rPr>
        <w:t>pozemku za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Užívací vztah k prodávanému pozemku je řešen nájemní smlouvou č. 5N12/02, kterou s PF ČR, nyní Státním pozemkovým úřadem uzavřel </w:t>
      </w:r>
      <w:proofErr w:type="spellStart"/>
      <w:r w:rsidRPr="006B3298">
        <w:rPr>
          <w:rFonts w:ascii="Arial" w:hAnsi="Arial" w:cs="Arial"/>
          <w:sz w:val="22"/>
          <w:szCs w:val="22"/>
        </w:rPr>
        <w:t>Lafatová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Marcela, jakožto nájemce. S obsahem nájemní smlouvy byl kupující seznámen před podpisem této smlouvy, což stvrzuje svým podpisem.</w:t>
      </w: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smlouvy, současně u katastrálního úřadu podá návrh na vklad  zástavního práva k prodávanému pozemku. Po úhradě celé kupní ceny a event. příslušenství prodávající podá návrh na výmaz zástavního práva vkladem.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BC578D" w:rsidRPr="003A28D2" w:rsidRDefault="00BC578D" w:rsidP="00BC578D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BC578D" w:rsidRDefault="00BC578D" w:rsidP="00BC578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§ 6 zákona č. 503/2012 Sb., o Státním pozemkovém úřadu a o změně některých souvisejících zákonů, ve znění účinném ke dni 31. 7. 2016, prověřil převoditelnost prodávaného pozemku a prohlašuje, že prodávaný pozemek není </w:t>
      </w:r>
      <w:r w:rsidRPr="006B3298">
        <w:rPr>
          <w:rFonts w:ascii="Arial" w:hAnsi="Arial" w:cs="Arial"/>
          <w:sz w:val="22"/>
          <w:szCs w:val="22"/>
        </w:rPr>
        <w:lastRenderedPageBreak/>
        <w:t>vyloučen z převodu podle § 6 zákona č. 503/2012 Sb., o Státním pozemkovém úřadu a o změně některých souvisejících zákonů, ve znění účinném ke dni 31. 7. 2016.</w:t>
      </w:r>
    </w:p>
    <w:p w:rsidR="00BC578D" w:rsidRPr="006B3298" w:rsidRDefault="00BC578D" w:rsidP="00BC578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503/2012 Sb., o Státním </w:t>
      </w:r>
      <w:proofErr w:type="gramStart"/>
      <w:r w:rsidRPr="006B3298">
        <w:rPr>
          <w:rFonts w:ascii="Arial" w:hAnsi="Arial" w:cs="Arial"/>
          <w:sz w:val="22"/>
          <w:szCs w:val="22"/>
        </w:rPr>
        <w:t>pozemkovém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úřadu a o změně některých souvisejících zákonů, ve znění účinném ke dni 31. 7. 2016, převeden.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B3298">
        <w:rPr>
          <w:rFonts w:ascii="Arial" w:hAnsi="Arial" w:cs="Arial"/>
          <w:sz w:val="22"/>
          <w:szCs w:val="22"/>
        </w:rPr>
        <w:t>1.8.2016</w:t>
      </w:r>
      <w:proofErr w:type="gramEnd"/>
      <w:r w:rsidRPr="006B3298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BC578D" w:rsidRPr="00556317" w:rsidRDefault="00BC578D" w:rsidP="00BC578D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zákonů, ve znění účinném ke dni 31. 7. 2016.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5) Kupující se zavazuje, že zbývající část kupní ceny uhradí ve splátkách s úrokem vypočteným v souladu s právem Evropské unie.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BC578D" w:rsidRPr="006B3298" w:rsidRDefault="00BC578D" w:rsidP="00BC578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BC578D" w:rsidRPr="006B3298" w:rsidRDefault="00BC578D" w:rsidP="00BC578D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6B3298">
        <w:rPr>
          <w:rFonts w:ascii="Arial" w:hAnsi="Arial" w:cs="Arial"/>
          <w:sz w:val="22"/>
          <w:szCs w:val="22"/>
        </w:rPr>
        <w:t>16.1.2018</w:t>
      </w:r>
      <w:proofErr w:type="gramEnd"/>
      <w:r w:rsidRPr="006B3298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BC578D" w:rsidRPr="006B3298" w:rsidRDefault="00BC578D" w:rsidP="00BC57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Lafatová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Marcela</w:t>
      </w:r>
    </w:p>
    <w:p w:rsidR="00BC578D" w:rsidRPr="006B3298" w:rsidRDefault="00BC578D" w:rsidP="00BC57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ředitelka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BC578D" w:rsidRPr="006B3298" w:rsidRDefault="00BC578D" w:rsidP="00BC57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Karlovarský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BC578D" w:rsidRPr="006B3298" w:rsidRDefault="00BC578D" w:rsidP="00BC57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Šárka Václavíková</w:t>
      </w:r>
      <w:r w:rsidRPr="006B3298">
        <w:rPr>
          <w:rFonts w:ascii="Arial" w:hAnsi="Arial" w:cs="Arial"/>
          <w:sz w:val="22"/>
          <w:szCs w:val="22"/>
        </w:rPr>
        <w:tab/>
      </w:r>
    </w:p>
    <w:p w:rsidR="00BC578D" w:rsidRPr="006B3298" w:rsidRDefault="00BC578D" w:rsidP="00BC57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BC578D" w:rsidRPr="006B3298" w:rsidRDefault="00BC578D" w:rsidP="00BC578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Default="00BC578D" w:rsidP="00BC578D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SPÚ: </w:t>
      </w:r>
      <w:r w:rsidRPr="006B3298">
        <w:rPr>
          <w:rFonts w:ascii="Arial" w:hAnsi="Arial" w:cs="Arial"/>
          <w:color w:val="000000"/>
          <w:sz w:val="22"/>
          <w:szCs w:val="22"/>
        </w:rPr>
        <w:t>616602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BC578D" w:rsidRDefault="00BC578D" w:rsidP="00BC578D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BC578D" w:rsidRDefault="00BC578D" w:rsidP="00BC578D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BC578D" w:rsidRDefault="00BC578D" w:rsidP="00BC578D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BC578D" w:rsidRPr="006B3298" w:rsidRDefault="00BC578D" w:rsidP="00BC578D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C578D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BC578D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BC578D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Jiří Loufek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BC578D" w:rsidRPr="006B3298" w:rsidRDefault="00BC578D" w:rsidP="00BC578D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Veselovská Jitka</w:t>
      </w: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Tato smlouva byla uveřejněna v Registru</w:t>
      </w: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BC578D" w:rsidRPr="006B3298" w:rsidRDefault="00BC578D" w:rsidP="00BC578D">
      <w:pPr>
        <w:jc w:val="both"/>
        <w:rPr>
          <w:rFonts w:ascii="Arial" w:hAnsi="Arial" w:cs="Arial"/>
          <w:i/>
          <w:sz w:val="22"/>
          <w:szCs w:val="22"/>
        </w:rPr>
      </w:pP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</w:p>
    <w:p w:rsidR="00BC578D" w:rsidRPr="006B3298" w:rsidRDefault="00BC578D" w:rsidP="00BC578D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BC578D" w:rsidRPr="006B3298" w:rsidRDefault="00BC578D" w:rsidP="00BC57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BC578D" w:rsidRPr="006B3298" w:rsidRDefault="00BC578D" w:rsidP="00BC57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BC578D" w:rsidRPr="006B3298" w:rsidRDefault="00BC578D" w:rsidP="00BC57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BC578D" w:rsidRPr="006B3298" w:rsidRDefault="00BC578D" w:rsidP="00BC578D">
      <w:pPr>
        <w:widowControl/>
        <w:rPr>
          <w:rFonts w:ascii="Arial" w:hAnsi="Arial" w:cs="Arial"/>
          <w:sz w:val="22"/>
          <w:szCs w:val="22"/>
        </w:rPr>
      </w:pPr>
    </w:p>
    <w:p w:rsidR="006D3DA7" w:rsidRDefault="006D3DA7"/>
    <w:sectPr w:rsidR="006D3DA7" w:rsidSect="00BC578D">
      <w:headerReference w:type="default" r:id="rId4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BC578D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8D"/>
    <w:rsid w:val="006D3DA7"/>
    <w:rsid w:val="00B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98E6"/>
  <w15:chartTrackingRefBased/>
  <w15:docId w15:val="{0A1E1604-CD38-4E2B-8349-9E08D8A3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5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C578D"/>
    <w:pPr>
      <w:spacing w:before="240"/>
      <w:outlineLvl w:val="0"/>
    </w:pPr>
    <w:rPr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C578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BC578D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57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uiPriority w:val="99"/>
    <w:rsid w:val="00BC578D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rsid w:val="00BC578D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rsid w:val="00BC578D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C578D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1943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Veselovská Jitka</dc:creator>
  <cp:keywords/>
  <dc:description/>
  <cp:lastModifiedBy>Veselovská Jitka</cp:lastModifiedBy>
  <cp:revision>1</cp:revision>
  <dcterms:created xsi:type="dcterms:W3CDTF">2018-02-14T10:11:00Z</dcterms:created>
  <dcterms:modified xsi:type="dcterms:W3CDTF">2018-02-14T10:14:00Z</dcterms:modified>
</cp:coreProperties>
</file>