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DB" w:rsidRDefault="0079248A">
      <w:pPr>
        <w:pStyle w:val="Nadpis3"/>
        <w:jc w:val="center"/>
        <w:rPr>
          <w:sz w:val="40"/>
          <w:szCs w:val="40"/>
        </w:rPr>
      </w:pPr>
      <w:r w:rsidRPr="0079248A">
        <w:rPr>
          <w:sz w:val="40"/>
          <w:szCs w:val="40"/>
        </w:rPr>
        <w:t>P ř í k a z n í   s m l o u v</w:t>
      </w:r>
      <w:r w:rsidR="009E07DB">
        <w:rPr>
          <w:sz w:val="40"/>
          <w:szCs w:val="40"/>
        </w:rPr>
        <w:t> </w:t>
      </w:r>
      <w:r w:rsidRPr="0079248A">
        <w:rPr>
          <w:sz w:val="40"/>
          <w:szCs w:val="40"/>
        </w:rPr>
        <w:t>a</w:t>
      </w:r>
    </w:p>
    <w:p w:rsidR="009E07DB" w:rsidRPr="009E07DB" w:rsidRDefault="009E07DB" w:rsidP="009E07DB">
      <w:pPr>
        <w:rPr>
          <w:lang w:val="cs-CZ"/>
        </w:rPr>
      </w:pPr>
    </w:p>
    <w:p w:rsidR="00FD62EF" w:rsidRDefault="00FD62EF">
      <w:pPr>
        <w:rPr>
          <w:lang w:val="cs-CZ"/>
        </w:rPr>
      </w:pPr>
    </w:p>
    <w:p w:rsidR="00723ED8" w:rsidRPr="003C180B" w:rsidRDefault="00723ED8" w:rsidP="00723ED8">
      <w:pPr>
        <w:rPr>
          <w:i/>
          <w:iCs/>
          <w:sz w:val="22"/>
          <w:szCs w:val="22"/>
          <w:u w:val="single"/>
          <w:lang w:val="cs-CZ"/>
        </w:rPr>
      </w:pPr>
      <w:r w:rsidRPr="003C180B">
        <w:rPr>
          <w:i/>
          <w:iCs/>
          <w:sz w:val="22"/>
          <w:szCs w:val="22"/>
          <w:u w:val="single"/>
          <w:lang w:val="cs-CZ"/>
        </w:rPr>
        <w:t>uzavřená podle zákona č. 89/2012 Sb. - Občanský zákoník § 2430 až § 2444</w:t>
      </w:r>
    </w:p>
    <w:p w:rsidR="004366EC" w:rsidRDefault="004366EC">
      <w:pPr>
        <w:rPr>
          <w:b/>
          <w:i/>
          <w:u w:val="single"/>
          <w:lang w:val="cs-CZ"/>
        </w:rPr>
      </w:pPr>
    </w:p>
    <w:p w:rsidR="00FD62EF" w:rsidRPr="00D75912" w:rsidRDefault="00FD62EF">
      <w:pPr>
        <w:rPr>
          <w:b/>
          <w:i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I.  SMLUVNÍ STRANY</w:t>
      </w:r>
      <w:r w:rsidRPr="00D75912">
        <w:rPr>
          <w:b/>
          <w:i/>
          <w:sz w:val="22"/>
          <w:szCs w:val="22"/>
          <w:u w:val="single"/>
          <w:lang w:val="cs-CZ"/>
        </w:rPr>
        <w:t>:</w:t>
      </w:r>
    </w:p>
    <w:p w:rsidR="00FD62EF" w:rsidRDefault="00FD62EF">
      <w:pPr>
        <w:rPr>
          <w:lang w:val="cs-CZ"/>
        </w:rPr>
      </w:pPr>
    </w:p>
    <w:p w:rsidR="00150067" w:rsidRPr="00D75912" w:rsidRDefault="00150067" w:rsidP="00150067">
      <w:pPr>
        <w:rPr>
          <w:b/>
          <w:i/>
          <w:sz w:val="22"/>
          <w:szCs w:val="22"/>
          <w:u w:val="single"/>
          <w:lang w:val="cs-CZ"/>
        </w:rPr>
      </w:pPr>
      <w:r w:rsidRPr="00D75912">
        <w:rPr>
          <w:b/>
          <w:i/>
          <w:sz w:val="22"/>
          <w:szCs w:val="22"/>
          <w:u w:val="single"/>
          <w:lang w:val="cs-CZ"/>
        </w:rPr>
        <w:t xml:space="preserve">I.1. </w:t>
      </w:r>
      <w:r w:rsidR="000D1046">
        <w:rPr>
          <w:b/>
          <w:i/>
          <w:sz w:val="22"/>
          <w:szCs w:val="22"/>
          <w:u w:val="single"/>
          <w:lang w:val="cs-CZ"/>
        </w:rPr>
        <w:t>PŘÍKAZCE</w:t>
      </w:r>
      <w:r w:rsidRPr="00D75912">
        <w:rPr>
          <w:b/>
          <w:i/>
          <w:sz w:val="22"/>
          <w:szCs w:val="22"/>
          <w:u w:val="single"/>
          <w:lang w:val="cs-CZ"/>
        </w:rPr>
        <w:t>:</w:t>
      </w:r>
    </w:p>
    <w:p w:rsidR="00150067" w:rsidRPr="00E86578" w:rsidRDefault="00150067" w:rsidP="00150067">
      <w:pPr>
        <w:rPr>
          <w:b/>
          <w:color w:val="0000FF"/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obchodní </w:t>
      </w:r>
      <w:proofErr w:type="gramStart"/>
      <w:r w:rsidRPr="00E86578">
        <w:rPr>
          <w:sz w:val="22"/>
          <w:szCs w:val="22"/>
          <w:lang w:val="cs-CZ"/>
        </w:rPr>
        <w:t xml:space="preserve">jméno </w:t>
      </w:r>
      <w:r w:rsidRPr="00E86578">
        <w:rPr>
          <w:b/>
          <w:sz w:val="22"/>
          <w:szCs w:val="22"/>
          <w:lang w:val="cs-CZ"/>
        </w:rPr>
        <w:t>:</w:t>
      </w:r>
      <w:proofErr w:type="gramEnd"/>
      <w:r w:rsidRPr="00E86578">
        <w:rPr>
          <w:b/>
          <w:sz w:val="22"/>
          <w:szCs w:val="22"/>
          <w:lang w:val="cs-CZ"/>
        </w:rPr>
        <w:t xml:space="preserve">  Vodohospodářské sdružení Turnov</w:t>
      </w:r>
    </w:p>
    <w:p w:rsidR="00150067" w:rsidRPr="00E86578" w:rsidRDefault="00150067" w:rsidP="00150067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adresa:                  </w:t>
      </w:r>
      <w:r w:rsidR="002005FB">
        <w:rPr>
          <w:sz w:val="22"/>
          <w:szCs w:val="22"/>
          <w:lang w:val="cs-CZ"/>
        </w:rPr>
        <w:t xml:space="preserve">Antonína Dvořáka </w:t>
      </w:r>
      <w:r w:rsidRPr="00E86578">
        <w:rPr>
          <w:sz w:val="22"/>
          <w:szCs w:val="22"/>
          <w:lang w:val="cs-CZ"/>
        </w:rPr>
        <w:t>287, 511 01 Turnov</w:t>
      </w:r>
    </w:p>
    <w:p w:rsidR="00150067" w:rsidRPr="00E86578" w:rsidRDefault="00150067" w:rsidP="00150067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 xml:space="preserve">zastoupení </w:t>
      </w:r>
      <w:r w:rsidRPr="00E86578">
        <w:rPr>
          <w:b/>
          <w:sz w:val="22"/>
          <w:szCs w:val="22"/>
          <w:lang w:val="cs-CZ"/>
        </w:rPr>
        <w:t>:</w:t>
      </w:r>
      <w:proofErr w:type="gramEnd"/>
      <w:r w:rsidRPr="00E86578">
        <w:rPr>
          <w:b/>
          <w:sz w:val="22"/>
          <w:szCs w:val="22"/>
          <w:lang w:val="cs-CZ"/>
        </w:rPr>
        <w:t xml:space="preserve"> </w:t>
      </w:r>
    </w:p>
    <w:p w:rsidR="00150067" w:rsidRPr="00E86578" w:rsidRDefault="00150067" w:rsidP="00150067">
      <w:pPr>
        <w:rPr>
          <w:b/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ve </w:t>
      </w:r>
      <w:proofErr w:type="gramStart"/>
      <w:r w:rsidRPr="00E86578">
        <w:rPr>
          <w:sz w:val="22"/>
          <w:szCs w:val="22"/>
          <w:lang w:val="cs-CZ"/>
        </w:rPr>
        <w:t>věcech  smluvních</w:t>
      </w:r>
      <w:proofErr w:type="gramEnd"/>
      <w:r w:rsidRPr="00E86578">
        <w:rPr>
          <w:sz w:val="22"/>
          <w:szCs w:val="22"/>
          <w:lang w:val="cs-CZ"/>
        </w:rPr>
        <w:t xml:space="preserve"> :  </w:t>
      </w:r>
      <w:r w:rsidR="000E2EAE">
        <w:rPr>
          <w:b/>
          <w:bCs/>
          <w:sz w:val="22"/>
          <w:szCs w:val="22"/>
          <w:lang w:val="cs-CZ"/>
        </w:rPr>
        <w:t>In</w:t>
      </w:r>
      <w:r w:rsidRPr="00E86578">
        <w:rPr>
          <w:b/>
          <w:bCs/>
          <w:sz w:val="22"/>
          <w:szCs w:val="22"/>
          <w:lang w:val="cs-CZ"/>
        </w:rPr>
        <w:t xml:space="preserve">g. Milan HEJDUK, </w:t>
      </w:r>
      <w:r w:rsidR="001B425B">
        <w:rPr>
          <w:sz w:val="22"/>
          <w:szCs w:val="22"/>
          <w:lang w:val="cs-CZ"/>
        </w:rPr>
        <w:t>předseda R</w:t>
      </w:r>
      <w:r w:rsidRPr="00E86578">
        <w:rPr>
          <w:sz w:val="22"/>
          <w:szCs w:val="22"/>
          <w:lang w:val="cs-CZ"/>
        </w:rPr>
        <w:t>ady sdružení</w:t>
      </w:r>
    </w:p>
    <w:p w:rsidR="00150067" w:rsidRPr="00E86578" w:rsidRDefault="00150067" w:rsidP="00150067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telefon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150067" w:rsidRDefault="00150067" w:rsidP="00150067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e-mail :</w:t>
      </w:r>
      <w:proofErr w:type="gramEnd"/>
      <w:r w:rsidRPr="00E86578">
        <w:rPr>
          <w:sz w:val="22"/>
          <w:szCs w:val="22"/>
          <w:lang w:val="cs-CZ"/>
        </w:rPr>
        <w:t xml:space="preserve">   </w:t>
      </w:r>
    </w:p>
    <w:p w:rsidR="00A954E4" w:rsidRDefault="00150067" w:rsidP="00AB7E14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ve věcech </w:t>
      </w:r>
      <w:proofErr w:type="gramStart"/>
      <w:r w:rsidRPr="00E86578">
        <w:rPr>
          <w:sz w:val="22"/>
          <w:szCs w:val="22"/>
          <w:lang w:val="cs-CZ"/>
        </w:rPr>
        <w:t>technických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150067" w:rsidRPr="00E86578" w:rsidRDefault="00150067" w:rsidP="00A954E4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IČO :</w:t>
      </w:r>
      <w:proofErr w:type="gramEnd"/>
      <w:r w:rsidRPr="00E86578">
        <w:rPr>
          <w:sz w:val="22"/>
          <w:szCs w:val="22"/>
          <w:lang w:val="cs-CZ"/>
        </w:rPr>
        <w:t xml:space="preserve">  </w:t>
      </w:r>
      <w:smartTag w:uri="urn:schemas-microsoft-com:office:smarttags" w:element="phone">
        <w:smartTagPr>
          <w:attr w:uri="urn:schemas-microsoft-com:office:office" w:name="ls" w:val="trans"/>
        </w:smartTagPr>
        <w:r w:rsidRPr="00E86578">
          <w:rPr>
            <w:sz w:val="22"/>
            <w:szCs w:val="22"/>
            <w:lang w:val="cs-CZ"/>
          </w:rPr>
          <w:t>49295934</w:t>
        </w:r>
      </w:smartTag>
      <w:r w:rsidRPr="00E86578">
        <w:rPr>
          <w:sz w:val="22"/>
          <w:szCs w:val="22"/>
          <w:lang w:val="cs-CZ"/>
        </w:rPr>
        <w:t xml:space="preserve">  </w:t>
      </w:r>
    </w:p>
    <w:p w:rsidR="00B12C0B" w:rsidRDefault="00150067" w:rsidP="00150067">
      <w:pPr>
        <w:pStyle w:val="Zhlav"/>
        <w:tabs>
          <w:tab w:val="left" w:pos="708"/>
        </w:tabs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DIČ:   CZ49295934 </w:t>
      </w:r>
    </w:p>
    <w:p w:rsidR="00150067" w:rsidRPr="00E86578" w:rsidRDefault="00150067" w:rsidP="00150067">
      <w:pPr>
        <w:pStyle w:val="Zhlav"/>
        <w:tabs>
          <w:tab w:val="left" w:pos="708"/>
        </w:tabs>
        <w:rPr>
          <w:b/>
          <w:i/>
          <w:sz w:val="22"/>
          <w:szCs w:val="22"/>
          <w:u w:val="single"/>
          <w:lang w:val="cs-CZ"/>
        </w:rPr>
      </w:pPr>
      <w:r w:rsidRPr="00E86578">
        <w:rPr>
          <w:sz w:val="22"/>
          <w:szCs w:val="22"/>
          <w:lang w:val="cs-CZ"/>
        </w:rPr>
        <w:t xml:space="preserve">bankovní </w:t>
      </w:r>
      <w:proofErr w:type="gramStart"/>
      <w:r w:rsidRPr="00E86578">
        <w:rPr>
          <w:sz w:val="22"/>
          <w:szCs w:val="22"/>
          <w:lang w:val="cs-CZ"/>
        </w:rPr>
        <w:t>spojení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150067" w:rsidRPr="00E86578" w:rsidRDefault="00150067" w:rsidP="00150067">
      <w:pPr>
        <w:pStyle w:val="Zhlav"/>
        <w:tabs>
          <w:tab w:val="left" w:pos="708"/>
        </w:tabs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číslo účtu:  </w:t>
      </w:r>
    </w:p>
    <w:p w:rsidR="00FD62EF" w:rsidRDefault="00FD62EF">
      <w:pPr>
        <w:rPr>
          <w:lang w:val="cs-CZ"/>
        </w:rPr>
      </w:pPr>
    </w:p>
    <w:p w:rsidR="00FD62EF" w:rsidRPr="00D75912" w:rsidRDefault="00FD62EF">
      <w:pPr>
        <w:rPr>
          <w:b/>
          <w:i/>
          <w:sz w:val="22"/>
          <w:szCs w:val="22"/>
          <w:u w:val="single"/>
          <w:lang w:val="cs-CZ"/>
        </w:rPr>
      </w:pPr>
      <w:r w:rsidRPr="00D75912">
        <w:rPr>
          <w:b/>
          <w:i/>
          <w:sz w:val="22"/>
          <w:szCs w:val="22"/>
          <w:u w:val="single"/>
          <w:lang w:val="cs-CZ"/>
        </w:rPr>
        <w:t xml:space="preserve">I.2. </w:t>
      </w:r>
      <w:r w:rsidR="000D1046">
        <w:rPr>
          <w:b/>
          <w:i/>
          <w:sz w:val="22"/>
          <w:szCs w:val="22"/>
          <w:u w:val="single"/>
          <w:lang w:val="cs-CZ"/>
        </w:rPr>
        <w:t>PŘÍKAZNÍK</w:t>
      </w:r>
      <w:r w:rsidRPr="00D75912">
        <w:rPr>
          <w:b/>
          <w:i/>
          <w:sz w:val="22"/>
          <w:szCs w:val="22"/>
          <w:u w:val="single"/>
          <w:lang w:val="cs-CZ"/>
        </w:rPr>
        <w:t>:</w:t>
      </w:r>
    </w:p>
    <w:p w:rsidR="00FD62EF" w:rsidRPr="00E86578" w:rsidRDefault="00FD62EF">
      <w:pPr>
        <w:rPr>
          <w:color w:val="0000FF"/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obchodní </w:t>
      </w:r>
      <w:proofErr w:type="gramStart"/>
      <w:r w:rsidRPr="00E86578">
        <w:rPr>
          <w:sz w:val="22"/>
          <w:szCs w:val="22"/>
          <w:lang w:val="cs-CZ"/>
        </w:rPr>
        <w:t>jméno :</w:t>
      </w:r>
      <w:proofErr w:type="gramEnd"/>
      <w:r w:rsidRPr="00E86578">
        <w:rPr>
          <w:sz w:val="22"/>
          <w:szCs w:val="22"/>
          <w:lang w:val="cs-CZ"/>
        </w:rPr>
        <w:t xml:space="preserve">  </w:t>
      </w:r>
      <w:r w:rsidRPr="00E86578">
        <w:rPr>
          <w:b/>
          <w:sz w:val="22"/>
          <w:szCs w:val="22"/>
          <w:lang w:val="cs-CZ"/>
        </w:rPr>
        <w:t>Jiří VOCÁSEK</w:t>
      </w: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adresa:                  Modřišice 112, 511 01 Turnov</w:t>
      </w:r>
    </w:p>
    <w:p w:rsidR="00FD62EF" w:rsidRPr="00E86578" w:rsidRDefault="00FD62EF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zastoupení :</w:t>
      </w:r>
      <w:proofErr w:type="gramEnd"/>
      <w:r w:rsidRPr="00E86578">
        <w:rPr>
          <w:sz w:val="22"/>
          <w:szCs w:val="22"/>
          <w:lang w:val="cs-CZ"/>
        </w:rPr>
        <w:t xml:space="preserve">  </w:t>
      </w: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pro věci smluvní a </w:t>
      </w:r>
      <w:proofErr w:type="gramStart"/>
      <w:r w:rsidRPr="00E86578">
        <w:rPr>
          <w:sz w:val="22"/>
          <w:szCs w:val="22"/>
          <w:lang w:val="cs-CZ"/>
        </w:rPr>
        <w:t>technické :</w:t>
      </w:r>
      <w:proofErr w:type="gramEnd"/>
      <w:r w:rsidRPr="00E86578">
        <w:rPr>
          <w:sz w:val="22"/>
          <w:szCs w:val="22"/>
          <w:lang w:val="cs-CZ"/>
        </w:rPr>
        <w:t xml:space="preserve">  </w:t>
      </w:r>
      <w:r w:rsidRPr="00E86578">
        <w:rPr>
          <w:b/>
          <w:bCs/>
          <w:i/>
          <w:iCs/>
          <w:sz w:val="22"/>
          <w:szCs w:val="22"/>
          <w:lang w:val="cs-CZ"/>
        </w:rPr>
        <w:t>p.</w:t>
      </w:r>
      <w:r w:rsidR="000E2EAE">
        <w:rPr>
          <w:b/>
          <w:bCs/>
          <w:i/>
          <w:iCs/>
          <w:sz w:val="22"/>
          <w:szCs w:val="22"/>
          <w:lang w:val="cs-CZ"/>
        </w:rPr>
        <w:t xml:space="preserve"> </w:t>
      </w:r>
      <w:r w:rsidRPr="00E86578">
        <w:rPr>
          <w:b/>
          <w:bCs/>
          <w:i/>
          <w:iCs/>
          <w:sz w:val="22"/>
          <w:szCs w:val="22"/>
          <w:lang w:val="cs-CZ"/>
        </w:rPr>
        <w:t>Jiří VOCÁSEK</w:t>
      </w:r>
      <w:r w:rsidRPr="00E86578">
        <w:rPr>
          <w:sz w:val="22"/>
          <w:szCs w:val="22"/>
          <w:lang w:val="cs-CZ"/>
        </w:rPr>
        <w:t xml:space="preserve">  </w:t>
      </w: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Číslo </w:t>
      </w:r>
      <w:proofErr w:type="gramStart"/>
      <w:r w:rsidRPr="00E86578">
        <w:rPr>
          <w:sz w:val="22"/>
          <w:szCs w:val="22"/>
          <w:lang w:val="cs-CZ"/>
        </w:rPr>
        <w:t>autorizace :</w:t>
      </w:r>
      <w:proofErr w:type="gramEnd"/>
      <w:r w:rsidRPr="00E86578">
        <w:rPr>
          <w:sz w:val="22"/>
          <w:szCs w:val="22"/>
          <w:lang w:val="cs-CZ"/>
        </w:rPr>
        <w:t xml:space="preserve">  ČKAIT – </w:t>
      </w:r>
      <w:smartTag w:uri="urn:schemas-microsoft-com:office:smarttags" w:element="phone">
        <w:smartTagPr>
          <w:attr w:uri="urn:schemas-microsoft-com:office:office" w:name="ls" w:val="trans"/>
        </w:smartTagPr>
        <w:r w:rsidRPr="00E86578">
          <w:rPr>
            <w:sz w:val="22"/>
            <w:szCs w:val="22"/>
            <w:lang w:val="cs-CZ"/>
          </w:rPr>
          <w:t>0500844</w:t>
        </w:r>
      </w:smartTag>
      <w:r w:rsidRPr="00E86578">
        <w:rPr>
          <w:sz w:val="22"/>
          <w:szCs w:val="22"/>
          <w:lang w:val="cs-CZ"/>
        </w:rPr>
        <w:t xml:space="preserve"> (pozemní stavby)</w:t>
      </w:r>
    </w:p>
    <w:p w:rsidR="00FD62EF" w:rsidRPr="00E86578" w:rsidRDefault="00FD62EF">
      <w:pPr>
        <w:pStyle w:val="Zhlav"/>
        <w:tabs>
          <w:tab w:val="clear" w:pos="4536"/>
          <w:tab w:val="clear" w:pos="9072"/>
        </w:tabs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IČO : </w:t>
      </w:r>
      <w:smartTag w:uri="urn:schemas-microsoft-com:office:smarttags" w:element="phone">
        <w:smartTagPr>
          <w:attr w:uri="urn:schemas-microsoft-com:office:office" w:name="ls" w:val="trans"/>
        </w:smartTagPr>
        <w:r w:rsidRPr="00E86578">
          <w:rPr>
            <w:sz w:val="22"/>
            <w:szCs w:val="22"/>
            <w:lang w:val="cs-CZ"/>
          </w:rPr>
          <w:t>41352068</w:t>
        </w:r>
      </w:smartTag>
    </w:p>
    <w:p w:rsidR="00FD62EF" w:rsidRDefault="00FD62EF">
      <w:pPr>
        <w:rPr>
          <w:sz w:val="22"/>
          <w:szCs w:val="22"/>
          <w:lang w:val="cs-CZ"/>
        </w:rPr>
      </w:pPr>
      <w:proofErr w:type="gramStart"/>
      <w:r w:rsidRPr="00E86578">
        <w:rPr>
          <w:sz w:val="22"/>
          <w:szCs w:val="22"/>
          <w:lang w:val="cs-CZ"/>
        </w:rPr>
        <w:t>DIČ :</w:t>
      </w:r>
      <w:proofErr w:type="gramEnd"/>
      <w:r w:rsidRPr="00E86578">
        <w:rPr>
          <w:sz w:val="22"/>
          <w:szCs w:val="22"/>
          <w:lang w:val="cs-CZ"/>
        </w:rPr>
        <w:t xml:space="preserve"> </w:t>
      </w:r>
      <w:r w:rsidR="00C556C1" w:rsidRPr="00E86578">
        <w:rPr>
          <w:sz w:val="22"/>
          <w:szCs w:val="22"/>
          <w:lang w:val="cs-CZ"/>
        </w:rPr>
        <w:t>CZ5802221876</w:t>
      </w:r>
    </w:p>
    <w:p w:rsidR="004775F8" w:rsidRDefault="00FD62EF" w:rsidP="00AB7E14">
      <w:pPr>
        <w:rPr>
          <w:lang w:val="cs-CZ"/>
        </w:rPr>
      </w:pPr>
      <w:r w:rsidRPr="00E86578">
        <w:rPr>
          <w:sz w:val="22"/>
          <w:szCs w:val="22"/>
          <w:lang w:val="cs-CZ"/>
        </w:rPr>
        <w:t xml:space="preserve">bankovní </w:t>
      </w:r>
      <w:proofErr w:type="gramStart"/>
      <w:r w:rsidRPr="00E86578">
        <w:rPr>
          <w:sz w:val="22"/>
          <w:szCs w:val="22"/>
          <w:lang w:val="cs-CZ"/>
        </w:rPr>
        <w:t>spojení :</w:t>
      </w:r>
      <w:proofErr w:type="gramEnd"/>
      <w:r w:rsidRPr="00E86578">
        <w:rPr>
          <w:sz w:val="22"/>
          <w:szCs w:val="22"/>
          <w:lang w:val="cs-CZ"/>
        </w:rPr>
        <w:t xml:space="preserve"> </w:t>
      </w:r>
    </w:p>
    <w:p w:rsidR="00FD62EF" w:rsidRDefault="00FD62EF">
      <w:pPr>
        <w:pStyle w:val="Zhlav"/>
        <w:tabs>
          <w:tab w:val="clear" w:pos="4536"/>
          <w:tab w:val="clear" w:pos="9072"/>
        </w:tabs>
        <w:rPr>
          <w:b/>
          <w:bCs/>
          <w:i/>
          <w:iCs/>
          <w:lang w:val="cs-CZ"/>
        </w:rPr>
      </w:pPr>
      <w:r>
        <w:rPr>
          <w:lang w:val="cs-CZ"/>
        </w:rPr>
        <w:t xml:space="preserve">                             </w:t>
      </w:r>
    </w:p>
    <w:p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II.PŘEDMĚT SMLOUVY:</w:t>
      </w:r>
    </w:p>
    <w:p w:rsidR="00FD62EF" w:rsidRDefault="00FD62EF">
      <w:pPr>
        <w:rPr>
          <w:lang w:val="cs-CZ"/>
        </w:rPr>
      </w:pPr>
    </w:p>
    <w:p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II.1. 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se zavazuje (dle zákona o výkonu povolání autorizovaných architektů a o výkonu povolání autorizovaných inženýrů a techniků činných ve výstavbě, č.360/92 sb., § 19, písmeno „e“ a „g“), že v rozsahu dohodnutém v této smlouvě a za podmínek v ní uvedených, pro </w:t>
      </w:r>
      <w:r w:rsidR="000D1046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, na jeho účet a jeho jménem vykoná </w:t>
      </w:r>
      <w:r w:rsidR="00BF403C">
        <w:rPr>
          <w:sz w:val="22"/>
          <w:szCs w:val="22"/>
          <w:lang w:val="cs-CZ"/>
        </w:rPr>
        <w:t xml:space="preserve">a zařídí </w:t>
      </w:r>
      <w:r w:rsidR="00BF403C" w:rsidRPr="00BF403C">
        <w:rPr>
          <w:b/>
          <w:sz w:val="22"/>
          <w:szCs w:val="22"/>
          <w:lang w:val="cs-CZ"/>
        </w:rPr>
        <w:t>inženýrskou činnost,</w:t>
      </w:r>
      <w:r w:rsidR="001B425B" w:rsidRPr="00BF403C">
        <w:rPr>
          <w:b/>
          <w:sz w:val="22"/>
          <w:szCs w:val="22"/>
          <w:lang w:val="cs-CZ"/>
        </w:rPr>
        <w:t xml:space="preserve"> </w:t>
      </w:r>
      <w:r w:rsidRPr="00BF403C">
        <w:rPr>
          <w:b/>
          <w:sz w:val="22"/>
          <w:szCs w:val="22"/>
          <w:lang w:val="cs-CZ"/>
        </w:rPr>
        <w:t xml:space="preserve">technický dozor </w:t>
      </w:r>
      <w:r w:rsidR="00FC5548">
        <w:rPr>
          <w:b/>
          <w:sz w:val="22"/>
          <w:szCs w:val="22"/>
          <w:lang w:val="cs-CZ"/>
        </w:rPr>
        <w:t>a</w:t>
      </w:r>
      <w:r w:rsidR="00BF403C" w:rsidRPr="00BF403C">
        <w:rPr>
          <w:b/>
          <w:sz w:val="22"/>
          <w:szCs w:val="22"/>
          <w:lang w:val="cs-CZ"/>
        </w:rPr>
        <w:t xml:space="preserve"> </w:t>
      </w:r>
      <w:r w:rsidR="00FC5548">
        <w:rPr>
          <w:b/>
          <w:sz w:val="22"/>
          <w:szCs w:val="22"/>
          <w:lang w:val="cs-CZ"/>
        </w:rPr>
        <w:t xml:space="preserve">činnost koordinátora </w:t>
      </w:r>
      <w:r w:rsidR="00BF403C" w:rsidRPr="00BF403C">
        <w:rPr>
          <w:b/>
          <w:sz w:val="22"/>
          <w:szCs w:val="22"/>
          <w:lang w:val="cs-CZ"/>
        </w:rPr>
        <w:t xml:space="preserve">BOZP </w:t>
      </w:r>
      <w:r w:rsidRPr="00E86578">
        <w:rPr>
          <w:sz w:val="22"/>
          <w:szCs w:val="22"/>
          <w:lang w:val="cs-CZ"/>
        </w:rPr>
        <w:t>na stavb</w:t>
      </w:r>
      <w:r w:rsidR="00BF403C">
        <w:rPr>
          <w:sz w:val="22"/>
          <w:szCs w:val="22"/>
          <w:lang w:val="cs-CZ"/>
        </w:rPr>
        <w:t>ě</w:t>
      </w:r>
    </w:p>
    <w:p w:rsidR="00205AA7" w:rsidRPr="008851F1" w:rsidRDefault="00FC5548" w:rsidP="00205AA7">
      <w:pPr>
        <w:jc w:val="center"/>
        <w:rPr>
          <w:b/>
          <w:sz w:val="32"/>
          <w:szCs w:val="32"/>
          <w:u w:val="single"/>
          <w:lang w:val="cs-CZ"/>
        </w:rPr>
      </w:pPr>
      <w:r>
        <w:rPr>
          <w:b/>
          <w:sz w:val="32"/>
          <w:szCs w:val="32"/>
        </w:rPr>
        <w:t>“</w:t>
      </w:r>
      <w:r w:rsidR="00604A88">
        <w:rPr>
          <w:b/>
          <w:sz w:val="32"/>
          <w:szCs w:val="32"/>
        </w:rPr>
        <w:t>TURNOV, OHRAZENICE, PŘEPEŘE – REKONSTRUKCE VODOVODU A KANALIZACE V NÁDRAŽNÍ ULICI A VODOVODU V PŘEPEŘÍCH – I. ETAPA</w:t>
      </w:r>
      <w:r w:rsidR="00F14420" w:rsidRPr="00492F37">
        <w:rPr>
          <w:b/>
          <w:sz w:val="32"/>
          <w:szCs w:val="32"/>
        </w:rPr>
        <w:t>”</w:t>
      </w:r>
    </w:p>
    <w:p w:rsidR="00914736" w:rsidRDefault="00914736">
      <w:pPr>
        <w:rPr>
          <w:sz w:val="22"/>
          <w:szCs w:val="22"/>
          <w:lang w:val="cs-CZ"/>
        </w:rPr>
      </w:pPr>
    </w:p>
    <w:p w:rsidR="003F7899" w:rsidRDefault="006062E3" w:rsidP="00AC04E9">
      <w:pPr>
        <w:pStyle w:val="Normal1"/>
        <w:jc w:val="both"/>
        <w:rPr>
          <w:sz w:val="24"/>
          <w:szCs w:val="22"/>
        </w:rPr>
      </w:pPr>
      <w:r w:rsidRPr="00CB41D4">
        <w:rPr>
          <w:sz w:val="24"/>
          <w:szCs w:val="22"/>
        </w:rPr>
        <w:t xml:space="preserve">Předmětem </w:t>
      </w:r>
      <w:r w:rsidR="00604A88">
        <w:rPr>
          <w:sz w:val="24"/>
          <w:szCs w:val="22"/>
        </w:rPr>
        <w:t xml:space="preserve">setkorové </w:t>
      </w:r>
      <w:r w:rsidR="00AC04E9">
        <w:rPr>
          <w:sz w:val="24"/>
          <w:szCs w:val="22"/>
        </w:rPr>
        <w:t>veřejné zakázky je za</w:t>
      </w:r>
      <w:r w:rsidR="00604A88">
        <w:rPr>
          <w:sz w:val="24"/>
          <w:szCs w:val="22"/>
        </w:rPr>
        <w:t>jištění technického dozoru stavebníka a koordinátora BOZP (podle  zákona č. 309/206 Sb.)</w:t>
      </w:r>
      <w:r w:rsidR="003F7899">
        <w:rPr>
          <w:sz w:val="24"/>
          <w:szCs w:val="22"/>
        </w:rPr>
        <w:t>.</w:t>
      </w:r>
      <w:r w:rsidR="00AC04E9">
        <w:rPr>
          <w:sz w:val="24"/>
          <w:szCs w:val="22"/>
        </w:rPr>
        <w:t xml:space="preserve"> </w:t>
      </w:r>
      <w:r w:rsidR="003F7899">
        <w:rPr>
          <w:sz w:val="24"/>
          <w:szCs w:val="22"/>
        </w:rPr>
        <w:t>Dále pak související inženýrské činnosti při realizaci výše uvedené stavby podle projektové dokumentace ve stupni DSP/DPS z 07/2017, zpracované ing. Evženem Kozákem, Loukov a dle samostatných dokumentací pro území města Turnov a obcí Ohrazenice a přepeře z roku 2016, zpacované firmou VRV, a.s. Praha.</w:t>
      </w:r>
    </w:p>
    <w:p w:rsidR="006062E3" w:rsidRDefault="003F7899" w:rsidP="00AC04E9">
      <w:pPr>
        <w:pStyle w:val="Normal1"/>
        <w:jc w:val="both"/>
        <w:rPr>
          <w:sz w:val="24"/>
          <w:szCs w:val="22"/>
        </w:rPr>
      </w:pPr>
      <w:r>
        <w:rPr>
          <w:sz w:val="24"/>
          <w:szCs w:val="22"/>
        </w:rPr>
        <w:t>Projektové dokumentace jsou zp</w:t>
      </w:r>
      <w:r w:rsidR="00AC04E9">
        <w:rPr>
          <w:sz w:val="24"/>
          <w:szCs w:val="22"/>
        </w:rPr>
        <w:t>r</w:t>
      </w:r>
      <w:r>
        <w:rPr>
          <w:sz w:val="24"/>
          <w:szCs w:val="22"/>
        </w:rPr>
        <w:t xml:space="preserve">acovány pro celý rozsah první i druhé etapy. Předmětem díla v této vyhlášené zakázce je pouze I. </w:t>
      </w:r>
      <w:r w:rsidR="00AC04E9">
        <w:rPr>
          <w:sz w:val="24"/>
          <w:szCs w:val="22"/>
        </w:rPr>
        <w:t>e</w:t>
      </w:r>
      <w:r>
        <w:rPr>
          <w:sz w:val="24"/>
          <w:szCs w:val="22"/>
        </w:rPr>
        <w:t>tapa, která je zachyceny v přílohách výzvy.</w:t>
      </w:r>
      <w:r w:rsidR="006062E3" w:rsidRPr="00CB41D4">
        <w:rPr>
          <w:sz w:val="24"/>
          <w:szCs w:val="22"/>
        </w:rPr>
        <w:br/>
      </w:r>
    </w:p>
    <w:p w:rsidR="006062E3" w:rsidRPr="00CB41D4" w:rsidRDefault="006062E3" w:rsidP="006062E3">
      <w:pPr>
        <w:pStyle w:val="Normal1"/>
        <w:jc w:val="both"/>
        <w:rPr>
          <w:sz w:val="24"/>
          <w:szCs w:val="22"/>
        </w:rPr>
      </w:pPr>
      <w:r w:rsidRPr="00CB41D4">
        <w:rPr>
          <w:sz w:val="24"/>
          <w:szCs w:val="22"/>
        </w:rPr>
        <w:t xml:space="preserve">V rámci předmětu veřejné zakázky bude </w:t>
      </w:r>
      <w:r w:rsidR="003F7899">
        <w:rPr>
          <w:sz w:val="24"/>
          <w:szCs w:val="22"/>
        </w:rPr>
        <w:t>rekonstruováno</w:t>
      </w:r>
      <w:r w:rsidRPr="00CB41D4">
        <w:rPr>
          <w:sz w:val="24"/>
          <w:szCs w:val="22"/>
        </w:rPr>
        <w:t xml:space="preserve">: </w:t>
      </w:r>
    </w:p>
    <w:p w:rsidR="006062E3" w:rsidRPr="00342E32" w:rsidRDefault="006062E3" w:rsidP="006062E3">
      <w:pPr>
        <w:pStyle w:val="Zkladntext"/>
        <w:jc w:val="left"/>
        <w:rPr>
          <w:rFonts w:ascii="Arial" w:eastAsia="Calibri" w:hAnsi="Arial" w:cs="Arial"/>
          <w:b/>
          <w:i/>
          <w:color w:val="000000"/>
          <w:sz w:val="22"/>
          <w:szCs w:val="22"/>
        </w:rPr>
      </w:pPr>
    </w:p>
    <w:p w:rsidR="006062E3" w:rsidRPr="00CB41D4" w:rsidRDefault="003F7899" w:rsidP="006062E3">
      <w:pPr>
        <w:pStyle w:val="Normal1"/>
        <w:numPr>
          <w:ilvl w:val="0"/>
          <w:numId w:val="11"/>
        </w:numPr>
        <w:jc w:val="both"/>
        <w:rPr>
          <w:sz w:val="24"/>
          <w:szCs w:val="22"/>
        </w:rPr>
      </w:pPr>
      <w:r>
        <w:rPr>
          <w:sz w:val="24"/>
          <w:szCs w:val="22"/>
        </w:rPr>
        <w:t>1.117 m kanalizačních stok v materiálu KT, ŽB (</w:t>
      </w:r>
      <w:r w:rsidR="00D26BEA">
        <w:rPr>
          <w:sz w:val="24"/>
          <w:szCs w:val="22"/>
        </w:rPr>
        <w:t>Ž</w:t>
      </w:r>
      <w:r>
        <w:rPr>
          <w:sz w:val="24"/>
          <w:szCs w:val="22"/>
        </w:rPr>
        <w:t>B pouze 5 m)</w:t>
      </w:r>
    </w:p>
    <w:p w:rsidR="006062E3" w:rsidRPr="00CB41D4" w:rsidRDefault="003F7899" w:rsidP="006062E3">
      <w:pPr>
        <w:pStyle w:val="Normal1"/>
        <w:numPr>
          <w:ilvl w:val="0"/>
          <w:numId w:val="11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834 m kanalizačních přípojek PVC SN 12 (celkem 62 kusů)</w:t>
      </w:r>
    </w:p>
    <w:p w:rsidR="006062E3" w:rsidRPr="00CB41D4" w:rsidRDefault="003F7899" w:rsidP="006062E3">
      <w:pPr>
        <w:pStyle w:val="Normal1"/>
        <w:numPr>
          <w:ilvl w:val="0"/>
          <w:numId w:val="11"/>
        </w:numPr>
        <w:jc w:val="both"/>
        <w:rPr>
          <w:sz w:val="24"/>
          <w:szCs w:val="22"/>
        </w:rPr>
      </w:pPr>
      <w:r>
        <w:rPr>
          <w:sz w:val="24"/>
          <w:szCs w:val="22"/>
        </w:rPr>
        <w:t>2.424 m vodovodních řadů v materiálu TL, Pe 100RC</w:t>
      </w:r>
      <w:r w:rsidR="006062E3" w:rsidRPr="00CB41D4">
        <w:rPr>
          <w:sz w:val="24"/>
          <w:szCs w:val="22"/>
        </w:rPr>
        <w:t xml:space="preserve"> </w:t>
      </w:r>
    </w:p>
    <w:p w:rsidR="006062E3" w:rsidRPr="00CB41D4" w:rsidRDefault="003F7899" w:rsidP="006062E3">
      <w:pPr>
        <w:pStyle w:val="Normal1"/>
        <w:numPr>
          <w:ilvl w:val="0"/>
          <w:numId w:val="11"/>
        </w:numPr>
        <w:jc w:val="both"/>
        <w:rPr>
          <w:sz w:val="24"/>
          <w:szCs w:val="22"/>
        </w:rPr>
      </w:pPr>
      <w:r>
        <w:rPr>
          <w:sz w:val="24"/>
          <w:szCs w:val="22"/>
        </w:rPr>
        <w:t>787 m vodovodních přípojek v materiálu PE 100 RC (celkem 122 kusů)</w:t>
      </w:r>
    </w:p>
    <w:p w:rsidR="00972842" w:rsidRDefault="00972842" w:rsidP="00CA3A6E">
      <w:pPr>
        <w:jc w:val="both"/>
        <w:rPr>
          <w:sz w:val="22"/>
          <w:szCs w:val="22"/>
          <w:lang w:val="cs-CZ"/>
        </w:rPr>
      </w:pPr>
    </w:p>
    <w:p w:rsidR="00677D63" w:rsidRDefault="00677D63">
      <w:pPr>
        <w:rPr>
          <w:b/>
          <w:bCs/>
          <w:sz w:val="22"/>
          <w:szCs w:val="22"/>
          <w:u w:val="single"/>
          <w:lang w:val="cs-CZ"/>
        </w:rPr>
      </w:pPr>
    </w:p>
    <w:p w:rsidR="00FD62EF" w:rsidRPr="00D75912" w:rsidRDefault="00FD62EF">
      <w:pPr>
        <w:rPr>
          <w:b/>
          <w:bCs/>
          <w:sz w:val="22"/>
          <w:szCs w:val="22"/>
          <w:u w:val="single"/>
          <w:lang w:val="cs-CZ"/>
        </w:rPr>
      </w:pPr>
      <w:r w:rsidRPr="00D75912">
        <w:rPr>
          <w:b/>
          <w:bCs/>
          <w:sz w:val="22"/>
          <w:szCs w:val="22"/>
          <w:u w:val="single"/>
          <w:lang w:val="cs-CZ"/>
        </w:rPr>
        <w:t xml:space="preserve">III. ROZSAH A OBSAH PLNĚNÍ PŘEDMĚTU </w:t>
      </w:r>
      <w:r w:rsidR="00555D8B">
        <w:rPr>
          <w:b/>
          <w:bCs/>
          <w:sz w:val="22"/>
          <w:szCs w:val="22"/>
          <w:u w:val="single"/>
          <w:lang w:val="cs-CZ"/>
        </w:rPr>
        <w:t>DÍLA</w:t>
      </w:r>
      <w:r w:rsidRPr="00D75912">
        <w:rPr>
          <w:b/>
          <w:bCs/>
          <w:sz w:val="22"/>
          <w:szCs w:val="22"/>
          <w:u w:val="single"/>
          <w:lang w:val="cs-CZ"/>
        </w:rPr>
        <w:t>:</w:t>
      </w:r>
    </w:p>
    <w:p w:rsidR="00FD62EF" w:rsidRDefault="00FD62EF">
      <w:pPr>
        <w:rPr>
          <w:b/>
          <w:bCs/>
          <w:u w:val="single"/>
          <w:lang w:val="cs-CZ"/>
        </w:rPr>
      </w:pPr>
    </w:p>
    <w:p w:rsidR="00FD62EF" w:rsidRPr="00E86578" w:rsidRDefault="00FD62EF" w:rsidP="004E1643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III.1. </w:t>
      </w:r>
      <w:r w:rsidR="00775403">
        <w:rPr>
          <w:sz w:val="22"/>
          <w:szCs w:val="22"/>
          <w:lang w:val="cs-CZ"/>
        </w:rPr>
        <w:t>Zajištění inženýrských činností, činností TD</w:t>
      </w:r>
      <w:r w:rsidR="006062E3">
        <w:rPr>
          <w:sz w:val="22"/>
          <w:szCs w:val="22"/>
          <w:lang w:val="cs-CZ"/>
        </w:rPr>
        <w:t>S</w:t>
      </w:r>
      <w:r w:rsidR="00775403">
        <w:rPr>
          <w:sz w:val="22"/>
          <w:szCs w:val="22"/>
          <w:lang w:val="cs-CZ"/>
        </w:rPr>
        <w:t xml:space="preserve"> a koordinátora BOZP včetně minimálního časového</w:t>
      </w:r>
      <w:r w:rsidR="00305E6F">
        <w:rPr>
          <w:sz w:val="22"/>
          <w:szCs w:val="22"/>
          <w:lang w:val="cs-CZ"/>
        </w:rPr>
        <w:t xml:space="preserve"> rozsahu těchto činností je popsáno a specifikováno </w:t>
      </w:r>
      <w:r w:rsidR="00E86578" w:rsidRPr="00E86578">
        <w:rPr>
          <w:sz w:val="22"/>
          <w:szCs w:val="22"/>
          <w:lang w:val="cs-CZ"/>
        </w:rPr>
        <w:t>v</w:t>
      </w:r>
      <w:r w:rsidR="00F504A2">
        <w:rPr>
          <w:sz w:val="22"/>
          <w:szCs w:val="22"/>
          <w:lang w:val="cs-CZ"/>
        </w:rPr>
        <w:t> bodech níže</w:t>
      </w:r>
      <w:r w:rsidR="00D647C0">
        <w:rPr>
          <w:sz w:val="22"/>
          <w:szCs w:val="22"/>
          <w:lang w:val="cs-CZ"/>
        </w:rPr>
        <w:t xml:space="preserve">. </w:t>
      </w:r>
    </w:p>
    <w:p w:rsidR="00936A0F" w:rsidRDefault="00936A0F" w:rsidP="004E1643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III.2. Pokud bude reálná potřeba četnosti činností TD</w:t>
      </w:r>
      <w:r w:rsidR="006062E3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 xml:space="preserve"> vyšší, má se zato, že ji </w:t>
      </w:r>
      <w:r w:rsidR="000D1046">
        <w:rPr>
          <w:sz w:val="22"/>
          <w:szCs w:val="22"/>
          <w:lang w:val="cs-CZ"/>
        </w:rPr>
        <w:t>příkazník</w:t>
      </w:r>
      <w:r>
        <w:rPr>
          <w:sz w:val="22"/>
          <w:szCs w:val="22"/>
          <w:lang w:val="cs-CZ"/>
        </w:rPr>
        <w:t xml:space="preserve"> zahrnul dle svých zkušeností do smluvní ceny dle této smlouvy.</w:t>
      </w:r>
    </w:p>
    <w:p w:rsidR="00F14420" w:rsidRDefault="00936A0F" w:rsidP="004E1643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III.3. Pokud dojde k </w:t>
      </w:r>
      <w:r w:rsidR="00914736">
        <w:rPr>
          <w:sz w:val="22"/>
          <w:szCs w:val="22"/>
          <w:lang w:val="cs-CZ"/>
        </w:rPr>
        <w:t>prodloužení lhůty výstavby akce</w:t>
      </w:r>
      <w:r>
        <w:rPr>
          <w:sz w:val="22"/>
          <w:szCs w:val="22"/>
          <w:lang w:val="cs-CZ"/>
        </w:rPr>
        <w:t xml:space="preserve"> a zároveň dojde k navýšení rozsahu požadavku na činnost TD</w:t>
      </w:r>
      <w:r w:rsidR="006062E3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, bude uzavřen dodatek k této smlouvě v duchu zadávací dokumentace, cenové nabídky a této smlouvy.</w:t>
      </w:r>
    </w:p>
    <w:p w:rsidR="00A044BE" w:rsidRPr="0005030D" w:rsidRDefault="00A044BE" w:rsidP="00A044BE">
      <w:pPr>
        <w:pStyle w:val="Seznamsodrkami31"/>
        <w:numPr>
          <w:ilvl w:val="0"/>
          <w:numId w:val="0"/>
        </w:numPr>
        <w:tabs>
          <w:tab w:val="left" w:pos="926"/>
        </w:tabs>
        <w:jc w:val="both"/>
        <w:rPr>
          <w:sz w:val="22"/>
          <w:szCs w:val="22"/>
        </w:rPr>
      </w:pPr>
    </w:p>
    <w:p w:rsidR="006062E3" w:rsidRPr="00F5201B" w:rsidRDefault="006062E3" w:rsidP="006062E3">
      <w:pPr>
        <w:pStyle w:val="Seznamsodrkami31"/>
        <w:numPr>
          <w:ilvl w:val="0"/>
          <w:numId w:val="0"/>
        </w:numPr>
        <w:tabs>
          <w:tab w:val="left" w:pos="926"/>
        </w:tabs>
        <w:jc w:val="both"/>
      </w:pPr>
      <w:r>
        <w:t>TDS</w:t>
      </w:r>
      <w:r w:rsidRPr="00F5201B">
        <w:t xml:space="preserve"> bude na celém předmětném díle pokrývat věcný rozsah celého projektu stavby dle podmínek uvedených v zadávací dokumentaci veřejné zakázky na zhotovitele a smlouvě s vybraným zhotovitelem. </w:t>
      </w:r>
    </w:p>
    <w:p w:rsidR="006062E3" w:rsidRPr="00F5201B" w:rsidRDefault="006062E3" w:rsidP="006062E3">
      <w:pPr>
        <w:pStyle w:val="Seznamsodrkami31"/>
        <w:numPr>
          <w:ilvl w:val="0"/>
          <w:numId w:val="0"/>
        </w:numPr>
        <w:tabs>
          <w:tab w:val="left" w:pos="926"/>
        </w:tabs>
        <w:jc w:val="both"/>
        <w:rPr>
          <w:sz w:val="2"/>
        </w:rPr>
      </w:pPr>
      <w:r>
        <w:t>Činnost TDS</w:t>
      </w:r>
      <w:r w:rsidRPr="00F5201B">
        <w:t xml:space="preserve"> bude při přípravě, realizaci a vyhodnocení projektu obsahovat zejména následující úkony a postupy: 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základní kontrola projektové dokumentace a cenové nabídky před zahájením stavby a průběžná kontrola v průběhu realizace stavby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řešení všech přípravných činností s dodavatelem stavby vedoucích k předání staveniště (projednání harmonogramů a dalších souvislostí, projednání objízdných tras)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protokolární předání staveniště zhotoviteli za spoluúčasti investora</w:t>
      </w:r>
    </w:p>
    <w:p w:rsidR="003F7899" w:rsidRDefault="003F7899" w:rsidP="003F7899">
      <w:pPr>
        <w:pStyle w:val="Seznamsodrkami31"/>
        <w:widowControl w:val="0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odpovědnost za všeobecné řízení a koordinaci všech subjektů a činností směřující k realizaci projektu</w:t>
      </w:r>
    </w:p>
    <w:p w:rsidR="003F7899" w:rsidRDefault="003F7899" w:rsidP="003F7899">
      <w:pPr>
        <w:pStyle w:val="Seznamsodrkami31"/>
        <w:widowControl w:val="0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kontrola a odsouhlasování fakturace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spolupráce s projektantem v rámci autorského dozoru stavby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součinnost s provozovatelem vodohospodářského majetku z důvodu plynulého zabezpečení všech jeho činností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součinnost s koordinátorem BOZP investora dle aktuálních potřeb z hlediska dodržování bezpečnosti práce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důsledné sledování postupů provádění díla</w:t>
      </w:r>
    </w:p>
    <w:p w:rsidR="003F7899" w:rsidRDefault="003F7899" w:rsidP="003F7899">
      <w:pPr>
        <w:pStyle w:val="Seznamsodrkami31"/>
        <w:widowControl w:val="0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příprava podkladů a rozhodování o operativních řešeních problémů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aktivní vyhledávání a řešení nedostatků u zhotovitele stavby v rámci realizace projektu a písemné upozorňování objednatele na možnost přijetí úsporných opatření v rámci realizace projektu a předcházení nedostatků a mimořádných nákladů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 xml:space="preserve">kvalitní a včasné vypracování všech podkladů pro monitoring průběhu realizace projektu pro účely výkaznictví vůči správci dotačního titulu (zprávy o průběhu akce) 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kontrola dodržování podmínek stavebního nebo vodoprávního povolení po dobu realizace stavby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evidence, posuzování a schvalování změn oproti PD při provádění prací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organizace a řízení pravidelných kontrolních dní (pracovních porad) se zhotovitelem díla v předpokládaném týdenním intervalu, organizace a řízení pracovních porad s dalšími partnery dle potřeby průběhu díla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lastRenderedPageBreak/>
        <w:t>vyhotovení zápisů ze všech jednání do lhůty dvou pracovních dnů a sledování plnění úkolů z kontrolních dní, pracovních porad a ostatních jednání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zabezpečení informačních výstupů investora vůči okolí stavby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projednávání realizace přípojek s majiteli nemovitostí (odsouhlasení trasy přípojky na místě stavby)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koordinace činností ostatních zástupců inženýrských sítí v prostoru staveniště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koordinace s navazující stavbou LK rekonstrukce silnice II/610 a III/2797, která bude na stavbu VH sítí navazovat (pouze případná přípravná jednání, realizace stavby LK bude probíhat až po skončení stavby VH sítí)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projednání a dozor nad řešením všech dopravních komplikací rozsáhlého díla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kontrola postupu prací podle časového harmonogramu stavby, případně zpracování návrhu opatření investorovi pro zlepšení postupu prací a odstranění dílčích skluzů v plnění harmonogramu stavby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kontrola skutečných výměr a potvrzování provedených prací ve stavebním deníku, včetně kontroly správnosti a úplnosti vedení stavebního deníku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převzetí a kontrola měsíčních výkazů o uskutečnění prací zpracovaných zhotovitelem (podklady k fakturaci), kontrola věcné a cenové správnosti a úplnosti soupisů provedených prací, položkových rozpočtů, souhrnů a faktur, jejich soulad se smluvními podmínkami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kontrola a vyhodnocování čerpání nákladů stavby a využití rezervy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projednání a dosažení dohod při uplatňování víceprací a méněprací zhotovitelem a poskytnutí písemných doporučení objednateli v těchto věcech (kontrola jednotlivých položek, jejich výměr a cen dle aktuálního ceníku RTS, URS)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kontrola a převzetí těch částí dodávek, které budou v dalším postupu výstavby zakryty nebo se stanou nepřístupnými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průběžné kontroly a vyhodnocování přijatých opatření k zajištění bezpečnosti a ochrany zdraví pracovníků ze strany zhotovitele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osobní účast TDS na předepsaných zkouškách, kontrola a evidence výsledků zkoušek a dokladů prokazujících kvalitu prováděných prací a dodávek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 xml:space="preserve">podíl na organizačním zajištění individuálního a komplexního vyzkoušení části, nebo celého díla, účast na těchto zkouškách 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převzetí, kompletace a evidence dokumentace dokončených částí stavby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příprava podkladů pro odevzdání dokončené stavby nebo její části a organizace jednání o odevzdání a převzetí díla s jeho provozovatelem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kontrola a dohled nad průběžným předáváním podkladů od zhotovitele investorovi (např. pasportizace, fotodokumentace, apod.)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protokolární převzetí staveniště od zhotovitele po ukončení prací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řízení procesu odstraňování vad a nedodělků po převzetí díla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zajištění přípravy stavby pro kolaudační řízení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 xml:space="preserve">zajištění kolaudace stavby včetně vydání kolaudačního souhlasu 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vypracování podkladů pro zavedení investice do majetku investora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>archivace všech dokumentů včetně pracovních podkladů z průběhu provádění stavy a předání archivu investorovi po dokončení stavby včetně fotodokumentace stavby</w:t>
      </w:r>
    </w:p>
    <w:p w:rsidR="003F7899" w:rsidRDefault="003F7899" w:rsidP="003F7899">
      <w:pPr>
        <w:pStyle w:val="Seznamsodrkami31"/>
        <w:numPr>
          <w:ilvl w:val="0"/>
          <w:numId w:val="9"/>
        </w:numPr>
        <w:tabs>
          <w:tab w:val="left" w:pos="540"/>
        </w:tabs>
        <w:ind w:left="540" w:hanging="540"/>
        <w:jc w:val="both"/>
      </w:pPr>
      <w:r>
        <w:t xml:space="preserve">důsledné a správné vykazování výkonu služeb TDS v průběhu prací na projektu, a to formou měsíčních výkazů odpracované doby odsouhlasených zástupcem investora  </w:t>
      </w:r>
    </w:p>
    <w:p w:rsidR="00A044BE" w:rsidRPr="0005030D" w:rsidRDefault="00A044BE" w:rsidP="00A044BE">
      <w:pPr>
        <w:jc w:val="both"/>
        <w:rPr>
          <w:sz w:val="22"/>
          <w:szCs w:val="22"/>
        </w:rPr>
      </w:pPr>
    </w:p>
    <w:p w:rsidR="006062E3" w:rsidRPr="00F5201B" w:rsidRDefault="006062E3" w:rsidP="006062E3">
      <w:pPr>
        <w:pStyle w:val="Seznamsodrkami31"/>
        <w:numPr>
          <w:ilvl w:val="0"/>
          <w:numId w:val="0"/>
        </w:numPr>
        <w:tabs>
          <w:tab w:val="left" w:pos="926"/>
        </w:tabs>
        <w:jc w:val="both"/>
      </w:pPr>
      <w:r w:rsidRPr="00F5201B">
        <w:t>Koordinátor BOZP bude provádět svoji činnost v souladu se zákonem č. 309/2006 Sb. a nařízením vlády č. 591/2006 Sb.</w:t>
      </w:r>
    </w:p>
    <w:p w:rsidR="006062E3" w:rsidRPr="00F5201B" w:rsidRDefault="006062E3" w:rsidP="006062E3">
      <w:pPr>
        <w:pStyle w:val="Seznamsodrkami31"/>
        <w:numPr>
          <w:ilvl w:val="0"/>
          <w:numId w:val="0"/>
        </w:numPr>
        <w:tabs>
          <w:tab w:val="left" w:pos="926"/>
        </w:tabs>
        <w:jc w:val="both"/>
      </w:pPr>
      <w:r w:rsidRPr="00F5201B">
        <w:t xml:space="preserve">Činnost koordinátora BOZP bude obsahovat zejména následující úkony a postupy: 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>zpracování plánů BOZP v souladu s vyhláškou č. 499/2006 Sb. včetně navrženého systému koordinace spolupráce zhotovitele s dílčími subdodavateli při přijímání opatření k zajištění bezpečnosti a ochrany zdraví v místě realizace. Podmínkou pro kvalitní zpracování je identifikace rizik a zpracování návrhů na jejich řešení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>kontrola bezpečného provádění jednotlivých činností na staveništi, přilehlých plochách staveniště a vjezdech na staveniště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>koordinace a spolupráce na zamezení zvýšeného rizika působení stavebních prací mimo staveniště se zřetelem na dodržování prvků na bezpečnost a ochranu zdraví při práci, upozorňování na zjištěné nedostatky a kontrola nápravy ze strany zhotovitele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 xml:space="preserve">vyjadřování se k jednotlivým technologickým a pracovním postupům jednotlivých zhotovitelů z hlediska naplnění požadavků na zajištění </w:t>
      </w:r>
      <w:r>
        <w:t>BOZP při provádění daných prací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 xml:space="preserve">podávání podnětů a na vyžádání zhotovitele doporučení technických řešení nebo opatření </w:t>
      </w:r>
      <w:r w:rsidRPr="00F5201B">
        <w:tab/>
        <w:t xml:space="preserve">k zajištění bezpečnosti a ochrany zdraví při práci pro stanovení pracovních nebo technologických postupů a plánování bezpečného provádění prací, které se s ohledem na věcné a časové vazby při realizaci stavby uskuteční současně nebo na sebe budou </w:t>
      </w:r>
      <w:r>
        <w:t>bezprostředně navazovat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 xml:space="preserve">upozorňování zhotovitele na nedostatky v uplatňování požadavků na bezpečnost a ochranu </w:t>
      </w:r>
      <w:r w:rsidRPr="00F5201B">
        <w:tab/>
        <w:t>zdraví při práci zjištěné na pracovišti převzatém zhotovitelem stavby, a kontrola nápravy, oznamování zadavateli stavby případy podle předchozího bodu, nebyla – li přijata opatření ke zjednání nápravy.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>vypracovávání měsíční</w:t>
      </w:r>
      <w:r>
        <w:t>ch</w:t>
      </w:r>
      <w:r w:rsidRPr="00F5201B">
        <w:t xml:space="preserve"> kontrolní</w:t>
      </w:r>
      <w:r>
        <w:t>ch</w:t>
      </w:r>
      <w:r w:rsidRPr="00F5201B">
        <w:t xml:space="preserve"> protokol</w:t>
      </w:r>
      <w:r>
        <w:t>ů</w:t>
      </w:r>
      <w:r w:rsidRPr="00F5201B">
        <w:t xml:space="preserve"> koordinátora -  záznamy o  zjištěných nedostatcích v oblasti BOZP na staveništi, na něž prokazatelně upozornil zhotovitele, a dále záznam údaje o tom, zda a jakým způsobem </w:t>
      </w:r>
      <w:r>
        <w:t>byly tyto nedostatky odstraněny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>podněty a doporučení technických řešení nebo opatření k zajištění bezpečnosti ochrany zdraví při práci pro stanovení praco</w:t>
      </w:r>
      <w:r>
        <w:t>vních a technologických postupů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 xml:space="preserve">sledování dodržování plánu BOZP zhotoviteli a projednávání opatření a termíny </w:t>
      </w:r>
      <w:r>
        <w:t>k nápravě zjištěných nedostatků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>
        <w:t>v</w:t>
      </w:r>
      <w:r w:rsidRPr="00F5201B">
        <w:t xml:space="preserve"> rámci kontrolních dnů stavby systematické vyhodnocování dodržování pravidel BOZP a </w:t>
      </w:r>
      <w:r w:rsidRPr="00F5201B">
        <w:tab/>
      </w:r>
      <w:r>
        <w:t>plnění všech přijatých opatření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>ve spolupráci s příslušným oblastním inspektorátem práce kontrola plnění všech požadavků dodržení předpisů BOZP při realizaci stavby, a to včetně ohlášení zahájení s</w:t>
      </w:r>
      <w:r>
        <w:t>tavebních prací OIP</w:t>
      </w:r>
    </w:p>
    <w:p w:rsidR="00D26BEA" w:rsidRPr="00F5201B" w:rsidRDefault="00D26BEA" w:rsidP="00D26BEA">
      <w:pPr>
        <w:pStyle w:val="Seznamsodrkami31"/>
        <w:numPr>
          <w:ilvl w:val="0"/>
          <w:numId w:val="9"/>
        </w:numPr>
        <w:tabs>
          <w:tab w:val="clear" w:pos="1920"/>
          <w:tab w:val="left" w:pos="540"/>
        </w:tabs>
        <w:ind w:left="540" w:hanging="540"/>
        <w:jc w:val="both"/>
      </w:pPr>
      <w:r w:rsidRPr="00F5201B">
        <w:t xml:space="preserve">předání kompletovaných výstupů z činnosti po ukončení stavebních prací </w:t>
      </w:r>
    </w:p>
    <w:p w:rsidR="00A044BE" w:rsidRPr="0005030D" w:rsidRDefault="00A044BE" w:rsidP="00A044BE">
      <w:pPr>
        <w:jc w:val="both"/>
        <w:rPr>
          <w:sz w:val="22"/>
          <w:szCs w:val="22"/>
          <w:u w:val="single"/>
        </w:rPr>
      </w:pPr>
    </w:p>
    <w:p w:rsidR="00221441" w:rsidRDefault="00221441" w:rsidP="00221441">
      <w:pP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:rsidR="00221441" w:rsidRPr="00221441" w:rsidRDefault="00221441" w:rsidP="00221441">
      <w:pPr>
        <w:tabs>
          <w:tab w:val="left" w:pos="567"/>
        </w:tabs>
        <w:ind w:left="567" w:hanging="567"/>
        <w:rPr>
          <w:sz w:val="22"/>
          <w:szCs w:val="22"/>
          <w:u w:val="single"/>
          <w:lang w:val="cs-CZ"/>
        </w:rPr>
      </w:pPr>
      <w:r w:rsidRPr="00221441">
        <w:rPr>
          <w:sz w:val="22"/>
          <w:szCs w:val="22"/>
          <w:u w:val="single"/>
          <w:lang w:val="cs-CZ"/>
        </w:rPr>
        <w:t>Minimální požadavek na četnost výkonu TD</w:t>
      </w:r>
      <w:r w:rsidR="00AC04E9">
        <w:rPr>
          <w:sz w:val="22"/>
          <w:szCs w:val="22"/>
          <w:u w:val="single"/>
          <w:lang w:val="cs-CZ"/>
        </w:rPr>
        <w:t>S</w:t>
      </w:r>
      <w:r w:rsidRPr="00221441">
        <w:rPr>
          <w:sz w:val="22"/>
          <w:szCs w:val="22"/>
          <w:u w:val="single"/>
          <w:lang w:val="cs-CZ"/>
        </w:rPr>
        <w:t>:</w:t>
      </w:r>
    </w:p>
    <w:p w:rsidR="00221441" w:rsidRPr="00221441" w:rsidRDefault="00221441" w:rsidP="00221441">
      <w:pPr>
        <w:tabs>
          <w:tab w:val="left" w:pos="567"/>
        </w:tabs>
        <w:ind w:left="567" w:hanging="567"/>
        <w:rPr>
          <w:sz w:val="22"/>
          <w:szCs w:val="22"/>
          <w:lang w:val="cs-CZ"/>
        </w:rPr>
      </w:pPr>
    </w:p>
    <w:p w:rsidR="006062E3" w:rsidRPr="006062E3" w:rsidRDefault="006062E3" w:rsidP="006062E3">
      <w:pPr>
        <w:numPr>
          <w:ilvl w:val="0"/>
          <w:numId w:val="10"/>
        </w:numPr>
        <w:ind w:hanging="436"/>
        <w:jc w:val="both"/>
        <w:rPr>
          <w:b/>
          <w:sz w:val="24"/>
          <w:szCs w:val="24"/>
          <w:u w:val="single"/>
        </w:rPr>
      </w:pPr>
      <w:proofErr w:type="spellStart"/>
      <w:r w:rsidRPr="006062E3">
        <w:rPr>
          <w:b/>
          <w:sz w:val="24"/>
          <w:szCs w:val="24"/>
          <w:u w:val="single"/>
        </w:rPr>
        <w:t>Průběh</w:t>
      </w:r>
      <w:proofErr w:type="spellEnd"/>
      <w:r w:rsidRPr="006062E3">
        <w:rPr>
          <w:b/>
          <w:sz w:val="24"/>
          <w:szCs w:val="24"/>
          <w:u w:val="single"/>
        </w:rPr>
        <w:t xml:space="preserve"> </w:t>
      </w:r>
      <w:proofErr w:type="spellStart"/>
      <w:r w:rsidRPr="006062E3">
        <w:rPr>
          <w:b/>
          <w:sz w:val="24"/>
          <w:szCs w:val="24"/>
          <w:u w:val="single"/>
        </w:rPr>
        <w:t>stavebních</w:t>
      </w:r>
      <w:proofErr w:type="spellEnd"/>
      <w:r w:rsidRPr="006062E3">
        <w:rPr>
          <w:b/>
          <w:sz w:val="24"/>
          <w:szCs w:val="24"/>
          <w:u w:val="single"/>
        </w:rPr>
        <w:t xml:space="preserve"> </w:t>
      </w:r>
      <w:proofErr w:type="spellStart"/>
      <w:r w:rsidRPr="006062E3">
        <w:rPr>
          <w:b/>
          <w:sz w:val="24"/>
          <w:szCs w:val="24"/>
          <w:u w:val="single"/>
        </w:rPr>
        <w:t>prací</w:t>
      </w:r>
      <w:proofErr w:type="spellEnd"/>
      <w:r w:rsidRPr="006062E3">
        <w:rPr>
          <w:b/>
          <w:sz w:val="24"/>
          <w:szCs w:val="24"/>
          <w:u w:val="single"/>
        </w:rPr>
        <w:t xml:space="preserve">: </w:t>
      </w:r>
    </w:p>
    <w:p w:rsidR="006062E3" w:rsidRPr="006062E3" w:rsidRDefault="006062E3" w:rsidP="006062E3">
      <w:pPr>
        <w:numPr>
          <w:ilvl w:val="0"/>
          <w:numId w:val="10"/>
        </w:numPr>
        <w:ind w:hanging="436"/>
        <w:jc w:val="both"/>
        <w:rPr>
          <w:sz w:val="24"/>
          <w:szCs w:val="24"/>
        </w:rPr>
      </w:pPr>
      <w:proofErr w:type="spellStart"/>
      <w:r w:rsidRPr="006062E3">
        <w:rPr>
          <w:sz w:val="24"/>
          <w:szCs w:val="24"/>
        </w:rPr>
        <w:t>Základní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činnost</w:t>
      </w:r>
      <w:proofErr w:type="spellEnd"/>
      <w:r w:rsidRPr="006062E3">
        <w:rPr>
          <w:sz w:val="24"/>
          <w:szCs w:val="24"/>
        </w:rPr>
        <w:t xml:space="preserve"> TDS </w:t>
      </w:r>
      <w:proofErr w:type="spellStart"/>
      <w:r w:rsidRPr="006062E3">
        <w:rPr>
          <w:sz w:val="24"/>
          <w:szCs w:val="24"/>
        </w:rPr>
        <w:t>je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minimálně</w:t>
      </w:r>
      <w:proofErr w:type="spellEnd"/>
      <w:r w:rsidRPr="006062E3">
        <w:rPr>
          <w:sz w:val="24"/>
          <w:szCs w:val="24"/>
        </w:rPr>
        <w:t xml:space="preserve"> 5 x 4 </w:t>
      </w:r>
      <w:proofErr w:type="spellStart"/>
      <w:r w:rsidRPr="006062E3">
        <w:rPr>
          <w:sz w:val="24"/>
          <w:szCs w:val="24"/>
        </w:rPr>
        <w:t>hod</w:t>
      </w:r>
      <w:proofErr w:type="spellEnd"/>
      <w:r w:rsidRPr="006062E3">
        <w:rPr>
          <w:sz w:val="24"/>
          <w:szCs w:val="24"/>
        </w:rPr>
        <w:t xml:space="preserve">. </w:t>
      </w:r>
      <w:proofErr w:type="spellStart"/>
      <w:r w:rsidRPr="006062E3">
        <w:rPr>
          <w:sz w:val="24"/>
          <w:szCs w:val="24"/>
        </w:rPr>
        <w:t>týdně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na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staveništi</w:t>
      </w:r>
      <w:proofErr w:type="spellEnd"/>
      <w:r w:rsidRPr="006062E3">
        <w:rPr>
          <w:sz w:val="24"/>
          <w:szCs w:val="24"/>
        </w:rPr>
        <w:t xml:space="preserve"> + 2 </w:t>
      </w:r>
      <w:proofErr w:type="spellStart"/>
      <w:r w:rsidRPr="006062E3">
        <w:rPr>
          <w:sz w:val="24"/>
          <w:szCs w:val="24"/>
        </w:rPr>
        <w:t>hod</w:t>
      </w:r>
      <w:proofErr w:type="spellEnd"/>
      <w:r w:rsidRPr="006062E3">
        <w:rPr>
          <w:sz w:val="24"/>
          <w:szCs w:val="24"/>
        </w:rPr>
        <w:t xml:space="preserve">. o </w:t>
      </w:r>
      <w:proofErr w:type="spellStart"/>
      <w:r w:rsidRPr="006062E3">
        <w:rPr>
          <w:sz w:val="24"/>
          <w:szCs w:val="24"/>
        </w:rPr>
        <w:t>víkendu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na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staveništi</w:t>
      </w:r>
      <w:proofErr w:type="spellEnd"/>
      <w:r w:rsidRPr="006062E3">
        <w:rPr>
          <w:sz w:val="24"/>
          <w:szCs w:val="24"/>
        </w:rPr>
        <w:t xml:space="preserve"> + 5 x </w:t>
      </w:r>
      <w:r w:rsidR="00F110CC">
        <w:rPr>
          <w:sz w:val="24"/>
          <w:szCs w:val="24"/>
        </w:rPr>
        <w:t>1</w:t>
      </w:r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hod</w:t>
      </w:r>
      <w:proofErr w:type="spellEnd"/>
      <w:r w:rsidRPr="006062E3">
        <w:rPr>
          <w:sz w:val="24"/>
          <w:szCs w:val="24"/>
        </w:rPr>
        <w:t xml:space="preserve">. </w:t>
      </w:r>
      <w:proofErr w:type="spellStart"/>
      <w:r w:rsidRPr="006062E3">
        <w:rPr>
          <w:sz w:val="24"/>
          <w:szCs w:val="24"/>
        </w:rPr>
        <w:t>týdně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administrativa</w:t>
      </w:r>
      <w:proofErr w:type="spellEnd"/>
      <w:r w:rsidRPr="006062E3">
        <w:rPr>
          <w:sz w:val="24"/>
          <w:szCs w:val="24"/>
        </w:rPr>
        <w:t xml:space="preserve"> + 1x </w:t>
      </w:r>
      <w:proofErr w:type="spellStart"/>
      <w:r w:rsidRPr="006062E3">
        <w:rPr>
          <w:sz w:val="24"/>
          <w:szCs w:val="24"/>
        </w:rPr>
        <w:t>týdně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kontrolní</w:t>
      </w:r>
      <w:proofErr w:type="spellEnd"/>
      <w:r w:rsidRPr="006062E3">
        <w:rPr>
          <w:sz w:val="24"/>
          <w:szCs w:val="24"/>
        </w:rPr>
        <w:t xml:space="preserve"> den </w:t>
      </w:r>
      <w:proofErr w:type="spellStart"/>
      <w:r w:rsidRPr="006062E3">
        <w:rPr>
          <w:sz w:val="24"/>
          <w:szCs w:val="24"/>
        </w:rPr>
        <w:t>nebo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pracovní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porada</w:t>
      </w:r>
      <w:proofErr w:type="spellEnd"/>
      <w:r w:rsidRPr="006062E3">
        <w:rPr>
          <w:sz w:val="24"/>
          <w:szCs w:val="24"/>
        </w:rPr>
        <w:t xml:space="preserve"> (</w:t>
      </w:r>
      <w:r w:rsidR="00F110CC">
        <w:rPr>
          <w:sz w:val="24"/>
          <w:szCs w:val="24"/>
        </w:rPr>
        <w:t>2</w:t>
      </w:r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hod</w:t>
      </w:r>
      <w:proofErr w:type="spellEnd"/>
      <w:r w:rsidRPr="006062E3">
        <w:rPr>
          <w:sz w:val="24"/>
          <w:szCs w:val="24"/>
        </w:rPr>
        <w:t xml:space="preserve">.). </w:t>
      </w:r>
      <w:proofErr w:type="spellStart"/>
      <w:r w:rsidRPr="006062E3">
        <w:rPr>
          <w:sz w:val="24"/>
          <w:szCs w:val="24"/>
        </w:rPr>
        <w:t>Požadovaný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rozsah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činnosti</w:t>
      </w:r>
      <w:proofErr w:type="spellEnd"/>
      <w:r w:rsidRPr="006062E3">
        <w:rPr>
          <w:sz w:val="24"/>
          <w:szCs w:val="24"/>
        </w:rPr>
        <w:t xml:space="preserve"> TDS </w:t>
      </w:r>
      <w:proofErr w:type="spellStart"/>
      <w:r w:rsidRPr="006062E3">
        <w:rPr>
          <w:sz w:val="24"/>
          <w:szCs w:val="24"/>
        </w:rPr>
        <w:t>bude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kalkulován</w:t>
      </w:r>
      <w:proofErr w:type="spellEnd"/>
      <w:r w:rsidRPr="006062E3">
        <w:rPr>
          <w:sz w:val="24"/>
          <w:szCs w:val="24"/>
        </w:rPr>
        <w:t xml:space="preserve"> v </w:t>
      </w:r>
      <w:proofErr w:type="spellStart"/>
      <w:r w:rsidRPr="006062E3">
        <w:rPr>
          <w:sz w:val="24"/>
          <w:szCs w:val="24"/>
        </w:rPr>
        <w:t>rozsahu</w:t>
      </w:r>
      <w:proofErr w:type="spellEnd"/>
      <w:r w:rsidRPr="006062E3">
        <w:rPr>
          <w:sz w:val="24"/>
          <w:szCs w:val="24"/>
        </w:rPr>
        <w:t xml:space="preserve"> </w:t>
      </w:r>
      <w:r w:rsidR="00F110CC">
        <w:rPr>
          <w:sz w:val="24"/>
          <w:szCs w:val="24"/>
        </w:rPr>
        <w:t>28</w:t>
      </w:r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týdnů</w:t>
      </w:r>
      <w:proofErr w:type="spellEnd"/>
      <w:r w:rsidRPr="006062E3">
        <w:rPr>
          <w:sz w:val="24"/>
          <w:szCs w:val="24"/>
        </w:rPr>
        <w:t xml:space="preserve"> </w:t>
      </w:r>
      <w:r w:rsidRPr="006062E3">
        <w:rPr>
          <w:sz w:val="24"/>
          <w:szCs w:val="24"/>
        </w:rPr>
        <w:lastRenderedPageBreak/>
        <w:t xml:space="preserve">a </w:t>
      </w:r>
      <w:proofErr w:type="spellStart"/>
      <w:r w:rsidRPr="006062E3">
        <w:rPr>
          <w:sz w:val="24"/>
          <w:szCs w:val="24"/>
        </w:rPr>
        <w:t>obsahuje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období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od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předání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staveniště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po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jeho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očekávané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vyklizení</w:t>
      </w:r>
      <w:proofErr w:type="spellEnd"/>
      <w:r w:rsidRPr="006062E3">
        <w:rPr>
          <w:sz w:val="24"/>
          <w:szCs w:val="24"/>
        </w:rPr>
        <w:t xml:space="preserve">, </w:t>
      </w:r>
      <w:proofErr w:type="spellStart"/>
      <w:r w:rsidRPr="006062E3">
        <w:rPr>
          <w:sz w:val="24"/>
          <w:szCs w:val="24"/>
        </w:rPr>
        <w:t>rozsah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požadovaných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činností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je</w:t>
      </w:r>
      <w:proofErr w:type="spellEnd"/>
      <w:r w:rsidRPr="006062E3">
        <w:rPr>
          <w:sz w:val="24"/>
          <w:szCs w:val="24"/>
        </w:rPr>
        <w:t xml:space="preserve"> </w:t>
      </w:r>
      <w:r w:rsidR="00F110CC">
        <w:rPr>
          <w:b/>
          <w:sz w:val="24"/>
          <w:szCs w:val="24"/>
        </w:rPr>
        <w:t>812</w:t>
      </w:r>
      <w:r w:rsidRPr="006062E3">
        <w:rPr>
          <w:b/>
          <w:sz w:val="24"/>
          <w:szCs w:val="24"/>
        </w:rPr>
        <w:t xml:space="preserve"> </w:t>
      </w:r>
      <w:proofErr w:type="spellStart"/>
      <w:r w:rsidRPr="006062E3">
        <w:rPr>
          <w:b/>
          <w:sz w:val="24"/>
          <w:szCs w:val="24"/>
        </w:rPr>
        <w:t>hodin</w:t>
      </w:r>
      <w:proofErr w:type="spellEnd"/>
      <w:r w:rsidRPr="006062E3">
        <w:rPr>
          <w:b/>
          <w:sz w:val="24"/>
          <w:szCs w:val="24"/>
        </w:rPr>
        <w:t>.</w:t>
      </w:r>
    </w:p>
    <w:p w:rsidR="006062E3" w:rsidRPr="006062E3" w:rsidRDefault="006062E3" w:rsidP="006062E3">
      <w:pPr>
        <w:ind w:left="720"/>
        <w:jc w:val="both"/>
        <w:rPr>
          <w:sz w:val="24"/>
          <w:szCs w:val="24"/>
        </w:rPr>
      </w:pPr>
    </w:p>
    <w:p w:rsidR="006062E3" w:rsidRPr="006062E3" w:rsidRDefault="006062E3" w:rsidP="006062E3">
      <w:pPr>
        <w:numPr>
          <w:ilvl w:val="0"/>
          <w:numId w:val="10"/>
        </w:numPr>
        <w:ind w:hanging="436"/>
        <w:jc w:val="both"/>
        <w:rPr>
          <w:b/>
          <w:sz w:val="24"/>
          <w:szCs w:val="24"/>
          <w:u w:val="single"/>
        </w:rPr>
      </w:pPr>
      <w:proofErr w:type="spellStart"/>
      <w:r w:rsidRPr="006062E3">
        <w:rPr>
          <w:b/>
          <w:sz w:val="24"/>
          <w:szCs w:val="24"/>
          <w:u w:val="single"/>
        </w:rPr>
        <w:t>Ostatní</w:t>
      </w:r>
      <w:proofErr w:type="spellEnd"/>
      <w:r w:rsidRPr="006062E3">
        <w:rPr>
          <w:b/>
          <w:sz w:val="24"/>
          <w:szCs w:val="24"/>
          <w:u w:val="single"/>
        </w:rPr>
        <w:t xml:space="preserve"> </w:t>
      </w:r>
      <w:proofErr w:type="spellStart"/>
      <w:r w:rsidRPr="006062E3">
        <w:rPr>
          <w:b/>
          <w:sz w:val="24"/>
          <w:szCs w:val="24"/>
          <w:u w:val="single"/>
        </w:rPr>
        <w:t>výkony</w:t>
      </w:r>
      <w:proofErr w:type="spellEnd"/>
      <w:r w:rsidRPr="006062E3">
        <w:rPr>
          <w:b/>
          <w:sz w:val="24"/>
          <w:szCs w:val="24"/>
          <w:u w:val="single"/>
        </w:rPr>
        <w:t xml:space="preserve"> TDS:</w:t>
      </w:r>
    </w:p>
    <w:p w:rsidR="006062E3" w:rsidRPr="006062E3" w:rsidRDefault="006062E3" w:rsidP="006062E3">
      <w:pPr>
        <w:numPr>
          <w:ilvl w:val="0"/>
          <w:numId w:val="10"/>
        </w:numPr>
        <w:ind w:hanging="436"/>
        <w:jc w:val="both"/>
        <w:rPr>
          <w:sz w:val="24"/>
          <w:szCs w:val="24"/>
        </w:rPr>
      </w:pPr>
      <w:proofErr w:type="spellStart"/>
      <w:r w:rsidRPr="006062E3">
        <w:rPr>
          <w:sz w:val="24"/>
          <w:szCs w:val="24"/>
        </w:rPr>
        <w:t>Činnost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před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předáním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staveniště</w:t>
      </w:r>
      <w:proofErr w:type="spellEnd"/>
      <w:r w:rsidRPr="006062E3">
        <w:rPr>
          <w:sz w:val="24"/>
          <w:szCs w:val="24"/>
        </w:rPr>
        <w:t xml:space="preserve"> – </w:t>
      </w:r>
      <w:proofErr w:type="spellStart"/>
      <w:r w:rsidRPr="006062E3">
        <w:rPr>
          <w:sz w:val="24"/>
          <w:szCs w:val="24"/>
        </w:rPr>
        <w:t>projednání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harmonogramů</w:t>
      </w:r>
      <w:proofErr w:type="spellEnd"/>
      <w:r w:rsidRPr="006062E3">
        <w:rPr>
          <w:sz w:val="24"/>
          <w:szCs w:val="24"/>
        </w:rPr>
        <w:t xml:space="preserve"> s </w:t>
      </w:r>
      <w:proofErr w:type="spellStart"/>
      <w:r w:rsidRPr="006062E3">
        <w:rPr>
          <w:sz w:val="24"/>
          <w:szCs w:val="24"/>
        </w:rPr>
        <w:t>dodavatelem</w:t>
      </w:r>
      <w:proofErr w:type="spellEnd"/>
      <w:r w:rsidRPr="006062E3">
        <w:rPr>
          <w:sz w:val="24"/>
          <w:szCs w:val="24"/>
        </w:rPr>
        <w:t xml:space="preserve">, </w:t>
      </w:r>
      <w:proofErr w:type="spellStart"/>
      <w:r w:rsidRPr="006062E3">
        <w:rPr>
          <w:sz w:val="24"/>
          <w:szCs w:val="24"/>
        </w:rPr>
        <w:t>příprava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předání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staveniště</w:t>
      </w:r>
      <w:proofErr w:type="spellEnd"/>
      <w:r w:rsidRPr="006062E3">
        <w:rPr>
          <w:sz w:val="24"/>
          <w:szCs w:val="24"/>
        </w:rPr>
        <w:t xml:space="preserve">, </w:t>
      </w:r>
      <w:proofErr w:type="spellStart"/>
      <w:r w:rsidRPr="006062E3">
        <w:rPr>
          <w:sz w:val="24"/>
          <w:szCs w:val="24"/>
        </w:rPr>
        <w:t>koordinace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všech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činností</w:t>
      </w:r>
      <w:proofErr w:type="spellEnd"/>
      <w:r w:rsidRPr="006062E3">
        <w:rPr>
          <w:sz w:val="24"/>
          <w:szCs w:val="24"/>
        </w:rPr>
        <w:t xml:space="preserve">. </w:t>
      </w:r>
      <w:proofErr w:type="spellStart"/>
      <w:r w:rsidRPr="006062E3">
        <w:rPr>
          <w:sz w:val="24"/>
          <w:szCs w:val="24"/>
        </w:rPr>
        <w:t>Požadovaný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rozsah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činností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je</w:t>
      </w:r>
      <w:proofErr w:type="spellEnd"/>
      <w:r w:rsidRPr="006062E3">
        <w:rPr>
          <w:sz w:val="24"/>
          <w:szCs w:val="24"/>
        </w:rPr>
        <w:t xml:space="preserve"> </w:t>
      </w:r>
      <w:r w:rsidRPr="006062E3">
        <w:rPr>
          <w:b/>
          <w:sz w:val="24"/>
          <w:szCs w:val="24"/>
        </w:rPr>
        <w:t xml:space="preserve">50 </w:t>
      </w:r>
      <w:proofErr w:type="spellStart"/>
      <w:r w:rsidRPr="006062E3">
        <w:rPr>
          <w:b/>
          <w:sz w:val="24"/>
          <w:szCs w:val="24"/>
        </w:rPr>
        <w:t>hodin</w:t>
      </w:r>
      <w:proofErr w:type="spellEnd"/>
      <w:r w:rsidRPr="006062E3">
        <w:rPr>
          <w:b/>
          <w:sz w:val="24"/>
          <w:szCs w:val="24"/>
        </w:rPr>
        <w:t>.</w:t>
      </w:r>
    </w:p>
    <w:p w:rsidR="006062E3" w:rsidRPr="006062E3" w:rsidRDefault="006062E3" w:rsidP="006062E3">
      <w:pPr>
        <w:numPr>
          <w:ilvl w:val="0"/>
          <w:numId w:val="10"/>
        </w:numPr>
        <w:ind w:hanging="436"/>
        <w:jc w:val="both"/>
        <w:rPr>
          <w:sz w:val="24"/>
          <w:szCs w:val="24"/>
        </w:rPr>
      </w:pPr>
      <w:proofErr w:type="spellStart"/>
      <w:r w:rsidRPr="006062E3">
        <w:rPr>
          <w:sz w:val="24"/>
          <w:szCs w:val="24"/>
        </w:rPr>
        <w:t>Řešení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nečekaných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komplikací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zjištěných</w:t>
      </w:r>
      <w:proofErr w:type="spellEnd"/>
      <w:r w:rsidRPr="006062E3">
        <w:rPr>
          <w:sz w:val="24"/>
          <w:szCs w:val="24"/>
        </w:rPr>
        <w:t xml:space="preserve"> v </w:t>
      </w:r>
      <w:proofErr w:type="spellStart"/>
      <w:r w:rsidRPr="006062E3">
        <w:rPr>
          <w:sz w:val="24"/>
          <w:szCs w:val="24"/>
        </w:rPr>
        <w:t>průběhu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stavby</w:t>
      </w:r>
      <w:proofErr w:type="spellEnd"/>
      <w:r w:rsidRPr="006062E3">
        <w:rPr>
          <w:sz w:val="24"/>
          <w:szCs w:val="24"/>
        </w:rPr>
        <w:t xml:space="preserve"> – </w:t>
      </w:r>
      <w:proofErr w:type="spellStart"/>
      <w:r w:rsidRPr="006062E3">
        <w:rPr>
          <w:sz w:val="24"/>
          <w:szCs w:val="24"/>
        </w:rPr>
        <w:t>zajištění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vstupních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informací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projednání</w:t>
      </w:r>
      <w:proofErr w:type="spellEnd"/>
      <w:r w:rsidRPr="006062E3">
        <w:rPr>
          <w:sz w:val="24"/>
          <w:szCs w:val="24"/>
        </w:rPr>
        <w:t xml:space="preserve">, </w:t>
      </w:r>
      <w:proofErr w:type="spellStart"/>
      <w:r w:rsidRPr="006062E3">
        <w:rPr>
          <w:sz w:val="24"/>
          <w:szCs w:val="24"/>
        </w:rPr>
        <w:t>dohled</w:t>
      </w:r>
      <w:proofErr w:type="spellEnd"/>
      <w:r w:rsidRPr="006062E3">
        <w:rPr>
          <w:sz w:val="24"/>
          <w:szCs w:val="24"/>
        </w:rPr>
        <w:t xml:space="preserve"> a </w:t>
      </w:r>
      <w:proofErr w:type="spellStart"/>
      <w:r w:rsidRPr="006062E3">
        <w:rPr>
          <w:sz w:val="24"/>
          <w:szCs w:val="24"/>
        </w:rPr>
        <w:t>účast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na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jednáních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investora</w:t>
      </w:r>
      <w:proofErr w:type="spellEnd"/>
      <w:r w:rsidRPr="006062E3">
        <w:rPr>
          <w:sz w:val="24"/>
          <w:szCs w:val="24"/>
        </w:rPr>
        <w:t xml:space="preserve">, </w:t>
      </w:r>
      <w:proofErr w:type="spellStart"/>
      <w:r w:rsidRPr="006062E3">
        <w:rPr>
          <w:sz w:val="24"/>
          <w:szCs w:val="24"/>
        </w:rPr>
        <w:t>či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zastupitelstva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města</w:t>
      </w:r>
      <w:proofErr w:type="spellEnd"/>
      <w:r w:rsidRPr="006062E3">
        <w:rPr>
          <w:sz w:val="24"/>
          <w:szCs w:val="24"/>
        </w:rPr>
        <w:t xml:space="preserve">, </w:t>
      </w:r>
      <w:proofErr w:type="spellStart"/>
      <w:r w:rsidRPr="006062E3">
        <w:rPr>
          <w:sz w:val="24"/>
          <w:szCs w:val="24"/>
        </w:rPr>
        <w:t>rozsah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požadovaných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činností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je</w:t>
      </w:r>
      <w:proofErr w:type="spellEnd"/>
      <w:r w:rsidRPr="006062E3">
        <w:rPr>
          <w:sz w:val="24"/>
          <w:szCs w:val="24"/>
        </w:rPr>
        <w:t xml:space="preserve"> </w:t>
      </w:r>
      <w:r w:rsidR="00F110CC">
        <w:rPr>
          <w:b/>
          <w:sz w:val="24"/>
          <w:szCs w:val="24"/>
        </w:rPr>
        <w:t>6</w:t>
      </w:r>
      <w:r w:rsidRPr="006062E3">
        <w:rPr>
          <w:b/>
          <w:sz w:val="24"/>
          <w:szCs w:val="24"/>
        </w:rPr>
        <w:t xml:space="preserve">0 </w:t>
      </w:r>
      <w:proofErr w:type="spellStart"/>
      <w:r w:rsidRPr="006062E3">
        <w:rPr>
          <w:b/>
          <w:sz w:val="24"/>
          <w:szCs w:val="24"/>
        </w:rPr>
        <w:t>hodin</w:t>
      </w:r>
      <w:proofErr w:type="spellEnd"/>
      <w:r w:rsidRPr="006062E3">
        <w:rPr>
          <w:b/>
          <w:sz w:val="24"/>
          <w:szCs w:val="24"/>
        </w:rPr>
        <w:t>.</w:t>
      </w:r>
    </w:p>
    <w:p w:rsidR="006062E3" w:rsidRPr="006062E3" w:rsidRDefault="006062E3" w:rsidP="006062E3">
      <w:pPr>
        <w:numPr>
          <w:ilvl w:val="0"/>
          <w:numId w:val="10"/>
        </w:numPr>
        <w:ind w:hanging="436"/>
        <w:jc w:val="both"/>
        <w:rPr>
          <w:sz w:val="24"/>
          <w:szCs w:val="24"/>
        </w:rPr>
      </w:pPr>
      <w:proofErr w:type="spellStart"/>
      <w:r w:rsidRPr="006062E3">
        <w:rPr>
          <w:sz w:val="24"/>
          <w:szCs w:val="24"/>
        </w:rPr>
        <w:t>Činnost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po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ukončení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stavby</w:t>
      </w:r>
      <w:proofErr w:type="spellEnd"/>
      <w:r w:rsidRPr="006062E3">
        <w:rPr>
          <w:sz w:val="24"/>
          <w:szCs w:val="24"/>
        </w:rPr>
        <w:t xml:space="preserve"> – </w:t>
      </w:r>
      <w:proofErr w:type="spellStart"/>
      <w:r w:rsidRPr="006062E3">
        <w:rPr>
          <w:sz w:val="24"/>
          <w:szCs w:val="24"/>
        </w:rPr>
        <w:t>jde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zejména</w:t>
      </w:r>
      <w:proofErr w:type="spellEnd"/>
      <w:r w:rsidRPr="006062E3">
        <w:rPr>
          <w:sz w:val="24"/>
          <w:szCs w:val="24"/>
        </w:rPr>
        <w:t xml:space="preserve"> o </w:t>
      </w:r>
      <w:proofErr w:type="spellStart"/>
      <w:r w:rsidRPr="006062E3">
        <w:rPr>
          <w:sz w:val="24"/>
          <w:szCs w:val="24"/>
        </w:rPr>
        <w:t>dokončení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procesu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odstraňování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vad</w:t>
      </w:r>
      <w:proofErr w:type="spellEnd"/>
      <w:r w:rsidRPr="006062E3">
        <w:rPr>
          <w:sz w:val="24"/>
          <w:szCs w:val="24"/>
        </w:rPr>
        <w:t xml:space="preserve"> a </w:t>
      </w:r>
      <w:proofErr w:type="spellStart"/>
      <w:r w:rsidRPr="006062E3">
        <w:rPr>
          <w:sz w:val="24"/>
          <w:szCs w:val="24"/>
        </w:rPr>
        <w:t>nedodělků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věcných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i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dokumentace</w:t>
      </w:r>
      <w:proofErr w:type="spellEnd"/>
      <w:r w:rsidRPr="006062E3">
        <w:rPr>
          <w:sz w:val="24"/>
          <w:szCs w:val="24"/>
        </w:rPr>
        <w:t xml:space="preserve"> o </w:t>
      </w:r>
      <w:proofErr w:type="spellStart"/>
      <w:r w:rsidRPr="006062E3">
        <w:rPr>
          <w:sz w:val="24"/>
          <w:szCs w:val="24"/>
        </w:rPr>
        <w:t>stavbě</w:t>
      </w:r>
      <w:proofErr w:type="spellEnd"/>
      <w:r w:rsidRPr="006062E3">
        <w:rPr>
          <w:sz w:val="24"/>
          <w:szCs w:val="24"/>
        </w:rPr>
        <w:t xml:space="preserve">, </w:t>
      </w:r>
      <w:proofErr w:type="spellStart"/>
      <w:r w:rsidRPr="006062E3">
        <w:rPr>
          <w:sz w:val="24"/>
          <w:szCs w:val="24"/>
        </w:rPr>
        <w:t>realizace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procesu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zajištění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vydání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="00F110CC">
        <w:rPr>
          <w:sz w:val="24"/>
          <w:szCs w:val="24"/>
        </w:rPr>
        <w:t>kolaudačního</w:t>
      </w:r>
      <w:proofErr w:type="spellEnd"/>
      <w:r w:rsidR="00F110CC">
        <w:rPr>
          <w:sz w:val="24"/>
          <w:szCs w:val="24"/>
        </w:rPr>
        <w:t xml:space="preserve"> </w:t>
      </w:r>
      <w:proofErr w:type="spellStart"/>
      <w:r w:rsidR="00F110CC">
        <w:rPr>
          <w:sz w:val="24"/>
          <w:szCs w:val="24"/>
        </w:rPr>
        <w:t>souhlas</w:t>
      </w:r>
      <w:proofErr w:type="spellEnd"/>
      <w:r w:rsidR="00F110CC">
        <w:rPr>
          <w:sz w:val="24"/>
          <w:szCs w:val="24"/>
        </w:rPr>
        <w:t xml:space="preserve">. </w:t>
      </w:r>
      <w:proofErr w:type="spellStart"/>
      <w:r w:rsidRPr="006062E3">
        <w:rPr>
          <w:sz w:val="24"/>
          <w:szCs w:val="24"/>
        </w:rPr>
        <w:t>Požadovaný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rozsah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činností</w:t>
      </w:r>
      <w:proofErr w:type="spellEnd"/>
      <w:r w:rsidRPr="006062E3">
        <w:rPr>
          <w:sz w:val="24"/>
          <w:szCs w:val="24"/>
        </w:rPr>
        <w:t xml:space="preserve"> </w:t>
      </w:r>
      <w:r w:rsidR="00F110CC">
        <w:rPr>
          <w:b/>
          <w:sz w:val="24"/>
          <w:szCs w:val="24"/>
        </w:rPr>
        <w:t>108</w:t>
      </w:r>
      <w:r w:rsidRPr="006062E3">
        <w:rPr>
          <w:b/>
          <w:sz w:val="24"/>
          <w:szCs w:val="24"/>
        </w:rPr>
        <w:t xml:space="preserve"> </w:t>
      </w:r>
      <w:proofErr w:type="spellStart"/>
      <w:r w:rsidRPr="006062E3">
        <w:rPr>
          <w:b/>
          <w:sz w:val="24"/>
          <w:szCs w:val="24"/>
        </w:rPr>
        <w:t>hodin</w:t>
      </w:r>
      <w:proofErr w:type="spellEnd"/>
      <w:r w:rsidRPr="006062E3">
        <w:rPr>
          <w:sz w:val="24"/>
          <w:szCs w:val="24"/>
        </w:rPr>
        <w:t>.</w:t>
      </w:r>
    </w:p>
    <w:p w:rsidR="006062E3" w:rsidRPr="006062E3" w:rsidRDefault="006062E3" w:rsidP="006062E3">
      <w:pPr>
        <w:pStyle w:val="Zkladntext"/>
        <w:tabs>
          <w:tab w:val="left" w:pos="540"/>
        </w:tabs>
        <w:ind w:right="397"/>
        <w:rPr>
          <w:bCs/>
          <w:sz w:val="24"/>
          <w:szCs w:val="24"/>
        </w:rPr>
      </w:pPr>
    </w:p>
    <w:p w:rsidR="006062E3" w:rsidRDefault="006062E3" w:rsidP="006062E3">
      <w:pPr>
        <w:pStyle w:val="Zkladntext"/>
        <w:tabs>
          <w:tab w:val="left" w:pos="540"/>
        </w:tabs>
        <w:ind w:right="397"/>
        <w:rPr>
          <w:sz w:val="24"/>
          <w:szCs w:val="24"/>
        </w:rPr>
      </w:pPr>
      <w:r w:rsidRPr="006062E3">
        <w:rPr>
          <w:bCs/>
          <w:sz w:val="24"/>
          <w:szCs w:val="24"/>
        </w:rPr>
        <w:t xml:space="preserve">Celková minimální četnost výkonu TDS je </w:t>
      </w:r>
      <w:r w:rsidR="00F110CC">
        <w:rPr>
          <w:b/>
          <w:bCs/>
          <w:sz w:val="24"/>
          <w:szCs w:val="24"/>
        </w:rPr>
        <w:t>1 030</w:t>
      </w:r>
      <w:r>
        <w:rPr>
          <w:sz w:val="24"/>
          <w:szCs w:val="24"/>
        </w:rPr>
        <w:t xml:space="preserve"> hodin.</w:t>
      </w:r>
    </w:p>
    <w:p w:rsidR="006062E3" w:rsidRPr="006062E3" w:rsidRDefault="006062E3" w:rsidP="006062E3">
      <w:pPr>
        <w:pStyle w:val="Zkladntext"/>
        <w:tabs>
          <w:tab w:val="left" w:pos="540"/>
        </w:tabs>
        <w:ind w:right="397"/>
        <w:rPr>
          <w:bCs/>
          <w:sz w:val="24"/>
          <w:szCs w:val="24"/>
        </w:rPr>
      </w:pPr>
      <w:r w:rsidRPr="006062E3">
        <w:rPr>
          <w:sz w:val="24"/>
          <w:szCs w:val="24"/>
        </w:rPr>
        <w:t xml:space="preserve">Stanovené hodiny neobsahují čas potřebný pro přesun uchazeče z jeho sídla, nebo jiné stavby na staveniště, ale pouze čas strávený přímo na staveništi. </w:t>
      </w:r>
    </w:p>
    <w:p w:rsidR="006062E3" w:rsidRPr="00A6152E" w:rsidRDefault="006062E3" w:rsidP="006062E3">
      <w:pPr>
        <w:pStyle w:val="Zkladntext"/>
        <w:tabs>
          <w:tab w:val="left" w:pos="540"/>
        </w:tabs>
        <w:ind w:right="397"/>
        <w:rPr>
          <w:bCs/>
          <w:sz w:val="24"/>
        </w:rPr>
      </w:pPr>
    </w:p>
    <w:p w:rsidR="006062E3" w:rsidRDefault="006062E3" w:rsidP="006062E3">
      <w:pPr>
        <w:jc w:val="both"/>
        <w:rPr>
          <w:sz w:val="24"/>
          <w:szCs w:val="24"/>
          <w:u w:val="single"/>
        </w:rPr>
      </w:pPr>
      <w:proofErr w:type="spellStart"/>
      <w:r w:rsidRPr="006062E3">
        <w:rPr>
          <w:sz w:val="24"/>
          <w:szCs w:val="24"/>
          <w:u w:val="single"/>
        </w:rPr>
        <w:t>Požadavek</w:t>
      </w:r>
      <w:proofErr w:type="spellEnd"/>
      <w:r w:rsidRPr="006062E3">
        <w:rPr>
          <w:sz w:val="24"/>
          <w:szCs w:val="24"/>
          <w:u w:val="single"/>
        </w:rPr>
        <w:t xml:space="preserve"> </w:t>
      </w:r>
      <w:proofErr w:type="spellStart"/>
      <w:r w:rsidRPr="006062E3">
        <w:rPr>
          <w:sz w:val="24"/>
          <w:szCs w:val="24"/>
          <w:u w:val="single"/>
        </w:rPr>
        <w:t>na</w:t>
      </w:r>
      <w:proofErr w:type="spellEnd"/>
      <w:r w:rsidRPr="006062E3">
        <w:rPr>
          <w:sz w:val="24"/>
          <w:szCs w:val="24"/>
          <w:u w:val="single"/>
        </w:rPr>
        <w:t xml:space="preserve"> </w:t>
      </w:r>
      <w:proofErr w:type="spellStart"/>
      <w:r w:rsidRPr="006062E3">
        <w:rPr>
          <w:sz w:val="24"/>
          <w:szCs w:val="24"/>
          <w:u w:val="single"/>
        </w:rPr>
        <w:t>činnost</w:t>
      </w:r>
      <w:proofErr w:type="spellEnd"/>
      <w:r w:rsidRPr="006062E3">
        <w:rPr>
          <w:sz w:val="24"/>
          <w:szCs w:val="24"/>
          <w:u w:val="single"/>
        </w:rPr>
        <w:t xml:space="preserve"> </w:t>
      </w:r>
      <w:proofErr w:type="spellStart"/>
      <w:r w:rsidRPr="006062E3">
        <w:rPr>
          <w:sz w:val="24"/>
          <w:szCs w:val="24"/>
          <w:u w:val="single"/>
        </w:rPr>
        <w:t>koordinátora</w:t>
      </w:r>
      <w:proofErr w:type="spellEnd"/>
      <w:r w:rsidRPr="006062E3">
        <w:rPr>
          <w:sz w:val="24"/>
          <w:szCs w:val="24"/>
          <w:u w:val="single"/>
        </w:rPr>
        <w:t xml:space="preserve"> BOZP</w:t>
      </w:r>
    </w:p>
    <w:p w:rsidR="006062E3" w:rsidRPr="006062E3" w:rsidRDefault="006062E3" w:rsidP="006062E3">
      <w:pPr>
        <w:jc w:val="both"/>
        <w:rPr>
          <w:sz w:val="24"/>
          <w:szCs w:val="24"/>
          <w:u w:val="single"/>
        </w:rPr>
      </w:pPr>
    </w:p>
    <w:p w:rsidR="006062E3" w:rsidRPr="006062E3" w:rsidRDefault="006062E3" w:rsidP="006062E3">
      <w:pPr>
        <w:jc w:val="both"/>
        <w:rPr>
          <w:sz w:val="24"/>
          <w:szCs w:val="24"/>
        </w:rPr>
      </w:pPr>
      <w:proofErr w:type="spellStart"/>
      <w:r w:rsidRPr="006062E3">
        <w:rPr>
          <w:sz w:val="24"/>
          <w:szCs w:val="24"/>
        </w:rPr>
        <w:t>Zadavatel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požaduje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přítomnost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koordinátora</w:t>
      </w:r>
      <w:proofErr w:type="spellEnd"/>
      <w:r w:rsidRPr="006062E3">
        <w:rPr>
          <w:sz w:val="24"/>
          <w:szCs w:val="24"/>
        </w:rPr>
        <w:t xml:space="preserve"> BOZP </w:t>
      </w:r>
      <w:proofErr w:type="spellStart"/>
      <w:r w:rsidRPr="006062E3">
        <w:rPr>
          <w:sz w:val="24"/>
          <w:szCs w:val="24"/>
        </w:rPr>
        <w:t>na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každém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kontrolním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dni</w:t>
      </w:r>
      <w:proofErr w:type="spellEnd"/>
      <w:r w:rsidRPr="006062E3">
        <w:rPr>
          <w:sz w:val="24"/>
          <w:szCs w:val="24"/>
        </w:rPr>
        <w:t xml:space="preserve"> – </w:t>
      </w:r>
      <w:proofErr w:type="spellStart"/>
      <w:r w:rsidRPr="006062E3">
        <w:rPr>
          <w:sz w:val="24"/>
          <w:szCs w:val="24"/>
        </w:rPr>
        <w:t>tj</w:t>
      </w:r>
      <w:proofErr w:type="spellEnd"/>
      <w:r w:rsidRPr="006062E3">
        <w:rPr>
          <w:sz w:val="24"/>
          <w:szCs w:val="24"/>
        </w:rPr>
        <w:t xml:space="preserve">. 1x </w:t>
      </w:r>
      <w:proofErr w:type="spellStart"/>
      <w:r w:rsidRPr="006062E3">
        <w:rPr>
          <w:sz w:val="24"/>
          <w:szCs w:val="24"/>
        </w:rPr>
        <w:t>měsíčně</w:t>
      </w:r>
      <w:proofErr w:type="spellEnd"/>
      <w:r w:rsidRPr="006062E3">
        <w:rPr>
          <w:sz w:val="24"/>
          <w:szCs w:val="24"/>
        </w:rPr>
        <w:t xml:space="preserve"> a </w:t>
      </w:r>
      <w:proofErr w:type="spellStart"/>
      <w:r w:rsidRPr="006062E3">
        <w:rPr>
          <w:sz w:val="24"/>
          <w:szCs w:val="24"/>
        </w:rPr>
        <w:t>dále</w:t>
      </w:r>
      <w:proofErr w:type="spellEnd"/>
      <w:r w:rsidRPr="006062E3">
        <w:rPr>
          <w:sz w:val="24"/>
          <w:szCs w:val="24"/>
        </w:rPr>
        <w:t xml:space="preserve"> 2x </w:t>
      </w:r>
      <w:proofErr w:type="spellStart"/>
      <w:r w:rsidRPr="006062E3">
        <w:rPr>
          <w:sz w:val="24"/>
          <w:szCs w:val="24"/>
        </w:rPr>
        <w:t>týdně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na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staveništi</w:t>
      </w:r>
      <w:proofErr w:type="spellEnd"/>
      <w:r w:rsidRPr="006062E3">
        <w:rPr>
          <w:sz w:val="24"/>
          <w:szCs w:val="24"/>
        </w:rPr>
        <w:t xml:space="preserve"> pro </w:t>
      </w:r>
      <w:proofErr w:type="spellStart"/>
      <w:r w:rsidRPr="006062E3">
        <w:rPr>
          <w:sz w:val="24"/>
          <w:szCs w:val="24"/>
        </w:rPr>
        <w:t>kontrolu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provádění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stavby</w:t>
      </w:r>
      <w:proofErr w:type="spellEnd"/>
      <w:r w:rsidRPr="006062E3">
        <w:rPr>
          <w:sz w:val="24"/>
          <w:szCs w:val="24"/>
        </w:rPr>
        <w:t xml:space="preserve">. </w:t>
      </w:r>
      <w:proofErr w:type="spellStart"/>
      <w:r w:rsidRPr="006062E3">
        <w:rPr>
          <w:sz w:val="24"/>
          <w:szCs w:val="24"/>
        </w:rPr>
        <w:t>Ostatní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činnosti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budou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oceněny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uchazečem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podle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požadovaných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součástí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výkonu</w:t>
      </w:r>
      <w:proofErr w:type="spellEnd"/>
      <w:r w:rsidRPr="006062E3">
        <w:rPr>
          <w:sz w:val="24"/>
          <w:szCs w:val="24"/>
        </w:rPr>
        <w:t xml:space="preserve"> a </w:t>
      </w:r>
      <w:proofErr w:type="spellStart"/>
      <w:r w:rsidRPr="006062E3">
        <w:rPr>
          <w:sz w:val="24"/>
          <w:szCs w:val="24"/>
        </w:rPr>
        <w:t>jeho</w:t>
      </w:r>
      <w:proofErr w:type="spellEnd"/>
      <w:r w:rsidRPr="006062E3">
        <w:rPr>
          <w:sz w:val="24"/>
          <w:szCs w:val="24"/>
        </w:rPr>
        <w:t xml:space="preserve"> </w:t>
      </w:r>
      <w:proofErr w:type="spellStart"/>
      <w:r w:rsidRPr="006062E3">
        <w:rPr>
          <w:sz w:val="24"/>
          <w:szCs w:val="24"/>
        </w:rPr>
        <w:t>zkušeností</w:t>
      </w:r>
      <w:proofErr w:type="spellEnd"/>
      <w:r w:rsidRPr="006062E3">
        <w:rPr>
          <w:sz w:val="24"/>
          <w:szCs w:val="24"/>
        </w:rPr>
        <w:t xml:space="preserve">. </w:t>
      </w:r>
    </w:p>
    <w:p w:rsidR="0005030D" w:rsidRPr="0043799A" w:rsidRDefault="0005030D" w:rsidP="0005030D">
      <w:pPr>
        <w:pStyle w:val="Zkladntext"/>
        <w:tabs>
          <w:tab w:val="left" w:pos="540"/>
        </w:tabs>
        <w:ind w:right="397"/>
        <w:rPr>
          <w:bCs/>
          <w:sz w:val="24"/>
        </w:rPr>
      </w:pPr>
    </w:p>
    <w:p w:rsidR="00677D63" w:rsidRDefault="00677D63" w:rsidP="003657BF">
      <w:pPr>
        <w:rPr>
          <w:b/>
          <w:bCs/>
          <w:sz w:val="22"/>
          <w:szCs w:val="22"/>
          <w:u w:val="single"/>
          <w:lang w:val="cs-CZ"/>
        </w:rPr>
      </w:pPr>
    </w:p>
    <w:p w:rsidR="003657BF" w:rsidRDefault="003657BF" w:rsidP="003657BF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>IV. OSOBY VYKONÁVAJÍCÍ TDI A KOORDINÁTORA BOZP:</w:t>
      </w:r>
    </w:p>
    <w:p w:rsidR="003657BF" w:rsidRDefault="003657BF" w:rsidP="003657BF">
      <w:pPr>
        <w:rPr>
          <w:bCs/>
          <w:sz w:val="22"/>
          <w:szCs w:val="22"/>
          <w:lang w:val="cs-CZ"/>
        </w:rPr>
      </w:pPr>
    </w:p>
    <w:p w:rsidR="003657BF" w:rsidRDefault="003657BF" w:rsidP="003657BF">
      <w:pPr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IV.1. Osoby vykonávající inženýrskou činnost a TD</w:t>
      </w:r>
      <w:r w:rsidR="003A58E0">
        <w:rPr>
          <w:bCs/>
          <w:sz w:val="22"/>
          <w:szCs w:val="22"/>
          <w:lang w:val="cs-CZ"/>
        </w:rPr>
        <w:t>S</w:t>
      </w:r>
      <w:r>
        <w:rPr>
          <w:bCs/>
          <w:sz w:val="22"/>
          <w:szCs w:val="22"/>
          <w:lang w:val="cs-CZ"/>
        </w:rPr>
        <w:t xml:space="preserve"> na stavbě:</w:t>
      </w:r>
    </w:p>
    <w:p w:rsidR="00926D64" w:rsidRDefault="003657BF" w:rsidP="003657BF">
      <w:pPr>
        <w:tabs>
          <w:tab w:val="left" w:pos="851"/>
        </w:tabs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ab/>
      </w:r>
    </w:p>
    <w:p w:rsidR="003657BF" w:rsidRDefault="00926D64" w:rsidP="003657BF">
      <w:pPr>
        <w:tabs>
          <w:tab w:val="left" w:pos="851"/>
        </w:tabs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ab/>
      </w:r>
      <w:r w:rsidR="003657BF">
        <w:rPr>
          <w:b/>
          <w:bCs/>
          <w:sz w:val="22"/>
          <w:szCs w:val="22"/>
          <w:lang w:val="cs-CZ"/>
        </w:rPr>
        <w:t xml:space="preserve"> </w:t>
      </w:r>
    </w:p>
    <w:p w:rsidR="00926D64" w:rsidRDefault="00926D64" w:rsidP="00926D64">
      <w:pPr>
        <w:tabs>
          <w:tab w:val="left" w:pos="851"/>
        </w:tabs>
        <w:ind w:left="851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Odpovědná osoba za kompletní činnost TD</w:t>
      </w:r>
      <w:r w:rsidR="003A58E0">
        <w:rPr>
          <w:bCs/>
          <w:sz w:val="22"/>
          <w:szCs w:val="22"/>
          <w:lang w:val="cs-CZ"/>
        </w:rPr>
        <w:t>S</w:t>
      </w:r>
      <w:r>
        <w:rPr>
          <w:bCs/>
          <w:sz w:val="22"/>
          <w:szCs w:val="22"/>
          <w:lang w:val="cs-CZ"/>
        </w:rPr>
        <w:t xml:space="preserve"> a KBOZP na stavbě. </w:t>
      </w:r>
    </w:p>
    <w:p w:rsidR="00926D64" w:rsidRDefault="00926D64" w:rsidP="00926D64">
      <w:pPr>
        <w:tabs>
          <w:tab w:val="left" w:pos="851"/>
        </w:tabs>
        <w:ind w:left="851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Vykonává kompletní administrativní činnost TDI</w:t>
      </w:r>
      <w:r w:rsidR="00D41E18">
        <w:rPr>
          <w:bCs/>
          <w:sz w:val="22"/>
          <w:szCs w:val="22"/>
          <w:lang w:val="cs-CZ"/>
        </w:rPr>
        <w:t xml:space="preserve">, zajišťuje komunikaci s účastníky výstavby, </w:t>
      </w:r>
      <w:r>
        <w:rPr>
          <w:bCs/>
          <w:sz w:val="22"/>
          <w:szCs w:val="22"/>
          <w:lang w:val="cs-CZ"/>
        </w:rPr>
        <w:t>kontrolní činnost postupu realizace</w:t>
      </w:r>
      <w:r w:rsidR="00D41E18">
        <w:rPr>
          <w:bCs/>
          <w:sz w:val="22"/>
          <w:szCs w:val="22"/>
          <w:lang w:val="cs-CZ"/>
        </w:rPr>
        <w:t xml:space="preserve"> celé</w:t>
      </w:r>
      <w:r>
        <w:rPr>
          <w:bCs/>
          <w:sz w:val="22"/>
          <w:szCs w:val="22"/>
          <w:lang w:val="cs-CZ"/>
        </w:rPr>
        <w:t xml:space="preserve"> stavby</w:t>
      </w:r>
      <w:r w:rsidR="003A58E0">
        <w:rPr>
          <w:bCs/>
          <w:sz w:val="22"/>
          <w:szCs w:val="22"/>
          <w:lang w:val="cs-CZ"/>
        </w:rPr>
        <w:t>.</w:t>
      </w:r>
    </w:p>
    <w:p w:rsidR="00D41E18" w:rsidRDefault="00D41E18" w:rsidP="00926D64">
      <w:pPr>
        <w:tabs>
          <w:tab w:val="left" w:pos="851"/>
        </w:tabs>
        <w:ind w:left="851"/>
        <w:rPr>
          <w:b/>
          <w:bCs/>
          <w:sz w:val="22"/>
          <w:szCs w:val="22"/>
          <w:lang w:val="cs-CZ"/>
        </w:rPr>
      </w:pPr>
    </w:p>
    <w:p w:rsidR="003657BF" w:rsidRDefault="003657BF" w:rsidP="00C747FF">
      <w:pPr>
        <w:tabs>
          <w:tab w:val="left" w:pos="851"/>
        </w:tabs>
        <w:rPr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ab/>
      </w:r>
    </w:p>
    <w:p w:rsidR="00926D64" w:rsidRDefault="00926D64" w:rsidP="00926D64">
      <w:pPr>
        <w:tabs>
          <w:tab w:val="left" w:pos="851"/>
        </w:tabs>
        <w:ind w:left="851"/>
        <w:rPr>
          <w:bCs/>
          <w:sz w:val="22"/>
          <w:szCs w:val="22"/>
          <w:lang w:val="cs-CZ"/>
        </w:rPr>
      </w:pPr>
      <w:r w:rsidRPr="00926D64">
        <w:rPr>
          <w:bCs/>
          <w:sz w:val="22"/>
          <w:szCs w:val="22"/>
          <w:lang w:val="cs-CZ"/>
        </w:rPr>
        <w:t xml:space="preserve">Vykonává </w:t>
      </w:r>
      <w:r>
        <w:rPr>
          <w:bCs/>
          <w:sz w:val="22"/>
          <w:szCs w:val="22"/>
          <w:lang w:val="cs-CZ"/>
        </w:rPr>
        <w:t>kontrolní</w:t>
      </w:r>
      <w:r w:rsidRPr="00926D64">
        <w:rPr>
          <w:bCs/>
          <w:sz w:val="22"/>
          <w:szCs w:val="22"/>
          <w:lang w:val="cs-CZ"/>
        </w:rPr>
        <w:t xml:space="preserve"> činnost TDI</w:t>
      </w:r>
      <w:r>
        <w:rPr>
          <w:bCs/>
          <w:sz w:val="22"/>
          <w:szCs w:val="22"/>
          <w:lang w:val="cs-CZ"/>
        </w:rPr>
        <w:t xml:space="preserve"> na</w:t>
      </w:r>
      <w:r w:rsidR="003A58E0">
        <w:rPr>
          <w:bCs/>
          <w:sz w:val="22"/>
          <w:szCs w:val="22"/>
          <w:lang w:val="cs-CZ"/>
        </w:rPr>
        <w:t xml:space="preserve"> stavebních objektech vodojemů a </w:t>
      </w:r>
      <w:r>
        <w:rPr>
          <w:bCs/>
          <w:sz w:val="22"/>
          <w:szCs w:val="22"/>
          <w:lang w:val="cs-CZ"/>
        </w:rPr>
        <w:t>komunikac</w:t>
      </w:r>
      <w:r w:rsidR="003A58E0">
        <w:rPr>
          <w:bCs/>
          <w:sz w:val="22"/>
          <w:szCs w:val="22"/>
          <w:lang w:val="cs-CZ"/>
        </w:rPr>
        <w:t>í</w:t>
      </w:r>
      <w:r w:rsidR="00D41E18">
        <w:rPr>
          <w:bCs/>
          <w:sz w:val="22"/>
          <w:szCs w:val="22"/>
          <w:lang w:val="cs-CZ"/>
        </w:rPr>
        <w:t xml:space="preserve"> a v případě nepřítomnosti odpovědné osoby dle této smlouvy vykonává i jeho činnost.</w:t>
      </w:r>
    </w:p>
    <w:p w:rsidR="00926D64" w:rsidRDefault="003657BF" w:rsidP="00C03ABF">
      <w:pPr>
        <w:tabs>
          <w:tab w:val="left" w:pos="851"/>
        </w:tabs>
        <w:spacing w:after="120"/>
        <w:rPr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ab/>
      </w:r>
    </w:p>
    <w:p w:rsidR="003657BF" w:rsidRDefault="003657BF" w:rsidP="00F504A2">
      <w:pPr>
        <w:tabs>
          <w:tab w:val="left" w:pos="851"/>
        </w:tabs>
        <w:spacing w:after="120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IV.2. </w:t>
      </w:r>
      <w:r w:rsidR="003A58E0">
        <w:rPr>
          <w:bCs/>
          <w:sz w:val="22"/>
          <w:szCs w:val="22"/>
          <w:lang w:val="cs-CZ"/>
        </w:rPr>
        <w:t xml:space="preserve">     </w:t>
      </w:r>
      <w:r>
        <w:rPr>
          <w:bCs/>
          <w:sz w:val="22"/>
          <w:szCs w:val="22"/>
          <w:lang w:val="cs-CZ"/>
        </w:rPr>
        <w:t>Osoby vy</w:t>
      </w:r>
      <w:r w:rsidR="00F504A2">
        <w:rPr>
          <w:bCs/>
          <w:sz w:val="22"/>
          <w:szCs w:val="22"/>
          <w:lang w:val="cs-CZ"/>
        </w:rPr>
        <w:t>konávající činnost koordinátora BO</w:t>
      </w:r>
      <w:r>
        <w:rPr>
          <w:bCs/>
          <w:sz w:val="22"/>
          <w:szCs w:val="22"/>
          <w:lang w:val="cs-CZ"/>
        </w:rPr>
        <w:t>ZP na stavbě:</w:t>
      </w:r>
    </w:p>
    <w:p w:rsidR="003657BF" w:rsidRDefault="003657BF" w:rsidP="00C03ABF">
      <w:pPr>
        <w:tabs>
          <w:tab w:val="left" w:pos="851"/>
        </w:tabs>
        <w:spacing w:after="120"/>
        <w:ind w:left="851" w:hanging="851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ab/>
      </w:r>
      <w:r w:rsidR="00636F4A">
        <w:rPr>
          <w:bCs/>
          <w:sz w:val="22"/>
          <w:szCs w:val="22"/>
          <w:lang w:val="cs-CZ"/>
        </w:rPr>
        <w:t xml:space="preserve"> </w:t>
      </w:r>
    </w:p>
    <w:p w:rsidR="00C03ABF" w:rsidRDefault="00C03ABF" w:rsidP="003A58E0">
      <w:pPr>
        <w:tabs>
          <w:tab w:val="left" w:pos="851"/>
        </w:tabs>
        <w:spacing w:after="120"/>
        <w:ind w:left="851" w:hanging="851"/>
        <w:rPr>
          <w:bCs/>
          <w:sz w:val="22"/>
          <w:szCs w:val="22"/>
          <w:lang w:val="cs-CZ"/>
        </w:rPr>
      </w:pPr>
      <w:r w:rsidRPr="00C03ABF">
        <w:rPr>
          <w:bCs/>
          <w:sz w:val="22"/>
          <w:szCs w:val="22"/>
          <w:lang w:val="cs-CZ"/>
        </w:rPr>
        <w:t xml:space="preserve">IV.3. </w:t>
      </w:r>
      <w:r w:rsidR="00743BB9"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 xml:space="preserve">Pokud dojde během provádění díla ze strany příkazníka ke změně pracovníka, který bude skutečně </w:t>
      </w:r>
      <w:r w:rsidR="00021051">
        <w:rPr>
          <w:bCs/>
          <w:sz w:val="22"/>
          <w:szCs w:val="22"/>
          <w:lang w:val="cs-CZ"/>
        </w:rPr>
        <w:t>činnost TD</w:t>
      </w:r>
      <w:r w:rsidR="003A58E0">
        <w:rPr>
          <w:bCs/>
          <w:sz w:val="22"/>
          <w:szCs w:val="22"/>
          <w:lang w:val="cs-CZ"/>
        </w:rPr>
        <w:t>S</w:t>
      </w:r>
      <w:r w:rsidR="00021051">
        <w:rPr>
          <w:bCs/>
          <w:sz w:val="22"/>
          <w:szCs w:val="22"/>
          <w:lang w:val="cs-CZ"/>
        </w:rPr>
        <w:t xml:space="preserve"> vykonávat, musí být předem tento pracovník odsouhlasen příkazcem. K návrhu na jeho odsouhlasení musí příkazník doložit dostatečné reference tohoto pracovníka</w:t>
      </w:r>
      <w:r w:rsidR="00AC0520">
        <w:rPr>
          <w:bCs/>
          <w:sz w:val="22"/>
          <w:szCs w:val="22"/>
          <w:lang w:val="cs-CZ"/>
        </w:rPr>
        <w:t xml:space="preserve"> doložit dostatečné reference tohoto pracovníka ve smyslu požadavků příkazce na kvalitu provádění </w:t>
      </w:r>
      <w:r w:rsidR="00703AEC">
        <w:rPr>
          <w:bCs/>
          <w:sz w:val="22"/>
          <w:szCs w:val="22"/>
          <w:lang w:val="cs-CZ"/>
        </w:rPr>
        <w:t>zakázky a to s ohledem na její velikost a náročnost řízení investované stavby. Pokud příkazce návrh neschválí, musí příkazník navrhnout jiné personální řešení. Pokud se nenalezne společná dohoda na konkrétní personální obsazení výkonu TD</w:t>
      </w:r>
      <w:r w:rsidR="003A58E0">
        <w:rPr>
          <w:bCs/>
          <w:sz w:val="22"/>
          <w:szCs w:val="22"/>
          <w:lang w:val="cs-CZ"/>
        </w:rPr>
        <w:t>S</w:t>
      </w:r>
      <w:r w:rsidR="00703AEC">
        <w:rPr>
          <w:bCs/>
          <w:sz w:val="22"/>
          <w:szCs w:val="22"/>
          <w:lang w:val="cs-CZ"/>
        </w:rPr>
        <w:t>, má příkazce</w:t>
      </w:r>
      <w:r w:rsidR="00743BB9">
        <w:rPr>
          <w:bCs/>
          <w:sz w:val="22"/>
          <w:szCs w:val="22"/>
          <w:lang w:val="cs-CZ"/>
        </w:rPr>
        <w:t xml:space="preserve"> právo odstoupit od příkazní smlouvy.</w:t>
      </w:r>
    </w:p>
    <w:p w:rsidR="00E261CB" w:rsidRDefault="00E261CB" w:rsidP="003A58E0">
      <w:pPr>
        <w:tabs>
          <w:tab w:val="left" w:pos="567"/>
        </w:tabs>
        <w:spacing w:after="120"/>
        <w:ind w:left="795" w:hanging="795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lastRenderedPageBreak/>
        <w:t>IV.4.</w:t>
      </w:r>
      <w:r>
        <w:rPr>
          <w:bCs/>
          <w:sz w:val="22"/>
          <w:szCs w:val="22"/>
          <w:lang w:val="cs-CZ"/>
        </w:rPr>
        <w:tab/>
      </w:r>
      <w:r w:rsidR="003A58E0">
        <w:rPr>
          <w:bCs/>
          <w:sz w:val="22"/>
          <w:szCs w:val="22"/>
          <w:lang w:val="cs-CZ"/>
        </w:rPr>
        <w:t xml:space="preserve">    </w:t>
      </w:r>
      <w:r>
        <w:rPr>
          <w:bCs/>
          <w:sz w:val="22"/>
          <w:szCs w:val="22"/>
          <w:lang w:val="cs-CZ"/>
        </w:rPr>
        <w:t>Osoby vykonávající TD</w:t>
      </w:r>
      <w:r w:rsidR="003A58E0">
        <w:rPr>
          <w:bCs/>
          <w:sz w:val="22"/>
          <w:szCs w:val="22"/>
          <w:lang w:val="cs-CZ"/>
        </w:rPr>
        <w:t>S</w:t>
      </w:r>
      <w:r>
        <w:rPr>
          <w:bCs/>
          <w:sz w:val="22"/>
          <w:szCs w:val="22"/>
          <w:lang w:val="cs-CZ"/>
        </w:rPr>
        <w:t xml:space="preserve"> </w:t>
      </w:r>
      <w:r w:rsidR="00D06547">
        <w:rPr>
          <w:bCs/>
          <w:sz w:val="22"/>
          <w:szCs w:val="22"/>
          <w:lang w:val="cs-CZ"/>
        </w:rPr>
        <w:t>a inženýrskou činnost roz</w:t>
      </w:r>
      <w:r w:rsidR="00F84CE2">
        <w:rPr>
          <w:bCs/>
          <w:sz w:val="22"/>
          <w:szCs w:val="22"/>
          <w:lang w:val="cs-CZ"/>
        </w:rPr>
        <w:t xml:space="preserve">vrhnou </w:t>
      </w:r>
      <w:proofErr w:type="gramStart"/>
      <w:r w:rsidR="00F84CE2">
        <w:rPr>
          <w:bCs/>
          <w:sz w:val="22"/>
          <w:szCs w:val="22"/>
          <w:lang w:val="cs-CZ"/>
        </w:rPr>
        <w:t>svojí</w:t>
      </w:r>
      <w:proofErr w:type="gramEnd"/>
      <w:r w:rsidR="00F84CE2">
        <w:rPr>
          <w:bCs/>
          <w:sz w:val="22"/>
          <w:szCs w:val="22"/>
          <w:lang w:val="cs-CZ"/>
        </w:rPr>
        <w:t xml:space="preserve"> činnost </w:t>
      </w:r>
      <w:r w:rsidR="00D06547">
        <w:rPr>
          <w:bCs/>
          <w:sz w:val="22"/>
          <w:szCs w:val="22"/>
          <w:lang w:val="cs-CZ"/>
        </w:rPr>
        <w:t>a pobyt</w:t>
      </w:r>
      <w:r w:rsidR="00F84CE2">
        <w:rPr>
          <w:bCs/>
          <w:sz w:val="22"/>
          <w:szCs w:val="22"/>
          <w:lang w:val="cs-CZ"/>
        </w:rPr>
        <w:t xml:space="preserve"> na stavbě tak, aby nedošlo k překročení četnosti hodin dle bodu II. Minimálních požadavků na četnost výkonu TD</w:t>
      </w:r>
      <w:r w:rsidR="003A58E0">
        <w:rPr>
          <w:bCs/>
          <w:sz w:val="22"/>
          <w:szCs w:val="22"/>
          <w:lang w:val="cs-CZ"/>
        </w:rPr>
        <w:t>S</w:t>
      </w:r>
      <w:r w:rsidR="00F84CE2">
        <w:rPr>
          <w:bCs/>
          <w:sz w:val="22"/>
          <w:szCs w:val="22"/>
          <w:lang w:val="cs-CZ"/>
        </w:rPr>
        <w:t xml:space="preserve"> této smlouvy.</w:t>
      </w:r>
    </w:p>
    <w:p w:rsidR="00DC62B4" w:rsidRDefault="00DC62B4" w:rsidP="003657BF">
      <w:pPr>
        <w:rPr>
          <w:b/>
          <w:bCs/>
          <w:sz w:val="22"/>
          <w:szCs w:val="22"/>
          <w:u w:val="single"/>
          <w:lang w:val="cs-CZ"/>
        </w:rPr>
      </w:pPr>
    </w:p>
    <w:p w:rsidR="00677D63" w:rsidRDefault="00677D63" w:rsidP="003657BF">
      <w:pPr>
        <w:rPr>
          <w:b/>
          <w:bCs/>
          <w:sz w:val="22"/>
          <w:szCs w:val="22"/>
          <w:u w:val="single"/>
          <w:lang w:val="cs-CZ"/>
        </w:rPr>
      </w:pPr>
    </w:p>
    <w:p w:rsidR="00FD62EF" w:rsidRPr="00B9654C" w:rsidRDefault="00196A6C" w:rsidP="003657BF">
      <w:pPr>
        <w:rPr>
          <w:b/>
          <w:bCs/>
          <w:sz w:val="22"/>
          <w:szCs w:val="22"/>
          <w:u w:val="single"/>
          <w:lang w:val="cs-CZ"/>
        </w:rPr>
      </w:pPr>
      <w:r w:rsidRPr="00B9654C">
        <w:rPr>
          <w:b/>
          <w:bCs/>
          <w:sz w:val="22"/>
          <w:szCs w:val="22"/>
          <w:u w:val="single"/>
          <w:lang w:val="cs-CZ"/>
        </w:rPr>
        <w:t>V. ZPŮSOB PLNĚNÍ PŘEDMĚTU S</w:t>
      </w:r>
      <w:r w:rsidR="006A6FB3" w:rsidRPr="00B9654C">
        <w:rPr>
          <w:b/>
          <w:bCs/>
          <w:sz w:val="22"/>
          <w:szCs w:val="22"/>
          <w:u w:val="single"/>
          <w:lang w:val="cs-CZ"/>
        </w:rPr>
        <w:t>MLOUVY:</w:t>
      </w:r>
    </w:p>
    <w:p w:rsidR="00FD62EF" w:rsidRPr="00B9654C" w:rsidRDefault="00FD62EF">
      <w:pPr>
        <w:tabs>
          <w:tab w:val="left" w:pos="227"/>
        </w:tabs>
        <w:jc w:val="both"/>
        <w:rPr>
          <w:b/>
          <w:u w:val="single"/>
          <w:lang w:val="cs-CZ"/>
        </w:rPr>
      </w:pPr>
    </w:p>
    <w:p w:rsidR="00FD62EF" w:rsidRPr="00B9654C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B9654C">
        <w:rPr>
          <w:sz w:val="22"/>
          <w:szCs w:val="22"/>
          <w:lang w:val="cs-CZ"/>
        </w:rPr>
        <w:t xml:space="preserve">V.1. Při plnění předmětu této smlouvy se </w:t>
      </w:r>
      <w:r w:rsidR="000D1046" w:rsidRPr="00B9654C">
        <w:rPr>
          <w:sz w:val="22"/>
          <w:szCs w:val="22"/>
          <w:lang w:val="cs-CZ"/>
        </w:rPr>
        <w:t>příkazník</w:t>
      </w:r>
      <w:r w:rsidRPr="00B9654C">
        <w:rPr>
          <w:sz w:val="22"/>
          <w:szCs w:val="22"/>
          <w:lang w:val="cs-CZ"/>
        </w:rPr>
        <w:t xml:space="preserve"> zavazuje dodržovat všeobecně závazné předpisy, </w:t>
      </w:r>
    </w:p>
    <w:p w:rsidR="00FD62EF" w:rsidRPr="00B9654C" w:rsidRDefault="00FD62EF">
      <w:pPr>
        <w:pStyle w:val="Zkladntext"/>
        <w:rPr>
          <w:sz w:val="22"/>
          <w:szCs w:val="22"/>
        </w:rPr>
      </w:pPr>
      <w:r w:rsidRPr="00B9654C">
        <w:rPr>
          <w:sz w:val="22"/>
          <w:szCs w:val="22"/>
        </w:rPr>
        <w:t xml:space="preserve">ujednání této smlouvy, dohodnuté nebo přiložené výchozí podklady, předané mu </w:t>
      </w:r>
      <w:r w:rsidR="000D1046" w:rsidRPr="00B9654C">
        <w:rPr>
          <w:sz w:val="22"/>
          <w:szCs w:val="22"/>
        </w:rPr>
        <w:t>příkazcem</w:t>
      </w:r>
      <w:r w:rsidRPr="00B9654C">
        <w:rPr>
          <w:sz w:val="22"/>
          <w:szCs w:val="22"/>
        </w:rPr>
        <w:t>, jeho pokyny, rozhodnut</w:t>
      </w:r>
      <w:r w:rsidR="003657BF" w:rsidRPr="00B9654C">
        <w:rPr>
          <w:sz w:val="22"/>
          <w:szCs w:val="22"/>
        </w:rPr>
        <w:t xml:space="preserve">í a stanoviska veřejnoprávních </w:t>
      </w:r>
      <w:r w:rsidRPr="00B9654C">
        <w:rPr>
          <w:sz w:val="22"/>
          <w:szCs w:val="22"/>
        </w:rPr>
        <w:t>orgánů a organizací v souladu se smlouvou.</w:t>
      </w:r>
    </w:p>
    <w:p w:rsidR="00FD62EF" w:rsidRPr="00B9654C" w:rsidRDefault="00FD62EF" w:rsidP="00AC04E9">
      <w:pPr>
        <w:tabs>
          <w:tab w:val="left" w:pos="227"/>
        </w:tabs>
        <w:ind w:left="284" w:hanging="284"/>
        <w:jc w:val="both"/>
        <w:rPr>
          <w:sz w:val="22"/>
          <w:szCs w:val="22"/>
        </w:rPr>
      </w:pPr>
      <w:r w:rsidRPr="00B9654C">
        <w:rPr>
          <w:sz w:val="22"/>
          <w:szCs w:val="22"/>
          <w:lang w:val="cs-CZ"/>
        </w:rPr>
        <w:t>V.2.</w:t>
      </w:r>
      <w:r w:rsidR="00B9654C" w:rsidRPr="00B9654C">
        <w:rPr>
          <w:sz w:val="22"/>
          <w:szCs w:val="22"/>
          <w:lang w:val="cs-CZ"/>
        </w:rPr>
        <w:t xml:space="preserve"> </w:t>
      </w:r>
      <w:r w:rsidRPr="00B9654C">
        <w:rPr>
          <w:sz w:val="22"/>
          <w:szCs w:val="22"/>
          <w:lang w:val="cs-CZ"/>
        </w:rPr>
        <w:t>Pokud z důvodu změny rozsahu a upřesnění původního řešení stavby nastanou skutečnosti, které</w:t>
      </w:r>
      <w:r w:rsidR="00AC04E9">
        <w:rPr>
          <w:sz w:val="22"/>
          <w:szCs w:val="22"/>
          <w:lang w:val="cs-CZ"/>
        </w:rPr>
        <w:t xml:space="preserve"> </w:t>
      </w:r>
      <w:proofErr w:type="spellStart"/>
      <w:r w:rsidRPr="00B9654C">
        <w:rPr>
          <w:sz w:val="22"/>
          <w:szCs w:val="22"/>
        </w:rPr>
        <w:t>budou</w:t>
      </w:r>
      <w:proofErr w:type="spellEnd"/>
      <w:r w:rsidRPr="00B9654C">
        <w:rPr>
          <w:sz w:val="22"/>
          <w:szCs w:val="22"/>
        </w:rPr>
        <w:t xml:space="preserve"> </w:t>
      </w:r>
      <w:proofErr w:type="spellStart"/>
      <w:r w:rsidRPr="00B9654C">
        <w:rPr>
          <w:sz w:val="22"/>
          <w:szCs w:val="22"/>
        </w:rPr>
        <w:t>mít</w:t>
      </w:r>
      <w:proofErr w:type="spellEnd"/>
      <w:r w:rsidRPr="00B9654C">
        <w:rPr>
          <w:sz w:val="22"/>
          <w:szCs w:val="22"/>
        </w:rPr>
        <w:t xml:space="preserve"> </w:t>
      </w:r>
      <w:proofErr w:type="spellStart"/>
      <w:r w:rsidRPr="00B9654C">
        <w:rPr>
          <w:sz w:val="22"/>
          <w:szCs w:val="22"/>
        </w:rPr>
        <w:t>vliv</w:t>
      </w:r>
      <w:proofErr w:type="spellEnd"/>
      <w:r w:rsidRPr="00B9654C">
        <w:rPr>
          <w:sz w:val="22"/>
          <w:szCs w:val="22"/>
        </w:rPr>
        <w:t xml:space="preserve"> </w:t>
      </w:r>
      <w:proofErr w:type="spellStart"/>
      <w:r w:rsidRPr="00B9654C">
        <w:rPr>
          <w:sz w:val="22"/>
          <w:szCs w:val="22"/>
        </w:rPr>
        <w:t>na</w:t>
      </w:r>
      <w:proofErr w:type="spellEnd"/>
      <w:r w:rsidRPr="00B9654C">
        <w:rPr>
          <w:sz w:val="22"/>
          <w:szCs w:val="22"/>
        </w:rPr>
        <w:t xml:space="preserve"> </w:t>
      </w:r>
      <w:proofErr w:type="spellStart"/>
      <w:r w:rsidRPr="00B9654C">
        <w:rPr>
          <w:sz w:val="22"/>
          <w:szCs w:val="22"/>
        </w:rPr>
        <w:t>cenu</w:t>
      </w:r>
      <w:proofErr w:type="spellEnd"/>
      <w:r w:rsidRPr="00B9654C">
        <w:rPr>
          <w:sz w:val="22"/>
          <w:szCs w:val="22"/>
        </w:rPr>
        <w:t xml:space="preserve"> </w:t>
      </w:r>
      <w:proofErr w:type="spellStart"/>
      <w:r w:rsidRPr="00B9654C">
        <w:rPr>
          <w:sz w:val="22"/>
          <w:szCs w:val="22"/>
        </w:rPr>
        <w:t>plnění</w:t>
      </w:r>
      <w:proofErr w:type="spellEnd"/>
      <w:r w:rsidRPr="00B9654C">
        <w:rPr>
          <w:sz w:val="22"/>
          <w:szCs w:val="22"/>
        </w:rPr>
        <w:t xml:space="preserve">, </w:t>
      </w:r>
      <w:proofErr w:type="spellStart"/>
      <w:r w:rsidRPr="00B9654C">
        <w:rPr>
          <w:sz w:val="22"/>
          <w:szCs w:val="22"/>
        </w:rPr>
        <w:t>budou</w:t>
      </w:r>
      <w:proofErr w:type="spellEnd"/>
      <w:r w:rsidRPr="00B9654C">
        <w:rPr>
          <w:sz w:val="22"/>
          <w:szCs w:val="22"/>
        </w:rPr>
        <w:t xml:space="preserve"> </w:t>
      </w:r>
      <w:proofErr w:type="spellStart"/>
      <w:r w:rsidRPr="00B9654C">
        <w:rPr>
          <w:sz w:val="22"/>
          <w:szCs w:val="22"/>
        </w:rPr>
        <w:t>upraveny</w:t>
      </w:r>
      <w:proofErr w:type="spellEnd"/>
      <w:r w:rsidRPr="00B9654C">
        <w:rPr>
          <w:sz w:val="22"/>
          <w:szCs w:val="22"/>
        </w:rPr>
        <w:t xml:space="preserve"> </w:t>
      </w:r>
      <w:proofErr w:type="spellStart"/>
      <w:r w:rsidRPr="00B9654C">
        <w:rPr>
          <w:sz w:val="22"/>
          <w:szCs w:val="22"/>
        </w:rPr>
        <w:t>dodatkem</w:t>
      </w:r>
      <w:proofErr w:type="spellEnd"/>
      <w:r w:rsidRPr="00B9654C">
        <w:rPr>
          <w:sz w:val="22"/>
          <w:szCs w:val="22"/>
        </w:rPr>
        <w:t xml:space="preserve"> k </w:t>
      </w:r>
      <w:proofErr w:type="spellStart"/>
      <w:r w:rsidRPr="00B9654C">
        <w:rPr>
          <w:sz w:val="22"/>
          <w:szCs w:val="22"/>
        </w:rPr>
        <w:t>této</w:t>
      </w:r>
      <w:proofErr w:type="spellEnd"/>
      <w:r w:rsidRPr="00B9654C">
        <w:rPr>
          <w:sz w:val="22"/>
          <w:szCs w:val="22"/>
        </w:rPr>
        <w:t xml:space="preserve"> </w:t>
      </w:r>
      <w:proofErr w:type="spellStart"/>
      <w:r w:rsidRPr="00B9654C">
        <w:rPr>
          <w:sz w:val="22"/>
          <w:szCs w:val="22"/>
        </w:rPr>
        <w:t>smlouvě</w:t>
      </w:r>
      <w:proofErr w:type="spellEnd"/>
      <w:r w:rsidRPr="00B9654C">
        <w:rPr>
          <w:sz w:val="22"/>
          <w:szCs w:val="22"/>
        </w:rPr>
        <w:t>.</w:t>
      </w:r>
    </w:p>
    <w:p w:rsidR="00FD62EF" w:rsidRPr="00B9654C" w:rsidRDefault="00FD62EF">
      <w:pPr>
        <w:pStyle w:val="Zkladntext"/>
        <w:rPr>
          <w:sz w:val="22"/>
          <w:szCs w:val="22"/>
        </w:rPr>
      </w:pPr>
      <w:r w:rsidRPr="00B9654C">
        <w:rPr>
          <w:sz w:val="22"/>
          <w:szCs w:val="22"/>
        </w:rPr>
        <w:t>V.3.</w:t>
      </w:r>
      <w:r w:rsidR="00B9654C" w:rsidRPr="00B9654C">
        <w:rPr>
          <w:sz w:val="22"/>
          <w:szCs w:val="22"/>
        </w:rPr>
        <w:t xml:space="preserve"> </w:t>
      </w:r>
      <w:r w:rsidRPr="00B9654C">
        <w:rPr>
          <w:sz w:val="22"/>
          <w:szCs w:val="22"/>
        </w:rPr>
        <w:t xml:space="preserve">Odborné činnosti a záležitosti je </w:t>
      </w:r>
      <w:r w:rsidR="000D1046" w:rsidRPr="00B9654C">
        <w:rPr>
          <w:sz w:val="22"/>
          <w:szCs w:val="22"/>
        </w:rPr>
        <w:t>příkazník</w:t>
      </w:r>
      <w:r w:rsidRPr="00B9654C">
        <w:rPr>
          <w:sz w:val="22"/>
          <w:szCs w:val="22"/>
        </w:rPr>
        <w:t xml:space="preserve"> povinen zabezpečovat s náležitou odbornou péčí v souladu se zájmy </w:t>
      </w:r>
      <w:r w:rsidR="000D1046" w:rsidRPr="00B9654C">
        <w:rPr>
          <w:sz w:val="22"/>
          <w:szCs w:val="22"/>
        </w:rPr>
        <w:t>příkazce</w:t>
      </w:r>
      <w:r w:rsidRPr="00B9654C">
        <w:rPr>
          <w:sz w:val="22"/>
          <w:szCs w:val="22"/>
        </w:rPr>
        <w:t>.</w:t>
      </w:r>
    </w:p>
    <w:p w:rsidR="00FD62EF" w:rsidRDefault="00FD62EF">
      <w:pPr>
        <w:pStyle w:val="Zkladntext"/>
        <w:rPr>
          <w:sz w:val="22"/>
          <w:szCs w:val="22"/>
        </w:rPr>
      </w:pPr>
      <w:r w:rsidRPr="00B9654C">
        <w:rPr>
          <w:sz w:val="22"/>
          <w:szCs w:val="22"/>
        </w:rPr>
        <w:t>V.4.</w:t>
      </w:r>
      <w:r w:rsidR="00B9654C" w:rsidRPr="00B9654C">
        <w:rPr>
          <w:sz w:val="22"/>
          <w:szCs w:val="22"/>
        </w:rPr>
        <w:t xml:space="preserve"> </w:t>
      </w:r>
      <w:r w:rsidRPr="00B9654C">
        <w:rPr>
          <w:sz w:val="22"/>
          <w:szCs w:val="22"/>
        </w:rPr>
        <w:t xml:space="preserve">Předmět plnění, ujednaný v této smlouvě, je splněný řádným vykonáním činností, ke kterým se </w:t>
      </w:r>
      <w:r w:rsidR="000D1046" w:rsidRPr="00B9654C">
        <w:rPr>
          <w:sz w:val="22"/>
          <w:szCs w:val="22"/>
        </w:rPr>
        <w:t>příkazník</w:t>
      </w:r>
      <w:r w:rsidRPr="00B9654C">
        <w:rPr>
          <w:sz w:val="22"/>
          <w:szCs w:val="22"/>
        </w:rPr>
        <w:t xml:space="preserve"> zavázal v článku III. této smlouvy. </w:t>
      </w:r>
    </w:p>
    <w:p w:rsidR="00B9654C" w:rsidRPr="00B9654C" w:rsidRDefault="00B9654C" w:rsidP="0038450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V.5.</w:t>
      </w:r>
      <w:r w:rsidR="002569EA">
        <w:rPr>
          <w:sz w:val="22"/>
          <w:szCs w:val="22"/>
        </w:rPr>
        <w:t>Příkazník použije pro svoji činnost TD</w:t>
      </w:r>
      <w:r w:rsidR="00F504A2">
        <w:rPr>
          <w:sz w:val="22"/>
          <w:szCs w:val="22"/>
        </w:rPr>
        <w:t>S</w:t>
      </w:r>
      <w:r w:rsidR="002569EA">
        <w:rPr>
          <w:sz w:val="22"/>
          <w:szCs w:val="22"/>
        </w:rPr>
        <w:t xml:space="preserve"> a koordinátora BOZP připravené zázemí v areálu zařízení staveniště zhotovitele stavby, kanceláře příkazce a vlastní zázemí. Veškeré vybavení a pomůcky</w:t>
      </w:r>
      <w:r w:rsidR="002A66D9">
        <w:rPr>
          <w:sz w:val="22"/>
          <w:szCs w:val="22"/>
        </w:rPr>
        <w:t xml:space="preserve"> ke zdárnému vykonávání všech činností jsou věcí příkazníka. </w:t>
      </w:r>
    </w:p>
    <w:p w:rsidR="00FD62EF" w:rsidRPr="00EB1116" w:rsidRDefault="00EB1116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B1116">
        <w:rPr>
          <w:sz w:val="22"/>
          <w:szCs w:val="22"/>
          <w:lang w:val="cs-CZ"/>
        </w:rPr>
        <w:t>V.</w:t>
      </w:r>
      <w:proofErr w:type="gramStart"/>
      <w:r w:rsidRPr="00EB1116">
        <w:rPr>
          <w:sz w:val="22"/>
          <w:szCs w:val="22"/>
          <w:lang w:val="cs-CZ"/>
        </w:rPr>
        <w:t>6</w:t>
      </w:r>
      <w:r w:rsidR="00B9654C" w:rsidRPr="00EB1116">
        <w:rPr>
          <w:sz w:val="22"/>
          <w:szCs w:val="22"/>
          <w:lang w:val="cs-CZ"/>
        </w:rPr>
        <w:t xml:space="preserve"> </w:t>
      </w:r>
      <w:r w:rsidR="00FD62EF" w:rsidRPr="00EB1116">
        <w:rPr>
          <w:sz w:val="22"/>
          <w:szCs w:val="22"/>
          <w:lang w:val="cs-CZ"/>
        </w:rPr>
        <w:t>.</w:t>
      </w:r>
      <w:r w:rsidR="000D1046" w:rsidRPr="00EB1116">
        <w:rPr>
          <w:sz w:val="22"/>
          <w:szCs w:val="22"/>
          <w:lang w:val="cs-CZ"/>
        </w:rPr>
        <w:t>Příkazník</w:t>
      </w:r>
      <w:proofErr w:type="gramEnd"/>
      <w:r w:rsidR="00FD62EF" w:rsidRPr="00EB1116">
        <w:rPr>
          <w:sz w:val="22"/>
          <w:szCs w:val="22"/>
          <w:lang w:val="cs-CZ"/>
        </w:rPr>
        <w:t xml:space="preserve"> bude o všech zjištěných podstatných skutečnostech neprodleně informovat </w:t>
      </w:r>
      <w:r w:rsidR="000D1046" w:rsidRPr="00EB1116">
        <w:rPr>
          <w:sz w:val="22"/>
          <w:szCs w:val="22"/>
          <w:lang w:val="cs-CZ"/>
        </w:rPr>
        <w:t>příkazce</w:t>
      </w:r>
      <w:r w:rsidR="00FD62EF" w:rsidRPr="00EB1116">
        <w:rPr>
          <w:sz w:val="22"/>
          <w:szCs w:val="22"/>
          <w:lang w:val="cs-CZ"/>
        </w:rPr>
        <w:t>.</w:t>
      </w:r>
    </w:p>
    <w:p w:rsidR="00FD62EF" w:rsidRPr="00EB1116" w:rsidRDefault="00EB1116">
      <w:pPr>
        <w:jc w:val="both"/>
        <w:rPr>
          <w:sz w:val="22"/>
          <w:szCs w:val="22"/>
          <w:lang w:val="cs-CZ"/>
        </w:rPr>
      </w:pPr>
      <w:r w:rsidRPr="00EB1116">
        <w:rPr>
          <w:sz w:val="22"/>
          <w:szCs w:val="22"/>
          <w:lang w:val="cs-CZ"/>
        </w:rPr>
        <w:t>V.7</w:t>
      </w:r>
      <w:r w:rsidR="00FD62EF" w:rsidRPr="00EB1116">
        <w:rPr>
          <w:sz w:val="22"/>
          <w:szCs w:val="22"/>
          <w:lang w:val="cs-CZ"/>
        </w:rPr>
        <w:t>.</w:t>
      </w:r>
      <w:r w:rsidR="00B9654C" w:rsidRPr="00EB1116">
        <w:rPr>
          <w:sz w:val="22"/>
          <w:szCs w:val="22"/>
          <w:lang w:val="cs-CZ"/>
        </w:rPr>
        <w:t xml:space="preserve"> </w:t>
      </w:r>
      <w:r w:rsidR="000D1046" w:rsidRPr="00EB1116">
        <w:rPr>
          <w:sz w:val="22"/>
          <w:szCs w:val="22"/>
          <w:lang w:val="cs-CZ"/>
        </w:rPr>
        <w:t>Příkazník</w:t>
      </w:r>
      <w:r w:rsidR="00FD62EF" w:rsidRPr="00EB1116">
        <w:rPr>
          <w:sz w:val="22"/>
          <w:szCs w:val="22"/>
          <w:lang w:val="cs-CZ"/>
        </w:rPr>
        <w:t xml:space="preserve"> se zdrží veškerého jednání, které by mohlo přímo nebo nepřímo ohrozit zájmy </w:t>
      </w:r>
      <w:r w:rsidR="000D1046" w:rsidRPr="00EB1116">
        <w:rPr>
          <w:sz w:val="22"/>
          <w:szCs w:val="22"/>
          <w:lang w:val="cs-CZ"/>
        </w:rPr>
        <w:t>příkazce.</w:t>
      </w:r>
    </w:p>
    <w:p w:rsidR="00FD62EF" w:rsidRPr="00EB1116" w:rsidRDefault="00EB1116">
      <w:pPr>
        <w:jc w:val="both"/>
        <w:rPr>
          <w:sz w:val="22"/>
          <w:szCs w:val="22"/>
          <w:lang w:val="cs-CZ"/>
        </w:rPr>
      </w:pPr>
      <w:r w:rsidRPr="00EB1116">
        <w:rPr>
          <w:sz w:val="22"/>
          <w:szCs w:val="22"/>
          <w:lang w:val="cs-CZ"/>
        </w:rPr>
        <w:t>V.8</w:t>
      </w:r>
      <w:r w:rsidR="00FD62EF" w:rsidRPr="00EB1116">
        <w:rPr>
          <w:sz w:val="22"/>
          <w:szCs w:val="22"/>
          <w:lang w:val="cs-CZ"/>
        </w:rPr>
        <w:t>.</w:t>
      </w:r>
      <w:r w:rsidR="00B9654C" w:rsidRPr="00EB1116">
        <w:rPr>
          <w:sz w:val="22"/>
          <w:szCs w:val="22"/>
          <w:lang w:val="cs-CZ"/>
        </w:rPr>
        <w:t xml:space="preserve"> </w:t>
      </w:r>
      <w:r w:rsidR="000D1046" w:rsidRPr="00EB1116">
        <w:rPr>
          <w:sz w:val="22"/>
          <w:szCs w:val="22"/>
          <w:lang w:val="cs-CZ"/>
        </w:rPr>
        <w:t>Příkazník</w:t>
      </w:r>
      <w:r w:rsidR="00FD62EF" w:rsidRPr="00EB1116">
        <w:rPr>
          <w:sz w:val="22"/>
          <w:szCs w:val="22"/>
          <w:lang w:val="cs-CZ"/>
        </w:rPr>
        <w:t xml:space="preserve"> je vázán povinností mlčenlivosti o skutečnostech, se kterými při výkonu své činnosti, podle této smlouvy, přišel do styku.</w:t>
      </w:r>
    </w:p>
    <w:p w:rsidR="00FD62EF" w:rsidRPr="00EB1116" w:rsidRDefault="00EB1116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B1116">
        <w:rPr>
          <w:sz w:val="22"/>
          <w:szCs w:val="22"/>
          <w:lang w:val="cs-CZ"/>
        </w:rPr>
        <w:t>V.9</w:t>
      </w:r>
      <w:r w:rsidR="00FD62EF" w:rsidRPr="00EB1116">
        <w:rPr>
          <w:sz w:val="22"/>
          <w:szCs w:val="22"/>
          <w:lang w:val="cs-CZ"/>
        </w:rPr>
        <w:t>.</w:t>
      </w:r>
      <w:r w:rsidR="00B9654C" w:rsidRPr="00EB1116">
        <w:rPr>
          <w:sz w:val="22"/>
          <w:szCs w:val="22"/>
          <w:lang w:val="cs-CZ"/>
        </w:rPr>
        <w:t xml:space="preserve"> </w:t>
      </w:r>
      <w:r w:rsidR="000D1046" w:rsidRPr="00EB1116">
        <w:rPr>
          <w:sz w:val="22"/>
          <w:szCs w:val="22"/>
          <w:lang w:val="cs-CZ"/>
        </w:rPr>
        <w:t>Příkazník</w:t>
      </w:r>
      <w:r w:rsidR="00FD62EF" w:rsidRPr="00EB1116">
        <w:rPr>
          <w:sz w:val="22"/>
          <w:szCs w:val="22"/>
          <w:lang w:val="cs-CZ"/>
        </w:rPr>
        <w:t xml:space="preserve"> je povinen postupovat při výkonu své činnosti v souladu s Profesním a etickým řádem ČKAIT.</w:t>
      </w:r>
    </w:p>
    <w:p w:rsidR="00FD62EF" w:rsidRDefault="00EB1116">
      <w:pPr>
        <w:pStyle w:val="Zkladntext"/>
        <w:rPr>
          <w:sz w:val="22"/>
          <w:szCs w:val="22"/>
        </w:rPr>
      </w:pPr>
      <w:r w:rsidRPr="00EB1116">
        <w:rPr>
          <w:sz w:val="22"/>
          <w:szCs w:val="22"/>
        </w:rPr>
        <w:t>V.10</w:t>
      </w:r>
      <w:r w:rsidR="00FD62EF" w:rsidRPr="00EB1116">
        <w:rPr>
          <w:sz w:val="22"/>
          <w:szCs w:val="22"/>
        </w:rPr>
        <w:t>.</w:t>
      </w:r>
      <w:r w:rsidR="00743BB9" w:rsidRPr="00EB1116">
        <w:rPr>
          <w:sz w:val="22"/>
          <w:szCs w:val="22"/>
        </w:rPr>
        <w:t xml:space="preserve"> </w:t>
      </w:r>
      <w:r w:rsidR="00FD62EF" w:rsidRPr="00EB1116">
        <w:rPr>
          <w:sz w:val="22"/>
          <w:szCs w:val="22"/>
        </w:rPr>
        <w:t xml:space="preserve">V případě, že povinnosti </w:t>
      </w:r>
      <w:r w:rsidR="000D1046" w:rsidRPr="00EB1116">
        <w:rPr>
          <w:sz w:val="22"/>
          <w:szCs w:val="22"/>
        </w:rPr>
        <w:t>příkazníka</w:t>
      </w:r>
      <w:r w:rsidR="00FD62EF" w:rsidRPr="00EB1116">
        <w:rPr>
          <w:sz w:val="22"/>
          <w:szCs w:val="22"/>
        </w:rPr>
        <w:t xml:space="preserve"> se dostanou do rozporu s obchodními zájmy </w:t>
      </w:r>
      <w:r w:rsidR="000D1046" w:rsidRPr="00EB1116">
        <w:rPr>
          <w:sz w:val="22"/>
          <w:szCs w:val="22"/>
        </w:rPr>
        <w:t>příkazce</w:t>
      </w:r>
      <w:r w:rsidR="00FD62EF" w:rsidRPr="00EB1116">
        <w:rPr>
          <w:sz w:val="22"/>
          <w:szCs w:val="22"/>
        </w:rPr>
        <w:t xml:space="preserve">, je </w:t>
      </w:r>
      <w:r w:rsidR="000D1046" w:rsidRPr="00EB1116">
        <w:rPr>
          <w:sz w:val="22"/>
          <w:szCs w:val="22"/>
        </w:rPr>
        <w:t>příkazník</w:t>
      </w:r>
      <w:r w:rsidR="00FD62EF" w:rsidRPr="00EB1116">
        <w:rPr>
          <w:sz w:val="22"/>
          <w:szCs w:val="22"/>
        </w:rPr>
        <w:t xml:space="preserve"> povinen s </w:t>
      </w:r>
      <w:r w:rsidR="000D1046" w:rsidRPr="00EB1116">
        <w:rPr>
          <w:sz w:val="22"/>
          <w:szCs w:val="22"/>
        </w:rPr>
        <w:t>příkazcem</w:t>
      </w:r>
      <w:r w:rsidR="00FD62EF" w:rsidRPr="00EB1116">
        <w:rPr>
          <w:sz w:val="22"/>
          <w:szCs w:val="22"/>
        </w:rPr>
        <w:t xml:space="preserve"> tuto situaci neprodleně projednat. </w:t>
      </w:r>
    </w:p>
    <w:p w:rsidR="00EB1116" w:rsidRDefault="00EB111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V.11. Příkazce před zahájením činnosti příkazníka předá příkazníkov</w:t>
      </w:r>
      <w:r w:rsidR="00F504A2">
        <w:rPr>
          <w:sz w:val="22"/>
          <w:szCs w:val="22"/>
        </w:rPr>
        <w:t>i</w:t>
      </w:r>
      <w:r>
        <w:rPr>
          <w:sz w:val="22"/>
          <w:szCs w:val="22"/>
        </w:rPr>
        <w:t xml:space="preserve"> veškeré písemné podklady stavby pro jeho činnost a to především:</w:t>
      </w:r>
    </w:p>
    <w:p w:rsidR="00EB1116" w:rsidRDefault="001930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- Projektovou dokumentaci </w:t>
      </w:r>
      <w:r w:rsidR="00F504A2">
        <w:rPr>
          <w:sz w:val="22"/>
          <w:szCs w:val="22"/>
        </w:rPr>
        <w:t xml:space="preserve">min. </w:t>
      </w:r>
      <w:r>
        <w:rPr>
          <w:sz w:val="22"/>
          <w:szCs w:val="22"/>
        </w:rPr>
        <w:t>v</w:t>
      </w:r>
      <w:r w:rsidR="00F504A2">
        <w:rPr>
          <w:sz w:val="22"/>
          <w:szCs w:val="22"/>
        </w:rPr>
        <w:t xml:space="preserve"> jednom</w:t>
      </w:r>
      <w:r>
        <w:rPr>
          <w:sz w:val="22"/>
          <w:szCs w:val="22"/>
        </w:rPr>
        <w:t xml:space="preserve"> vyhotovení v tištěné podobě</w:t>
      </w:r>
    </w:p>
    <w:p w:rsidR="0019303B" w:rsidRDefault="001930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062E3">
        <w:rPr>
          <w:sz w:val="22"/>
          <w:szCs w:val="22"/>
        </w:rPr>
        <w:t>P</w:t>
      </w:r>
      <w:r>
        <w:rPr>
          <w:sz w:val="22"/>
          <w:szCs w:val="22"/>
        </w:rPr>
        <w:t xml:space="preserve">rojektovou dokumentaci v elektronické podobě ve formátu </w:t>
      </w:r>
      <w:proofErr w:type="spellStart"/>
      <w:r>
        <w:rPr>
          <w:sz w:val="22"/>
          <w:szCs w:val="22"/>
        </w:rPr>
        <w:t>pdf</w:t>
      </w:r>
      <w:proofErr w:type="spellEnd"/>
    </w:p>
    <w:p w:rsidR="0019303B" w:rsidRDefault="0019303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- Kopii smlouvy o dílo se zhotovitelem </w:t>
      </w:r>
      <w:r w:rsidR="00D16E38">
        <w:rPr>
          <w:sz w:val="22"/>
          <w:szCs w:val="22"/>
        </w:rPr>
        <w:t xml:space="preserve">stavby včetně všech příloh a cenovou nabídku v elektronické podobě ve formátu </w:t>
      </w:r>
      <w:proofErr w:type="spellStart"/>
      <w:r w:rsidR="00D16E38">
        <w:rPr>
          <w:sz w:val="22"/>
          <w:szCs w:val="22"/>
        </w:rPr>
        <w:t>xls</w:t>
      </w:r>
      <w:proofErr w:type="spellEnd"/>
      <w:r w:rsidR="00D16E38">
        <w:rPr>
          <w:sz w:val="22"/>
          <w:szCs w:val="22"/>
        </w:rPr>
        <w:t>.</w:t>
      </w:r>
    </w:p>
    <w:p w:rsidR="00677D63" w:rsidRDefault="00677D63">
      <w:pPr>
        <w:rPr>
          <w:b/>
          <w:sz w:val="22"/>
          <w:szCs w:val="22"/>
          <w:u w:val="single"/>
          <w:lang w:val="cs-CZ"/>
        </w:rPr>
      </w:pPr>
    </w:p>
    <w:p w:rsidR="00677D63" w:rsidRDefault="00677D63">
      <w:pPr>
        <w:rPr>
          <w:b/>
          <w:sz w:val="22"/>
          <w:szCs w:val="22"/>
          <w:u w:val="single"/>
          <w:lang w:val="cs-CZ"/>
        </w:rPr>
      </w:pPr>
    </w:p>
    <w:p w:rsidR="00FD62EF" w:rsidRPr="00A9400D" w:rsidRDefault="00FD62EF">
      <w:pPr>
        <w:rPr>
          <w:b/>
          <w:sz w:val="22"/>
          <w:szCs w:val="22"/>
          <w:u w:val="single"/>
          <w:lang w:val="cs-CZ"/>
        </w:rPr>
      </w:pPr>
      <w:r w:rsidRPr="00A9400D">
        <w:rPr>
          <w:b/>
          <w:sz w:val="22"/>
          <w:szCs w:val="22"/>
          <w:u w:val="single"/>
          <w:lang w:val="cs-CZ"/>
        </w:rPr>
        <w:t>V</w:t>
      </w:r>
      <w:r w:rsidR="00A9400D" w:rsidRPr="00A9400D">
        <w:rPr>
          <w:b/>
          <w:sz w:val="22"/>
          <w:szCs w:val="22"/>
          <w:u w:val="single"/>
          <w:lang w:val="cs-CZ"/>
        </w:rPr>
        <w:t>I</w:t>
      </w:r>
      <w:r w:rsidRPr="00A9400D">
        <w:rPr>
          <w:b/>
          <w:sz w:val="22"/>
          <w:szCs w:val="22"/>
          <w:u w:val="single"/>
          <w:lang w:val="cs-CZ"/>
        </w:rPr>
        <w:t>.ČAS</w:t>
      </w:r>
      <w:r w:rsidR="00665007" w:rsidRPr="00A9400D">
        <w:rPr>
          <w:b/>
          <w:sz w:val="22"/>
          <w:szCs w:val="22"/>
          <w:u w:val="single"/>
          <w:lang w:val="cs-CZ"/>
        </w:rPr>
        <w:t>OVÉ</w:t>
      </w:r>
      <w:r w:rsidRPr="00A9400D">
        <w:rPr>
          <w:b/>
          <w:sz w:val="22"/>
          <w:szCs w:val="22"/>
          <w:u w:val="single"/>
          <w:lang w:val="cs-CZ"/>
        </w:rPr>
        <w:t xml:space="preserve"> PLNĚNÍ SMLOUVY:</w:t>
      </w:r>
    </w:p>
    <w:p w:rsidR="00FD62EF" w:rsidRPr="00653398" w:rsidRDefault="00FD62EF">
      <w:pPr>
        <w:rPr>
          <w:b/>
          <w:i/>
          <w:u w:val="single"/>
          <w:lang w:val="cs-CZ"/>
        </w:rPr>
      </w:pPr>
    </w:p>
    <w:p w:rsidR="00371B98" w:rsidRPr="00653398" w:rsidRDefault="00371B98" w:rsidP="00371B98">
      <w:pPr>
        <w:rPr>
          <w:sz w:val="22"/>
          <w:szCs w:val="22"/>
          <w:lang w:val="cs-CZ"/>
        </w:rPr>
      </w:pPr>
      <w:r w:rsidRPr="00653398">
        <w:rPr>
          <w:sz w:val="22"/>
          <w:szCs w:val="22"/>
          <w:lang w:val="cs-CZ"/>
        </w:rPr>
        <w:t>Časové plnění smlouvy byl stanoven takto :</w:t>
      </w:r>
    </w:p>
    <w:p w:rsidR="00371B98" w:rsidRPr="00653398" w:rsidRDefault="00371B98" w:rsidP="00844BCE">
      <w:pPr>
        <w:pStyle w:val="Zkladntext"/>
        <w:tabs>
          <w:tab w:val="left" w:pos="7371"/>
        </w:tabs>
        <w:rPr>
          <w:sz w:val="22"/>
          <w:szCs w:val="22"/>
        </w:rPr>
      </w:pPr>
      <w:r w:rsidRPr="00653398">
        <w:rPr>
          <w:sz w:val="22"/>
          <w:szCs w:val="22"/>
        </w:rPr>
        <w:t>V</w:t>
      </w:r>
      <w:r w:rsidR="00A9400D" w:rsidRPr="00653398">
        <w:rPr>
          <w:sz w:val="22"/>
          <w:szCs w:val="22"/>
        </w:rPr>
        <w:t>I.1. T</w:t>
      </w:r>
      <w:r w:rsidRPr="00653398">
        <w:rPr>
          <w:sz w:val="22"/>
          <w:szCs w:val="22"/>
        </w:rPr>
        <w:t>ermín zahájení činnosti TD</w:t>
      </w:r>
      <w:r w:rsidR="00AC04E9">
        <w:rPr>
          <w:sz w:val="22"/>
          <w:szCs w:val="22"/>
        </w:rPr>
        <w:t>S</w:t>
      </w:r>
      <w:r w:rsidR="00A9400D" w:rsidRPr="00653398">
        <w:rPr>
          <w:sz w:val="22"/>
          <w:szCs w:val="22"/>
        </w:rPr>
        <w:t xml:space="preserve"> a koordinátora BOZP</w:t>
      </w:r>
      <w:r w:rsidR="00B35059" w:rsidRPr="00653398">
        <w:rPr>
          <w:sz w:val="22"/>
          <w:szCs w:val="22"/>
        </w:rPr>
        <w:t>:</w:t>
      </w:r>
      <w:r w:rsidRPr="00653398">
        <w:rPr>
          <w:sz w:val="22"/>
          <w:szCs w:val="22"/>
        </w:rPr>
        <w:tab/>
      </w:r>
      <w:r w:rsidR="00F110CC">
        <w:rPr>
          <w:sz w:val="22"/>
          <w:szCs w:val="22"/>
        </w:rPr>
        <w:t>02/2018</w:t>
      </w:r>
    </w:p>
    <w:p w:rsidR="00B35059" w:rsidRPr="00653398" w:rsidRDefault="00B35059" w:rsidP="00844BCE">
      <w:pPr>
        <w:pStyle w:val="Zkladntext"/>
        <w:tabs>
          <w:tab w:val="left" w:pos="7371"/>
        </w:tabs>
        <w:rPr>
          <w:sz w:val="22"/>
          <w:szCs w:val="22"/>
        </w:rPr>
      </w:pPr>
      <w:r w:rsidRPr="00653398">
        <w:rPr>
          <w:sz w:val="22"/>
          <w:szCs w:val="22"/>
        </w:rPr>
        <w:t>VI.</w:t>
      </w:r>
      <w:r w:rsidR="006062E3">
        <w:rPr>
          <w:sz w:val="22"/>
          <w:szCs w:val="22"/>
        </w:rPr>
        <w:t>2</w:t>
      </w:r>
      <w:r w:rsidRPr="00653398">
        <w:rPr>
          <w:sz w:val="22"/>
          <w:szCs w:val="22"/>
        </w:rPr>
        <w:t>. Předpokládaný termín ukončení základní činnosti TD</w:t>
      </w:r>
      <w:r w:rsidR="00AC04E9">
        <w:rPr>
          <w:sz w:val="22"/>
          <w:szCs w:val="22"/>
        </w:rPr>
        <w:t>S</w:t>
      </w:r>
      <w:r w:rsidRPr="00653398">
        <w:rPr>
          <w:sz w:val="22"/>
          <w:szCs w:val="22"/>
        </w:rPr>
        <w:t>:</w:t>
      </w:r>
      <w:r w:rsidRPr="00653398">
        <w:rPr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8"/>
          <w:attr w:name="Day" w:val="31"/>
          <w:attr w:name="Year" w:val="2018"/>
        </w:smartTagPr>
        <w:r w:rsidR="00F110CC">
          <w:rPr>
            <w:sz w:val="22"/>
            <w:szCs w:val="22"/>
          </w:rPr>
          <w:t>31.8.2018</w:t>
        </w:r>
      </w:smartTag>
    </w:p>
    <w:p w:rsidR="00B35059" w:rsidRPr="00653398" w:rsidRDefault="00B35059" w:rsidP="00844BCE">
      <w:pPr>
        <w:pStyle w:val="Zkladntext"/>
        <w:tabs>
          <w:tab w:val="left" w:pos="7371"/>
        </w:tabs>
        <w:rPr>
          <w:sz w:val="22"/>
          <w:szCs w:val="22"/>
        </w:rPr>
      </w:pPr>
      <w:r w:rsidRPr="00653398">
        <w:rPr>
          <w:sz w:val="22"/>
          <w:szCs w:val="22"/>
        </w:rPr>
        <w:t>VI.</w:t>
      </w:r>
      <w:r w:rsidR="00CD382E">
        <w:rPr>
          <w:sz w:val="22"/>
          <w:szCs w:val="22"/>
        </w:rPr>
        <w:t>3</w:t>
      </w:r>
      <w:r w:rsidRPr="00653398">
        <w:rPr>
          <w:sz w:val="22"/>
          <w:szCs w:val="22"/>
        </w:rPr>
        <w:t xml:space="preserve">. </w:t>
      </w:r>
      <w:r w:rsidR="00844BCE" w:rsidRPr="00653398">
        <w:rPr>
          <w:sz w:val="22"/>
          <w:szCs w:val="22"/>
        </w:rPr>
        <w:t>Předpokládaný termín vydání kolaudačního souhlasu (v právní moci)</w:t>
      </w:r>
      <w:r w:rsidR="00844BCE" w:rsidRPr="00653398">
        <w:rPr>
          <w:sz w:val="22"/>
          <w:szCs w:val="22"/>
        </w:rPr>
        <w:tab/>
      </w:r>
      <w:r w:rsidR="00F110CC">
        <w:rPr>
          <w:sz w:val="22"/>
          <w:szCs w:val="22"/>
        </w:rPr>
        <w:t>09-10/2018</w:t>
      </w:r>
    </w:p>
    <w:p w:rsidR="002005FB" w:rsidRPr="00653398" w:rsidRDefault="002005FB">
      <w:pPr>
        <w:rPr>
          <w:b/>
          <w:u w:val="single"/>
          <w:lang w:val="cs-CZ"/>
        </w:rPr>
      </w:pPr>
    </w:p>
    <w:p w:rsidR="00653398" w:rsidRPr="00653398" w:rsidRDefault="00653398" w:rsidP="00384503">
      <w:pPr>
        <w:pStyle w:val="Zkladntext"/>
        <w:rPr>
          <w:sz w:val="22"/>
          <w:szCs w:val="22"/>
        </w:rPr>
      </w:pPr>
      <w:r w:rsidRPr="00653398">
        <w:rPr>
          <w:sz w:val="22"/>
          <w:szCs w:val="22"/>
        </w:rPr>
        <w:t>VI.</w:t>
      </w:r>
      <w:r w:rsidR="00CD382E">
        <w:rPr>
          <w:sz w:val="22"/>
          <w:szCs w:val="22"/>
        </w:rPr>
        <w:t>5</w:t>
      </w:r>
      <w:r w:rsidRPr="00653398">
        <w:rPr>
          <w:sz w:val="22"/>
          <w:szCs w:val="22"/>
        </w:rPr>
        <w:t>. Termínem zahájení činnosti TD</w:t>
      </w:r>
      <w:r w:rsidR="00A613BE">
        <w:rPr>
          <w:sz w:val="22"/>
          <w:szCs w:val="22"/>
        </w:rPr>
        <w:t>S</w:t>
      </w:r>
      <w:r w:rsidRPr="00653398">
        <w:rPr>
          <w:sz w:val="22"/>
          <w:szCs w:val="22"/>
        </w:rPr>
        <w:t xml:space="preserve"> i koordinátora BOZP se rozumí podrobné seznámení se s projektovou dokumentací stavby a příprava podkladů k předání staveniště a zpracování plánu BOZP.</w:t>
      </w:r>
    </w:p>
    <w:p w:rsidR="00653398" w:rsidRDefault="00653398" w:rsidP="00384503">
      <w:pPr>
        <w:pStyle w:val="Zkladntext"/>
        <w:tabs>
          <w:tab w:val="right" w:pos="8820"/>
        </w:tabs>
        <w:rPr>
          <w:b/>
          <w:sz w:val="24"/>
        </w:rPr>
      </w:pPr>
    </w:p>
    <w:p w:rsidR="00B648EE" w:rsidRPr="00B648EE" w:rsidRDefault="00653398" w:rsidP="00384503">
      <w:pPr>
        <w:pStyle w:val="Zkladntext"/>
        <w:rPr>
          <w:sz w:val="22"/>
          <w:szCs w:val="22"/>
        </w:rPr>
      </w:pPr>
      <w:r w:rsidRPr="00B648EE">
        <w:rPr>
          <w:sz w:val="22"/>
          <w:szCs w:val="22"/>
        </w:rPr>
        <w:t>VI.</w:t>
      </w:r>
      <w:r w:rsidR="00CD382E">
        <w:rPr>
          <w:sz w:val="22"/>
          <w:szCs w:val="22"/>
        </w:rPr>
        <w:t>6</w:t>
      </w:r>
      <w:r w:rsidR="00B648EE" w:rsidRPr="00B648EE">
        <w:rPr>
          <w:sz w:val="22"/>
          <w:szCs w:val="22"/>
        </w:rPr>
        <w:t>. Termínem ukončení základní činnosti TD</w:t>
      </w:r>
      <w:r w:rsidR="00A613BE">
        <w:rPr>
          <w:sz w:val="22"/>
          <w:szCs w:val="22"/>
        </w:rPr>
        <w:t>S</w:t>
      </w:r>
      <w:r w:rsidR="00B648EE" w:rsidRPr="00B648EE">
        <w:rPr>
          <w:sz w:val="22"/>
          <w:szCs w:val="22"/>
        </w:rPr>
        <w:t xml:space="preserve"> se rozumí:</w:t>
      </w:r>
    </w:p>
    <w:p w:rsidR="00B648EE" w:rsidRPr="00B648EE" w:rsidRDefault="00B648EE" w:rsidP="00384503">
      <w:pPr>
        <w:pStyle w:val="Zkladntext"/>
        <w:rPr>
          <w:sz w:val="22"/>
          <w:szCs w:val="22"/>
        </w:rPr>
      </w:pPr>
      <w:r w:rsidRPr="00B648EE">
        <w:rPr>
          <w:sz w:val="22"/>
          <w:szCs w:val="22"/>
        </w:rPr>
        <w:t>- kompletní předání díla, zajištění komplexní předávací dokumentace dokončeného díla</w:t>
      </w:r>
    </w:p>
    <w:p w:rsidR="00B648EE" w:rsidRPr="00B648EE" w:rsidRDefault="00B648EE" w:rsidP="00384503">
      <w:pPr>
        <w:pStyle w:val="Zkladntext"/>
        <w:rPr>
          <w:sz w:val="22"/>
          <w:szCs w:val="22"/>
        </w:rPr>
      </w:pPr>
      <w:r w:rsidRPr="00B648EE">
        <w:rPr>
          <w:sz w:val="22"/>
          <w:szCs w:val="22"/>
        </w:rPr>
        <w:t>- zajištění činností</w:t>
      </w:r>
      <w:r w:rsidR="00502C71">
        <w:rPr>
          <w:sz w:val="22"/>
          <w:szCs w:val="22"/>
        </w:rPr>
        <w:t xml:space="preserve"> k odstranění vad a nedodělků a</w:t>
      </w:r>
      <w:r w:rsidRPr="00B648EE">
        <w:rPr>
          <w:sz w:val="22"/>
          <w:szCs w:val="22"/>
        </w:rPr>
        <w:t xml:space="preserve"> kontrola jejich provádění  </w:t>
      </w:r>
    </w:p>
    <w:p w:rsidR="00B648EE" w:rsidRDefault="00B648EE" w:rsidP="00384503">
      <w:pPr>
        <w:pStyle w:val="Zkladntext"/>
        <w:rPr>
          <w:sz w:val="22"/>
          <w:szCs w:val="22"/>
        </w:rPr>
      </w:pPr>
      <w:r w:rsidRPr="00B648EE">
        <w:rPr>
          <w:sz w:val="22"/>
          <w:szCs w:val="22"/>
        </w:rPr>
        <w:t>- vyklizení staveniště</w:t>
      </w:r>
    </w:p>
    <w:p w:rsidR="00B648EE" w:rsidRDefault="00B648EE" w:rsidP="00384503">
      <w:pPr>
        <w:pStyle w:val="Zkladntext"/>
        <w:rPr>
          <w:sz w:val="22"/>
          <w:szCs w:val="22"/>
        </w:rPr>
      </w:pPr>
    </w:p>
    <w:p w:rsidR="00B648EE" w:rsidRPr="00B648EE" w:rsidRDefault="00B648EE" w:rsidP="0038450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VI.</w:t>
      </w:r>
      <w:r w:rsidR="00CD382E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B648EE">
        <w:rPr>
          <w:sz w:val="22"/>
          <w:szCs w:val="22"/>
        </w:rPr>
        <w:t>Následné činnosti TD</w:t>
      </w:r>
      <w:r w:rsidR="00A613BE">
        <w:rPr>
          <w:sz w:val="22"/>
          <w:szCs w:val="22"/>
        </w:rPr>
        <w:t>S</w:t>
      </w:r>
      <w:r w:rsidRPr="00B648EE">
        <w:rPr>
          <w:sz w:val="22"/>
          <w:szCs w:val="22"/>
        </w:rPr>
        <w:t xml:space="preserve">: </w:t>
      </w:r>
    </w:p>
    <w:p w:rsidR="00B648EE" w:rsidRPr="00B648EE" w:rsidRDefault="00B648EE" w:rsidP="00384503">
      <w:pPr>
        <w:pStyle w:val="Zkladntext"/>
        <w:rPr>
          <w:sz w:val="22"/>
          <w:szCs w:val="22"/>
        </w:rPr>
      </w:pPr>
      <w:r w:rsidRPr="00B648EE">
        <w:rPr>
          <w:sz w:val="22"/>
          <w:szCs w:val="22"/>
        </w:rPr>
        <w:lastRenderedPageBreak/>
        <w:t>- zajištění kolaudačního souhlasu stavby včetně všech potřebných dokladů</w:t>
      </w:r>
    </w:p>
    <w:p w:rsidR="00B648EE" w:rsidRDefault="00B648EE" w:rsidP="00384503">
      <w:pPr>
        <w:pStyle w:val="Zkladntext"/>
        <w:rPr>
          <w:sz w:val="22"/>
          <w:szCs w:val="22"/>
        </w:rPr>
      </w:pPr>
    </w:p>
    <w:p w:rsidR="00B648EE" w:rsidRPr="00B648EE" w:rsidRDefault="00F504A2" w:rsidP="0038450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VI.8</w:t>
      </w:r>
      <w:r w:rsidR="00B648EE">
        <w:rPr>
          <w:sz w:val="22"/>
          <w:szCs w:val="22"/>
        </w:rPr>
        <w:t xml:space="preserve">. </w:t>
      </w:r>
      <w:r w:rsidR="00B648EE" w:rsidRPr="00B648EE">
        <w:rPr>
          <w:sz w:val="22"/>
          <w:szCs w:val="22"/>
        </w:rPr>
        <w:t>Činnost koordinátora BOZP bude ukončena po ukončení realizace díla, po podpisu předávacího protokolu a současně po předání všech dokumentů o činnosti TD</w:t>
      </w:r>
      <w:r w:rsidR="00CD382E">
        <w:rPr>
          <w:sz w:val="22"/>
          <w:szCs w:val="22"/>
        </w:rPr>
        <w:t>S</w:t>
      </w:r>
      <w:r w:rsidR="00B648EE" w:rsidRPr="00B648EE">
        <w:rPr>
          <w:sz w:val="22"/>
          <w:szCs w:val="22"/>
        </w:rPr>
        <w:t xml:space="preserve"> k archivaci. </w:t>
      </w:r>
    </w:p>
    <w:p w:rsidR="009C3C98" w:rsidRPr="003837B6" w:rsidRDefault="009C3C98">
      <w:pPr>
        <w:rPr>
          <w:b/>
          <w:u w:val="single"/>
          <w:lang w:val="cs-CZ"/>
        </w:rPr>
      </w:pPr>
    </w:p>
    <w:p w:rsidR="00677D63" w:rsidRDefault="00677D63">
      <w:pPr>
        <w:rPr>
          <w:b/>
          <w:sz w:val="22"/>
          <w:szCs w:val="22"/>
          <w:u w:val="single"/>
          <w:lang w:val="cs-CZ"/>
        </w:rPr>
      </w:pPr>
    </w:p>
    <w:p w:rsidR="00FD62EF" w:rsidRPr="003837B6" w:rsidRDefault="00FD62EF">
      <w:pPr>
        <w:rPr>
          <w:b/>
          <w:sz w:val="22"/>
          <w:szCs w:val="22"/>
          <w:u w:val="single"/>
          <w:lang w:val="cs-CZ"/>
        </w:rPr>
      </w:pPr>
      <w:r w:rsidRPr="003837B6">
        <w:rPr>
          <w:b/>
          <w:sz w:val="22"/>
          <w:szCs w:val="22"/>
          <w:u w:val="single"/>
          <w:lang w:val="cs-CZ"/>
        </w:rPr>
        <w:t>V</w:t>
      </w:r>
      <w:r w:rsidR="00936A0F" w:rsidRPr="003837B6">
        <w:rPr>
          <w:b/>
          <w:sz w:val="22"/>
          <w:szCs w:val="22"/>
          <w:u w:val="single"/>
          <w:lang w:val="cs-CZ"/>
        </w:rPr>
        <w:t>II</w:t>
      </w:r>
      <w:r w:rsidRPr="003837B6">
        <w:rPr>
          <w:b/>
          <w:sz w:val="22"/>
          <w:szCs w:val="22"/>
          <w:u w:val="single"/>
          <w:lang w:val="cs-CZ"/>
        </w:rPr>
        <w:t>.CENA:</w:t>
      </w:r>
    </w:p>
    <w:p w:rsidR="00FD62EF" w:rsidRPr="003837B6" w:rsidRDefault="00FD62EF">
      <w:pPr>
        <w:rPr>
          <w:b/>
          <w:u w:val="single"/>
          <w:lang w:val="cs-CZ"/>
        </w:rPr>
      </w:pPr>
    </w:p>
    <w:p w:rsidR="00FD62EF" w:rsidRDefault="00FD62EF" w:rsidP="00384503">
      <w:pPr>
        <w:jc w:val="both"/>
        <w:rPr>
          <w:sz w:val="22"/>
          <w:szCs w:val="22"/>
          <w:lang w:val="cs-CZ"/>
        </w:rPr>
      </w:pPr>
      <w:r w:rsidRPr="003837B6">
        <w:rPr>
          <w:sz w:val="22"/>
          <w:szCs w:val="22"/>
          <w:lang w:val="cs-CZ"/>
        </w:rPr>
        <w:t>V</w:t>
      </w:r>
      <w:r w:rsidR="00936A0F" w:rsidRPr="003837B6">
        <w:rPr>
          <w:sz w:val="22"/>
          <w:szCs w:val="22"/>
          <w:lang w:val="cs-CZ"/>
        </w:rPr>
        <w:t>I</w:t>
      </w:r>
      <w:r w:rsidRPr="003837B6">
        <w:rPr>
          <w:sz w:val="22"/>
          <w:szCs w:val="22"/>
          <w:lang w:val="cs-CZ"/>
        </w:rPr>
        <w:t xml:space="preserve">I.1. Cena za provedení inženýrské činnosti </w:t>
      </w:r>
      <w:r w:rsidR="00CD382E">
        <w:rPr>
          <w:sz w:val="22"/>
          <w:szCs w:val="22"/>
          <w:lang w:val="cs-CZ"/>
        </w:rPr>
        <w:t>–</w:t>
      </w:r>
      <w:r w:rsidRPr="003837B6">
        <w:rPr>
          <w:sz w:val="22"/>
          <w:szCs w:val="22"/>
          <w:lang w:val="cs-CZ"/>
        </w:rPr>
        <w:t xml:space="preserve"> TD</w:t>
      </w:r>
      <w:r w:rsidR="00CD382E">
        <w:rPr>
          <w:sz w:val="22"/>
          <w:szCs w:val="22"/>
          <w:lang w:val="cs-CZ"/>
        </w:rPr>
        <w:t>S a čin</w:t>
      </w:r>
      <w:r w:rsidR="00A613BE">
        <w:rPr>
          <w:sz w:val="22"/>
          <w:szCs w:val="22"/>
          <w:lang w:val="cs-CZ"/>
        </w:rPr>
        <w:t>n</w:t>
      </w:r>
      <w:r w:rsidR="00CD382E">
        <w:rPr>
          <w:sz w:val="22"/>
          <w:szCs w:val="22"/>
          <w:lang w:val="cs-CZ"/>
        </w:rPr>
        <w:t>ost koordinátora BOZP</w:t>
      </w:r>
      <w:r w:rsidRPr="003837B6">
        <w:rPr>
          <w:sz w:val="22"/>
          <w:szCs w:val="22"/>
          <w:lang w:val="cs-CZ"/>
        </w:rPr>
        <w:t xml:space="preserve"> na výše uvedenou stavbu a rozsah díla, by</w:t>
      </w:r>
      <w:r w:rsidR="00643B26">
        <w:rPr>
          <w:sz w:val="22"/>
          <w:szCs w:val="22"/>
          <w:lang w:val="cs-CZ"/>
        </w:rPr>
        <w:t>la dohodnuta dle cenové nabídky,</w:t>
      </w:r>
      <w:r w:rsidRPr="003837B6">
        <w:rPr>
          <w:sz w:val="22"/>
          <w:szCs w:val="22"/>
          <w:lang w:val="cs-CZ"/>
        </w:rPr>
        <w:t xml:space="preserve"> jako cena pevná a nepřekročitelná po celou dobu realizace za výše uveden</w:t>
      </w:r>
      <w:r w:rsidR="00643B26">
        <w:rPr>
          <w:sz w:val="22"/>
          <w:szCs w:val="22"/>
          <w:lang w:val="cs-CZ"/>
        </w:rPr>
        <w:t>ých podmínek na celkovou částku</w:t>
      </w:r>
      <w:r w:rsidRPr="003837B6">
        <w:rPr>
          <w:sz w:val="22"/>
          <w:szCs w:val="22"/>
          <w:lang w:val="cs-CZ"/>
        </w:rPr>
        <w:t>:</w:t>
      </w:r>
    </w:p>
    <w:p w:rsidR="00A613BE" w:rsidRPr="003837B6" w:rsidRDefault="00A613BE" w:rsidP="00384503">
      <w:pPr>
        <w:jc w:val="both"/>
        <w:rPr>
          <w:sz w:val="22"/>
          <w:szCs w:val="22"/>
          <w:lang w:val="cs-CZ"/>
        </w:rPr>
      </w:pPr>
    </w:p>
    <w:p w:rsidR="004E6935" w:rsidRPr="003837B6" w:rsidRDefault="00FD62EF" w:rsidP="00B648EE">
      <w:pPr>
        <w:tabs>
          <w:tab w:val="left" w:pos="6804"/>
        </w:tabs>
        <w:rPr>
          <w:b/>
          <w:bCs/>
        </w:rPr>
      </w:pPr>
      <w:r w:rsidRPr="003837B6">
        <w:rPr>
          <w:sz w:val="22"/>
          <w:szCs w:val="22"/>
          <w:lang w:val="cs-CZ"/>
        </w:rPr>
        <w:t xml:space="preserve">Cena celkem </w:t>
      </w:r>
      <w:r w:rsidR="00242C1B" w:rsidRPr="003837B6">
        <w:rPr>
          <w:sz w:val="22"/>
          <w:szCs w:val="22"/>
          <w:lang w:val="cs-CZ"/>
        </w:rPr>
        <w:t xml:space="preserve">bez </w:t>
      </w:r>
      <w:r w:rsidR="00C556C1" w:rsidRPr="003837B6">
        <w:rPr>
          <w:sz w:val="22"/>
          <w:szCs w:val="22"/>
          <w:lang w:val="cs-CZ"/>
        </w:rPr>
        <w:t>DPH</w:t>
      </w:r>
      <w:r w:rsidR="00B648EE" w:rsidRPr="003837B6">
        <w:rPr>
          <w:sz w:val="22"/>
          <w:szCs w:val="22"/>
          <w:lang w:val="cs-CZ"/>
        </w:rPr>
        <w:tab/>
      </w:r>
      <w:r w:rsidR="009C3C98">
        <w:rPr>
          <w:sz w:val="22"/>
          <w:szCs w:val="22"/>
          <w:lang w:val="cs-CZ"/>
        </w:rPr>
        <w:t xml:space="preserve">  </w:t>
      </w:r>
      <w:r w:rsidR="008A00D9">
        <w:rPr>
          <w:b/>
          <w:sz w:val="22"/>
          <w:szCs w:val="22"/>
          <w:lang w:val="cs-CZ"/>
        </w:rPr>
        <w:t>415.200</w:t>
      </w:r>
      <w:r w:rsidR="00B648EE" w:rsidRPr="003B477C">
        <w:rPr>
          <w:b/>
          <w:sz w:val="22"/>
          <w:szCs w:val="22"/>
          <w:lang w:val="cs-CZ"/>
        </w:rPr>
        <w:t>,-</w:t>
      </w:r>
      <w:r w:rsidR="004E6935" w:rsidRPr="003B477C">
        <w:rPr>
          <w:b/>
          <w:sz w:val="22"/>
          <w:szCs w:val="22"/>
          <w:lang w:val="cs-CZ"/>
        </w:rPr>
        <w:t xml:space="preserve"> Kč</w:t>
      </w:r>
    </w:p>
    <w:p w:rsidR="00FD62EF" w:rsidRPr="003837B6" w:rsidRDefault="00B00F5B" w:rsidP="003837B6">
      <w:pPr>
        <w:tabs>
          <w:tab w:val="left" w:pos="6946"/>
        </w:tabs>
        <w:rPr>
          <w:sz w:val="22"/>
          <w:szCs w:val="22"/>
          <w:lang w:val="cs-CZ"/>
        </w:rPr>
      </w:pPr>
      <w:r w:rsidRPr="003837B6">
        <w:rPr>
          <w:sz w:val="22"/>
          <w:szCs w:val="22"/>
          <w:lang w:val="cs-CZ"/>
        </w:rPr>
        <w:t>DPH 2</w:t>
      </w:r>
      <w:r w:rsidR="007B10C6" w:rsidRPr="003837B6">
        <w:rPr>
          <w:sz w:val="22"/>
          <w:szCs w:val="22"/>
          <w:lang w:val="cs-CZ"/>
        </w:rPr>
        <w:t>1</w:t>
      </w:r>
      <w:r w:rsidR="003837B6" w:rsidRPr="003837B6">
        <w:rPr>
          <w:sz w:val="22"/>
          <w:szCs w:val="22"/>
          <w:lang w:val="cs-CZ"/>
        </w:rPr>
        <w:t>%</w:t>
      </w:r>
      <w:r w:rsidR="003837B6" w:rsidRPr="003837B6">
        <w:rPr>
          <w:sz w:val="22"/>
          <w:szCs w:val="22"/>
          <w:lang w:val="cs-CZ"/>
        </w:rPr>
        <w:tab/>
      </w:r>
      <w:r w:rsidR="009C3C98">
        <w:rPr>
          <w:sz w:val="22"/>
          <w:szCs w:val="22"/>
          <w:lang w:val="cs-CZ"/>
        </w:rPr>
        <w:t xml:space="preserve">  </w:t>
      </w:r>
      <w:r w:rsidR="008A00D9">
        <w:rPr>
          <w:sz w:val="22"/>
          <w:szCs w:val="22"/>
          <w:lang w:val="cs-CZ"/>
        </w:rPr>
        <w:t>87.192</w:t>
      </w:r>
      <w:r w:rsidR="003837B6" w:rsidRPr="003B477C">
        <w:rPr>
          <w:sz w:val="22"/>
          <w:szCs w:val="22"/>
          <w:lang w:val="cs-CZ"/>
        </w:rPr>
        <w:t>,-</w:t>
      </w:r>
      <w:r w:rsidRPr="003B477C">
        <w:rPr>
          <w:sz w:val="22"/>
          <w:szCs w:val="22"/>
          <w:lang w:val="cs-CZ"/>
        </w:rPr>
        <w:t xml:space="preserve"> Kč</w:t>
      </w:r>
    </w:p>
    <w:p w:rsidR="00B00F5B" w:rsidRPr="003837B6" w:rsidRDefault="00B00F5B" w:rsidP="003837B6">
      <w:pPr>
        <w:tabs>
          <w:tab w:val="left" w:pos="6804"/>
        </w:tabs>
        <w:rPr>
          <w:b/>
          <w:sz w:val="22"/>
          <w:szCs w:val="22"/>
          <w:lang w:val="cs-CZ"/>
        </w:rPr>
      </w:pPr>
      <w:r w:rsidRPr="003837B6">
        <w:rPr>
          <w:sz w:val="22"/>
          <w:szCs w:val="22"/>
          <w:lang w:val="cs-CZ"/>
        </w:rPr>
        <w:t>Cena celkem s</w:t>
      </w:r>
      <w:r w:rsidR="003837B6" w:rsidRPr="003837B6">
        <w:rPr>
          <w:sz w:val="22"/>
          <w:szCs w:val="22"/>
          <w:lang w:val="cs-CZ"/>
        </w:rPr>
        <w:t> </w:t>
      </w:r>
      <w:r w:rsidRPr="003837B6">
        <w:rPr>
          <w:sz w:val="22"/>
          <w:szCs w:val="22"/>
          <w:lang w:val="cs-CZ"/>
        </w:rPr>
        <w:t>DPH</w:t>
      </w:r>
      <w:r w:rsidR="003837B6" w:rsidRPr="003837B6">
        <w:rPr>
          <w:sz w:val="22"/>
          <w:szCs w:val="22"/>
          <w:lang w:val="cs-CZ"/>
        </w:rPr>
        <w:tab/>
      </w:r>
      <w:r w:rsidR="009C3C98">
        <w:rPr>
          <w:sz w:val="22"/>
          <w:szCs w:val="22"/>
          <w:lang w:val="cs-CZ"/>
        </w:rPr>
        <w:t xml:space="preserve">   </w:t>
      </w:r>
      <w:r w:rsidR="008A00D9">
        <w:rPr>
          <w:b/>
          <w:sz w:val="22"/>
          <w:szCs w:val="22"/>
          <w:lang w:val="cs-CZ"/>
        </w:rPr>
        <w:t>502.392</w:t>
      </w:r>
      <w:r w:rsidRPr="003B477C">
        <w:rPr>
          <w:b/>
          <w:sz w:val="22"/>
          <w:szCs w:val="22"/>
          <w:lang w:val="cs-CZ"/>
        </w:rPr>
        <w:t>,- Kč</w:t>
      </w:r>
    </w:p>
    <w:p w:rsidR="00B00F5B" w:rsidRPr="003837B6" w:rsidRDefault="00B00F5B">
      <w:pPr>
        <w:rPr>
          <w:b/>
          <w:sz w:val="22"/>
          <w:szCs w:val="22"/>
          <w:lang w:val="cs-CZ"/>
        </w:rPr>
      </w:pPr>
    </w:p>
    <w:p w:rsidR="00F6308A" w:rsidRDefault="00F6308A">
      <w:pPr>
        <w:rPr>
          <w:sz w:val="22"/>
          <w:szCs w:val="22"/>
          <w:lang w:val="cs-CZ"/>
        </w:rPr>
      </w:pPr>
      <w:r w:rsidRPr="003837B6">
        <w:rPr>
          <w:sz w:val="22"/>
          <w:szCs w:val="22"/>
          <w:lang w:val="cs-CZ"/>
        </w:rPr>
        <w:t xml:space="preserve">(slovy: </w:t>
      </w:r>
      <w:proofErr w:type="spellStart"/>
      <w:r w:rsidR="009C3C98">
        <w:rPr>
          <w:sz w:val="22"/>
          <w:szCs w:val="22"/>
          <w:lang w:val="cs-CZ"/>
        </w:rPr>
        <w:t>pětset</w:t>
      </w:r>
      <w:r w:rsidR="008A00D9">
        <w:rPr>
          <w:sz w:val="22"/>
          <w:szCs w:val="22"/>
          <w:lang w:val="cs-CZ"/>
        </w:rPr>
        <w:t>dvatisíctřistadevadesátdva</w:t>
      </w:r>
      <w:proofErr w:type="spellEnd"/>
      <w:r w:rsidR="009C3C98">
        <w:rPr>
          <w:sz w:val="22"/>
          <w:szCs w:val="22"/>
          <w:lang w:val="cs-CZ"/>
        </w:rPr>
        <w:t xml:space="preserve"> </w:t>
      </w:r>
      <w:r w:rsidRPr="003837B6">
        <w:rPr>
          <w:sz w:val="22"/>
          <w:szCs w:val="22"/>
          <w:lang w:val="cs-CZ"/>
        </w:rPr>
        <w:t>Kč včetně DPH)</w:t>
      </w:r>
    </w:p>
    <w:p w:rsidR="007049AB" w:rsidRDefault="007049AB">
      <w:pPr>
        <w:rPr>
          <w:sz w:val="22"/>
          <w:szCs w:val="22"/>
          <w:lang w:val="cs-CZ"/>
        </w:rPr>
      </w:pPr>
    </w:p>
    <w:p w:rsidR="00730081" w:rsidRDefault="007049AB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Cena </w:t>
      </w:r>
      <w:r w:rsidR="009B030C">
        <w:rPr>
          <w:sz w:val="22"/>
          <w:szCs w:val="22"/>
          <w:lang w:val="cs-CZ"/>
        </w:rPr>
        <w:t>výkonu je stanovena dle cenové nabídky příkazníka takto:</w:t>
      </w:r>
    </w:p>
    <w:p w:rsidR="00730081" w:rsidRDefault="00730081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-</w:t>
      </w:r>
      <w:r w:rsidR="003A58E0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činnost TDI je stanovena hodinovou sazbou </w:t>
      </w:r>
      <w:r w:rsidR="00CD382E">
        <w:rPr>
          <w:b/>
          <w:sz w:val="22"/>
          <w:szCs w:val="22"/>
          <w:lang w:val="cs-CZ"/>
        </w:rPr>
        <w:t>3</w:t>
      </w:r>
      <w:r w:rsidR="008A00D9">
        <w:rPr>
          <w:b/>
          <w:sz w:val="22"/>
          <w:szCs w:val="22"/>
          <w:lang w:val="cs-CZ"/>
        </w:rPr>
        <w:t>40</w:t>
      </w:r>
      <w:r w:rsidRPr="00927BBB">
        <w:rPr>
          <w:b/>
          <w:sz w:val="22"/>
          <w:szCs w:val="22"/>
          <w:lang w:val="cs-CZ"/>
        </w:rPr>
        <w:t xml:space="preserve"> Kč/hod,</w:t>
      </w:r>
      <w:r>
        <w:rPr>
          <w:sz w:val="22"/>
          <w:szCs w:val="22"/>
          <w:lang w:val="cs-CZ"/>
        </w:rPr>
        <w:t xml:space="preserve"> tedy </w:t>
      </w:r>
      <w:r w:rsidR="009C3C98">
        <w:rPr>
          <w:sz w:val="22"/>
          <w:szCs w:val="22"/>
          <w:lang w:val="cs-CZ"/>
        </w:rPr>
        <w:t>3</w:t>
      </w:r>
      <w:r w:rsidR="008A00D9">
        <w:rPr>
          <w:sz w:val="22"/>
          <w:szCs w:val="22"/>
          <w:lang w:val="cs-CZ"/>
        </w:rPr>
        <w:t>4</w:t>
      </w:r>
      <w:r w:rsidR="009C3C98">
        <w:rPr>
          <w:sz w:val="22"/>
          <w:szCs w:val="22"/>
          <w:lang w:val="cs-CZ"/>
        </w:rPr>
        <w:t>0</w:t>
      </w:r>
      <w:r>
        <w:rPr>
          <w:sz w:val="22"/>
          <w:szCs w:val="22"/>
          <w:lang w:val="cs-CZ"/>
        </w:rPr>
        <w:t xml:space="preserve"> Kč x </w:t>
      </w:r>
      <w:r w:rsidR="009C3C98">
        <w:rPr>
          <w:sz w:val="22"/>
          <w:szCs w:val="22"/>
          <w:lang w:val="cs-CZ"/>
        </w:rPr>
        <w:t>1 030</w:t>
      </w:r>
      <w:r>
        <w:rPr>
          <w:sz w:val="22"/>
          <w:szCs w:val="22"/>
          <w:lang w:val="cs-CZ"/>
        </w:rPr>
        <w:t xml:space="preserve"> hod = </w:t>
      </w:r>
      <w:r w:rsidR="008A00D9">
        <w:rPr>
          <w:sz w:val="22"/>
          <w:szCs w:val="22"/>
          <w:lang w:val="cs-CZ"/>
        </w:rPr>
        <w:t>350.200</w:t>
      </w:r>
      <w:r w:rsidR="00927BBB">
        <w:rPr>
          <w:sz w:val="22"/>
          <w:szCs w:val="22"/>
          <w:lang w:val="cs-CZ"/>
        </w:rPr>
        <w:t>,-</w:t>
      </w:r>
      <w:r>
        <w:rPr>
          <w:sz w:val="22"/>
          <w:szCs w:val="22"/>
          <w:lang w:val="cs-CZ"/>
        </w:rPr>
        <w:t xml:space="preserve"> Kč</w:t>
      </w:r>
    </w:p>
    <w:p w:rsidR="007049AB" w:rsidRPr="003837B6" w:rsidRDefault="00730081" w:rsidP="00927BBB">
      <w:pPr>
        <w:tabs>
          <w:tab w:val="left" w:pos="7655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- činnost koordinátora BOZP na akci</w:t>
      </w:r>
      <w:r w:rsidR="00927BBB">
        <w:rPr>
          <w:sz w:val="22"/>
          <w:szCs w:val="22"/>
          <w:lang w:val="cs-CZ"/>
        </w:rPr>
        <w:t xml:space="preserve"> </w:t>
      </w:r>
      <w:r w:rsidR="00927BBB">
        <w:rPr>
          <w:sz w:val="22"/>
          <w:szCs w:val="22"/>
          <w:lang w:val="cs-CZ"/>
        </w:rPr>
        <w:tab/>
      </w:r>
      <w:r w:rsidR="009C3C98">
        <w:rPr>
          <w:sz w:val="22"/>
          <w:szCs w:val="22"/>
          <w:lang w:val="cs-CZ"/>
        </w:rPr>
        <w:t xml:space="preserve"> </w:t>
      </w:r>
      <w:r w:rsidR="00927BBB">
        <w:rPr>
          <w:sz w:val="22"/>
          <w:szCs w:val="22"/>
          <w:lang w:val="cs-CZ"/>
        </w:rPr>
        <w:t xml:space="preserve"> </w:t>
      </w:r>
      <w:r w:rsidR="008A00D9">
        <w:rPr>
          <w:sz w:val="22"/>
          <w:szCs w:val="22"/>
          <w:lang w:val="cs-CZ"/>
        </w:rPr>
        <w:t>65.000</w:t>
      </w:r>
      <w:r w:rsidR="00927BBB">
        <w:rPr>
          <w:sz w:val="22"/>
          <w:szCs w:val="22"/>
          <w:lang w:val="cs-CZ"/>
        </w:rPr>
        <w:t>,-</w:t>
      </w:r>
      <w:r>
        <w:rPr>
          <w:sz w:val="22"/>
          <w:szCs w:val="22"/>
          <w:lang w:val="cs-CZ"/>
        </w:rPr>
        <w:t xml:space="preserve"> Kč</w:t>
      </w:r>
      <w:r w:rsidR="009B030C">
        <w:rPr>
          <w:sz w:val="22"/>
          <w:szCs w:val="22"/>
          <w:lang w:val="cs-CZ"/>
        </w:rPr>
        <w:t xml:space="preserve"> </w:t>
      </w:r>
      <w:r w:rsidR="007049AB">
        <w:rPr>
          <w:sz w:val="22"/>
          <w:szCs w:val="22"/>
          <w:lang w:val="cs-CZ"/>
        </w:rPr>
        <w:t xml:space="preserve"> </w:t>
      </w:r>
    </w:p>
    <w:p w:rsidR="00F6308A" w:rsidRPr="00304AA9" w:rsidRDefault="00F6308A">
      <w:pPr>
        <w:rPr>
          <w:sz w:val="22"/>
          <w:szCs w:val="22"/>
          <w:lang w:val="cs-CZ"/>
        </w:rPr>
      </w:pPr>
    </w:p>
    <w:p w:rsidR="00677D63" w:rsidRDefault="00677D63">
      <w:pPr>
        <w:rPr>
          <w:b/>
          <w:sz w:val="22"/>
          <w:szCs w:val="22"/>
          <w:u w:val="single"/>
          <w:lang w:val="cs-CZ"/>
        </w:rPr>
      </w:pPr>
    </w:p>
    <w:p w:rsidR="00FD62EF" w:rsidRPr="00304AA9" w:rsidRDefault="00FD62EF">
      <w:pPr>
        <w:rPr>
          <w:b/>
          <w:sz w:val="22"/>
          <w:szCs w:val="22"/>
          <w:u w:val="single"/>
          <w:lang w:val="cs-CZ"/>
        </w:rPr>
      </w:pPr>
      <w:r w:rsidRPr="00304AA9">
        <w:rPr>
          <w:b/>
          <w:sz w:val="22"/>
          <w:szCs w:val="22"/>
          <w:u w:val="single"/>
          <w:lang w:val="cs-CZ"/>
        </w:rPr>
        <w:t>VI</w:t>
      </w:r>
      <w:r w:rsidR="00936A0F" w:rsidRPr="00304AA9">
        <w:rPr>
          <w:b/>
          <w:sz w:val="22"/>
          <w:szCs w:val="22"/>
          <w:u w:val="single"/>
          <w:lang w:val="cs-CZ"/>
        </w:rPr>
        <w:t>I</w:t>
      </w:r>
      <w:r w:rsidRPr="00304AA9">
        <w:rPr>
          <w:b/>
          <w:sz w:val="22"/>
          <w:szCs w:val="22"/>
          <w:u w:val="single"/>
          <w:lang w:val="cs-CZ"/>
        </w:rPr>
        <w:t>I. FAKTURACE:</w:t>
      </w:r>
    </w:p>
    <w:p w:rsidR="00FD62EF" w:rsidRPr="00304AA9" w:rsidRDefault="00FD62EF">
      <w:pPr>
        <w:rPr>
          <w:b/>
          <w:u w:val="single"/>
          <w:lang w:val="cs-CZ"/>
        </w:rPr>
      </w:pPr>
    </w:p>
    <w:p w:rsidR="00371B98" w:rsidRPr="00304AA9" w:rsidRDefault="00371B98" w:rsidP="00384503">
      <w:pPr>
        <w:jc w:val="both"/>
        <w:rPr>
          <w:bCs/>
          <w:iCs/>
          <w:sz w:val="22"/>
          <w:szCs w:val="22"/>
          <w:lang w:val="cs-CZ"/>
        </w:rPr>
      </w:pPr>
      <w:r w:rsidRPr="00304AA9">
        <w:rPr>
          <w:bCs/>
          <w:iCs/>
          <w:sz w:val="22"/>
          <w:szCs w:val="22"/>
          <w:lang w:val="cs-CZ"/>
        </w:rPr>
        <w:t xml:space="preserve">VIII.1. Odvedená práce bude vykazována </w:t>
      </w:r>
      <w:r w:rsidR="00A85F21" w:rsidRPr="00304AA9">
        <w:rPr>
          <w:bCs/>
          <w:iCs/>
          <w:sz w:val="22"/>
          <w:szCs w:val="22"/>
          <w:lang w:val="cs-CZ"/>
        </w:rPr>
        <w:t>měsíčních</w:t>
      </w:r>
      <w:r w:rsidRPr="00304AA9">
        <w:rPr>
          <w:bCs/>
          <w:iCs/>
          <w:sz w:val="22"/>
          <w:szCs w:val="22"/>
          <w:lang w:val="cs-CZ"/>
        </w:rPr>
        <w:t xml:space="preserve"> výkazech a zasílána k odsouhlasení </w:t>
      </w:r>
      <w:r w:rsidR="000D1046" w:rsidRPr="00304AA9">
        <w:rPr>
          <w:bCs/>
          <w:iCs/>
          <w:sz w:val="22"/>
          <w:szCs w:val="22"/>
          <w:lang w:val="cs-CZ"/>
        </w:rPr>
        <w:t>příkazci</w:t>
      </w:r>
      <w:r w:rsidRPr="00304AA9">
        <w:rPr>
          <w:bCs/>
          <w:iCs/>
          <w:sz w:val="22"/>
          <w:szCs w:val="22"/>
          <w:lang w:val="cs-CZ"/>
        </w:rPr>
        <w:t xml:space="preserve"> elektronickou formou k odsouhlasení. Tyto výkazy budou sloužit jako podklad pro měsíční fakturaci.</w:t>
      </w:r>
    </w:p>
    <w:p w:rsidR="00371B98" w:rsidRPr="00304AA9" w:rsidRDefault="007049AB" w:rsidP="00371B98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VIII.2</w:t>
      </w:r>
      <w:r w:rsidR="00371B98" w:rsidRPr="00304AA9">
        <w:rPr>
          <w:sz w:val="22"/>
          <w:szCs w:val="22"/>
          <w:lang w:val="cs-CZ"/>
        </w:rPr>
        <w:t xml:space="preserve">. </w:t>
      </w:r>
      <w:r w:rsidR="00371B98" w:rsidRPr="00304AA9">
        <w:rPr>
          <w:bCs/>
          <w:iCs/>
          <w:sz w:val="22"/>
          <w:szCs w:val="22"/>
          <w:lang w:val="cs-CZ"/>
        </w:rPr>
        <w:t>Ke všem fakturám bude připočítáno DPH dle platných předpisů v době zdanitelného plnění.</w:t>
      </w:r>
    </w:p>
    <w:p w:rsidR="00371B98" w:rsidRPr="00304AA9" w:rsidRDefault="007049AB" w:rsidP="00371B98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VIII.3</w:t>
      </w:r>
      <w:r w:rsidR="00371B98" w:rsidRPr="00304AA9">
        <w:rPr>
          <w:sz w:val="22"/>
          <w:szCs w:val="22"/>
          <w:lang w:val="cs-CZ"/>
        </w:rPr>
        <w:t xml:space="preserve">. Splatnost všech faktur bude </w:t>
      </w:r>
      <w:r w:rsidR="00304AA9" w:rsidRPr="00304AA9">
        <w:rPr>
          <w:sz w:val="22"/>
          <w:szCs w:val="22"/>
          <w:lang w:val="cs-CZ"/>
        </w:rPr>
        <w:t>30</w:t>
      </w:r>
      <w:r w:rsidR="00371B98" w:rsidRPr="00304AA9">
        <w:rPr>
          <w:sz w:val="22"/>
          <w:szCs w:val="22"/>
          <w:lang w:val="cs-CZ"/>
        </w:rPr>
        <w:t xml:space="preserve"> dní.</w:t>
      </w:r>
    </w:p>
    <w:p w:rsidR="00D26E5E" w:rsidRPr="006F543D" w:rsidRDefault="00D26E5E">
      <w:pPr>
        <w:rPr>
          <w:lang w:val="cs-CZ"/>
        </w:rPr>
      </w:pPr>
    </w:p>
    <w:p w:rsidR="00677D63" w:rsidRDefault="00677D63">
      <w:pPr>
        <w:rPr>
          <w:b/>
          <w:sz w:val="22"/>
          <w:szCs w:val="22"/>
          <w:u w:val="single"/>
          <w:lang w:val="cs-CZ"/>
        </w:rPr>
      </w:pPr>
    </w:p>
    <w:p w:rsidR="00FD62EF" w:rsidRPr="006F543D" w:rsidRDefault="00936A0F">
      <w:pPr>
        <w:rPr>
          <w:b/>
          <w:sz w:val="22"/>
          <w:szCs w:val="22"/>
          <w:u w:val="single"/>
          <w:lang w:val="cs-CZ"/>
        </w:rPr>
      </w:pPr>
      <w:r w:rsidRPr="006F543D">
        <w:rPr>
          <w:b/>
          <w:sz w:val="22"/>
          <w:szCs w:val="22"/>
          <w:u w:val="single"/>
          <w:lang w:val="cs-CZ"/>
        </w:rPr>
        <w:t>IX</w:t>
      </w:r>
      <w:r w:rsidR="00FD62EF" w:rsidRPr="006F543D">
        <w:rPr>
          <w:b/>
          <w:sz w:val="22"/>
          <w:szCs w:val="22"/>
          <w:u w:val="single"/>
          <w:lang w:val="cs-CZ"/>
        </w:rPr>
        <w:t>. OSTATNÍ UJEDNÁNÍ:</w:t>
      </w:r>
    </w:p>
    <w:p w:rsidR="00FD62EF" w:rsidRPr="006F543D" w:rsidRDefault="00FD62EF">
      <w:pPr>
        <w:rPr>
          <w:b/>
          <w:u w:val="single"/>
          <w:lang w:val="cs-CZ"/>
        </w:rPr>
      </w:pPr>
    </w:p>
    <w:p w:rsidR="00FD62EF" w:rsidRPr="006F543D" w:rsidRDefault="00936A0F" w:rsidP="00384503">
      <w:pPr>
        <w:jc w:val="both"/>
        <w:rPr>
          <w:sz w:val="22"/>
          <w:szCs w:val="22"/>
          <w:lang w:val="cs-CZ"/>
        </w:rPr>
      </w:pPr>
      <w:r w:rsidRPr="006F543D">
        <w:rPr>
          <w:sz w:val="22"/>
          <w:szCs w:val="22"/>
          <w:lang w:val="cs-CZ"/>
        </w:rPr>
        <w:t>IX</w:t>
      </w:r>
      <w:r w:rsidR="00304AA9" w:rsidRPr="006F543D">
        <w:rPr>
          <w:sz w:val="22"/>
          <w:szCs w:val="22"/>
          <w:lang w:val="cs-CZ"/>
        </w:rPr>
        <w:t>.1. Obě strany se zavazují</w:t>
      </w:r>
      <w:r w:rsidR="00FD62EF" w:rsidRPr="006F543D">
        <w:rPr>
          <w:sz w:val="22"/>
          <w:szCs w:val="22"/>
          <w:lang w:val="cs-CZ"/>
        </w:rPr>
        <w:t>, že</w:t>
      </w:r>
      <w:r w:rsidR="00304AA9" w:rsidRPr="006F543D">
        <w:rPr>
          <w:sz w:val="22"/>
          <w:szCs w:val="22"/>
          <w:lang w:val="cs-CZ"/>
        </w:rPr>
        <w:t xml:space="preserve"> obchodní a technické informace</w:t>
      </w:r>
      <w:r w:rsidR="00FD62EF" w:rsidRPr="006F543D">
        <w:rPr>
          <w:sz w:val="22"/>
          <w:szCs w:val="22"/>
          <w:lang w:val="cs-CZ"/>
        </w:rPr>
        <w:t xml:space="preserve">, které jim byly nebo budou v souvislosti s plněním </w:t>
      </w:r>
      <w:r w:rsidR="000D1046" w:rsidRPr="006F543D">
        <w:rPr>
          <w:sz w:val="22"/>
          <w:szCs w:val="22"/>
          <w:lang w:val="cs-CZ"/>
        </w:rPr>
        <w:t xml:space="preserve">příkazní </w:t>
      </w:r>
      <w:r w:rsidR="00FD62EF" w:rsidRPr="006F543D">
        <w:rPr>
          <w:sz w:val="22"/>
          <w:szCs w:val="22"/>
          <w:lang w:val="cs-CZ"/>
        </w:rPr>
        <w:t>smlouvy svěřeny druhou stranou</w:t>
      </w:r>
      <w:r w:rsidR="00F504A2">
        <w:rPr>
          <w:sz w:val="22"/>
          <w:szCs w:val="22"/>
          <w:lang w:val="cs-CZ"/>
        </w:rPr>
        <w:t>,</w:t>
      </w:r>
      <w:r w:rsidR="00FD62EF" w:rsidRPr="006F543D">
        <w:rPr>
          <w:sz w:val="22"/>
          <w:szCs w:val="22"/>
          <w:lang w:val="cs-CZ"/>
        </w:rPr>
        <w:t xml:space="preserve"> nezpřístupní třetím osobám a že tyto informace nevyužijí jinak.</w:t>
      </w:r>
    </w:p>
    <w:p w:rsidR="00FD62EF" w:rsidRPr="006F543D" w:rsidRDefault="00936A0F" w:rsidP="00384503">
      <w:pPr>
        <w:jc w:val="both"/>
        <w:rPr>
          <w:sz w:val="22"/>
          <w:szCs w:val="22"/>
          <w:lang w:val="cs-CZ"/>
        </w:rPr>
      </w:pPr>
      <w:r w:rsidRPr="006F543D">
        <w:rPr>
          <w:sz w:val="22"/>
          <w:szCs w:val="22"/>
          <w:lang w:val="cs-CZ"/>
        </w:rPr>
        <w:t>IX</w:t>
      </w:r>
      <w:r w:rsidR="00FD62EF" w:rsidRPr="006F543D">
        <w:rPr>
          <w:sz w:val="22"/>
          <w:szCs w:val="22"/>
          <w:lang w:val="cs-CZ"/>
        </w:rPr>
        <w:t>.2. Tato smlouva může být měněna pouze písemným dodatkem k této smlouvě za souhlasu statutárních orgánů obou stran.</w:t>
      </w:r>
    </w:p>
    <w:p w:rsidR="00FD62EF" w:rsidRPr="006F543D" w:rsidRDefault="00936A0F" w:rsidP="00384503">
      <w:pPr>
        <w:jc w:val="both"/>
        <w:rPr>
          <w:sz w:val="22"/>
          <w:szCs w:val="22"/>
          <w:lang w:val="cs-CZ"/>
        </w:rPr>
      </w:pPr>
      <w:r w:rsidRPr="006F543D">
        <w:rPr>
          <w:sz w:val="22"/>
          <w:szCs w:val="22"/>
          <w:lang w:val="cs-CZ"/>
        </w:rPr>
        <w:t>IX.</w:t>
      </w:r>
      <w:r w:rsidR="00FD62EF" w:rsidRPr="006F543D">
        <w:rPr>
          <w:sz w:val="22"/>
          <w:szCs w:val="22"/>
          <w:lang w:val="cs-CZ"/>
        </w:rPr>
        <w:t>3. Veškerá ujednání a závazky obsažené v této smlouvě se budou vztah</w:t>
      </w:r>
      <w:r w:rsidR="00304AA9" w:rsidRPr="006F543D">
        <w:rPr>
          <w:sz w:val="22"/>
          <w:szCs w:val="22"/>
          <w:lang w:val="cs-CZ"/>
        </w:rPr>
        <w:t>ovat na veškeré právní zástupce</w:t>
      </w:r>
      <w:r w:rsidR="00FD62EF" w:rsidRPr="006F543D">
        <w:rPr>
          <w:sz w:val="22"/>
          <w:szCs w:val="22"/>
          <w:lang w:val="cs-CZ"/>
        </w:rPr>
        <w:t>, právní nástupce a postupníky obou smluvních stran jako pro strany samé.</w:t>
      </w:r>
    </w:p>
    <w:p w:rsidR="00FD62EF" w:rsidRPr="006F543D" w:rsidRDefault="00936A0F" w:rsidP="00384503">
      <w:pPr>
        <w:jc w:val="both"/>
        <w:rPr>
          <w:sz w:val="22"/>
          <w:szCs w:val="22"/>
          <w:lang w:val="cs-CZ"/>
        </w:rPr>
      </w:pPr>
      <w:r w:rsidRPr="006F543D">
        <w:rPr>
          <w:sz w:val="22"/>
          <w:szCs w:val="22"/>
          <w:lang w:val="cs-CZ"/>
        </w:rPr>
        <w:t>IX</w:t>
      </w:r>
      <w:r w:rsidR="00FD62EF" w:rsidRPr="006F543D">
        <w:rPr>
          <w:sz w:val="22"/>
          <w:szCs w:val="22"/>
          <w:lang w:val="cs-CZ"/>
        </w:rPr>
        <w:t>.4.  Veškeré přísliby a proh</w:t>
      </w:r>
      <w:r w:rsidR="004775F8" w:rsidRPr="006F543D">
        <w:rPr>
          <w:sz w:val="22"/>
          <w:szCs w:val="22"/>
          <w:lang w:val="cs-CZ"/>
        </w:rPr>
        <w:t>lášení učiněné některou stranou</w:t>
      </w:r>
      <w:r w:rsidR="00FD62EF" w:rsidRPr="006F543D">
        <w:rPr>
          <w:sz w:val="22"/>
          <w:szCs w:val="22"/>
          <w:lang w:val="cs-CZ"/>
        </w:rPr>
        <w:t xml:space="preserve">, které </w:t>
      </w:r>
      <w:r w:rsidR="006F543D" w:rsidRPr="006F543D">
        <w:rPr>
          <w:sz w:val="22"/>
          <w:szCs w:val="22"/>
          <w:lang w:val="cs-CZ"/>
        </w:rPr>
        <w:t xml:space="preserve">nejsou zakotveny v této smlouvě, </w:t>
      </w:r>
      <w:r w:rsidR="00FD62EF" w:rsidRPr="006F543D">
        <w:rPr>
          <w:sz w:val="22"/>
          <w:szCs w:val="22"/>
          <w:lang w:val="cs-CZ"/>
        </w:rPr>
        <w:t>nejsou právně závazné.</w:t>
      </w:r>
    </w:p>
    <w:p w:rsidR="00FD62EF" w:rsidRPr="006F543D" w:rsidRDefault="00936A0F" w:rsidP="00384503">
      <w:pPr>
        <w:jc w:val="both"/>
        <w:rPr>
          <w:sz w:val="22"/>
          <w:szCs w:val="22"/>
          <w:lang w:val="cs-CZ"/>
        </w:rPr>
      </w:pPr>
      <w:r w:rsidRPr="006F543D">
        <w:rPr>
          <w:sz w:val="22"/>
          <w:szCs w:val="22"/>
          <w:lang w:val="cs-CZ"/>
        </w:rPr>
        <w:t>IX</w:t>
      </w:r>
      <w:r w:rsidR="00FD62EF" w:rsidRPr="006F543D">
        <w:rPr>
          <w:sz w:val="22"/>
          <w:szCs w:val="22"/>
          <w:lang w:val="cs-CZ"/>
        </w:rPr>
        <w:t>.5. Tato smlouva nabývá platnosti dnem podpisu oběma stranami.</w:t>
      </w:r>
    </w:p>
    <w:p w:rsidR="004241BE" w:rsidRDefault="004241BE">
      <w:pPr>
        <w:rPr>
          <w:b/>
          <w:u w:val="single"/>
          <w:lang w:val="cs-CZ"/>
        </w:rPr>
      </w:pPr>
    </w:p>
    <w:p w:rsidR="00677D63" w:rsidRDefault="00677D63">
      <w:pPr>
        <w:rPr>
          <w:b/>
          <w:sz w:val="22"/>
          <w:szCs w:val="22"/>
          <w:u w:val="single"/>
          <w:lang w:val="cs-CZ"/>
        </w:rPr>
      </w:pPr>
    </w:p>
    <w:p w:rsidR="00FD62EF" w:rsidRPr="006F543D" w:rsidRDefault="00FD62EF">
      <w:pPr>
        <w:rPr>
          <w:b/>
          <w:sz w:val="22"/>
          <w:szCs w:val="22"/>
          <w:u w:val="single"/>
          <w:lang w:val="cs-CZ"/>
        </w:rPr>
      </w:pPr>
      <w:r w:rsidRPr="006F543D">
        <w:rPr>
          <w:b/>
          <w:sz w:val="22"/>
          <w:szCs w:val="22"/>
          <w:u w:val="single"/>
          <w:lang w:val="cs-CZ"/>
        </w:rPr>
        <w:t>X. ZÁRUKY:</w:t>
      </w:r>
    </w:p>
    <w:p w:rsidR="00FD62EF" w:rsidRPr="006F543D" w:rsidRDefault="00FD62EF">
      <w:pPr>
        <w:rPr>
          <w:b/>
          <w:u w:val="single"/>
          <w:lang w:val="cs-CZ"/>
        </w:rPr>
      </w:pPr>
    </w:p>
    <w:p w:rsidR="00FD62EF" w:rsidRPr="006F543D" w:rsidRDefault="00FD62EF" w:rsidP="006F543D">
      <w:pPr>
        <w:jc w:val="both"/>
        <w:rPr>
          <w:sz w:val="22"/>
          <w:szCs w:val="22"/>
          <w:lang w:val="cs-CZ"/>
        </w:rPr>
      </w:pPr>
      <w:r w:rsidRPr="006F543D">
        <w:rPr>
          <w:sz w:val="22"/>
          <w:szCs w:val="22"/>
          <w:lang w:val="cs-CZ"/>
        </w:rPr>
        <w:t xml:space="preserve">X.1. </w:t>
      </w:r>
      <w:r w:rsidR="000D1046" w:rsidRPr="006F543D">
        <w:rPr>
          <w:sz w:val="22"/>
          <w:szCs w:val="22"/>
          <w:lang w:val="cs-CZ"/>
        </w:rPr>
        <w:t>Příkazník</w:t>
      </w:r>
      <w:r w:rsidRPr="006F543D">
        <w:rPr>
          <w:sz w:val="22"/>
          <w:szCs w:val="22"/>
          <w:lang w:val="cs-CZ"/>
        </w:rPr>
        <w:t xml:space="preserve">, jako člen České komory autorizovaných inženýrů a techniků činných ve výstavbě, je pojištěn na pojištění za škodu projekčních, konstrukčních a poradenských odborných činností autorizovaných osob ve stavebnictví a strojírenství. </w:t>
      </w:r>
    </w:p>
    <w:p w:rsidR="00677D63" w:rsidRDefault="00677D63">
      <w:pPr>
        <w:pStyle w:val="Nadpis5"/>
        <w:rPr>
          <w:color w:val="auto"/>
          <w:sz w:val="22"/>
          <w:szCs w:val="22"/>
        </w:rPr>
      </w:pPr>
    </w:p>
    <w:p w:rsidR="00FD62EF" w:rsidRPr="00384503" w:rsidRDefault="00FD62EF">
      <w:pPr>
        <w:pStyle w:val="Nadpis5"/>
        <w:rPr>
          <w:color w:val="auto"/>
          <w:sz w:val="22"/>
          <w:szCs w:val="22"/>
        </w:rPr>
      </w:pPr>
      <w:r w:rsidRPr="00384503">
        <w:rPr>
          <w:color w:val="auto"/>
          <w:sz w:val="22"/>
          <w:szCs w:val="22"/>
        </w:rPr>
        <w:t>X</w:t>
      </w:r>
      <w:r w:rsidR="00936A0F" w:rsidRPr="00384503">
        <w:rPr>
          <w:color w:val="auto"/>
          <w:sz w:val="22"/>
          <w:szCs w:val="22"/>
        </w:rPr>
        <w:t>I</w:t>
      </w:r>
      <w:r w:rsidRPr="00384503">
        <w:rPr>
          <w:color w:val="auto"/>
          <w:sz w:val="22"/>
          <w:szCs w:val="22"/>
        </w:rPr>
        <w:t xml:space="preserve">. ODPOVĚDNOST ZA KVALITU PRÁCE </w:t>
      </w:r>
      <w:r w:rsidR="000D1046" w:rsidRPr="00384503">
        <w:rPr>
          <w:color w:val="auto"/>
          <w:sz w:val="22"/>
          <w:szCs w:val="22"/>
        </w:rPr>
        <w:t>PŘÍKAZNÍKA</w:t>
      </w:r>
      <w:r w:rsidRPr="00384503">
        <w:rPr>
          <w:color w:val="auto"/>
          <w:sz w:val="22"/>
          <w:szCs w:val="22"/>
        </w:rPr>
        <w:t>:</w:t>
      </w:r>
    </w:p>
    <w:p w:rsidR="00FD62EF" w:rsidRPr="00384503" w:rsidRDefault="00FD62EF">
      <w:pPr>
        <w:rPr>
          <w:lang w:val="cs-CZ"/>
        </w:rPr>
      </w:pPr>
    </w:p>
    <w:p w:rsidR="00FD62EF" w:rsidRPr="00384503" w:rsidRDefault="00FD62EF" w:rsidP="006F543D">
      <w:pPr>
        <w:pStyle w:val="Zkladntextodsazen"/>
        <w:ind w:left="0"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84503">
        <w:rPr>
          <w:rFonts w:ascii="Times New Roman" w:hAnsi="Times New Roman" w:cs="Times New Roman"/>
          <w:color w:val="auto"/>
          <w:sz w:val="22"/>
          <w:szCs w:val="22"/>
        </w:rPr>
        <w:t>X</w:t>
      </w:r>
      <w:r w:rsidR="00936A0F" w:rsidRPr="0038450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.1. </w:t>
      </w:r>
      <w:r w:rsidR="000D1046" w:rsidRPr="00384503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 neodpovídá za vady, které byly způsobené použitím podkladů převzatých od </w:t>
      </w:r>
      <w:proofErr w:type="gramStart"/>
      <w:r w:rsidR="000D1046" w:rsidRPr="00384503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  a</w:t>
      </w:r>
      <w:proofErr w:type="gramEnd"/>
      <w:r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 při vynaložení </w:t>
      </w:r>
      <w:r w:rsidR="00B17757"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veškeré 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odborné péče nemohl </w:t>
      </w:r>
      <w:r w:rsidR="006F543D"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příkazník 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>zjistit jejich nevhodnost</w:t>
      </w:r>
      <w:r w:rsidR="007E485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C62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případně na ni upozornil </w:t>
      </w:r>
      <w:r w:rsidR="000D1046" w:rsidRPr="00384503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>, ale ten na jejich použití trval.</w:t>
      </w:r>
    </w:p>
    <w:p w:rsidR="00FD62EF" w:rsidRPr="00384503" w:rsidRDefault="00FD62EF">
      <w:pPr>
        <w:pStyle w:val="Zkladntextodsazen2"/>
        <w:tabs>
          <w:tab w:val="clear" w:pos="426"/>
          <w:tab w:val="left" w:pos="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384503">
        <w:rPr>
          <w:rFonts w:ascii="Times New Roman" w:hAnsi="Times New Roman" w:cs="Times New Roman"/>
          <w:color w:val="auto"/>
          <w:sz w:val="22"/>
          <w:szCs w:val="22"/>
        </w:rPr>
        <w:t>X</w:t>
      </w:r>
      <w:r w:rsidR="00936A0F" w:rsidRPr="0038450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>.2.</w:t>
      </w:r>
      <w:r w:rsidR="000D1046" w:rsidRPr="00384503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 má právo na neodkladné a bezplatné odstra</w:t>
      </w:r>
      <w:r w:rsidR="006F543D" w:rsidRPr="00384503">
        <w:rPr>
          <w:rFonts w:ascii="Times New Roman" w:hAnsi="Times New Roman" w:cs="Times New Roman"/>
          <w:color w:val="auto"/>
          <w:sz w:val="22"/>
          <w:szCs w:val="22"/>
        </w:rPr>
        <w:t>nění opodstatněně reklamovaného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 nedostatku či vady plnění. Případná škoda prokazatelně způsobená </w:t>
      </w:r>
      <w:r w:rsidR="000D1046" w:rsidRPr="00384503">
        <w:rPr>
          <w:rFonts w:ascii="Times New Roman" w:hAnsi="Times New Roman" w:cs="Times New Roman"/>
          <w:color w:val="auto"/>
          <w:sz w:val="22"/>
          <w:szCs w:val="22"/>
        </w:rPr>
        <w:t>příkazníkem</w:t>
      </w:r>
      <w:r w:rsidR="006F543D"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 při výkonu jeho činnosti bude </w:t>
      </w:r>
      <w:r w:rsidR="000D1046" w:rsidRPr="00384503">
        <w:rPr>
          <w:rFonts w:ascii="Times New Roman" w:hAnsi="Times New Roman" w:cs="Times New Roman"/>
          <w:color w:val="auto"/>
          <w:sz w:val="22"/>
          <w:szCs w:val="22"/>
        </w:rPr>
        <w:t>příkazci</w:t>
      </w:r>
      <w:r w:rsidRPr="00384503">
        <w:rPr>
          <w:rFonts w:ascii="Times New Roman" w:hAnsi="Times New Roman" w:cs="Times New Roman"/>
          <w:color w:val="auto"/>
          <w:sz w:val="22"/>
          <w:szCs w:val="22"/>
        </w:rPr>
        <w:t xml:space="preserve"> uhrazena v souladu s platnými právními předpisy.</w:t>
      </w:r>
    </w:p>
    <w:p w:rsidR="00A613BE" w:rsidRPr="00F903EB" w:rsidRDefault="00A613BE">
      <w:pPr>
        <w:rPr>
          <w:lang w:val="cs-CZ"/>
        </w:rPr>
      </w:pPr>
    </w:p>
    <w:p w:rsidR="00677D63" w:rsidRDefault="00677D63">
      <w:pPr>
        <w:tabs>
          <w:tab w:val="left" w:pos="227"/>
        </w:tabs>
        <w:ind w:left="284" w:hanging="284"/>
        <w:jc w:val="both"/>
        <w:rPr>
          <w:b/>
          <w:sz w:val="22"/>
          <w:szCs w:val="22"/>
          <w:u w:val="single"/>
          <w:lang w:val="cs-CZ"/>
        </w:rPr>
      </w:pPr>
    </w:p>
    <w:p w:rsidR="00FD62EF" w:rsidRPr="00F903EB" w:rsidRDefault="00FD62EF">
      <w:pPr>
        <w:tabs>
          <w:tab w:val="left" w:pos="227"/>
        </w:tabs>
        <w:ind w:left="284" w:hanging="284"/>
        <w:jc w:val="both"/>
        <w:rPr>
          <w:b/>
          <w:sz w:val="22"/>
          <w:szCs w:val="22"/>
          <w:u w:val="single"/>
          <w:lang w:val="cs-CZ"/>
        </w:rPr>
      </w:pPr>
      <w:r w:rsidRPr="00F903EB">
        <w:rPr>
          <w:b/>
          <w:sz w:val="22"/>
          <w:szCs w:val="22"/>
          <w:u w:val="single"/>
          <w:lang w:val="cs-CZ"/>
        </w:rPr>
        <w:t>X</w:t>
      </w:r>
      <w:r w:rsidR="00936A0F" w:rsidRPr="00F903EB">
        <w:rPr>
          <w:b/>
          <w:sz w:val="22"/>
          <w:szCs w:val="22"/>
          <w:u w:val="single"/>
          <w:lang w:val="cs-CZ"/>
        </w:rPr>
        <w:t>I</w:t>
      </w:r>
      <w:r w:rsidRPr="00F903EB">
        <w:rPr>
          <w:b/>
          <w:sz w:val="22"/>
          <w:szCs w:val="22"/>
          <w:u w:val="single"/>
          <w:lang w:val="cs-CZ"/>
        </w:rPr>
        <w:t>I. ODSTOUPENÍ OD SMLOUVY:</w:t>
      </w:r>
    </w:p>
    <w:p w:rsidR="00FD62EF" w:rsidRPr="00F903EB" w:rsidRDefault="00FD62EF">
      <w:pPr>
        <w:tabs>
          <w:tab w:val="left" w:pos="227"/>
        </w:tabs>
        <w:ind w:left="284" w:hanging="284"/>
        <w:jc w:val="both"/>
        <w:rPr>
          <w:b/>
          <w:u w:val="single"/>
          <w:lang w:val="cs-CZ"/>
        </w:rPr>
      </w:pPr>
    </w:p>
    <w:p w:rsidR="00FD62EF" w:rsidRPr="00F903EB" w:rsidRDefault="00FD62EF">
      <w:pPr>
        <w:jc w:val="both"/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>X</w:t>
      </w:r>
      <w:r w:rsidR="00936A0F" w:rsidRPr="00F903EB">
        <w:rPr>
          <w:sz w:val="22"/>
          <w:szCs w:val="22"/>
          <w:lang w:val="cs-CZ"/>
        </w:rPr>
        <w:t>I</w:t>
      </w:r>
      <w:r w:rsidRPr="00F903EB">
        <w:rPr>
          <w:sz w:val="22"/>
          <w:szCs w:val="22"/>
          <w:lang w:val="cs-CZ"/>
        </w:rPr>
        <w:t>I.1.</w:t>
      </w:r>
      <w:r w:rsidR="00F903EB" w:rsidRPr="00F903EB">
        <w:rPr>
          <w:sz w:val="22"/>
          <w:szCs w:val="22"/>
          <w:lang w:val="cs-CZ"/>
        </w:rPr>
        <w:t xml:space="preserve"> </w:t>
      </w:r>
      <w:r w:rsidRPr="00F903EB">
        <w:rPr>
          <w:sz w:val="22"/>
          <w:szCs w:val="22"/>
          <w:lang w:val="cs-CZ"/>
        </w:rPr>
        <w:t xml:space="preserve">Odstoupení od smlouvy se řídí ustanovením zákona č. </w:t>
      </w:r>
      <w:r w:rsidR="00384503" w:rsidRPr="00F903EB">
        <w:rPr>
          <w:sz w:val="22"/>
          <w:szCs w:val="22"/>
          <w:lang w:val="cs-CZ"/>
        </w:rPr>
        <w:t>89</w:t>
      </w:r>
      <w:r w:rsidR="00A24FA9" w:rsidRPr="00F903EB">
        <w:rPr>
          <w:sz w:val="22"/>
          <w:szCs w:val="22"/>
          <w:lang w:val="cs-CZ"/>
        </w:rPr>
        <w:t>/2012</w:t>
      </w:r>
      <w:r w:rsidRPr="00F903EB">
        <w:rPr>
          <w:sz w:val="22"/>
          <w:szCs w:val="22"/>
          <w:lang w:val="cs-CZ"/>
        </w:rPr>
        <w:t xml:space="preserve"> Sb.</w:t>
      </w:r>
    </w:p>
    <w:p w:rsidR="00FD62EF" w:rsidRPr="00F903EB" w:rsidRDefault="00FD62EF">
      <w:pPr>
        <w:jc w:val="both"/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>X</w:t>
      </w:r>
      <w:r w:rsidR="00936A0F" w:rsidRPr="00F903EB">
        <w:rPr>
          <w:sz w:val="22"/>
          <w:szCs w:val="22"/>
          <w:lang w:val="cs-CZ"/>
        </w:rPr>
        <w:t>I</w:t>
      </w:r>
      <w:r w:rsidRPr="00F903EB">
        <w:rPr>
          <w:sz w:val="22"/>
          <w:szCs w:val="22"/>
          <w:lang w:val="cs-CZ"/>
        </w:rPr>
        <w:t>I.2.</w:t>
      </w:r>
      <w:r w:rsidR="00F903EB" w:rsidRPr="00F903EB">
        <w:rPr>
          <w:sz w:val="22"/>
          <w:szCs w:val="22"/>
          <w:lang w:val="cs-CZ"/>
        </w:rPr>
        <w:t xml:space="preserve"> </w:t>
      </w:r>
      <w:r w:rsidR="0079248A" w:rsidRPr="00F903EB">
        <w:rPr>
          <w:sz w:val="22"/>
          <w:szCs w:val="22"/>
          <w:lang w:val="cs-CZ"/>
        </w:rPr>
        <w:t>Příkazce</w:t>
      </w:r>
      <w:r w:rsidRPr="00F903EB">
        <w:rPr>
          <w:sz w:val="22"/>
          <w:szCs w:val="22"/>
          <w:lang w:val="cs-CZ"/>
        </w:rPr>
        <w:t xml:space="preserve"> může odstoupit od smlouvy, jestliže </w:t>
      </w:r>
      <w:r w:rsidR="0079248A" w:rsidRPr="00F903EB">
        <w:rPr>
          <w:sz w:val="22"/>
          <w:szCs w:val="22"/>
          <w:lang w:val="cs-CZ"/>
        </w:rPr>
        <w:t>příkazník</w:t>
      </w:r>
      <w:r w:rsidRPr="00F903EB">
        <w:rPr>
          <w:sz w:val="22"/>
          <w:szCs w:val="22"/>
          <w:lang w:val="cs-CZ"/>
        </w:rPr>
        <w:t xml:space="preserve"> neplní jednotlivé činnosti, popřípadě je v prodlení s termíny plnění dle této smlouvy.</w:t>
      </w:r>
    </w:p>
    <w:p w:rsidR="00FD62EF" w:rsidRPr="00F903EB" w:rsidRDefault="00FD62EF">
      <w:pPr>
        <w:jc w:val="both"/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>X</w:t>
      </w:r>
      <w:r w:rsidR="00936A0F" w:rsidRPr="00F903EB">
        <w:rPr>
          <w:sz w:val="22"/>
          <w:szCs w:val="22"/>
          <w:lang w:val="cs-CZ"/>
        </w:rPr>
        <w:t>I</w:t>
      </w:r>
      <w:r w:rsidRPr="00F903EB">
        <w:rPr>
          <w:sz w:val="22"/>
          <w:szCs w:val="22"/>
          <w:lang w:val="cs-CZ"/>
        </w:rPr>
        <w:t>I.3.</w:t>
      </w:r>
      <w:r w:rsidR="00F903EB" w:rsidRPr="00F903EB">
        <w:rPr>
          <w:sz w:val="22"/>
          <w:szCs w:val="22"/>
          <w:lang w:val="cs-CZ"/>
        </w:rPr>
        <w:t xml:space="preserve"> </w:t>
      </w:r>
      <w:r w:rsidR="0079248A" w:rsidRPr="00F903EB">
        <w:rPr>
          <w:sz w:val="22"/>
          <w:szCs w:val="22"/>
          <w:lang w:val="cs-CZ"/>
        </w:rPr>
        <w:t>Příkazce</w:t>
      </w:r>
      <w:r w:rsidRPr="00F903EB">
        <w:rPr>
          <w:sz w:val="22"/>
          <w:szCs w:val="22"/>
          <w:lang w:val="cs-CZ"/>
        </w:rPr>
        <w:t xml:space="preserve"> dále může o</w:t>
      </w:r>
      <w:r w:rsidR="00F903EB">
        <w:rPr>
          <w:sz w:val="22"/>
          <w:szCs w:val="22"/>
          <w:lang w:val="cs-CZ"/>
        </w:rPr>
        <w:t>dstoupit od smlouvy i v případě</w:t>
      </w:r>
      <w:r w:rsidRPr="00F903EB">
        <w:rPr>
          <w:sz w:val="22"/>
          <w:szCs w:val="22"/>
          <w:lang w:val="cs-CZ"/>
        </w:rPr>
        <w:t xml:space="preserve">, že na dokončení díla není zabezpečeno dostatečné množství finančních prostředků. V tomto případě ale musí </w:t>
      </w:r>
      <w:r w:rsidR="0079248A" w:rsidRPr="00F903EB">
        <w:rPr>
          <w:sz w:val="22"/>
          <w:szCs w:val="22"/>
          <w:lang w:val="cs-CZ"/>
        </w:rPr>
        <w:t>příkazníka</w:t>
      </w:r>
      <w:r w:rsidRPr="00F903EB">
        <w:rPr>
          <w:sz w:val="22"/>
          <w:szCs w:val="22"/>
          <w:lang w:val="cs-CZ"/>
        </w:rPr>
        <w:t xml:space="preserve"> písemně upozornit a to nejméně 15 dní před odstoupením od smlouvy. </w:t>
      </w:r>
      <w:r w:rsidR="0079248A" w:rsidRPr="00F903EB">
        <w:rPr>
          <w:sz w:val="22"/>
          <w:szCs w:val="22"/>
          <w:lang w:val="cs-CZ"/>
        </w:rPr>
        <w:t>Příkazce</w:t>
      </w:r>
      <w:r w:rsidRPr="00F903EB">
        <w:rPr>
          <w:sz w:val="22"/>
          <w:szCs w:val="22"/>
          <w:lang w:val="cs-CZ"/>
        </w:rPr>
        <w:t xml:space="preserve"> je však povinen uhradit veškeré práce,</w:t>
      </w:r>
      <w:r w:rsidR="007E485A">
        <w:rPr>
          <w:sz w:val="22"/>
          <w:szCs w:val="22"/>
          <w:lang w:val="cs-CZ"/>
        </w:rPr>
        <w:t xml:space="preserve"> </w:t>
      </w:r>
      <w:r w:rsidRPr="00F903EB">
        <w:rPr>
          <w:sz w:val="22"/>
          <w:szCs w:val="22"/>
          <w:lang w:val="cs-CZ"/>
        </w:rPr>
        <w:t xml:space="preserve">které </w:t>
      </w:r>
      <w:r w:rsidR="0079248A" w:rsidRPr="00F903EB">
        <w:rPr>
          <w:sz w:val="22"/>
          <w:szCs w:val="22"/>
          <w:lang w:val="cs-CZ"/>
        </w:rPr>
        <w:t xml:space="preserve">příkazník </w:t>
      </w:r>
      <w:r w:rsidRPr="00F903EB">
        <w:rPr>
          <w:sz w:val="22"/>
          <w:szCs w:val="22"/>
          <w:lang w:val="cs-CZ"/>
        </w:rPr>
        <w:t>do doby odstoupení od smlouvy vykonal.</w:t>
      </w:r>
    </w:p>
    <w:p w:rsidR="00FD62EF" w:rsidRPr="00F903EB" w:rsidRDefault="00FD62EF">
      <w:pPr>
        <w:jc w:val="both"/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>XI.4.</w:t>
      </w:r>
      <w:r w:rsidR="00F903EB" w:rsidRPr="00F903EB">
        <w:rPr>
          <w:sz w:val="22"/>
          <w:szCs w:val="22"/>
          <w:lang w:val="cs-CZ"/>
        </w:rPr>
        <w:t xml:space="preserve"> </w:t>
      </w:r>
      <w:r w:rsidR="0079248A" w:rsidRPr="00F903EB">
        <w:rPr>
          <w:sz w:val="22"/>
          <w:szCs w:val="22"/>
          <w:lang w:val="cs-CZ"/>
        </w:rPr>
        <w:t>Příkazník</w:t>
      </w:r>
      <w:r w:rsidRPr="00F903EB">
        <w:rPr>
          <w:sz w:val="22"/>
          <w:szCs w:val="22"/>
          <w:lang w:val="cs-CZ"/>
        </w:rPr>
        <w:t xml:space="preserve"> může</w:t>
      </w:r>
      <w:r w:rsidR="00F903EB" w:rsidRPr="00F903EB">
        <w:rPr>
          <w:sz w:val="22"/>
          <w:szCs w:val="22"/>
          <w:lang w:val="cs-CZ"/>
        </w:rPr>
        <w:t xml:space="preserve"> odstoupit od smlouvy v případě</w:t>
      </w:r>
      <w:r w:rsidRPr="00F903EB">
        <w:rPr>
          <w:sz w:val="22"/>
          <w:szCs w:val="22"/>
          <w:lang w:val="cs-CZ"/>
        </w:rPr>
        <w:t xml:space="preserve">, že </w:t>
      </w:r>
      <w:r w:rsidR="0079248A" w:rsidRPr="00F903EB">
        <w:rPr>
          <w:sz w:val="22"/>
          <w:szCs w:val="22"/>
          <w:lang w:val="cs-CZ"/>
        </w:rPr>
        <w:t>příkazce</w:t>
      </w:r>
      <w:r w:rsidRPr="00F903EB">
        <w:rPr>
          <w:sz w:val="22"/>
          <w:szCs w:val="22"/>
          <w:lang w:val="cs-CZ"/>
        </w:rPr>
        <w:t xml:space="preserve"> bude v prodlení s placením faktur déle než </w:t>
      </w:r>
      <w:r w:rsidR="00F903EB" w:rsidRPr="00F903EB">
        <w:rPr>
          <w:sz w:val="22"/>
          <w:szCs w:val="22"/>
          <w:lang w:val="cs-CZ"/>
        </w:rPr>
        <w:t>3</w:t>
      </w:r>
      <w:r w:rsidRPr="00F903EB">
        <w:rPr>
          <w:sz w:val="22"/>
          <w:szCs w:val="22"/>
          <w:lang w:val="cs-CZ"/>
        </w:rPr>
        <w:t>0 dní po termínu splatnosti.</w:t>
      </w:r>
    </w:p>
    <w:p w:rsidR="00371B98" w:rsidRPr="00F903EB" w:rsidRDefault="00371B98">
      <w:pPr>
        <w:tabs>
          <w:tab w:val="left" w:pos="227"/>
        </w:tabs>
        <w:rPr>
          <w:b/>
          <w:sz w:val="22"/>
          <w:szCs w:val="22"/>
          <w:u w:val="single"/>
          <w:lang w:val="cs-CZ"/>
        </w:rPr>
      </w:pPr>
    </w:p>
    <w:p w:rsidR="00677D63" w:rsidRDefault="00677D63">
      <w:pPr>
        <w:tabs>
          <w:tab w:val="left" w:pos="227"/>
        </w:tabs>
        <w:rPr>
          <w:b/>
          <w:sz w:val="22"/>
          <w:szCs w:val="22"/>
          <w:u w:val="single"/>
          <w:lang w:val="cs-CZ"/>
        </w:rPr>
      </w:pPr>
    </w:p>
    <w:p w:rsidR="00FD62EF" w:rsidRPr="00F903EB" w:rsidRDefault="00FD62EF">
      <w:pPr>
        <w:tabs>
          <w:tab w:val="left" w:pos="227"/>
        </w:tabs>
        <w:rPr>
          <w:b/>
          <w:sz w:val="22"/>
          <w:szCs w:val="22"/>
          <w:u w:val="single"/>
          <w:lang w:val="cs-CZ"/>
        </w:rPr>
      </w:pPr>
      <w:r w:rsidRPr="00F903EB">
        <w:rPr>
          <w:b/>
          <w:sz w:val="22"/>
          <w:szCs w:val="22"/>
          <w:u w:val="single"/>
          <w:lang w:val="cs-CZ"/>
        </w:rPr>
        <w:t>XI</w:t>
      </w:r>
      <w:r w:rsidR="00936A0F" w:rsidRPr="00F903EB">
        <w:rPr>
          <w:b/>
          <w:sz w:val="22"/>
          <w:szCs w:val="22"/>
          <w:u w:val="single"/>
          <w:lang w:val="cs-CZ"/>
        </w:rPr>
        <w:t>I</w:t>
      </w:r>
      <w:r w:rsidRPr="00F903EB">
        <w:rPr>
          <w:b/>
          <w:sz w:val="22"/>
          <w:szCs w:val="22"/>
          <w:u w:val="single"/>
          <w:lang w:val="cs-CZ"/>
        </w:rPr>
        <w:t>I. OBJEKTIVNÍ PŘEKÁŽKY:</w:t>
      </w:r>
    </w:p>
    <w:p w:rsidR="00FD62EF" w:rsidRPr="00F903EB" w:rsidRDefault="00FD62EF">
      <w:pPr>
        <w:tabs>
          <w:tab w:val="left" w:pos="227"/>
        </w:tabs>
        <w:rPr>
          <w:b/>
          <w:u w:val="single"/>
          <w:lang w:val="cs-CZ"/>
        </w:rPr>
      </w:pPr>
    </w:p>
    <w:p w:rsidR="00FD62EF" w:rsidRPr="00F903EB" w:rsidRDefault="00FD62EF">
      <w:pPr>
        <w:tabs>
          <w:tab w:val="left" w:pos="0"/>
        </w:tabs>
        <w:jc w:val="both"/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>XI</w:t>
      </w:r>
      <w:r w:rsidR="00936A0F" w:rsidRPr="00F903EB">
        <w:rPr>
          <w:sz w:val="22"/>
          <w:szCs w:val="22"/>
          <w:lang w:val="cs-CZ"/>
        </w:rPr>
        <w:t>I</w:t>
      </w:r>
      <w:r w:rsidRPr="00F903EB">
        <w:rPr>
          <w:sz w:val="22"/>
          <w:szCs w:val="22"/>
          <w:lang w:val="cs-CZ"/>
        </w:rPr>
        <w:t>I.1.</w:t>
      </w:r>
      <w:r w:rsidR="00F903EB" w:rsidRPr="00F903EB">
        <w:rPr>
          <w:sz w:val="22"/>
          <w:szCs w:val="22"/>
          <w:lang w:val="cs-CZ"/>
        </w:rPr>
        <w:t xml:space="preserve"> </w:t>
      </w:r>
      <w:r w:rsidRPr="00F903EB">
        <w:rPr>
          <w:sz w:val="22"/>
          <w:szCs w:val="22"/>
          <w:lang w:val="cs-CZ"/>
        </w:rPr>
        <w:t>V případě objektivně daných překážek, které přechodně znemožní jedné ze smluvních stran realizaci smluvních podmínek, prodlužuje se lhůta pro splnění těchto povinností o dobu trvání těchto překážek, případně o dobu jejich následků. Jako objektivní překážky jsou označeny okolnosti a události vzniklé po uzavření smlouvy, a to mimořádné, nepředpokládané, nezávislé na vůli smluvních stran a opravňující ke změně smluvních podmínek. Každá smluvní strana, která vzhledem k objektivním překážkám nemůže plnit své smluvní p</w:t>
      </w:r>
      <w:r w:rsidR="00F903EB" w:rsidRPr="00F903EB">
        <w:rPr>
          <w:sz w:val="22"/>
          <w:szCs w:val="22"/>
          <w:lang w:val="cs-CZ"/>
        </w:rPr>
        <w:t>odmínky, musí co nejdříve o tom</w:t>
      </w:r>
      <w:r w:rsidRPr="00F903EB">
        <w:rPr>
          <w:sz w:val="22"/>
          <w:szCs w:val="22"/>
          <w:lang w:val="cs-CZ"/>
        </w:rPr>
        <w:t xml:space="preserve"> uvědomit druhou smluvní stranu a uvést v čem objektivní překážky spočívají.</w:t>
      </w:r>
    </w:p>
    <w:p w:rsidR="00FD62EF" w:rsidRPr="00F903EB" w:rsidRDefault="00FD62EF">
      <w:pPr>
        <w:rPr>
          <w:lang w:val="cs-CZ"/>
        </w:rPr>
      </w:pPr>
    </w:p>
    <w:p w:rsidR="00677D63" w:rsidRDefault="00677D63">
      <w:pPr>
        <w:rPr>
          <w:b/>
          <w:sz w:val="22"/>
          <w:szCs w:val="22"/>
          <w:u w:val="single"/>
          <w:lang w:val="cs-CZ"/>
        </w:rPr>
      </w:pPr>
    </w:p>
    <w:p w:rsidR="00677D63" w:rsidRDefault="00677D63">
      <w:pPr>
        <w:rPr>
          <w:b/>
          <w:sz w:val="22"/>
          <w:szCs w:val="22"/>
          <w:u w:val="single"/>
          <w:lang w:val="cs-CZ"/>
        </w:rPr>
      </w:pPr>
    </w:p>
    <w:p w:rsidR="00677D63" w:rsidRDefault="00677D63">
      <w:pPr>
        <w:rPr>
          <w:b/>
          <w:sz w:val="22"/>
          <w:szCs w:val="22"/>
          <w:u w:val="single"/>
          <w:lang w:val="cs-CZ"/>
        </w:rPr>
      </w:pPr>
    </w:p>
    <w:p w:rsidR="00FD62EF" w:rsidRPr="00F903EB" w:rsidRDefault="00FD62EF">
      <w:pPr>
        <w:rPr>
          <w:b/>
          <w:sz w:val="22"/>
          <w:szCs w:val="22"/>
          <w:u w:val="single"/>
          <w:lang w:val="cs-CZ"/>
        </w:rPr>
      </w:pPr>
      <w:r w:rsidRPr="00F903EB">
        <w:rPr>
          <w:b/>
          <w:sz w:val="22"/>
          <w:szCs w:val="22"/>
          <w:u w:val="single"/>
          <w:lang w:val="cs-CZ"/>
        </w:rPr>
        <w:t>XI</w:t>
      </w:r>
      <w:r w:rsidR="00936A0F" w:rsidRPr="00F903EB">
        <w:rPr>
          <w:b/>
          <w:sz w:val="22"/>
          <w:szCs w:val="22"/>
          <w:u w:val="single"/>
          <w:lang w:val="cs-CZ"/>
        </w:rPr>
        <w:t>V</w:t>
      </w:r>
      <w:r w:rsidRPr="00F903EB">
        <w:rPr>
          <w:b/>
          <w:sz w:val="22"/>
          <w:szCs w:val="22"/>
          <w:u w:val="single"/>
          <w:lang w:val="cs-CZ"/>
        </w:rPr>
        <w:t xml:space="preserve">. ZÁVĚREČNÉ UJEDNÁNÍ, </w:t>
      </w:r>
      <w:proofErr w:type="gramStart"/>
      <w:r w:rsidRPr="00F903EB">
        <w:rPr>
          <w:b/>
          <w:sz w:val="22"/>
          <w:szCs w:val="22"/>
          <w:u w:val="single"/>
          <w:lang w:val="cs-CZ"/>
        </w:rPr>
        <w:t>PODPISY :</w:t>
      </w:r>
      <w:proofErr w:type="gramEnd"/>
    </w:p>
    <w:p w:rsidR="00FD62EF" w:rsidRPr="00F903EB" w:rsidRDefault="00FD62EF">
      <w:pPr>
        <w:tabs>
          <w:tab w:val="left" w:pos="227"/>
        </w:tabs>
        <w:jc w:val="center"/>
        <w:rPr>
          <w:b/>
          <w:lang w:val="cs-CZ"/>
        </w:rPr>
      </w:pPr>
    </w:p>
    <w:p w:rsidR="00FD62EF" w:rsidRPr="00F903EB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>XI</w:t>
      </w:r>
      <w:r w:rsidR="00936A0F" w:rsidRPr="00F903EB">
        <w:rPr>
          <w:sz w:val="22"/>
          <w:szCs w:val="22"/>
          <w:lang w:val="cs-CZ"/>
        </w:rPr>
        <w:t>V</w:t>
      </w:r>
      <w:r w:rsidRPr="00F903EB">
        <w:rPr>
          <w:sz w:val="22"/>
          <w:szCs w:val="22"/>
          <w:lang w:val="cs-CZ"/>
        </w:rPr>
        <w:t>.</w:t>
      </w:r>
      <w:r w:rsidR="00A928A8" w:rsidRPr="00F903EB">
        <w:rPr>
          <w:sz w:val="22"/>
          <w:szCs w:val="22"/>
          <w:lang w:val="cs-CZ"/>
        </w:rPr>
        <w:t>1</w:t>
      </w:r>
      <w:r w:rsidRPr="00F903EB">
        <w:rPr>
          <w:sz w:val="22"/>
          <w:szCs w:val="22"/>
          <w:lang w:val="cs-CZ"/>
        </w:rPr>
        <w:t xml:space="preserve">. Výchozí podklady zůstávají uloženy u </w:t>
      </w:r>
      <w:r w:rsidR="0079248A" w:rsidRPr="00F903EB">
        <w:rPr>
          <w:sz w:val="22"/>
          <w:szCs w:val="22"/>
          <w:lang w:val="cs-CZ"/>
        </w:rPr>
        <w:t>příkazníka</w:t>
      </w:r>
      <w:r w:rsidRPr="00F903EB">
        <w:rPr>
          <w:sz w:val="22"/>
          <w:szCs w:val="22"/>
          <w:lang w:val="cs-CZ"/>
        </w:rPr>
        <w:t>.</w:t>
      </w:r>
    </w:p>
    <w:p w:rsidR="00FD62EF" w:rsidRPr="00F903EB" w:rsidRDefault="00A928A8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>XI</w:t>
      </w:r>
      <w:r w:rsidR="00936A0F" w:rsidRPr="00F903EB">
        <w:rPr>
          <w:sz w:val="22"/>
          <w:szCs w:val="22"/>
          <w:lang w:val="cs-CZ"/>
        </w:rPr>
        <w:t>V</w:t>
      </w:r>
      <w:r w:rsidRPr="00F903EB">
        <w:rPr>
          <w:sz w:val="22"/>
          <w:szCs w:val="22"/>
          <w:lang w:val="cs-CZ"/>
        </w:rPr>
        <w:t>.2</w:t>
      </w:r>
      <w:r w:rsidR="00FD62EF" w:rsidRPr="00F903EB">
        <w:rPr>
          <w:sz w:val="22"/>
          <w:szCs w:val="22"/>
          <w:lang w:val="cs-CZ"/>
        </w:rPr>
        <w:t>. Tuto smlouvu lze měnit pouze písemnými dodatky.</w:t>
      </w:r>
    </w:p>
    <w:p w:rsidR="00FD62EF" w:rsidRPr="00F903EB" w:rsidRDefault="00A928A8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>XI</w:t>
      </w:r>
      <w:r w:rsidR="00936A0F" w:rsidRPr="00F903EB">
        <w:rPr>
          <w:sz w:val="22"/>
          <w:szCs w:val="22"/>
          <w:lang w:val="cs-CZ"/>
        </w:rPr>
        <w:t>V</w:t>
      </w:r>
      <w:r w:rsidRPr="00F903EB">
        <w:rPr>
          <w:sz w:val="22"/>
          <w:szCs w:val="22"/>
          <w:lang w:val="cs-CZ"/>
        </w:rPr>
        <w:t>.3</w:t>
      </w:r>
      <w:r w:rsidR="00FD62EF" w:rsidRPr="00F903EB">
        <w:rPr>
          <w:sz w:val="22"/>
          <w:szCs w:val="22"/>
          <w:lang w:val="cs-CZ"/>
        </w:rPr>
        <w:t xml:space="preserve">. Smluvní vztahy neupravené v této smlouvě se řídí příslušnými ustanoveními </w:t>
      </w:r>
      <w:r w:rsidR="0079248A" w:rsidRPr="00F903EB">
        <w:rPr>
          <w:sz w:val="22"/>
          <w:szCs w:val="22"/>
          <w:lang w:val="cs-CZ"/>
        </w:rPr>
        <w:t>Obč</w:t>
      </w:r>
      <w:r w:rsidR="00A24FA9" w:rsidRPr="00F903EB">
        <w:rPr>
          <w:sz w:val="22"/>
          <w:szCs w:val="22"/>
          <w:lang w:val="cs-CZ"/>
        </w:rPr>
        <w:t>a</w:t>
      </w:r>
      <w:r w:rsidR="0079248A" w:rsidRPr="00F903EB">
        <w:rPr>
          <w:sz w:val="22"/>
          <w:szCs w:val="22"/>
          <w:lang w:val="cs-CZ"/>
        </w:rPr>
        <w:t>nského</w:t>
      </w:r>
      <w:r w:rsidR="00FD62EF" w:rsidRPr="00F903EB">
        <w:rPr>
          <w:sz w:val="22"/>
          <w:szCs w:val="22"/>
          <w:lang w:val="cs-CZ"/>
        </w:rPr>
        <w:t xml:space="preserve"> zákoníku.</w:t>
      </w:r>
    </w:p>
    <w:p w:rsidR="004241BE" w:rsidRDefault="00A928A8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>XI</w:t>
      </w:r>
      <w:r w:rsidR="00936A0F" w:rsidRPr="00F903EB">
        <w:rPr>
          <w:sz w:val="22"/>
          <w:szCs w:val="22"/>
          <w:lang w:val="cs-CZ"/>
        </w:rPr>
        <w:t>V</w:t>
      </w:r>
      <w:r w:rsidRPr="00F903EB">
        <w:rPr>
          <w:sz w:val="22"/>
          <w:szCs w:val="22"/>
          <w:lang w:val="cs-CZ"/>
        </w:rPr>
        <w:t>.4</w:t>
      </w:r>
      <w:r w:rsidR="00FD62EF" w:rsidRPr="00F903EB">
        <w:rPr>
          <w:sz w:val="22"/>
          <w:szCs w:val="22"/>
          <w:lang w:val="cs-CZ"/>
        </w:rPr>
        <w:t xml:space="preserve">. </w:t>
      </w:r>
      <w:r w:rsidR="00DC62B4" w:rsidRPr="006F543D">
        <w:rPr>
          <w:sz w:val="22"/>
          <w:szCs w:val="22"/>
          <w:lang w:val="cs-CZ"/>
        </w:rPr>
        <w:t xml:space="preserve">Tato smlouva je vyhotovena ve </w:t>
      </w:r>
      <w:r w:rsidR="00DC62B4">
        <w:rPr>
          <w:sz w:val="22"/>
          <w:szCs w:val="22"/>
          <w:lang w:val="cs-CZ"/>
        </w:rPr>
        <w:t xml:space="preserve">třech </w:t>
      </w:r>
      <w:r w:rsidR="00DC62B4" w:rsidRPr="006F543D">
        <w:rPr>
          <w:sz w:val="22"/>
          <w:szCs w:val="22"/>
          <w:lang w:val="cs-CZ"/>
        </w:rPr>
        <w:t xml:space="preserve">stejnopisech, z nichž </w:t>
      </w:r>
      <w:r w:rsidR="00DC62B4">
        <w:rPr>
          <w:sz w:val="22"/>
          <w:szCs w:val="22"/>
          <w:lang w:val="cs-CZ"/>
        </w:rPr>
        <w:t>příkazce obdrží dvě vyhotovení a příkazník jedno, k</w:t>
      </w:r>
      <w:r w:rsidR="00DC62B4" w:rsidRPr="006F543D">
        <w:rPr>
          <w:sz w:val="22"/>
          <w:szCs w:val="22"/>
          <w:lang w:val="cs-CZ"/>
        </w:rPr>
        <w:t>aždý má váhu originálu.</w:t>
      </w:r>
    </w:p>
    <w:p w:rsidR="00D26BEA" w:rsidRDefault="00D26BEA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</w:p>
    <w:p w:rsidR="00D26BEA" w:rsidRPr="00F903EB" w:rsidRDefault="00D26BEA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</w:p>
    <w:p w:rsidR="00FD62EF" w:rsidRPr="00F903EB" w:rsidRDefault="00FD62EF">
      <w:pPr>
        <w:rPr>
          <w:sz w:val="22"/>
          <w:szCs w:val="22"/>
          <w:lang w:val="cs-CZ"/>
        </w:rPr>
      </w:pPr>
      <w:r w:rsidRPr="00F903EB">
        <w:rPr>
          <w:sz w:val="22"/>
          <w:szCs w:val="22"/>
          <w:lang w:val="cs-CZ"/>
        </w:rPr>
        <w:t xml:space="preserve">Smluvní strany prohlašují, že se plně seznámily s obsahem této </w:t>
      </w:r>
      <w:r w:rsidR="0079248A" w:rsidRPr="00F903EB">
        <w:rPr>
          <w:sz w:val="22"/>
          <w:szCs w:val="22"/>
          <w:lang w:val="cs-CZ"/>
        </w:rPr>
        <w:t xml:space="preserve">příkazní </w:t>
      </w:r>
      <w:r w:rsidRPr="00F903EB">
        <w:rPr>
          <w:sz w:val="22"/>
          <w:szCs w:val="22"/>
          <w:lang w:val="cs-CZ"/>
        </w:rPr>
        <w:t>smlouvy, že smlouvu uzavírají na základě svého svobodného rozhodnutí, nikoliv pod nátlakem, nebo v tísni. Smluvní strany souhlasí s obsahem celé smlouvy.</w:t>
      </w:r>
    </w:p>
    <w:p w:rsidR="00FD62EF" w:rsidRDefault="00FD62EF">
      <w:pPr>
        <w:rPr>
          <w:sz w:val="22"/>
          <w:szCs w:val="22"/>
          <w:lang w:val="cs-CZ"/>
        </w:rPr>
      </w:pPr>
    </w:p>
    <w:p w:rsidR="00677D63" w:rsidRPr="00F903EB" w:rsidRDefault="00677D63">
      <w:pPr>
        <w:rPr>
          <w:sz w:val="22"/>
          <w:szCs w:val="22"/>
          <w:lang w:val="cs-CZ"/>
        </w:rPr>
      </w:pPr>
    </w:p>
    <w:p w:rsidR="004241BE" w:rsidRDefault="004241BE">
      <w:pPr>
        <w:rPr>
          <w:sz w:val="22"/>
          <w:szCs w:val="22"/>
          <w:lang w:val="cs-CZ"/>
        </w:rPr>
      </w:pPr>
    </w:p>
    <w:p w:rsidR="00FD62EF" w:rsidRPr="00F903EB" w:rsidRDefault="00BF5F28">
      <w:pPr>
        <w:rPr>
          <w:b/>
          <w:i/>
          <w:sz w:val="22"/>
          <w:szCs w:val="22"/>
          <w:u w:val="single"/>
          <w:lang w:val="cs-CZ"/>
        </w:rPr>
      </w:pPr>
      <w:r w:rsidRPr="00F903EB">
        <w:rPr>
          <w:sz w:val="22"/>
          <w:szCs w:val="22"/>
          <w:lang w:val="cs-CZ"/>
        </w:rPr>
        <w:t>V</w:t>
      </w:r>
      <w:r w:rsidR="0020506B" w:rsidRPr="00F903EB">
        <w:rPr>
          <w:sz w:val="22"/>
          <w:szCs w:val="22"/>
          <w:lang w:val="cs-CZ"/>
        </w:rPr>
        <w:t> </w:t>
      </w:r>
      <w:r w:rsidR="00150067" w:rsidRPr="00F903EB">
        <w:rPr>
          <w:sz w:val="22"/>
          <w:szCs w:val="22"/>
          <w:lang w:val="cs-CZ"/>
        </w:rPr>
        <w:t>Turnově</w:t>
      </w:r>
      <w:r w:rsidRPr="00F903EB">
        <w:rPr>
          <w:sz w:val="22"/>
          <w:szCs w:val="22"/>
          <w:lang w:val="cs-CZ"/>
        </w:rPr>
        <w:t xml:space="preserve"> </w:t>
      </w:r>
      <w:proofErr w:type="gramStart"/>
      <w:r w:rsidRPr="00F903EB">
        <w:rPr>
          <w:sz w:val="22"/>
          <w:szCs w:val="22"/>
          <w:lang w:val="cs-CZ"/>
        </w:rPr>
        <w:t>dne:</w:t>
      </w:r>
      <w:r w:rsidR="00EF7810" w:rsidRPr="00F903EB">
        <w:rPr>
          <w:sz w:val="22"/>
          <w:szCs w:val="22"/>
          <w:lang w:val="cs-CZ"/>
        </w:rPr>
        <w:t xml:space="preserve"> </w:t>
      </w:r>
      <w:r w:rsidR="00CD382E">
        <w:rPr>
          <w:sz w:val="22"/>
          <w:szCs w:val="22"/>
          <w:lang w:val="cs-CZ"/>
        </w:rPr>
        <w:t xml:space="preserve"> </w:t>
      </w:r>
      <w:r w:rsidR="00DC62B4">
        <w:rPr>
          <w:sz w:val="22"/>
          <w:szCs w:val="22"/>
          <w:lang w:val="cs-CZ"/>
        </w:rPr>
        <w:t>12.</w:t>
      </w:r>
      <w:proofErr w:type="gramEnd"/>
      <w:r w:rsidR="00DC62B4">
        <w:rPr>
          <w:sz w:val="22"/>
          <w:szCs w:val="22"/>
          <w:lang w:val="cs-CZ"/>
        </w:rPr>
        <w:t xml:space="preserve"> 2. 2018</w:t>
      </w:r>
      <w:r w:rsidR="00CD382E">
        <w:rPr>
          <w:sz w:val="22"/>
          <w:szCs w:val="22"/>
          <w:lang w:val="cs-CZ"/>
        </w:rPr>
        <w:t xml:space="preserve">                                                    </w:t>
      </w:r>
      <w:r w:rsidR="00FD62EF" w:rsidRPr="00F903EB">
        <w:rPr>
          <w:sz w:val="22"/>
          <w:szCs w:val="22"/>
          <w:lang w:val="cs-CZ"/>
        </w:rPr>
        <w:t>V</w:t>
      </w:r>
      <w:r w:rsidRPr="00F903EB">
        <w:rPr>
          <w:sz w:val="22"/>
          <w:szCs w:val="22"/>
          <w:lang w:val="cs-CZ"/>
        </w:rPr>
        <w:t> Modřišicích dne</w:t>
      </w:r>
      <w:r w:rsidR="0085523E">
        <w:rPr>
          <w:sz w:val="22"/>
          <w:szCs w:val="22"/>
          <w:lang w:val="cs-CZ"/>
        </w:rPr>
        <w:t>:</w:t>
      </w:r>
      <w:r w:rsidR="00D41E18">
        <w:rPr>
          <w:sz w:val="22"/>
          <w:szCs w:val="22"/>
          <w:lang w:val="cs-CZ"/>
        </w:rPr>
        <w:t xml:space="preserve"> </w:t>
      </w:r>
      <w:r w:rsidR="00A613BE">
        <w:rPr>
          <w:sz w:val="22"/>
          <w:szCs w:val="22"/>
          <w:lang w:val="cs-CZ"/>
        </w:rPr>
        <w:t>1</w:t>
      </w:r>
      <w:r w:rsidR="004A1732">
        <w:rPr>
          <w:sz w:val="22"/>
          <w:szCs w:val="22"/>
          <w:lang w:val="cs-CZ"/>
        </w:rPr>
        <w:t>2</w:t>
      </w:r>
      <w:r w:rsidR="00A613BE">
        <w:rPr>
          <w:sz w:val="22"/>
          <w:szCs w:val="22"/>
          <w:lang w:val="cs-CZ"/>
        </w:rPr>
        <w:t xml:space="preserve">. </w:t>
      </w:r>
      <w:r w:rsidR="00DC62B4">
        <w:rPr>
          <w:sz w:val="22"/>
          <w:szCs w:val="22"/>
          <w:lang w:val="cs-CZ"/>
        </w:rPr>
        <w:t xml:space="preserve">2. </w:t>
      </w:r>
      <w:r w:rsidR="00A613BE">
        <w:rPr>
          <w:sz w:val="22"/>
          <w:szCs w:val="22"/>
          <w:lang w:val="cs-CZ"/>
        </w:rPr>
        <w:t>2018</w:t>
      </w:r>
    </w:p>
    <w:p w:rsidR="00FD62EF" w:rsidRPr="00F903EB" w:rsidRDefault="00FD62EF">
      <w:pPr>
        <w:rPr>
          <w:b/>
          <w:i/>
          <w:sz w:val="22"/>
          <w:szCs w:val="22"/>
          <w:u w:val="single"/>
          <w:lang w:val="cs-CZ"/>
        </w:rPr>
      </w:pPr>
    </w:p>
    <w:p w:rsidR="00EF7810" w:rsidRDefault="00EF7810">
      <w:pPr>
        <w:rPr>
          <w:b/>
          <w:i/>
          <w:sz w:val="22"/>
          <w:szCs w:val="22"/>
          <w:u w:val="single"/>
          <w:lang w:val="cs-CZ"/>
        </w:rPr>
      </w:pPr>
    </w:p>
    <w:p w:rsidR="00677D63" w:rsidRDefault="00677D63">
      <w:pPr>
        <w:rPr>
          <w:b/>
          <w:i/>
          <w:sz w:val="22"/>
          <w:szCs w:val="22"/>
          <w:u w:val="single"/>
          <w:lang w:val="cs-CZ"/>
        </w:rPr>
      </w:pPr>
      <w:bookmarkStart w:id="0" w:name="_GoBack"/>
      <w:bookmarkEnd w:id="0"/>
    </w:p>
    <w:p w:rsidR="00677D63" w:rsidRDefault="00677D63">
      <w:pPr>
        <w:rPr>
          <w:b/>
          <w:i/>
          <w:sz w:val="22"/>
          <w:szCs w:val="22"/>
          <w:u w:val="single"/>
          <w:lang w:val="cs-CZ"/>
        </w:rPr>
      </w:pPr>
    </w:p>
    <w:p w:rsidR="00677D63" w:rsidRPr="00F903EB" w:rsidRDefault="00677D63">
      <w:pPr>
        <w:rPr>
          <w:b/>
          <w:i/>
          <w:sz w:val="22"/>
          <w:szCs w:val="22"/>
          <w:u w:val="single"/>
          <w:lang w:val="cs-CZ"/>
        </w:rPr>
      </w:pPr>
    </w:p>
    <w:p w:rsidR="00EF7810" w:rsidRPr="00F903EB" w:rsidRDefault="00EF7810">
      <w:pPr>
        <w:rPr>
          <w:b/>
          <w:i/>
          <w:sz w:val="22"/>
          <w:szCs w:val="22"/>
          <w:u w:val="single"/>
          <w:lang w:val="cs-CZ"/>
        </w:rPr>
      </w:pPr>
    </w:p>
    <w:p w:rsidR="00EF7810" w:rsidRPr="00F903EB" w:rsidRDefault="00EF7810">
      <w:pPr>
        <w:rPr>
          <w:b/>
          <w:i/>
          <w:sz w:val="22"/>
          <w:szCs w:val="22"/>
          <w:u w:val="single"/>
          <w:lang w:val="cs-CZ"/>
        </w:rPr>
      </w:pPr>
    </w:p>
    <w:p w:rsidR="00FD62EF" w:rsidRPr="00F903EB" w:rsidRDefault="0079248A" w:rsidP="00EF7810">
      <w:pPr>
        <w:tabs>
          <w:tab w:val="left" w:pos="5387"/>
        </w:tabs>
        <w:rPr>
          <w:b/>
          <w:i/>
          <w:sz w:val="22"/>
          <w:szCs w:val="22"/>
          <w:lang w:val="cs-CZ"/>
        </w:rPr>
      </w:pPr>
      <w:r w:rsidRPr="00F903EB">
        <w:rPr>
          <w:b/>
          <w:i/>
          <w:sz w:val="22"/>
          <w:szCs w:val="22"/>
          <w:lang w:val="cs-CZ"/>
        </w:rPr>
        <w:t>Příkazce</w:t>
      </w:r>
      <w:r w:rsidR="00FD62EF" w:rsidRPr="00F903EB">
        <w:rPr>
          <w:b/>
          <w:i/>
          <w:sz w:val="22"/>
          <w:szCs w:val="22"/>
          <w:lang w:val="cs-CZ"/>
        </w:rPr>
        <w:t>:</w:t>
      </w:r>
      <w:r w:rsidR="00EF7810" w:rsidRPr="00F903EB">
        <w:rPr>
          <w:b/>
          <w:i/>
          <w:sz w:val="22"/>
          <w:szCs w:val="22"/>
          <w:lang w:val="cs-CZ"/>
        </w:rPr>
        <w:t xml:space="preserve"> </w:t>
      </w:r>
      <w:r w:rsidR="005B15E6">
        <w:rPr>
          <w:b/>
          <w:i/>
          <w:sz w:val="22"/>
          <w:szCs w:val="22"/>
          <w:lang w:val="cs-CZ"/>
        </w:rPr>
        <w:t xml:space="preserve">  </w:t>
      </w:r>
      <w:r w:rsidR="00EF7810" w:rsidRPr="005B15E6">
        <w:rPr>
          <w:b/>
          <w:sz w:val="24"/>
          <w:szCs w:val="24"/>
          <w:lang w:val="cs-CZ"/>
        </w:rPr>
        <w:t>Ing. Milan Hejduk</w:t>
      </w:r>
      <w:r w:rsidR="00EF7810" w:rsidRPr="00F903EB">
        <w:rPr>
          <w:b/>
          <w:i/>
          <w:sz w:val="22"/>
          <w:szCs w:val="22"/>
          <w:lang w:val="cs-CZ"/>
        </w:rPr>
        <w:tab/>
      </w:r>
      <w:r w:rsidR="00FD62EF" w:rsidRPr="00F903EB">
        <w:rPr>
          <w:b/>
          <w:i/>
          <w:sz w:val="22"/>
          <w:szCs w:val="22"/>
          <w:lang w:val="cs-CZ"/>
        </w:rPr>
        <w:t xml:space="preserve"> </w:t>
      </w:r>
      <w:r w:rsidRPr="00F903EB">
        <w:rPr>
          <w:b/>
          <w:i/>
          <w:sz w:val="22"/>
          <w:szCs w:val="22"/>
          <w:lang w:val="cs-CZ"/>
        </w:rPr>
        <w:t>Příkazník</w:t>
      </w:r>
      <w:r w:rsidR="00EF7810" w:rsidRPr="00F903EB">
        <w:rPr>
          <w:b/>
          <w:i/>
          <w:sz w:val="22"/>
          <w:szCs w:val="22"/>
          <w:lang w:val="cs-CZ"/>
        </w:rPr>
        <w:t xml:space="preserve">: </w:t>
      </w:r>
      <w:r w:rsidR="005B15E6">
        <w:rPr>
          <w:b/>
          <w:i/>
          <w:sz w:val="22"/>
          <w:szCs w:val="22"/>
          <w:lang w:val="cs-CZ"/>
        </w:rPr>
        <w:t xml:space="preserve"> </w:t>
      </w:r>
      <w:r w:rsidR="00EF7810" w:rsidRPr="005B15E6">
        <w:rPr>
          <w:b/>
          <w:sz w:val="24"/>
          <w:szCs w:val="24"/>
          <w:lang w:val="cs-CZ"/>
        </w:rPr>
        <w:t>Jiří Vocásek</w:t>
      </w:r>
    </w:p>
    <w:p w:rsidR="00FD62EF" w:rsidRPr="00F903EB" w:rsidRDefault="00EF7810" w:rsidP="00EF7810">
      <w:pPr>
        <w:tabs>
          <w:tab w:val="left" w:pos="851"/>
        </w:tabs>
        <w:rPr>
          <w:lang w:val="cs-CZ"/>
        </w:rPr>
      </w:pPr>
      <w:r w:rsidRPr="00F903EB">
        <w:rPr>
          <w:b/>
          <w:i/>
          <w:lang w:val="cs-CZ"/>
        </w:rPr>
        <w:tab/>
      </w:r>
      <w:r w:rsidR="005B15E6">
        <w:rPr>
          <w:b/>
          <w:i/>
          <w:lang w:val="cs-CZ"/>
        </w:rPr>
        <w:t xml:space="preserve">   </w:t>
      </w:r>
      <w:r w:rsidRPr="00F903EB">
        <w:rPr>
          <w:lang w:val="cs-CZ"/>
        </w:rPr>
        <w:t>Předseda Rady sdružení</w:t>
      </w:r>
    </w:p>
    <w:p w:rsidR="00F6308A" w:rsidRPr="00F903EB" w:rsidRDefault="00F6308A">
      <w:pPr>
        <w:rPr>
          <w:b/>
          <w:i/>
          <w:lang w:val="cs-CZ"/>
        </w:rPr>
      </w:pPr>
    </w:p>
    <w:p w:rsidR="004241BE" w:rsidRPr="00F903EB" w:rsidRDefault="004241BE">
      <w:pPr>
        <w:rPr>
          <w:b/>
          <w:i/>
          <w:lang w:val="cs-CZ"/>
        </w:rPr>
      </w:pPr>
    </w:p>
    <w:p w:rsidR="004241BE" w:rsidRDefault="004241BE">
      <w:pPr>
        <w:rPr>
          <w:b/>
          <w:i/>
          <w:color w:val="FF0000"/>
          <w:lang w:val="cs-CZ"/>
        </w:rPr>
      </w:pPr>
    </w:p>
    <w:sectPr w:rsidR="004241BE" w:rsidSect="000529EF">
      <w:headerReference w:type="even" r:id="rId8"/>
      <w:headerReference w:type="default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2175" w:bottom="0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540" w:rsidRDefault="002E0540">
      <w:r>
        <w:separator/>
      </w:r>
    </w:p>
  </w:endnote>
  <w:endnote w:type="continuationSeparator" w:id="0">
    <w:p w:rsidR="002E0540" w:rsidRDefault="002E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FB" w:rsidRPr="00492F37" w:rsidRDefault="00F110CC" w:rsidP="002005FB">
    <w:pPr>
      <w:pStyle w:val="Zpat"/>
      <w:pBdr>
        <w:top w:val="thinThickSmallGap" w:sz="24" w:space="1" w:color="622423" w:themeColor="accent2" w:themeShade="7F"/>
      </w:pBdr>
      <w:rPr>
        <w:rFonts w:ascii="Cambria" w:hAnsi="Cambria"/>
        <w:lang w:val="cs-CZ"/>
      </w:rPr>
    </w:pPr>
    <w:r>
      <w:rPr>
        <w:rFonts w:ascii="Cambria" w:hAnsi="Cambria"/>
        <w:lang w:val="cs-CZ"/>
      </w:rPr>
      <w:t xml:space="preserve">TURNOV, OHRAZENICE, PŘEPEŘE – REKONSTRUKCE VODOVODU A KANALIZACE V NÁDRAŽNÍ ULICI A VODOVODU V PŘEPEŘÍCH – I. ETAPA </w:t>
    </w:r>
    <w:r w:rsidR="002005FB">
      <w:rPr>
        <w:rFonts w:asciiTheme="majorHAnsi" w:hAnsiTheme="majorHAnsi"/>
      </w:rPr>
      <w:ptab w:relativeTo="margin" w:alignment="right" w:leader="none"/>
    </w:r>
    <w:proofErr w:type="spellStart"/>
    <w:r w:rsidR="002005FB">
      <w:rPr>
        <w:rFonts w:asciiTheme="majorHAnsi" w:hAnsiTheme="majorHAnsi"/>
      </w:rPr>
      <w:t>Stránka</w:t>
    </w:r>
    <w:proofErr w:type="spellEnd"/>
    <w:r w:rsidR="002005FB">
      <w:rPr>
        <w:rFonts w:asciiTheme="majorHAnsi" w:hAnsiTheme="majorHAnsi"/>
      </w:rPr>
      <w:t xml:space="preserve"> </w:t>
    </w:r>
    <w:r w:rsidR="00763031">
      <w:fldChar w:fldCharType="begin"/>
    </w:r>
    <w:r w:rsidR="0085778B">
      <w:instrText xml:space="preserve"> PAGE   \* MERGEFORMAT </w:instrText>
    </w:r>
    <w:r w:rsidR="00763031">
      <w:fldChar w:fldCharType="separate"/>
    </w:r>
    <w:r w:rsidR="003401E9" w:rsidRPr="003401E9">
      <w:rPr>
        <w:rFonts w:asciiTheme="majorHAnsi" w:hAnsiTheme="majorHAnsi"/>
        <w:noProof/>
      </w:rPr>
      <w:t>9</w:t>
    </w:r>
    <w:r w:rsidR="00763031">
      <w:rPr>
        <w:rFonts w:asciiTheme="majorHAnsi" w:hAnsiTheme="majorHAnsi"/>
        <w:noProof/>
      </w:rPr>
      <w:fldChar w:fldCharType="end"/>
    </w:r>
  </w:p>
  <w:p w:rsidR="007B10C6" w:rsidRDefault="007B10C6" w:rsidP="007B10C6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4"/>
      </w:tabs>
      <w:rPr>
        <w:rFonts w:ascii="Cambria" w:hAnsi="Cambria"/>
      </w:rPr>
    </w:pPr>
  </w:p>
  <w:p w:rsidR="007B10C6" w:rsidRDefault="007B1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FB" w:rsidRDefault="00F110CC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/>
        <w:lang w:val="cs-CZ"/>
      </w:rPr>
      <w:t>TURNOV, OHRAZENICE, PŘEPEŘE – REKONSTRUKCE VODOVODU A KANALIZACE V NÁDRAŽNÍ ULICI A VODOVODU V PŘEPEŘÍCH – I. ETAPA</w:t>
    </w:r>
    <w:r w:rsidR="002005FB">
      <w:rPr>
        <w:rFonts w:ascii="Cambria" w:hAnsi="Cambria"/>
        <w:lang w:val="cs-CZ"/>
      </w:rPr>
      <w:t xml:space="preserve"> </w:t>
    </w:r>
    <w:r w:rsidR="002005FB">
      <w:rPr>
        <w:rFonts w:asciiTheme="majorHAnsi" w:hAnsiTheme="majorHAnsi"/>
      </w:rPr>
      <w:ptab w:relativeTo="margin" w:alignment="right" w:leader="none"/>
    </w:r>
    <w:proofErr w:type="spellStart"/>
    <w:r w:rsidR="002005FB">
      <w:rPr>
        <w:rFonts w:asciiTheme="majorHAnsi" w:hAnsiTheme="majorHAnsi"/>
      </w:rPr>
      <w:t>Stránka</w:t>
    </w:r>
    <w:proofErr w:type="spellEnd"/>
    <w:r w:rsidR="002005FB">
      <w:rPr>
        <w:rFonts w:asciiTheme="majorHAnsi" w:hAnsiTheme="majorHAnsi"/>
      </w:rPr>
      <w:t xml:space="preserve"> </w:t>
    </w:r>
    <w:r w:rsidR="00763031">
      <w:fldChar w:fldCharType="begin"/>
    </w:r>
    <w:r w:rsidR="0085778B">
      <w:instrText xml:space="preserve"> PAGE   \* MERGEFORMAT </w:instrText>
    </w:r>
    <w:r w:rsidR="00763031">
      <w:fldChar w:fldCharType="separate"/>
    </w:r>
    <w:r w:rsidR="00203A82" w:rsidRPr="00203A82">
      <w:rPr>
        <w:rFonts w:asciiTheme="majorHAnsi" w:hAnsiTheme="majorHAnsi"/>
        <w:noProof/>
      </w:rPr>
      <w:t>1</w:t>
    </w:r>
    <w:r w:rsidR="00763031">
      <w:rPr>
        <w:rFonts w:asciiTheme="majorHAnsi" w:hAnsiTheme="majorHAnsi"/>
        <w:noProof/>
      </w:rPr>
      <w:fldChar w:fldCharType="end"/>
    </w:r>
  </w:p>
  <w:p w:rsidR="007B10C6" w:rsidRPr="002005FB" w:rsidRDefault="007B10C6" w:rsidP="00200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540" w:rsidRDefault="002E0540">
      <w:r>
        <w:separator/>
      </w:r>
    </w:p>
  </w:footnote>
  <w:footnote w:type="continuationSeparator" w:id="0">
    <w:p w:rsidR="002E0540" w:rsidRDefault="002E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5B" w:rsidRDefault="007630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0F5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0F5B">
      <w:rPr>
        <w:rStyle w:val="slostrnky"/>
        <w:noProof/>
      </w:rPr>
      <w:t>1</w:t>
    </w:r>
    <w:r>
      <w:rPr>
        <w:rStyle w:val="slostrnky"/>
      </w:rPr>
      <w:fldChar w:fldCharType="end"/>
    </w:r>
  </w:p>
  <w:p w:rsidR="00B00F5B" w:rsidRDefault="00B00F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5B" w:rsidRDefault="00B00F5B">
    <w:pPr>
      <w:pStyle w:val="Zhlav"/>
      <w:framePr w:wrap="around" w:vAnchor="text" w:hAnchor="margin" w:xAlign="center" w:y="1"/>
      <w:rPr>
        <w:rStyle w:val="slostrnky"/>
      </w:rPr>
    </w:pPr>
  </w:p>
  <w:p w:rsidR="00B00F5B" w:rsidRDefault="00B00F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2" w15:restartNumberingAfterBreak="0">
    <w:nsid w:val="11DD7174"/>
    <w:multiLevelType w:val="hybridMultilevel"/>
    <w:tmpl w:val="6A50E6FA"/>
    <w:lvl w:ilvl="0" w:tplc="0405000F">
      <w:start w:val="1"/>
      <w:numFmt w:val="decimal"/>
      <w:pStyle w:val="Seznamsodrkami3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D5534"/>
    <w:multiLevelType w:val="singleLevel"/>
    <w:tmpl w:val="D4066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F10EF0"/>
    <w:multiLevelType w:val="singleLevel"/>
    <w:tmpl w:val="5F8039B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C0109F"/>
    <w:multiLevelType w:val="hybridMultilevel"/>
    <w:tmpl w:val="8E5011EA"/>
    <w:lvl w:ilvl="0" w:tplc="3BEADD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416A"/>
    <w:multiLevelType w:val="hybridMultilevel"/>
    <w:tmpl w:val="758A8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22958"/>
    <w:multiLevelType w:val="singleLevel"/>
    <w:tmpl w:val="A4D62CC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E81BF6"/>
    <w:multiLevelType w:val="hybridMultilevel"/>
    <w:tmpl w:val="BF628C7A"/>
    <w:lvl w:ilvl="0" w:tplc="514C609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95FC6866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DE92F74"/>
    <w:multiLevelType w:val="singleLevel"/>
    <w:tmpl w:val="4E98A1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FBA5481"/>
    <w:multiLevelType w:val="hybridMultilevel"/>
    <w:tmpl w:val="46E66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371"/>
    <w:rsid w:val="00001AA9"/>
    <w:rsid w:val="000049F3"/>
    <w:rsid w:val="000123E4"/>
    <w:rsid w:val="000142C4"/>
    <w:rsid w:val="00021051"/>
    <w:rsid w:val="00033573"/>
    <w:rsid w:val="0005030D"/>
    <w:rsid w:val="00050357"/>
    <w:rsid w:val="00050CFD"/>
    <w:rsid w:val="000529EF"/>
    <w:rsid w:val="00071F72"/>
    <w:rsid w:val="0007645F"/>
    <w:rsid w:val="00085368"/>
    <w:rsid w:val="00095D82"/>
    <w:rsid w:val="00096CA3"/>
    <w:rsid w:val="00097518"/>
    <w:rsid w:val="000A3ED4"/>
    <w:rsid w:val="000A51D3"/>
    <w:rsid w:val="000B2B9D"/>
    <w:rsid w:val="000B383D"/>
    <w:rsid w:val="000C3FA0"/>
    <w:rsid w:val="000C4CC6"/>
    <w:rsid w:val="000C6DC0"/>
    <w:rsid w:val="000D1046"/>
    <w:rsid w:val="000D703A"/>
    <w:rsid w:val="000D782D"/>
    <w:rsid w:val="000E2EAE"/>
    <w:rsid w:val="000F7B6E"/>
    <w:rsid w:val="00117304"/>
    <w:rsid w:val="001174AF"/>
    <w:rsid w:val="00150067"/>
    <w:rsid w:val="00150A4C"/>
    <w:rsid w:val="0017603C"/>
    <w:rsid w:val="00187AB0"/>
    <w:rsid w:val="0019303B"/>
    <w:rsid w:val="00196A6C"/>
    <w:rsid w:val="001B2524"/>
    <w:rsid w:val="001B425B"/>
    <w:rsid w:val="001B4ABF"/>
    <w:rsid w:val="002005FB"/>
    <w:rsid w:val="00203A82"/>
    <w:rsid w:val="0020506B"/>
    <w:rsid w:val="00205AA7"/>
    <w:rsid w:val="00221441"/>
    <w:rsid w:val="00242C1B"/>
    <w:rsid w:val="00244E7D"/>
    <w:rsid w:val="00252003"/>
    <w:rsid w:val="00252172"/>
    <w:rsid w:val="002569EA"/>
    <w:rsid w:val="002665AE"/>
    <w:rsid w:val="002676CD"/>
    <w:rsid w:val="00285285"/>
    <w:rsid w:val="00291758"/>
    <w:rsid w:val="00296D14"/>
    <w:rsid w:val="002A66D9"/>
    <w:rsid w:val="002A7FA7"/>
    <w:rsid w:val="002C09C7"/>
    <w:rsid w:val="002C0ED4"/>
    <w:rsid w:val="002C353B"/>
    <w:rsid w:val="002D7C6F"/>
    <w:rsid w:val="002E0540"/>
    <w:rsid w:val="00304897"/>
    <w:rsid w:val="00304AA9"/>
    <w:rsid w:val="00305E6F"/>
    <w:rsid w:val="003161C4"/>
    <w:rsid w:val="00320C54"/>
    <w:rsid w:val="003306A8"/>
    <w:rsid w:val="00331245"/>
    <w:rsid w:val="003401E9"/>
    <w:rsid w:val="0034603E"/>
    <w:rsid w:val="003657BF"/>
    <w:rsid w:val="00371B98"/>
    <w:rsid w:val="0038214D"/>
    <w:rsid w:val="003837B6"/>
    <w:rsid w:val="00384503"/>
    <w:rsid w:val="003A278C"/>
    <w:rsid w:val="003A58E0"/>
    <w:rsid w:val="003B477C"/>
    <w:rsid w:val="003C4C04"/>
    <w:rsid w:val="003D33DB"/>
    <w:rsid w:val="003E3B44"/>
    <w:rsid w:val="003F279F"/>
    <w:rsid w:val="003F7899"/>
    <w:rsid w:val="004129DC"/>
    <w:rsid w:val="004241BE"/>
    <w:rsid w:val="004366EC"/>
    <w:rsid w:val="00452139"/>
    <w:rsid w:val="00453326"/>
    <w:rsid w:val="0046350E"/>
    <w:rsid w:val="004775F8"/>
    <w:rsid w:val="00492F37"/>
    <w:rsid w:val="004A0976"/>
    <w:rsid w:val="004A1732"/>
    <w:rsid w:val="004C4183"/>
    <w:rsid w:val="004D78A0"/>
    <w:rsid w:val="004E1643"/>
    <w:rsid w:val="004E278D"/>
    <w:rsid w:val="004E6935"/>
    <w:rsid w:val="00502C71"/>
    <w:rsid w:val="00503736"/>
    <w:rsid w:val="005064C2"/>
    <w:rsid w:val="00521EFF"/>
    <w:rsid w:val="005230C0"/>
    <w:rsid w:val="00532F07"/>
    <w:rsid w:val="00533B8B"/>
    <w:rsid w:val="00545AD3"/>
    <w:rsid w:val="00555D8B"/>
    <w:rsid w:val="00574B70"/>
    <w:rsid w:val="005B15E6"/>
    <w:rsid w:val="005B3EB0"/>
    <w:rsid w:val="005D4445"/>
    <w:rsid w:val="005D53E8"/>
    <w:rsid w:val="005E1FB7"/>
    <w:rsid w:val="005F09F5"/>
    <w:rsid w:val="00604A88"/>
    <w:rsid w:val="00604E19"/>
    <w:rsid w:val="006062E3"/>
    <w:rsid w:val="006270A4"/>
    <w:rsid w:val="00633744"/>
    <w:rsid w:val="00636F4A"/>
    <w:rsid w:val="00643B26"/>
    <w:rsid w:val="00644239"/>
    <w:rsid w:val="00653398"/>
    <w:rsid w:val="00665007"/>
    <w:rsid w:val="00670840"/>
    <w:rsid w:val="00670BEC"/>
    <w:rsid w:val="00674449"/>
    <w:rsid w:val="00677D63"/>
    <w:rsid w:val="006A6FB3"/>
    <w:rsid w:val="006B3FDD"/>
    <w:rsid w:val="006C3FE6"/>
    <w:rsid w:val="006F1E82"/>
    <w:rsid w:val="006F543D"/>
    <w:rsid w:val="00703AEC"/>
    <w:rsid w:val="007049AB"/>
    <w:rsid w:val="00706B8D"/>
    <w:rsid w:val="007120B8"/>
    <w:rsid w:val="00713D29"/>
    <w:rsid w:val="00717203"/>
    <w:rsid w:val="00723020"/>
    <w:rsid w:val="00723ED8"/>
    <w:rsid w:val="00727506"/>
    <w:rsid w:val="00730081"/>
    <w:rsid w:val="007330A7"/>
    <w:rsid w:val="00742655"/>
    <w:rsid w:val="00743BB9"/>
    <w:rsid w:val="00763031"/>
    <w:rsid w:val="007660A7"/>
    <w:rsid w:val="00770964"/>
    <w:rsid w:val="00775403"/>
    <w:rsid w:val="0078018B"/>
    <w:rsid w:val="0079248A"/>
    <w:rsid w:val="007B10C6"/>
    <w:rsid w:val="007D3DB4"/>
    <w:rsid w:val="007E485A"/>
    <w:rsid w:val="007E4A16"/>
    <w:rsid w:val="0080260D"/>
    <w:rsid w:val="008027E6"/>
    <w:rsid w:val="0080318C"/>
    <w:rsid w:val="00804401"/>
    <w:rsid w:val="00844BCE"/>
    <w:rsid w:val="00853A92"/>
    <w:rsid w:val="0085523E"/>
    <w:rsid w:val="0085778B"/>
    <w:rsid w:val="00864653"/>
    <w:rsid w:val="008851F1"/>
    <w:rsid w:val="00895036"/>
    <w:rsid w:val="008A00D9"/>
    <w:rsid w:val="008B0286"/>
    <w:rsid w:val="008B444D"/>
    <w:rsid w:val="008C485D"/>
    <w:rsid w:val="008D56DF"/>
    <w:rsid w:val="008F38F3"/>
    <w:rsid w:val="008F6D3B"/>
    <w:rsid w:val="0090249D"/>
    <w:rsid w:val="0091333A"/>
    <w:rsid w:val="00914736"/>
    <w:rsid w:val="0092613D"/>
    <w:rsid w:val="00926390"/>
    <w:rsid w:val="00926D64"/>
    <w:rsid w:val="00927BBB"/>
    <w:rsid w:val="00932E57"/>
    <w:rsid w:val="00936A0F"/>
    <w:rsid w:val="009505D6"/>
    <w:rsid w:val="00950A64"/>
    <w:rsid w:val="00972842"/>
    <w:rsid w:val="00986311"/>
    <w:rsid w:val="009A7843"/>
    <w:rsid w:val="009B030C"/>
    <w:rsid w:val="009B3233"/>
    <w:rsid w:val="009C3C98"/>
    <w:rsid w:val="009C5010"/>
    <w:rsid w:val="009E07DB"/>
    <w:rsid w:val="009E21E7"/>
    <w:rsid w:val="00A044BE"/>
    <w:rsid w:val="00A24FA9"/>
    <w:rsid w:val="00A32F9A"/>
    <w:rsid w:val="00A613BE"/>
    <w:rsid w:val="00A71C5E"/>
    <w:rsid w:val="00A75DFC"/>
    <w:rsid w:val="00A85F21"/>
    <w:rsid w:val="00A928A8"/>
    <w:rsid w:val="00A92C0F"/>
    <w:rsid w:val="00A9400D"/>
    <w:rsid w:val="00A954E4"/>
    <w:rsid w:val="00AB42F2"/>
    <w:rsid w:val="00AB7E14"/>
    <w:rsid w:val="00AC04E9"/>
    <w:rsid w:val="00AC0520"/>
    <w:rsid w:val="00AD646E"/>
    <w:rsid w:val="00AE322E"/>
    <w:rsid w:val="00AF419B"/>
    <w:rsid w:val="00B00F5B"/>
    <w:rsid w:val="00B12C0B"/>
    <w:rsid w:val="00B17757"/>
    <w:rsid w:val="00B35059"/>
    <w:rsid w:val="00B3732F"/>
    <w:rsid w:val="00B648EE"/>
    <w:rsid w:val="00B84DEF"/>
    <w:rsid w:val="00B911D7"/>
    <w:rsid w:val="00B9654C"/>
    <w:rsid w:val="00BB2125"/>
    <w:rsid w:val="00BC370C"/>
    <w:rsid w:val="00BC71A0"/>
    <w:rsid w:val="00BF2CC7"/>
    <w:rsid w:val="00BF403C"/>
    <w:rsid w:val="00BF5F28"/>
    <w:rsid w:val="00BF6E9E"/>
    <w:rsid w:val="00C03ABF"/>
    <w:rsid w:val="00C13807"/>
    <w:rsid w:val="00C210D0"/>
    <w:rsid w:val="00C37EA8"/>
    <w:rsid w:val="00C53284"/>
    <w:rsid w:val="00C53878"/>
    <w:rsid w:val="00C556C1"/>
    <w:rsid w:val="00C7428B"/>
    <w:rsid w:val="00C747FF"/>
    <w:rsid w:val="00C82F0E"/>
    <w:rsid w:val="00CA3339"/>
    <w:rsid w:val="00CA3A6E"/>
    <w:rsid w:val="00CA717A"/>
    <w:rsid w:val="00CD382E"/>
    <w:rsid w:val="00CE62A8"/>
    <w:rsid w:val="00CF4E1F"/>
    <w:rsid w:val="00CF75C5"/>
    <w:rsid w:val="00D06547"/>
    <w:rsid w:val="00D07EB8"/>
    <w:rsid w:val="00D16E38"/>
    <w:rsid w:val="00D26BEA"/>
    <w:rsid w:val="00D26E5E"/>
    <w:rsid w:val="00D33409"/>
    <w:rsid w:val="00D352BD"/>
    <w:rsid w:val="00D37B79"/>
    <w:rsid w:val="00D41E18"/>
    <w:rsid w:val="00D647C0"/>
    <w:rsid w:val="00D6595B"/>
    <w:rsid w:val="00D75912"/>
    <w:rsid w:val="00DA285C"/>
    <w:rsid w:val="00DB274A"/>
    <w:rsid w:val="00DC62B4"/>
    <w:rsid w:val="00DF6156"/>
    <w:rsid w:val="00E02371"/>
    <w:rsid w:val="00E261CB"/>
    <w:rsid w:val="00E56863"/>
    <w:rsid w:val="00E61BC1"/>
    <w:rsid w:val="00E61C32"/>
    <w:rsid w:val="00E86578"/>
    <w:rsid w:val="00E95C54"/>
    <w:rsid w:val="00EB1116"/>
    <w:rsid w:val="00EB295C"/>
    <w:rsid w:val="00EB5FDE"/>
    <w:rsid w:val="00ED05D0"/>
    <w:rsid w:val="00EF7810"/>
    <w:rsid w:val="00F110CC"/>
    <w:rsid w:val="00F13342"/>
    <w:rsid w:val="00F14420"/>
    <w:rsid w:val="00F43091"/>
    <w:rsid w:val="00F504A2"/>
    <w:rsid w:val="00F530A7"/>
    <w:rsid w:val="00F60E84"/>
    <w:rsid w:val="00F6308A"/>
    <w:rsid w:val="00F637AC"/>
    <w:rsid w:val="00F84CE2"/>
    <w:rsid w:val="00F903EB"/>
    <w:rsid w:val="00FB75F1"/>
    <w:rsid w:val="00FC0214"/>
    <w:rsid w:val="00FC5548"/>
    <w:rsid w:val="00FD04C3"/>
    <w:rsid w:val="00FD2D8B"/>
    <w:rsid w:val="00FD62EF"/>
    <w:rsid w:val="00FF2751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7C0D169"/>
  <w15:docId w15:val="{3991BFFF-8BDD-4635-BA56-1B850E4F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29EF"/>
    <w:rPr>
      <w:lang w:val="en-US"/>
    </w:rPr>
  </w:style>
  <w:style w:type="paragraph" w:styleId="Nadpis1">
    <w:name w:val="heading 1"/>
    <w:basedOn w:val="Normln"/>
    <w:next w:val="Normln"/>
    <w:qFormat/>
    <w:rsid w:val="000529EF"/>
    <w:pPr>
      <w:keepNext/>
      <w:outlineLvl w:val="0"/>
    </w:pPr>
    <w:rPr>
      <w:i/>
      <w:u w:val="single"/>
      <w:lang w:val="cs-CZ"/>
    </w:rPr>
  </w:style>
  <w:style w:type="paragraph" w:styleId="Nadpis2">
    <w:name w:val="heading 2"/>
    <w:basedOn w:val="Normln"/>
    <w:next w:val="Normln"/>
    <w:qFormat/>
    <w:rsid w:val="000529EF"/>
    <w:pPr>
      <w:keepNext/>
      <w:outlineLvl w:val="1"/>
    </w:pPr>
    <w:rPr>
      <w:i/>
      <w:lang w:val="cs-CZ"/>
    </w:rPr>
  </w:style>
  <w:style w:type="paragraph" w:styleId="Nadpis3">
    <w:name w:val="heading 3"/>
    <w:basedOn w:val="Normln"/>
    <w:next w:val="Normln"/>
    <w:qFormat/>
    <w:rsid w:val="000529EF"/>
    <w:pPr>
      <w:keepNext/>
      <w:outlineLvl w:val="2"/>
    </w:pPr>
    <w:rPr>
      <w:b/>
      <w:u w:val="single"/>
      <w:lang w:val="cs-CZ"/>
    </w:rPr>
  </w:style>
  <w:style w:type="paragraph" w:styleId="Nadpis4">
    <w:name w:val="heading 4"/>
    <w:basedOn w:val="Normln"/>
    <w:next w:val="Normln"/>
    <w:qFormat/>
    <w:rsid w:val="000529EF"/>
    <w:pPr>
      <w:keepNext/>
      <w:jc w:val="center"/>
      <w:outlineLvl w:val="3"/>
    </w:pPr>
    <w:rPr>
      <w:b/>
      <w:bCs/>
      <w:u w:val="single"/>
      <w:lang w:val="cs-CZ"/>
    </w:rPr>
  </w:style>
  <w:style w:type="paragraph" w:styleId="Nadpis5">
    <w:name w:val="heading 5"/>
    <w:basedOn w:val="Normln"/>
    <w:next w:val="Normln"/>
    <w:qFormat/>
    <w:rsid w:val="000529EF"/>
    <w:pPr>
      <w:keepNext/>
      <w:tabs>
        <w:tab w:val="left" w:pos="227"/>
      </w:tabs>
      <w:spacing w:before="120"/>
      <w:outlineLvl w:val="4"/>
    </w:pPr>
    <w:rPr>
      <w:b/>
      <w:color w:val="0000FF"/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529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29EF"/>
  </w:style>
  <w:style w:type="character" w:styleId="Hypertextovodkaz">
    <w:name w:val="Hyperlink"/>
    <w:rsid w:val="000529EF"/>
    <w:rPr>
      <w:color w:val="0000FF"/>
      <w:u w:val="single"/>
    </w:rPr>
  </w:style>
  <w:style w:type="paragraph" w:styleId="Zkladntextodsazen">
    <w:name w:val="Body Text Indent"/>
    <w:basedOn w:val="Normln"/>
    <w:rsid w:val="000529EF"/>
    <w:pPr>
      <w:tabs>
        <w:tab w:val="left" w:pos="227"/>
      </w:tabs>
      <w:ind w:left="426" w:hanging="426"/>
    </w:pPr>
    <w:rPr>
      <w:rFonts w:ascii="Arial" w:hAnsi="Arial" w:cs="Arial"/>
      <w:color w:val="0000FF"/>
      <w:lang w:val="cs-CZ"/>
    </w:rPr>
  </w:style>
  <w:style w:type="paragraph" w:styleId="Zkladntextodsazen2">
    <w:name w:val="Body Text Indent 2"/>
    <w:basedOn w:val="Normln"/>
    <w:rsid w:val="000529EF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  <w:lang w:val="cs-CZ"/>
    </w:rPr>
  </w:style>
  <w:style w:type="paragraph" w:styleId="Zkladntext">
    <w:name w:val="Body Text"/>
    <w:basedOn w:val="Normln"/>
    <w:rsid w:val="000529EF"/>
    <w:pPr>
      <w:tabs>
        <w:tab w:val="left" w:pos="0"/>
      </w:tabs>
      <w:jc w:val="both"/>
    </w:pPr>
    <w:rPr>
      <w:lang w:val="cs-CZ"/>
    </w:rPr>
  </w:style>
  <w:style w:type="paragraph" w:customStyle="1" w:styleId="CharCharCharChar">
    <w:name w:val="Char Char Char Char"/>
    <w:basedOn w:val="Normln"/>
    <w:rsid w:val="00BC37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rsid w:val="007B10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0C6"/>
    <w:rPr>
      <w:lang w:val="en-US"/>
    </w:rPr>
  </w:style>
  <w:style w:type="paragraph" w:styleId="Textbubliny">
    <w:name w:val="Balloon Text"/>
    <w:basedOn w:val="Normln"/>
    <w:link w:val="TextbublinyChar"/>
    <w:rsid w:val="007B10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B10C6"/>
    <w:rPr>
      <w:rFonts w:ascii="Tahoma" w:hAnsi="Tahoma" w:cs="Tahoma"/>
      <w:sz w:val="16"/>
      <w:szCs w:val="16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371B98"/>
    <w:rPr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72842"/>
    <w:pPr>
      <w:suppressAutoHyphens/>
      <w:ind w:left="720"/>
      <w:contextualSpacing/>
    </w:pPr>
    <w:rPr>
      <w:b/>
      <w:bCs/>
      <w:sz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972842"/>
    <w:rPr>
      <w:b/>
      <w:bCs/>
      <w:sz w:val="24"/>
      <w:lang w:eastAsia="ar-SA"/>
    </w:rPr>
  </w:style>
  <w:style w:type="paragraph" w:customStyle="1" w:styleId="Seznamsodrkami31">
    <w:name w:val="Seznam s odrážkami 31"/>
    <w:basedOn w:val="Normln"/>
    <w:rsid w:val="00A044BE"/>
    <w:pPr>
      <w:numPr>
        <w:numId w:val="8"/>
      </w:numPr>
      <w:suppressAutoHyphens/>
    </w:pPr>
    <w:rPr>
      <w:sz w:val="24"/>
      <w:szCs w:val="24"/>
      <w:lang w:val="cs-CZ" w:eastAsia="ar-SA"/>
    </w:rPr>
  </w:style>
  <w:style w:type="paragraph" w:customStyle="1" w:styleId="Normal1">
    <w:name w:val="Normal1"/>
    <w:basedOn w:val="Normln"/>
    <w:rsid w:val="006062E3"/>
    <w:pPr>
      <w:widowControl w:val="0"/>
    </w:pPr>
    <w:rPr>
      <w:lang w:val="sv-SE"/>
    </w:rPr>
  </w:style>
  <w:style w:type="character" w:styleId="Odkaznakoment">
    <w:name w:val="annotation reference"/>
    <w:unhideWhenUsed/>
    <w:rsid w:val="006062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951B-34CA-46F8-A692-E22E59C7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3050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/>
  <LinksUpToDate>false</LinksUpToDate>
  <CharactersWithSpaces>21006</CharactersWithSpaces>
  <SharedDoc>false</SharedDoc>
  <HLinks>
    <vt:vector size="12" baseType="variant"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mailto:jiri_vocasek@mybox.cz</vt:lpwstr>
      </vt:variant>
      <vt:variant>
        <vt:lpwstr/>
      </vt:variant>
      <vt:variant>
        <vt:i4>917538</vt:i4>
      </vt:variant>
      <vt:variant>
        <vt:i4>0</vt:i4>
      </vt:variant>
      <vt:variant>
        <vt:i4>0</vt:i4>
      </vt:variant>
      <vt:variant>
        <vt:i4>5</vt:i4>
      </vt:variant>
      <vt:variant>
        <vt:lpwstr>mailto:bímová@vhsturnov.cz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Jiří Vocásek</dc:creator>
  <cp:lastModifiedBy>Michaela Malá</cp:lastModifiedBy>
  <cp:revision>25</cp:revision>
  <cp:lastPrinted>2016-03-15T15:07:00Z</cp:lastPrinted>
  <dcterms:created xsi:type="dcterms:W3CDTF">2017-03-09T14:10:00Z</dcterms:created>
  <dcterms:modified xsi:type="dcterms:W3CDTF">2018-02-14T10:02:00Z</dcterms:modified>
</cp:coreProperties>
</file>