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447"/>
        <w:gridCol w:w="2237"/>
        <w:gridCol w:w="1080"/>
        <w:gridCol w:w="885"/>
        <w:gridCol w:w="641"/>
        <w:gridCol w:w="909"/>
        <w:gridCol w:w="1221"/>
        <w:gridCol w:w="817"/>
      </w:tblGrid>
      <w:tr w:rsidR="00260E56" w:rsidRPr="00260E56" w:rsidTr="00260E56">
        <w:trPr>
          <w:trHeight w:val="46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Program: [ 5.1.4 – LUX Beamline ]</w:t>
            </w:r>
          </w:p>
        </w:tc>
      </w:tr>
      <w:tr w:rsidR="00260E56" w:rsidRPr="00260E56" w:rsidTr="00260E56">
        <w:trPr>
          <w:trHeight w:val="46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Subject</w:t>
            </w:r>
            <w:proofErr w:type="spellEnd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: [ </w:t>
            </w:r>
            <w:proofErr w:type="spellStart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Construction</w:t>
            </w:r>
            <w:proofErr w:type="spellEnd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of</w:t>
            </w:r>
            <w:proofErr w:type="spellEnd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LUX </w:t>
            </w:r>
            <w:proofErr w:type="spellStart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laboratory</w:t>
            </w:r>
            <w:proofErr w:type="spellEnd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inside</w:t>
            </w:r>
            <w:proofErr w:type="spellEnd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S2 </w:t>
            </w:r>
            <w:proofErr w:type="spellStart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hall</w:t>
            </w:r>
            <w:proofErr w:type="spellEnd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TP16_152 ]. </w:t>
            </w:r>
            <w:proofErr w:type="spellStart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Verification</w:t>
            </w:r>
            <w:proofErr w:type="spellEnd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Control</w:t>
            </w:r>
            <w:proofErr w:type="spellEnd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Document</w:t>
            </w:r>
            <w:proofErr w:type="spellEnd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(VCD)</w:t>
            </w:r>
          </w:p>
        </w:tc>
      </w:tr>
      <w:tr w:rsidR="00260E56" w:rsidRPr="00260E56" w:rsidTr="00260E56">
        <w:trPr>
          <w:trHeight w:val="46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Specification</w:t>
            </w:r>
            <w:proofErr w:type="spellEnd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: [ TC ID # 00156790/C - </w:t>
            </w:r>
            <w:proofErr w:type="spellStart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RSD_Construction</w:t>
            </w:r>
            <w:proofErr w:type="spellEnd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of</w:t>
            </w:r>
            <w:proofErr w:type="spellEnd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LUX </w:t>
            </w:r>
            <w:proofErr w:type="spellStart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laboratory</w:t>
            </w:r>
            <w:proofErr w:type="spellEnd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inside</w:t>
            </w:r>
            <w:proofErr w:type="spellEnd"/>
            <w:r w:rsidRPr="00260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S2 hall_TP16_152 ]</w:t>
            </w:r>
          </w:p>
        </w:tc>
      </w:tr>
      <w:tr w:rsidR="00260E56" w:rsidRPr="00260E56" w:rsidTr="00260E5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60E56" w:rsidRPr="00260E56" w:rsidTr="00260E56">
        <w:trPr>
          <w:trHeight w:val="540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RSS TC ID # 012853/</w:t>
            </w:r>
            <w:proofErr w:type="spellStart"/>
            <w:r w:rsidRPr="00260E56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A;Construction</w:t>
            </w:r>
            <w:proofErr w:type="spellEnd"/>
            <w:r w:rsidRPr="00260E56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 </w:t>
            </w:r>
            <w:proofErr w:type="spellStart"/>
            <w:r w:rsidRPr="00260E56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of</w:t>
            </w:r>
            <w:proofErr w:type="spellEnd"/>
            <w:r w:rsidRPr="00260E56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 LUX </w:t>
            </w:r>
            <w:proofErr w:type="spellStart"/>
            <w:r w:rsidRPr="00260E56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laboratory</w:t>
            </w:r>
            <w:proofErr w:type="spellEnd"/>
            <w:r w:rsidRPr="00260E56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 </w:t>
            </w:r>
            <w:proofErr w:type="spellStart"/>
            <w:r w:rsidRPr="00260E56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inside</w:t>
            </w:r>
            <w:proofErr w:type="spellEnd"/>
            <w:r w:rsidRPr="00260E56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 S2 hall_TP16_152</w:t>
            </w:r>
          </w:p>
        </w:tc>
      </w:tr>
      <w:tr w:rsidR="00260E56" w:rsidRPr="00260E56" w:rsidTr="00260E56">
        <w:trPr>
          <w:trHeight w:val="48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Č. (ID)</w:t>
            </w: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>požadavku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Rev</w:t>
            </w:r>
            <w:proofErr w:type="spellEnd"/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Text požadavku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Metoda ověření</w:t>
            </w: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>(např. T; FD; R; I)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Požadavek uzavřen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Kontrolní plán </w:t>
            </w: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br/>
            </w:r>
            <w:r w:rsidRPr="00260E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(nebo časový limit a odpovědná osoba za ověřování)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Důkazní dokumentace </w:t>
            </w:r>
            <w:r w:rsidRPr="00260E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(protokol o zkoušce, projektové dokumentace, reportů, apod.)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Komentář</w:t>
            </w:r>
          </w:p>
        </w:tc>
      </w:tr>
      <w:tr w:rsidR="00260E56" w:rsidRPr="00260E56" w:rsidTr="00260E56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60E56" w:rsidRPr="00260E56" w:rsidTr="00260E56">
        <w:trPr>
          <w:trHeight w:val="1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402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2. Součástí dodávky</w:t>
            </w:r>
          </w:p>
        </w:tc>
        <w:bookmarkStart w:id="0" w:name="_GoBack"/>
        <w:bookmarkEnd w:id="0"/>
      </w:tr>
      <w:tr w:rsidR="00260E56" w:rsidRPr="00260E56" w:rsidTr="00260E56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Součástí dodaného zboží musí </w:t>
            </w:r>
            <w:proofErr w:type="spell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být:Projektová</w:t>
            </w:r>
            <w:proofErr w:type="spell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dokumentace vestavby (viz kapitola </w:t>
            </w:r>
            <w:proofErr w:type="gram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3.1);Vestavba</w:t>
            </w:r>
            <w:proofErr w:type="gram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(viz kapitola 3.2);Realizace vestavby v hale S2 (viz kapitoly 4 a 7).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402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3. Funkční, výkonové požadavky a požadavky limitující konstrukční návrh</w:t>
            </w:r>
          </w:p>
        </w:tc>
      </w:tr>
      <w:tr w:rsidR="00260E56" w:rsidRPr="00260E56" w:rsidTr="00260E56">
        <w:trPr>
          <w:trHeight w:val="3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3.1. Projektová dokumentace vestavby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Projektová dokumentace musí obsahovat nákres vestavby a potřebné stavební rozměry vestavby.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Projektová dokumentace musí obsahovat popis použitých materiálů vestavby.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Projektová dokumentace musí obsahovat parametry a orientaci použitých dveří (levé / pravé).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Projektová dokumentace musí obsahovat nákres a okótované pozice rozmístění stropních světel.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REQ-021630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Projektová dokumentace musí obsahovat nákres a okótované pozice prostupů pro ventilaci a elektřinu.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Projektová dokumentace musí obsahovat nákres vnitřní nosné konstrukce vestavby (pokud existuje).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1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Pokud jsou elektrické rozvody osvětlení vedeny vnitřkem stěn či stropu vestavby, pak dokumentace musí vyznačovat trasy těchto </w:t>
            </w:r>
            <w:proofErr w:type="spellStart"/>
            <w:proofErr w:type="gram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rozvodů.POZN</w:t>
            </w:r>
            <w:proofErr w:type="spell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Zadavatel může v budoucnu potřebovat vytvořit ve vestavbě nové prostupy a při jejich umístění může být nutné vyhnout se nosným prvků vestavby či rozvodům elektřiny pro světla.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Projektová dokumentace musí popisovat napojení vestavby na stávající konstrukci budovy, včetně způsobu ukotvení do podlahy a stěn.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Projektová dokumentace musí popisovat postup a harmonogram realizace.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Projektová dokumentace musí v oblastech, kde je to aplikovatelné, odpovídat vyhlášce č. 499/2006 Sb., o dokumentaci staveb v platném znění a jeho prováděcí předpisy.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3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3.2. Vestavba</w:t>
            </w:r>
          </w:p>
        </w:tc>
      </w:tr>
      <w:tr w:rsidR="00260E56" w:rsidRPr="00260E56" w:rsidTr="00260E56">
        <w:trPr>
          <w:trHeight w:val="255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600" w:firstLine="120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3.2.1. Obecné požadavky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Vestavba musí být umístěna v rohu haly S2 dle nákresů na obrázcích 1 a 2. POZN.: Výška stropu v hale S2 činí cca 5 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1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REQ-021637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Vestavba musí mít rozměry dle obrázku 3. POZN. 1: Tedy vnější rozměr 9675 x 8100 mm ± 20 mm a počítá s využitím dvou stávajících stěn, jednoho sloupu a stávající </w:t>
            </w:r>
            <w:proofErr w:type="spellStart"/>
            <w:proofErr w:type="gram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podlahy.POZN</w:t>
            </w:r>
            <w:proofErr w:type="spell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2: V případě technologické potřeby Dodavatele změnit rozměry nad rámec tolerancí musí být takové změny odsouhlaseny Zadavatelem.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 – Revize dokumentace, 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T – Test (Zkouška)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Součástí vestavby musí být jižní stěna, východní stěna a stěna za sloupem dle obrázku 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dokumentace,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Součástí vestavby musí být vnitřní příčky mezi místnostmi LX1, LX2, LX3 a LX4 dle obrázku 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dokumentace,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Tloušťka stěn a příček musí být v rozmezí 50 – 120 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 – Revize dokumentace, 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T – Test (Zkouška)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255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600" w:firstLine="120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3.2.2. Požadavky na strop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Součástí vestavby musí být strop, jehož </w:t>
            </w:r>
            <w:proofErr w:type="spell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podchozí</w:t>
            </w:r>
            <w:proofErr w:type="spell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výška uvnitř vestavby musí být v rozmezí 270 až 300 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 – Revize dokumentace, 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T – Test (Zkouška)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Únosnost zastropení musí být až do hmotnosti 120 </w:t>
            </w:r>
            <w:proofErr w:type="spellStart"/>
            <w:proofErr w:type="gram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kg.POZN</w:t>
            </w:r>
            <w:proofErr w:type="spell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Zastropení unese jednoho pracovníka pro potřeby úklidu či údržby.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 – Test (Zkouška)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Součástí stropu musí být podhled z nehořlavého materiálu.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Podhled musí umožnovat dodatečnou instalaci čtyř požárních čidel Zadavatelem rozmístěných dle nákresu na obrázku 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dokumentace,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REQ-021645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Součástí vestavby musí být žebřík nainstalovaný na stěně za sloupem, umožňující přístup na zastropení pro případ údržby a úklidu.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dokumentace,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255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600" w:firstLine="120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3.2.3. Požadavky na materiál stěn a příček a dveří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Obvodové konstrukce splňují požadavek na požární konstrukce DP1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dokumentace,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Stěny, příčky a dveře musí být omyvatelné.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dokumentace,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Stěny, příčky a dveře musí odolávat prokopnutí.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Stěny, příčky a dveře musí odolávat proříznutí.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Stěny a příčky musí umožňovat zavěšení korýtek na kabely a elektroinstalací na omítku.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dokumentace,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stěn a příček musí být možné (při vyhnutí se nosné konstrukci) dodatečně vytvořit prostupy, aniž by to narušilo funkci a stabilitu vestavby.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255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600" w:firstLine="120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3.2.4. Požadavky na dveře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Součástí vestavby musí být dveře D1 až D5 umístěné dle nákresu na obrázku 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dokumentace,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Všechny dveře musí mít kliky z obou stran.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dokumentace,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Všechny dveře musí mít zámky.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dokumentace,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REQ-021656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Výška všech dveří musí být 210 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Dveře D1 musí mít následující parametry a vlastnosti: pravé, </w:t>
            </w:r>
            <w:proofErr w:type="spellStart"/>
            <w:proofErr w:type="gram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plné;šířka</w:t>
            </w:r>
            <w:proofErr w:type="spellEnd"/>
            <w:proofErr w:type="gram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dveře 80 </w:t>
            </w:r>
            <w:proofErr w:type="spell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cm;ve</w:t>
            </w:r>
            <w:proofErr w:type="spell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své spodní části musí být opatřeny větrací mřížkou s plochou 6 dm2 (například mřížka obdélníkového tvaru o délkách stran 40 x 15 cm, nebo 30 x 20 cm je vyhovující).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dokumentace,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1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Dveře D2 musí mít následující parametry a vlastnosti: </w:t>
            </w:r>
            <w:proofErr w:type="spell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levé;v</w:t>
            </w:r>
            <w:proofErr w:type="spell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horní polovině částečně prosklené musí být tak, aby skrze ně bylo vidět mezi místnostmi LX1 a LX2 (sklo musí být bezbarvé a </w:t>
            </w:r>
            <w:proofErr w:type="gram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čiré);šířka</w:t>
            </w:r>
            <w:proofErr w:type="gram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dveře 80 </w:t>
            </w:r>
            <w:proofErr w:type="spell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cm;ve</w:t>
            </w:r>
            <w:proofErr w:type="spell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své spodní části musí být opatřeny větrací mřížkou s plochou 6 dm2 (například mřížka obdélníkového tvaru o délkách stran 40 x 15 cm, nebo 30 x 20 cm je vyhovující).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dokumentace,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Dveře D3 musí mít následující parametry a vlastnosti: pravé, </w:t>
            </w:r>
            <w:proofErr w:type="spellStart"/>
            <w:proofErr w:type="gram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plné;šířka</w:t>
            </w:r>
            <w:proofErr w:type="spellEnd"/>
            <w:proofErr w:type="gram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dveře 80 cm; opatřeny samouzavíracím mechanismem.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dokumentace,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Dveře D4 musí mít následující parametry a vlastnosti: pravé, </w:t>
            </w:r>
            <w:proofErr w:type="spellStart"/>
            <w:proofErr w:type="gram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plné;šířka</w:t>
            </w:r>
            <w:proofErr w:type="spellEnd"/>
            <w:proofErr w:type="gram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dveře 80 cm; opatřeny samouzavíracím mechanismem;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dokumentace,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Dveře D5 musí mít následující parametry a vlastnosti: dvoukřídlé a otevírají se směrem ven z </w:t>
            </w:r>
            <w:proofErr w:type="spellStart"/>
            <w:proofErr w:type="gram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vestavby;průchozí</w:t>
            </w:r>
            <w:proofErr w:type="spellEnd"/>
            <w:proofErr w:type="gram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šířka 170 cm;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dokumentace,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255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600" w:firstLine="120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3.2.5. Požadavky na prostupy pro pozdější instalaci ventilace a elektřiny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jižní stěně musí být připraveny tři kruhové prostupy o 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vnitřním průměry 210 mm umístěné dle nákresu na obrázku 5b.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R – Revize dokument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ace, 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T – Test (Zkouška)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REQ-021679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východní stěně musí být umístěny čtyři čtvercové prostupy o vnitřních rozměrech 200 x 200 mm umístěné dle nákresu na obrázku 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 – Revize dokumentace, 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T – Test (Zkouška)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stropě musí být umístěn čtvercový prostup 200 x 200 mm ve stropu poblíž stěny za sloupem dle nákresu na obrázku 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 – Revize dokumentace, 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T – Test (Zkouška)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příčce mezi místnostmi LX1 a LX2 musí být umístěn obdélníkového prostup o vnitřních rozměrech 100 x 250 mm dle nákresu na obrázku 8. POZN.: Pokud nosná konstrukce umístění prostupu těsně k obvodové zdi neumožňuje, je možné jej – po písemné dohodě se Zadavatelem – od zdi odsadit.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 – Revize dokumentace, 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T – Test (Zkouška)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příčce mezi místnostmi LX2 a LX4 u severní stěny musí být umístěn obdélníkový prostup o vnitřních rozměrech 100 x 250 mm dle nákresu na obrázku 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 – Revize dokumentace, 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T – Test (Zkouška)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příčce mezi místnostmi LX1 a LX4 u jižní stěny musí být umístěn obdélníkový prostup o vnitřních rozměrech 100 x 250 mm dle nákresu na obrázku 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 – Revize dokumentace, 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T – Test (Zkouška)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255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600" w:firstLine="120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3.2.6. Požadavky na osvětlení</w:t>
            </w:r>
          </w:p>
        </w:tc>
      </w:tr>
      <w:tr w:rsidR="00260E56" w:rsidRPr="00260E56" w:rsidTr="00260E5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Osvětlení musí být zářivkové, zabudované v podhledu stropu.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Osvětlení musí být umístěno tak, aby jej větrací rukávy zakreslené v obrázku 5a a 5b nestínily (není tedy umístěno nad těmito rukávy).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REQ-021686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Osvětlení v místnosti LX1 musí zajišťovat na pracovních stolech (deska ve výši 80 cm nad podlahou) intenzitu 500 lux.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Osvětlení v místnosti LX2 musí zajišťovat na pracovních stolech (deska ve výši 80 cm nad podlahou) intenzitu 500 lux.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Osvětlení v místnosti LX3 musí zajišťovat na pracovních stolech (deska ve výši 80 cm nad podlahou) intenzitu 300 lux.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Osvětlení v místnosti LX4 musí zajišťovat na pracovních stolech (deska ve výši 80 cm nad podlahou) intenzitu 750 lux.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402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4. Požadavky na dopravu a instalaci produktu</w:t>
            </w:r>
          </w:p>
        </w:tc>
      </w:tr>
      <w:tr w:rsidR="00260E56" w:rsidRPr="00260E56" w:rsidTr="00260E56">
        <w:trPr>
          <w:trHeight w:val="3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4.1. Obecné požadavky na dopravu a instalaci produktu</w:t>
            </w:r>
          </w:p>
        </w:tc>
      </w:tr>
      <w:tr w:rsidR="00260E56" w:rsidRPr="00260E56" w:rsidTr="00260E56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 účel instalačních prací Zadavatel seznámí Dodavatele se směrnicí „Vstupní podmínky externích subjektů ELI </w:t>
            </w:r>
            <w:proofErr w:type="spell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Beamlines</w:t>
            </w:r>
            <w:proofErr w:type="spell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“ (viz kapitola 1.4, referenční dokument RD-01) a Dodavatel tuto směrnici musí akceptovat.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TBD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Doprava všech dílů vestavby do konečného místa určení a její instalace musí být provedeny Dodavatelem.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Likvidace odpadů vzniklých při instalaci vestavby musí být provedena Dodavatelem.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 musí zajistit, aby jeho činnost a instalace vestavby byly prováděny bez zbytečné kontaminace místa instalace. Prostory zahrnují místnosti s normální čistotou.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REQ-021702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Postupy přepravy a instalace musí být projednány a můžou být prověřeny vedoucím instalací u Zadavatele.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dokumentace,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Všichni účastníci instalací se zavazují před zahájením své činnosti na místě absolvovat školení zadavatele ohledně bezpečnosti, čistoty, ochrany životního prostředí a pracovních postupů. Obsah školení bude adekvátní místu výkonu prací a očekávaným pracovním činnostem.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Dodavatel umožní Zadavateli dohled nad činnostmi souvisejícími s dopravou a </w:t>
            </w:r>
            <w:proofErr w:type="spellStart"/>
            <w:proofErr w:type="gram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instalací.POZN</w:t>
            </w:r>
            <w:proofErr w:type="spell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Jakýkoli akt dohledu neznamená, že si Zadavatel na sebe bere odpovědnost jakéhokoli druhu jiné než závazky plynoucí ze smlouvy.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402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5. Požadavky na bezpečnost produktu</w:t>
            </w:r>
          </w:p>
        </w:tc>
      </w:tr>
      <w:tr w:rsidR="00260E56" w:rsidRPr="00260E56" w:rsidTr="00260E56">
        <w:trPr>
          <w:trHeight w:val="1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Dodavatel musí poskytnout prohlášení o shodě pro každý typ výrobku, stanovují-li příslušné právní předpisy povinnost dodavateli prohlášením o shodě pro účely realizace a předáni vestavby na českém trhu </w:t>
            </w:r>
            <w:proofErr w:type="spellStart"/>
            <w:proofErr w:type="gram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disponovat.Toto</w:t>
            </w:r>
            <w:proofErr w:type="spellEnd"/>
            <w:proofErr w:type="gram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prohlášení musí být v takovém případě v souladu se zákonem č. 22/1997 Sb., ve znění pozdějších předpisů.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402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6. Požadavky na jakost dodávaného produktu</w:t>
            </w:r>
          </w:p>
        </w:tc>
      </w:tr>
      <w:tr w:rsidR="00260E56" w:rsidRPr="00260E56" w:rsidTr="00260E56">
        <w:trPr>
          <w:trHeight w:val="3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6.1. Obecné požadavky na jakost dodávaného produktu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Součástí dodaného produktu bude manuál pro uživatele. Tento manuál musí být odsouhlasen Zadavatelem a bude obsahovat pokyny a 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popis pro: bezpečný provoz produktu a postupy údržby.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R – Revize dokumentace,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REQ-021707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 musí poskytnout informace o provedené výstupní kontrole produktu. Tato informace musí minimálně obsahovat prohlášení o provedení výstupní kontroly a prohlášení o shodě produktu s technickými požadavky definovanými v RSD na produkt a o kompletnosti produktu.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402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lang w:eastAsia="cs-CZ"/>
              </w:rPr>
              <w:t>7. Požadavky na ověřování vestavby Dodavatelem</w:t>
            </w:r>
          </w:p>
        </w:tc>
      </w:tr>
      <w:tr w:rsidR="00260E56" w:rsidRPr="00260E56" w:rsidTr="00260E56">
        <w:trPr>
          <w:trHeight w:val="3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7.1. Proces ověřování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Instalovaná vestavba musí být Dodavatelem verifikována dle kapitol 7.2 a 7.3.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 provedených měřeních a testech bude Dodavatelem vypracován písemný protokol v tištěné i elektronické formě (viz kap. 7.3.1), který Dodavatel Zadavateli předá nejpozději v okamžiku přejímky (viz kap. 7.4.2).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dokumentace,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3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7.2. Kontrolní plán</w:t>
            </w:r>
          </w:p>
        </w:tc>
      </w:tr>
      <w:tr w:rsidR="00260E56" w:rsidRPr="00260E56" w:rsidTr="00260E56">
        <w:trPr>
          <w:trHeight w:val="17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Dodavatel musí definovat kontrolní plán </w:t>
            </w:r>
            <w:proofErr w:type="spell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zahrnující:identifikaci</w:t>
            </w:r>
            <w:proofErr w:type="spell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požadavků, které mají být ověřeny zkouškou (testem), revizí dokumentace a inspekcí vestavby (viz kap. </w:t>
            </w:r>
            <w:proofErr w:type="gram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7.3);specifikací</w:t>
            </w:r>
            <w:proofErr w:type="gram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jak a kým mají být tyto požadavky ověřeny; a časový limit, kdy bude plán </w:t>
            </w:r>
            <w:proofErr w:type="spellStart"/>
            <w:proofErr w:type="gram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realizován.POZN</w:t>
            </w:r>
            <w:proofErr w:type="spell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1: Pokyny pro přípravu kontrolního plánu může poskytnout </w:t>
            </w:r>
            <w:proofErr w:type="spellStart"/>
            <w:proofErr w:type="gram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Zadavatel.POZN</w:t>
            </w:r>
            <w:proofErr w:type="spell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2: Kontrolní plán může obsahovat VCD (viz kap. 7.4.1).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Kontrolní plán (viz REQ-021709/A) musí být předložen 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Dodavatelem a schválen Zadavatelem.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R – Revize dokument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3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7.3. Realizaci ověřování</w:t>
            </w:r>
          </w:p>
        </w:tc>
      </w:tr>
      <w:tr w:rsidR="00260E56" w:rsidRPr="00260E56" w:rsidTr="00260E56">
        <w:trPr>
          <w:trHeight w:val="255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600" w:firstLine="120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7.3.1. Zkouška (T)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dat odvozených ze zkoušení musí být integrální součástí zkoušek a výsledky musí být zahrnuty v protokole o zkoušce.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Protokol o zkoušce (protokol z měření) musí být vyhotoven Dodavatelem a schválen </w:t>
            </w:r>
            <w:proofErr w:type="spellStart"/>
            <w:proofErr w:type="gram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Zadavatelem.POZN</w:t>
            </w:r>
            <w:proofErr w:type="spell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Obsah protokolu o zkoušce musí být odsouhlasen Zadavatelem.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Seznam uzavřených a neuzavřených požadavků musí být vyhotoven prostřednictvím VCD (viz kapitola 7.4.1).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Pokud má zkouška zahrnovat ukázku kvalitativního provozního výkonu (funkční ukázka), potom provedení musí být pozorováno a výsledek </w:t>
            </w:r>
            <w:proofErr w:type="spellStart"/>
            <w:proofErr w:type="gram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zaznamenán.POZN</w:t>
            </w:r>
            <w:proofErr w:type="spell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Funkční ukázka je podmnožinou zkoušek.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255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600" w:firstLine="120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7.3.2. Revize (R) dokumentace a Inspekce (I) vestavby</w:t>
            </w:r>
          </w:p>
        </w:tc>
      </w:tr>
      <w:tr w:rsidR="00260E56" w:rsidRPr="00260E56" w:rsidTr="00260E56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Seznam uzavřených a neuzavřených požadavků musí být vyhotoven prostřednictvím VCD (viz kapitola 7.4.1).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3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7.4. Kontrola procesu ověřování</w:t>
            </w:r>
          </w:p>
        </w:tc>
      </w:tr>
      <w:tr w:rsidR="00260E56" w:rsidRPr="00260E56" w:rsidTr="00260E56">
        <w:trPr>
          <w:trHeight w:val="255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600" w:firstLine="120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7.4.1. Kontrolní dokument ověřování (VCD)</w:t>
            </w:r>
          </w:p>
        </w:tc>
      </w:tr>
      <w:tr w:rsidR="00260E56" w:rsidRPr="00260E56" w:rsidTr="00260E56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Dodavatel musí poskytnout kontrolní dokument ověřování (VCD) pro etapy přezkoumání jak dohodnuto se </w:t>
            </w:r>
            <w:proofErr w:type="spellStart"/>
            <w:proofErr w:type="gram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Zadavatelem.POZN</w:t>
            </w:r>
            <w:proofErr w:type="spell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1: Pokyny pro přípravu VCD může poskytnout </w:t>
            </w:r>
            <w:proofErr w:type="spellStart"/>
            <w:proofErr w:type="gramStart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Zadavatel.POZN</w:t>
            </w:r>
            <w:proofErr w:type="spell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2: VCD může byt součástí 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kontrolního plánu (viz kap. 7.2).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R – Revize dokumentace,</w:t>
            </w: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REQ-021715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Konečné vydání kontrolního dokumentu ověřování (VCD) musí být předloženo Zadavateli po schválení posledního protokolu z ověřování a to v časovém rámci dohodnutém se Zadavatelem (viz kap. 7.2).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 – Inspekce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REQ-021716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 musí kromě protokolů z ověřování poskytnout Zadavateli k nahlédnutí také podpůrnou dokumentaci ke kontrolnímu dokumentu ověřování (VCD).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 – Revize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E56" w:rsidRPr="00260E56" w:rsidRDefault="00260E56" w:rsidP="00260E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E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60E56" w:rsidRPr="00260E56" w:rsidTr="00260E5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60E56" w:rsidRPr="00260E56" w:rsidTr="00260E5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60E56" w:rsidRPr="00260E56" w:rsidTr="00260E5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60E56" w:rsidRPr="00260E56" w:rsidTr="00260E5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60E56" w:rsidRPr="00260E56" w:rsidTr="00260E5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60E56" w:rsidRPr="00260E56" w:rsidTr="00260E5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60E56" w:rsidRPr="00260E56" w:rsidTr="00260E5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60E56" w:rsidRPr="00260E56" w:rsidTr="00260E5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E56" w:rsidRPr="00260E56" w:rsidRDefault="00260E56" w:rsidP="00260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6556CA" w:rsidRDefault="006556CA"/>
    <w:sectPr w:rsidR="0065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56"/>
    <w:rsid w:val="00260E56"/>
    <w:rsid w:val="0065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0E5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60E56"/>
    <w:rPr>
      <w:color w:val="800080"/>
      <w:u w:val="single"/>
    </w:rPr>
  </w:style>
  <w:style w:type="paragraph" w:customStyle="1" w:styleId="font5">
    <w:name w:val="font5"/>
    <w:basedOn w:val="Normln"/>
    <w:rsid w:val="00260E5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cs-CZ"/>
    </w:rPr>
  </w:style>
  <w:style w:type="paragraph" w:customStyle="1" w:styleId="font6">
    <w:name w:val="font6"/>
    <w:basedOn w:val="Normln"/>
    <w:rsid w:val="00260E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8">
    <w:name w:val="xl78"/>
    <w:basedOn w:val="Normln"/>
    <w:rsid w:val="0026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79">
    <w:name w:val="xl79"/>
    <w:basedOn w:val="Normln"/>
    <w:rsid w:val="00260E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260E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260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2">
    <w:name w:val="xl82"/>
    <w:basedOn w:val="Normln"/>
    <w:rsid w:val="00260E5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3">
    <w:name w:val="xl83"/>
    <w:basedOn w:val="Normln"/>
    <w:rsid w:val="00260E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4">
    <w:name w:val="xl84"/>
    <w:basedOn w:val="Normln"/>
    <w:rsid w:val="00260E56"/>
    <w:pPr>
      <w:spacing w:before="100" w:beforeAutospacing="1" w:after="100" w:afterAutospacing="1" w:line="240" w:lineRule="auto"/>
      <w:ind w:firstLineChars="10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5">
    <w:name w:val="xl85"/>
    <w:basedOn w:val="Normln"/>
    <w:rsid w:val="00260E5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6">
    <w:name w:val="xl86"/>
    <w:basedOn w:val="Normln"/>
    <w:rsid w:val="00260E56"/>
    <w:pP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260E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260E56"/>
    <w:pPr>
      <w:pBdr>
        <w:top w:val="single" w:sz="4" w:space="0" w:color="auto"/>
        <w:left w:val="single" w:sz="4" w:space="9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9">
    <w:name w:val="xl89"/>
    <w:basedOn w:val="Normln"/>
    <w:rsid w:val="00260E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0">
    <w:name w:val="xl90"/>
    <w:basedOn w:val="Normln"/>
    <w:rsid w:val="00260E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1">
    <w:name w:val="xl91"/>
    <w:basedOn w:val="Normln"/>
    <w:rsid w:val="00260E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2">
    <w:name w:val="xl92"/>
    <w:basedOn w:val="Normln"/>
    <w:rsid w:val="00260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3">
    <w:name w:val="xl93"/>
    <w:basedOn w:val="Normln"/>
    <w:rsid w:val="00260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94">
    <w:name w:val="xl94"/>
    <w:basedOn w:val="Normln"/>
    <w:rsid w:val="00260E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95">
    <w:name w:val="xl95"/>
    <w:basedOn w:val="Normln"/>
    <w:rsid w:val="00260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96">
    <w:name w:val="xl96"/>
    <w:basedOn w:val="Normln"/>
    <w:rsid w:val="00260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97">
    <w:name w:val="xl97"/>
    <w:basedOn w:val="Normln"/>
    <w:rsid w:val="00260E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98">
    <w:name w:val="xl98"/>
    <w:basedOn w:val="Normln"/>
    <w:rsid w:val="00260E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99">
    <w:name w:val="xl99"/>
    <w:basedOn w:val="Normln"/>
    <w:rsid w:val="00260E5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00">
    <w:name w:val="xl100"/>
    <w:basedOn w:val="Normln"/>
    <w:rsid w:val="00260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260E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cs-CZ"/>
    </w:rPr>
  </w:style>
  <w:style w:type="paragraph" w:customStyle="1" w:styleId="xl102">
    <w:name w:val="xl102"/>
    <w:basedOn w:val="Normln"/>
    <w:rsid w:val="00260E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cs-CZ"/>
    </w:rPr>
  </w:style>
  <w:style w:type="paragraph" w:customStyle="1" w:styleId="xl103">
    <w:name w:val="xl103"/>
    <w:basedOn w:val="Normln"/>
    <w:rsid w:val="00260E5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cs-CZ"/>
    </w:rPr>
  </w:style>
  <w:style w:type="paragraph" w:customStyle="1" w:styleId="xl104">
    <w:name w:val="xl104"/>
    <w:basedOn w:val="Normln"/>
    <w:rsid w:val="00260E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05">
    <w:name w:val="xl105"/>
    <w:basedOn w:val="Normln"/>
    <w:rsid w:val="00260E56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06">
    <w:name w:val="xl106"/>
    <w:basedOn w:val="Normln"/>
    <w:rsid w:val="00260E5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07">
    <w:name w:val="xl107"/>
    <w:basedOn w:val="Normln"/>
    <w:rsid w:val="00260E5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08">
    <w:name w:val="xl108"/>
    <w:basedOn w:val="Normln"/>
    <w:rsid w:val="00260E56"/>
    <w:pPr>
      <w:pBdr>
        <w:top w:val="single" w:sz="4" w:space="0" w:color="auto"/>
        <w:left w:val="single" w:sz="8" w:space="31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260E5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260E5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1">
    <w:name w:val="xl111"/>
    <w:basedOn w:val="Normln"/>
    <w:rsid w:val="00260E56"/>
    <w:pPr>
      <w:pBdr>
        <w:top w:val="single" w:sz="4" w:space="0" w:color="auto"/>
        <w:left w:val="single" w:sz="8" w:space="31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6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260E5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6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3">
    <w:name w:val="xl113"/>
    <w:basedOn w:val="Normln"/>
    <w:rsid w:val="00260E5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firstLineChars="6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0E5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60E56"/>
    <w:rPr>
      <w:color w:val="800080"/>
      <w:u w:val="single"/>
    </w:rPr>
  </w:style>
  <w:style w:type="paragraph" w:customStyle="1" w:styleId="font5">
    <w:name w:val="font5"/>
    <w:basedOn w:val="Normln"/>
    <w:rsid w:val="00260E5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cs-CZ"/>
    </w:rPr>
  </w:style>
  <w:style w:type="paragraph" w:customStyle="1" w:styleId="font6">
    <w:name w:val="font6"/>
    <w:basedOn w:val="Normln"/>
    <w:rsid w:val="00260E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8">
    <w:name w:val="xl78"/>
    <w:basedOn w:val="Normln"/>
    <w:rsid w:val="0026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79">
    <w:name w:val="xl79"/>
    <w:basedOn w:val="Normln"/>
    <w:rsid w:val="00260E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260E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260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2">
    <w:name w:val="xl82"/>
    <w:basedOn w:val="Normln"/>
    <w:rsid w:val="00260E5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3">
    <w:name w:val="xl83"/>
    <w:basedOn w:val="Normln"/>
    <w:rsid w:val="00260E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4">
    <w:name w:val="xl84"/>
    <w:basedOn w:val="Normln"/>
    <w:rsid w:val="00260E56"/>
    <w:pPr>
      <w:spacing w:before="100" w:beforeAutospacing="1" w:after="100" w:afterAutospacing="1" w:line="240" w:lineRule="auto"/>
      <w:ind w:firstLineChars="10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5">
    <w:name w:val="xl85"/>
    <w:basedOn w:val="Normln"/>
    <w:rsid w:val="00260E5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6">
    <w:name w:val="xl86"/>
    <w:basedOn w:val="Normln"/>
    <w:rsid w:val="00260E56"/>
    <w:pP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260E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260E56"/>
    <w:pPr>
      <w:pBdr>
        <w:top w:val="single" w:sz="4" w:space="0" w:color="auto"/>
        <w:left w:val="single" w:sz="4" w:space="9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9">
    <w:name w:val="xl89"/>
    <w:basedOn w:val="Normln"/>
    <w:rsid w:val="00260E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0">
    <w:name w:val="xl90"/>
    <w:basedOn w:val="Normln"/>
    <w:rsid w:val="00260E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1">
    <w:name w:val="xl91"/>
    <w:basedOn w:val="Normln"/>
    <w:rsid w:val="00260E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2">
    <w:name w:val="xl92"/>
    <w:basedOn w:val="Normln"/>
    <w:rsid w:val="00260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3">
    <w:name w:val="xl93"/>
    <w:basedOn w:val="Normln"/>
    <w:rsid w:val="00260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94">
    <w:name w:val="xl94"/>
    <w:basedOn w:val="Normln"/>
    <w:rsid w:val="00260E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95">
    <w:name w:val="xl95"/>
    <w:basedOn w:val="Normln"/>
    <w:rsid w:val="00260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96">
    <w:name w:val="xl96"/>
    <w:basedOn w:val="Normln"/>
    <w:rsid w:val="00260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97">
    <w:name w:val="xl97"/>
    <w:basedOn w:val="Normln"/>
    <w:rsid w:val="00260E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98">
    <w:name w:val="xl98"/>
    <w:basedOn w:val="Normln"/>
    <w:rsid w:val="00260E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99">
    <w:name w:val="xl99"/>
    <w:basedOn w:val="Normln"/>
    <w:rsid w:val="00260E5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00">
    <w:name w:val="xl100"/>
    <w:basedOn w:val="Normln"/>
    <w:rsid w:val="00260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260E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cs-CZ"/>
    </w:rPr>
  </w:style>
  <w:style w:type="paragraph" w:customStyle="1" w:styleId="xl102">
    <w:name w:val="xl102"/>
    <w:basedOn w:val="Normln"/>
    <w:rsid w:val="00260E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cs-CZ"/>
    </w:rPr>
  </w:style>
  <w:style w:type="paragraph" w:customStyle="1" w:styleId="xl103">
    <w:name w:val="xl103"/>
    <w:basedOn w:val="Normln"/>
    <w:rsid w:val="00260E5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cs-CZ"/>
    </w:rPr>
  </w:style>
  <w:style w:type="paragraph" w:customStyle="1" w:styleId="xl104">
    <w:name w:val="xl104"/>
    <w:basedOn w:val="Normln"/>
    <w:rsid w:val="00260E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05">
    <w:name w:val="xl105"/>
    <w:basedOn w:val="Normln"/>
    <w:rsid w:val="00260E56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06">
    <w:name w:val="xl106"/>
    <w:basedOn w:val="Normln"/>
    <w:rsid w:val="00260E5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07">
    <w:name w:val="xl107"/>
    <w:basedOn w:val="Normln"/>
    <w:rsid w:val="00260E5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08">
    <w:name w:val="xl108"/>
    <w:basedOn w:val="Normln"/>
    <w:rsid w:val="00260E56"/>
    <w:pPr>
      <w:pBdr>
        <w:top w:val="single" w:sz="4" w:space="0" w:color="auto"/>
        <w:left w:val="single" w:sz="8" w:space="31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260E5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260E5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1">
    <w:name w:val="xl111"/>
    <w:basedOn w:val="Normln"/>
    <w:rsid w:val="00260E56"/>
    <w:pPr>
      <w:pBdr>
        <w:top w:val="single" w:sz="4" w:space="0" w:color="auto"/>
        <w:left w:val="single" w:sz="8" w:space="31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6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260E5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6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3">
    <w:name w:val="xl113"/>
    <w:basedOn w:val="Normln"/>
    <w:rsid w:val="00260E5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firstLineChars="6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2164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Mráz</dc:creator>
  <cp:lastModifiedBy>Václav Mráz</cp:lastModifiedBy>
  <cp:revision>1</cp:revision>
  <dcterms:created xsi:type="dcterms:W3CDTF">2018-02-12T08:31:00Z</dcterms:created>
  <dcterms:modified xsi:type="dcterms:W3CDTF">2018-02-12T08:34:00Z</dcterms:modified>
</cp:coreProperties>
</file>