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spellStart"/>
      <w:proofErr w:type="gramStart"/>
      <w:r w:rsidRPr="008E67CF">
        <w:rPr>
          <w:rFonts w:ascii="Calibri" w:hAnsi="Calibri"/>
          <w:sz w:val="22"/>
          <w:szCs w:val="22"/>
        </w:rPr>
        <w:t>č.j</w:t>
      </w:r>
      <w:proofErr w:type="spellEnd"/>
      <w:r w:rsidRPr="008E67CF">
        <w:rPr>
          <w:rFonts w:ascii="Calibri" w:hAnsi="Calibri"/>
          <w:sz w:val="22"/>
          <w:szCs w:val="22"/>
        </w:rPr>
        <w:t>.</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664A64" w:rsidRDefault="00827994" w:rsidP="00827994">
      <w:pPr>
        <w:tabs>
          <w:tab w:val="left" w:pos="284"/>
        </w:tabs>
        <w:jc w:val="both"/>
        <w:rPr>
          <w:rFonts w:asciiTheme="minorHAnsi" w:hAnsiTheme="minorHAnsi"/>
          <w:sz w:val="22"/>
          <w:szCs w:val="22"/>
        </w:rPr>
      </w:pPr>
      <w:r w:rsidRPr="00827994">
        <w:rPr>
          <w:rFonts w:asciiTheme="minorHAnsi" w:hAnsiTheme="minorHAnsi"/>
          <w:b/>
          <w:sz w:val="22"/>
          <w:szCs w:val="22"/>
        </w:rPr>
        <w:t>HONA INVESTMENT ,s.r.o.</w:t>
      </w:r>
      <w:r w:rsidRPr="00827994">
        <w:rPr>
          <w:rFonts w:asciiTheme="minorHAnsi" w:hAnsiTheme="minorHAnsi"/>
          <w:sz w:val="22"/>
          <w:szCs w:val="22"/>
        </w:rPr>
        <w:t xml:space="preserve"> </w:t>
      </w:r>
    </w:p>
    <w:p w:rsidR="00827994" w:rsidRPr="00827994" w:rsidRDefault="00664A64" w:rsidP="00827994">
      <w:pPr>
        <w:tabs>
          <w:tab w:val="left" w:pos="284"/>
        </w:tabs>
        <w:jc w:val="both"/>
        <w:rPr>
          <w:rFonts w:asciiTheme="minorHAnsi" w:hAnsiTheme="minorHAnsi"/>
          <w:sz w:val="22"/>
          <w:szCs w:val="22"/>
        </w:rPr>
      </w:pPr>
      <w:r>
        <w:rPr>
          <w:rFonts w:asciiTheme="minorHAnsi" w:hAnsiTheme="minorHAnsi"/>
          <w:sz w:val="22"/>
          <w:szCs w:val="22"/>
        </w:rPr>
        <w:t xml:space="preserve">se </w:t>
      </w:r>
      <w:r w:rsidR="00827994" w:rsidRPr="00827994">
        <w:rPr>
          <w:rFonts w:asciiTheme="minorHAnsi" w:hAnsiTheme="minorHAnsi"/>
          <w:sz w:val="22"/>
          <w:szCs w:val="22"/>
        </w:rPr>
        <w:t>sídlem</w:t>
      </w:r>
      <w:r>
        <w:rPr>
          <w:rFonts w:asciiTheme="minorHAnsi" w:hAnsiTheme="minorHAnsi"/>
          <w:sz w:val="22"/>
          <w:szCs w:val="22"/>
        </w:rPr>
        <w:t>:</w:t>
      </w:r>
      <w:r w:rsidR="00827994" w:rsidRPr="00827994">
        <w:rPr>
          <w:rFonts w:asciiTheme="minorHAnsi" w:hAnsiTheme="minorHAnsi"/>
          <w:sz w:val="22"/>
          <w:szCs w:val="22"/>
        </w:rPr>
        <w:t xml:space="preserve"> Slavkov pod Hostýnem 195</w:t>
      </w:r>
      <w:r>
        <w:rPr>
          <w:rFonts w:asciiTheme="minorHAnsi" w:hAnsiTheme="minorHAnsi"/>
          <w:sz w:val="22"/>
          <w:szCs w:val="22"/>
        </w:rPr>
        <w:t>, 768 61</w:t>
      </w:r>
    </w:p>
    <w:p w:rsidR="00827994" w:rsidRPr="00827994" w:rsidRDefault="00827994" w:rsidP="00827994">
      <w:pPr>
        <w:tabs>
          <w:tab w:val="left" w:pos="284"/>
        </w:tabs>
        <w:jc w:val="both"/>
        <w:rPr>
          <w:rFonts w:asciiTheme="minorHAnsi" w:hAnsiTheme="minorHAnsi"/>
          <w:sz w:val="22"/>
          <w:szCs w:val="22"/>
        </w:rPr>
      </w:pPr>
      <w:r w:rsidRPr="00827994">
        <w:rPr>
          <w:rFonts w:asciiTheme="minorHAnsi" w:hAnsiTheme="minorHAnsi"/>
          <w:sz w:val="22"/>
          <w:szCs w:val="22"/>
        </w:rPr>
        <w:t>zapsaná v obchodním rejstříku vedeném C 53288 vedená u Krajského soudu v Brně</w:t>
      </w:r>
    </w:p>
    <w:p w:rsidR="00827994" w:rsidRPr="00827994" w:rsidRDefault="00827994" w:rsidP="00827994">
      <w:pPr>
        <w:tabs>
          <w:tab w:val="left" w:pos="284"/>
          <w:tab w:val="left" w:pos="6237"/>
        </w:tabs>
        <w:jc w:val="both"/>
        <w:rPr>
          <w:rFonts w:asciiTheme="minorHAnsi" w:hAnsiTheme="minorHAnsi"/>
          <w:sz w:val="22"/>
          <w:szCs w:val="22"/>
        </w:rPr>
      </w:pPr>
      <w:r w:rsidRPr="00827994">
        <w:rPr>
          <w:rFonts w:asciiTheme="minorHAnsi" w:hAnsiTheme="minorHAnsi"/>
          <w:sz w:val="22"/>
          <w:szCs w:val="22"/>
        </w:rPr>
        <w:t>IČO: 27704386</w:t>
      </w:r>
    </w:p>
    <w:p w:rsidR="00827994" w:rsidRPr="00827994" w:rsidRDefault="00827994" w:rsidP="00827994">
      <w:pPr>
        <w:tabs>
          <w:tab w:val="left" w:pos="284"/>
          <w:tab w:val="left" w:pos="6237"/>
        </w:tabs>
        <w:jc w:val="both"/>
        <w:rPr>
          <w:rFonts w:asciiTheme="minorHAnsi" w:hAnsiTheme="minorHAnsi"/>
          <w:sz w:val="22"/>
          <w:szCs w:val="22"/>
        </w:rPr>
      </w:pPr>
      <w:r w:rsidRPr="00827994">
        <w:rPr>
          <w:rFonts w:asciiTheme="minorHAnsi" w:hAnsiTheme="minorHAnsi"/>
          <w:sz w:val="22"/>
          <w:szCs w:val="22"/>
        </w:rPr>
        <w:t>DIČ: CZ27704386</w:t>
      </w:r>
    </w:p>
    <w:p w:rsidR="00827994" w:rsidRPr="00827994" w:rsidRDefault="00827994" w:rsidP="00827994">
      <w:pPr>
        <w:tabs>
          <w:tab w:val="left" w:pos="284"/>
        </w:tabs>
        <w:jc w:val="both"/>
        <w:rPr>
          <w:rFonts w:asciiTheme="minorHAnsi" w:hAnsiTheme="minorHAnsi"/>
          <w:sz w:val="22"/>
          <w:szCs w:val="22"/>
        </w:rPr>
      </w:pPr>
      <w:r w:rsidRPr="00827994">
        <w:rPr>
          <w:rFonts w:asciiTheme="minorHAnsi" w:hAnsiTheme="minorHAnsi"/>
          <w:sz w:val="22"/>
          <w:szCs w:val="22"/>
        </w:rPr>
        <w:t xml:space="preserve">Bankovní spojení: </w:t>
      </w:r>
      <w:r w:rsidR="00664A64" w:rsidRPr="00827994">
        <w:rPr>
          <w:rFonts w:asciiTheme="minorHAnsi" w:hAnsiTheme="minorHAnsi"/>
          <w:sz w:val="22"/>
          <w:szCs w:val="22"/>
        </w:rPr>
        <w:t>4200142060/6800</w:t>
      </w:r>
      <w:r w:rsidR="00664A64">
        <w:rPr>
          <w:rFonts w:asciiTheme="minorHAnsi" w:hAnsiTheme="minorHAnsi"/>
          <w:sz w:val="22"/>
          <w:szCs w:val="22"/>
        </w:rPr>
        <w:t xml:space="preserve">, </w:t>
      </w:r>
      <w:proofErr w:type="spellStart"/>
      <w:r w:rsidRPr="00827994">
        <w:rPr>
          <w:rFonts w:asciiTheme="minorHAnsi" w:hAnsiTheme="minorHAnsi"/>
          <w:sz w:val="22"/>
          <w:szCs w:val="22"/>
        </w:rPr>
        <w:t>Sberbankcz</w:t>
      </w:r>
      <w:proofErr w:type="spellEnd"/>
      <w:r w:rsidRPr="00827994">
        <w:rPr>
          <w:rFonts w:asciiTheme="minorHAnsi" w:hAnsiTheme="minorHAnsi"/>
          <w:sz w:val="22"/>
          <w:szCs w:val="22"/>
        </w:rPr>
        <w:t>, a.s.</w:t>
      </w:r>
    </w:p>
    <w:p w:rsidR="00664A64" w:rsidRDefault="00664A64" w:rsidP="00827994">
      <w:pPr>
        <w:tabs>
          <w:tab w:val="left" w:pos="284"/>
        </w:tabs>
        <w:jc w:val="both"/>
        <w:rPr>
          <w:rFonts w:asciiTheme="minorHAnsi" w:hAnsiTheme="minorHAnsi"/>
          <w:sz w:val="22"/>
          <w:szCs w:val="22"/>
        </w:rPr>
      </w:pPr>
      <w:r>
        <w:rPr>
          <w:rFonts w:asciiTheme="minorHAnsi" w:hAnsiTheme="minorHAnsi"/>
          <w:sz w:val="22"/>
          <w:szCs w:val="22"/>
        </w:rPr>
        <w:t xml:space="preserve">Zastoupená Jaroslavem </w:t>
      </w:r>
      <w:proofErr w:type="spellStart"/>
      <w:r>
        <w:rPr>
          <w:rFonts w:asciiTheme="minorHAnsi" w:hAnsiTheme="minorHAnsi"/>
          <w:sz w:val="22"/>
          <w:szCs w:val="22"/>
        </w:rPr>
        <w:t>Frgalem</w:t>
      </w:r>
      <w:proofErr w:type="spellEnd"/>
      <w:r>
        <w:rPr>
          <w:rFonts w:asciiTheme="minorHAnsi" w:hAnsiTheme="minorHAnsi"/>
          <w:sz w:val="22"/>
          <w:szCs w:val="22"/>
        </w:rPr>
        <w:t xml:space="preserve"> / jednatelem společnosti</w:t>
      </w:r>
    </w:p>
    <w:p w:rsidR="00827994" w:rsidRPr="00827994" w:rsidRDefault="00827994" w:rsidP="00827994">
      <w:pPr>
        <w:tabs>
          <w:tab w:val="left" w:pos="284"/>
        </w:tabs>
        <w:jc w:val="both"/>
        <w:rPr>
          <w:rFonts w:asciiTheme="minorHAnsi" w:hAnsiTheme="minorHAnsi"/>
          <w:sz w:val="22"/>
          <w:szCs w:val="22"/>
        </w:rPr>
      </w:pPr>
      <w:r w:rsidRPr="00827994">
        <w:rPr>
          <w:rFonts w:asciiTheme="minorHAnsi" w:hAnsiTheme="minorHAnsi"/>
          <w:sz w:val="22"/>
          <w:szCs w:val="22"/>
        </w:rPr>
        <w:t>Tel. 603 229</w:t>
      </w:r>
      <w:r w:rsidR="00664A64">
        <w:rPr>
          <w:rFonts w:asciiTheme="minorHAnsi" w:hAnsiTheme="minorHAnsi"/>
          <w:sz w:val="22"/>
          <w:szCs w:val="22"/>
        </w:rPr>
        <w:t> </w:t>
      </w:r>
      <w:r w:rsidRPr="00827994">
        <w:rPr>
          <w:rFonts w:asciiTheme="minorHAnsi" w:hAnsiTheme="minorHAnsi"/>
          <w:sz w:val="22"/>
          <w:szCs w:val="22"/>
        </w:rPr>
        <w:t>335</w:t>
      </w:r>
      <w:r w:rsidR="00664A64">
        <w:rPr>
          <w:rFonts w:asciiTheme="minorHAnsi" w:hAnsiTheme="minorHAnsi"/>
          <w:sz w:val="22"/>
          <w:szCs w:val="22"/>
        </w:rPr>
        <w:t>, e-mail</w:t>
      </w:r>
      <w:r w:rsidRPr="00827994">
        <w:rPr>
          <w:rFonts w:asciiTheme="minorHAnsi" w:hAnsiTheme="minorHAnsi"/>
          <w:sz w:val="22"/>
          <w:szCs w:val="22"/>
        </w:rPr>
        <w:t xml:space="preserve">: </w:t>
      </w:r>
      <w:hyperlink r:id="rId8" w:history="1">
        <w:r w:rsidRPr="00827994">
          <w:rPr>
            <w:rStyle w:val="Hypertextovodkaz"/>
            <w:rFonts w:asciiTheme="minorHAnsi" w:hAnsiTheme="minorHAnsi"/>
            <w:sz w:val="22"/>
            <w:szCs w:val="22"/>
          </w:rPr>
          <w:t>info@ec-offix.cz</w:t>
        </w:r>
      </w:hyperlink>
    </w:p>
    <w:p w:rsidR="00827994" w:rsidRPr="00827994" w:rsidRDefault="00827994" w:rsidP="00827994">
      <w:pPr>
        <w:tabs>
          <w:tab w:val="left" w:pos="284"/>
        </w:tabs>
        <w:jc w:val="both"/>
        <w:rPr>
          <w:rFonts w:asciiTheme="minorHAnsi" w:hAnsiTheme="minorHAnsi"/>
          <w:sz w:val="22"/>
          <w:szCs w:val="22"/>
        </w:rPr>
      </w:pPr>
    </w:p>
    <w:p w:rsidR="00827994" w:rsidRPr="00827994" w:rsidRDefault="00827994" w:rsidP="00827994">
      <w:pPr>
        <w:tabs>
          <w:tab w:val="left" w:pos="284"/>
        </w:tabs>
        <w:jc w:val="both"/>
        <w:rPr>
          <w:rFonts w:asciiTheme="minorHAnsi" w:hAnsiTheme="minorHAnsi"/>
          <w:sz w:val="22"/>
          <w:szCs w:val="22"/>
        </w:rPr>
      </w:pPr>
      <w:r w:rsidRPr="00827994">
        <w:rPr>
          <w:rFonts w:asciiTheme="minorHAnsi" w:hAnsiTheme="minorHAnsi"/>
          <w:sz w:val="22"/>
          <w:szCs w:val="22"/>
        </w:rPr>
        <w:t>Adresa pro doručování korespondence: Příčná 1541,765 02 Otrokovice</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 xml:space="preserve">a </w:t>
      </w:r>
      <w:proofErr w:type="spellStart"/>
      <w:r w:rsidRPr="00C67D43">
        <w:rPr>
          <w:rFonts w:ascii="Calibri" w:hAnsi="Calibri" w:cs="Arial"/>
          <w:sz w:val="22"/>
          <w:szCs w:val="22"/>
        </w:rPr>
        <w:t>násl</w:t>
      </w:r>
      <w:proofErr w:type="spellEnd"/>
      <w:r w:rsidRPr="00C67D43">
        <w:rPr>
          <w:rFonts w:ascii="Calibri" w:hAnsi="Calibri" w:cs="Arial"/>
          <w:sz w:val="22"/>
          <w:szCs w:val="22"/>
        </w:rPr>
        <w:t>. zákona č. 89/2012 Sb. občanského zákoníku v platném znění</w:t>
      </w:r>
    </w:p>
    <w:p w:rsidR="0034472A" w:rsidRDefault="0034472A" w:rsidP="003A65D8">
      <w:pPr>
        <w:spacing w:line="276" w:lineRule="auto"/>
      </w:pPr>
    </w:p>
    <w:p w:rsidR="00132AF2" w:rsidRPr="003A65D8" w:rsidRDefault="00132AF2" w:rsidP="00E27457">
      <w:pPr>
        <w:spacing w:line="276" w:lineRule="auto"/>
        <w:jc w:val="center"/>
        <w:rPr>
          <w:rFonts w:asciiTheme="minorHAnsi" w:hAnsiTheme="minorHAnsi" w:cs="Arial"/>
          <w:b/>
          <w:sz w:val="22"/>
          <w:szCs w:val="22"/>
        </w:rPr>
      </w:pPr>
      <w:bookmarkStart w:id="0" w:name="_Ref200507351"/>
      <w:r w:rsidRPr="003A65D8">
        <w:rPr>
          <w:rFonts w:asciiTheme="minorHAnsi" w:hAnsiTheme="minorHAnsi" w:cs="Arial"/>
          <w:b/>
          <w:sz w:val="22"/>
          <w:szCs w:val="22"/>
        </w:rPr>
        <w:t>I.</w:t>
      </w:r>
      <w:r w:rsidR="0072734E">
        <w:rPr>
          <w:rFonts w:asciiTheme="minorHAnsi" w:hAnsiTheme="minorHAnsi" w:cs="Arial"/>
          <w:b/>
          <w:sz w:val="22"/>
          <w:szCs w:val="22"/>
        </w:rPr>
        <w:t xml:space="preserve"> </w:t>
      </w:r>
      <w:r w:rsidRPr="003A65D8">
        <w:rPr>
          <w:rFonts w:asciiTheme="minorHAnsi" w:hAnsiTheme="minorHAnsi" w:cs="Arial"/>
          <w:b/>
          <w:sz w:val="22"/>
          <w:szCs w:val="22"/>
        </w:rPr>
        <w:t>Úvodní ustanovení</w:t>
      </w:r>
    </w:p>
    <w:p w:rsidR="00132AF2" w:rsidRPr="003A65D8" w:rsidRDefault="00132AF2" w:rsidP="00664A64">
      <w:pPr>
        <w:spacing w:line="276" w:lineRule="auto"/>
        <w:jc w:val="both"/>
        <w:rPr>
          <w:rFonts w:asciiTheme="minorHAnsi" w:hAnsiTheme="minorHAnsi"/>
          <w:sz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w:t>
      </w:r>
      <w:r w:rsidR="00243327">
        <w:rPr>
          <w:rFonts w:asciiTheme="minorHAnsi" w:hAnsiTheme="minorHAnsi"/>
          <w:sz w:val="22"/>
        </w:rPr>
        <w:t xml:space="preserve">veřejné zakázky vyhlášené prostřednictvím elektronického tržiště </w:t>
      </w:r>
      <w:proofErr w:type="spellStart"/>
      <w:r w:rsidR="00243327">
        <w:rPr>
          <w:rFonts w:asciiTheme="minorHAnsi" w:hAnsiTheme="minorHAnsi"/>
          <w:sz w:val="22"/>
        </w:rPr>
        <w:t>Tendermarket</w:t>
      </w:r>
      <w:proofErr w:type="spellEnd"/>
      <w:r w:rsidR="00243327">
        <w:rPr>
          <w:rFonts w:asciiTheme="minorHAnsi" w:hAnsiTheme="minorHAnsi"/>
          <w:sz w:val="22"/>
        </w:rPr>
        <w:t xml:space="preserve">, pod. </w:t>
      </w:r>
      <w:proofErr w:type="gramStart"/>
      <w:r w:rsidR="00243327">
        <w:rPr>
          <w:rFonts w:asciiTheme="minorHAnsi" w:hAnsiTheme="minorHAnsi"/>
          <w:sz w:val="22"/>
        </w:rPr>
        <w:t>č.</w:t>
      </w:r>
      <w:proofErr w:type="gramEnd"/>
      <w:r w:rsidR="00243327">
        <w:rPr>
          <w:rFonts w:asciiTheme="minorHAnsi" w:hAnsiTheme="minorHAnsi"/>
          <w:sz w:val="22"/>
        </w:rPr>
        <w:t xml:space="preserve"> </w:t>
      </w:r>
      <w:r w:rsidR="00243327" w:rsidRPr="00243327">
        <w:rPr>
          <w:b/>
          <w:bCs/>
          <w:sz w:val="22"/>
        </w:rPr>
        <w:t>T004/16V/00018412</w:t>
      </w:r>
      <w:r w:rsidR="00C455E4" w:rsidRPr="003A65D8">
        <w:rPr>
          <w:rFonts w:asciiTheme="minorHAnsi" w:hAnsiTheme="minorHAnsi"/>
          <w:sz w:val="22"/>
        </w:rPr>
        <w:t xml:space="preserve"> s názvem </w:t>
      </w:r>
      <w:r w:rsidR="00C455E4" w:rsidRPr="003A65D8">
        <w:rPr>
          <w:rFonts w:asciiTheme="minorHAnsi" w:hAnsiTheme="minorHAnsi"/>
          <w:b/>
          <w:sz w:val="22"/>
        </w:rPr>
        <w:t>„</w:t>
      </w:r>
      <w:r w:rsidR="005E14F2">
        <w:rPr>
          <w:rFonts w:asciiTheme="minorHAnsi" w:hAnsiTheme="minorHAnsi"/>
          <w:b/>
          <w:sz w:val="22"/>
        </w:rPr>
        <w:t>Sedací nábytek 42016</w:t>
      </w:r>
      <w:r w:rsidR="00C455E4" w:rsidRPr="003A65D8">
        <w:rPr>
          <w:rFonts w:asciiTheme="minorHAnsi" w:hAnsiTheme="minorHAnsi"/>
          <w:b/>
          <w:sz w:val="22"/>
        </w:rPr>
        <w:t>“</w:t>
      </w:r>
      <w:r w:rsidR="00C455E4" w:rsidRPr="003A65D8">
        <w:rPr>
          <w:rFonts w:asciiTheme="minorHAnsi" w:hAnsiTheme="minorHAnsi"/>
          <w:sz w:val="22"/>
        </w:rPr>
        <w:t xml:space="preserve">, </w:t>
      </w:r>
      <w:r w:rsidR="00243327">
        <w:rPr>
          <w:rFonts w:asciiTheme="minorHAnsi" w:hAnsiTheme="minorHAnsi"/>
          <w:sz w:val="22"/>
        </w:rPr>
        <w:t>s kódem obchodního případu</w:t>
      </w:r>
      <w:r w:rsidR="00C455E4" w:rsidRPr="003A65D8">
        <w:rPr>
          <w:rFonts w:asciiTheme="minorHAnsi" w:hAnsiTheme="minorHAnsi"/>
          <w:sz w:val="22"/>
        </w:rPr>
        <w:t xml:space="preserve"> </w:t>
      </w:r>
      <w:r w:rsidR="00C455E4" w:rsidRPr="003A65D8">
        <w:rPr>
          <w:rFonts w:asciiTheme="minorHAnsi" w:hAnsiTheme="minorHAnsi"/>
          <w:b/>
          <w:sz w:val="22"/>
        </w:rPr>
        <w:t>VZ</w:t>
      </w:r>
      <w:r w:rsidR="005E14F2" w:rsidRPr="005E14F2">
        <w:rPr>
          <w:rFonts w:asciiTheme="minorHAnsi" w:hAnsiTheme="minorHAnsi"/>
          <w:b/>
          <w:sz w:val="22"/>
        </w:rPr>
        <w:t>-2016-000274</w:t>
      </w:r>
      <w:r w:rsidR="00C455E4" w:rsidRPr="003A65D8">
        <w:rPr>
          <w:rFonts w:asciiTheme="minorHAnsi" w:hAnsiTheme="minorHAnsi"/>
          <w:sz w:val="22"/>
        </w:rPr>
        <w:t>. V případě, že je v této smlouvě odkazováno na zadávací dokumentaci, má se na mysli zadávací dokumentace vztahující se k uvedené veřejné zakázce.</w:t>
      </w:r>
    </w:p>
    <w:p w:rsidR="00C455E4" w:rsidRPr="003A65D8" w:rsidRDefault="00132AF2" w:rsidP="00E27457">
      <w:pPr>
        <w:pStyle w:val="Nadpisodstavce"/>
        <w:jc w:val="center"/>
        <w:rPr>
          <w:b/>
        </w:rPr>
      </w:pPr>
      <w:r w:rsidRPr="003A65D8">
        <w:rPr>
          <w:b/>
        </w:rPr>
        <w:lastRenderedPageBreak/>
        <w:t>II.</w:t>
      </w:r>
      <w:r w:rsidR="0072734E">
        <w:rPr>
          <w:b/>
        </w:rPr>
        <w:t xml:space="preserve"> </w:t>
      </w:r>
      <w:r w:rsidRPr="003A65D8">
        <w:rPr>
          <w:b/>
        </w:rPr>
        <w:t>Předmět smlouvy</w:t>
      </w:r>
      <w:bookmarkStart w:id="1" w:name="_Ref167689330"/>
      <w:bookmarkEnd w:id="0"/>
    </w:p>
    <w:p w:rsidR="00132AF2" w:rsidRDefault="00132AF2" w:rsidP="00E27457">
      <w:pPr>
        <w:pStyle w:val="Nadpisodstavce"/>
        <w:rPr>
          <w:sz w:val="22"/>
          <w:szCs w:val="22"/>
        </w:rPr>
      </w:pPr>
      <w:r w:rsidRPr="003A65D8">
        <w:t>1.</w:t>
      </w:r>
      <w:r w:rsidRPr="003A65D8">
        <w:tab/>
      </w:r>
      <w:r w:rsidRPr="003A65D8">
        <w:rPr>
          <w:sz w:val="22"/>
          <w:szCs w:val="22"/>
        </w:rPr>
        <w:t>Předmětem smlouvy je závazek prodávajícího dodat kupujícímu:</w:t>
      </w:r>
      <w:r w:rsidRPr="003A65D8">
        <w:rPr>
          <w:rFonts w:cs="Calibri"/>
          <w:color w:val="FF0000"/>
          <w:sz w:val="22"/>
          <w:szCs w:val="22"/>
        </w:rPr>
        <w:t xml:space="preserve"> </w:t>
      </w:r>
      <w:r w:rsidR="005E14F2" w:rsidRPr="00243327">
        <w:rPr>
          <w:rFonts w:cs="Calibri"/>
          <w:b/>
          <w:sz w:val="22"/>
          <w:szCs w:val="22"/>
        </w:rPr>
        <w:t>kancelářské</w:t>
      </w:r>
      <w:r w:rsidR="00243327" w:rsidRPr="00243327">
        <w:rPr>
          <w:rFonts w:cs="Calibri"/>
          <w:b/>
          <w:sz w:val="22"/>
          <w:szCs w:val="22"/>
        </w:rPr>
        <w:t xml:space="preserve">, </w:t>
      </w:r>
      <w:r w:rsidR="005E14F2" w:rsidRPr="00243327">
        <w:rPr>
          <w:rFonts w:cs="Calibri"/>
          <w:b/>
          <w:sz w:val="22"/>
          <w:szCs w:val="22"/>
        </w:rPr>
        <w:t>konferenční</w:t>
      </w:r>
      <w:r w:rsidR="00243327" w:rsidRPr="00243327">
        <w:rPr>
          <w:rFonts w:cs="Calibri"/>
          <w:b/>
          <w:sz w:val="22"/>
          <w:szCs w:val="22"/>
        </w:rPr>
        <w:t>, lékařské</w:t>
      </w:r>
      <w:r w:rsidR="005E14F2" w:rsidRPr="00243327">
        <w:rPr>
          <w:rFonts w:cs="Calibri"/>
          <w:b/>
          <w:sz w:val="22"/>
          <w:szCs w:val="22"/>
        </w:rPr>
        <w:t xml:space="preserve"> židle a čekárenské lavice</w:t>
      </w:r>
      <w:r w:rsidRPr="003A65D8">
        <w:rPr>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664A64" w:rsidRDefault="00664A64" w:rsidP="00E27457">
      <w:pPr>
        <w:pStyle w:val="Nadpisodstavce"/>
        <w:jc w:val="center"/>
        <w:rPr>
          <w:b/>
        </w:rPr>
      </w:pPr>
      <w:bookmarkStart w:id="2" w:name="_Ref201571027"/>
    </w:p>
    <w:p w:rsidR="00C455E4" w:rsidRPr="003A65D8" w:rsidRDefault="0060432B" w:rsidP="00E27457">
      <w:pPr>
        <w:pStyle w:val="Nadpisodstavce"/>
        <w:jc w:val="center"/>
        <w:rPr>
          <w:b/>
        </w:rPr>
      </w:pPr>
      <w:r w:rsidRPr="003A65D8">
        <w:rPr>
          <w:b/>
        </w:rPr>
        <w:t>III</w:t>
      </w:r>
      <w:r w:rsidR="00C455E4" w:rsidRPr="003A65D8">
        <w:rPr>
          <w:b/>
        </w:rPr>
        <w:t>.</w:t>
      </w:r>
      <w:r w:rsidR="0072734E">
        <w:rPr>
          <w:b/>
        </w:rPr>
        <w:t xml:space="preserve"> </w:t>
      </w:r>
      <w:r w:rsidR="00C455E4" w:rsidRPr="003A65D8">
        <w:rPr>
          <w:b/>
        </w:rPr>
        <w:t>Doba a místo plnění</w:t>
      </w: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DB61DB">
        <w:rPr>
          <w:rFonts w:asciiTheme="minorHAnsi" w:hAnsiTheme="minorHAnsi" w:cs="TimesNewRoman"/>
          <w:b/>
          <w:sz w:val="22"/>
        </w:rPr>
        <w:t xml:space="preserve">do </w:t>
      </w:r>
      <w:proofErr w:type="gramStart"/>
      <w:r w:rsidR="005E14F2" w:rsidRPr="00DB61DB">
        <w:rPr>
          <w:rFonts w:asciiTheme="minorHAnsi" w:hAnsiTheme="minorHAnsi" w:cs="TimesNewRoman"/>
          <w:b/>
          <w:sz w:val="22"/>
        </w:rPr>
        <w:t>30ti</w:t>
      </w:r>
      <w:proofErr w:type="gramEnd"/>
      <w:r w:rsidR="005E14F2" w:rsidRPr="00DB61DB">
        <w:rPr>
          <w:rFonts w:asciiTheme="minorHAnsi" w:hAnsiTheme="minorHAnsi" w:cs="TimesNewRoman"/>
          <w:b/>
          <w:sz w:val="22"/>
        </w:rPr>
        <w:t xml:space="preserve"> </w:t>
      </w:r>
      <w:r w:rsidR="00C455E4" w:rsidRPr="00DB61DB">
        <w:rPr>
          <w:rFonts w:asciiTheme="minorHAnsi" w:hAnsiTheme="minorHAnsi" w:cs="TimesNewRoman"/>
          <w:b/>
          <w:sz w:val="22"/>
        </w:rPr>
        <w:t>dnů</w:t>
      </w:r>
      <w:r w:rsidR="00C455E4" w:rsidRPr="003A65D8">
        <w:rPr>
          <w:rFonts w:asciiTheme="minorHAnsi" w:hAnsiTheme="minorHAnsi" w:cs="TimesNewRoman"/>
          <w:sz w:val="22"/>
        </w:rPr>
        <w:t xml:space="preserve"> ode dne podpisu této smlouvy</w:t>
      </w:r>
      <w:r w:rsidR="005E14F2">
        <w:rPr>
          <w:rFonts w:asciiTheme="minorHAnsi" w:hAnsiTheme="minorHAnsi" w:cs="TimesNewRoman"/>
          <w:sz w:val="22"/>
        </w:rPr>
        <w:t xml:space="preserve"> oběma smluvními stranami</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Default="0060432B" w:rsidP="00E27457">
      <w:pPr>
        <w:pStyle w:val="Odstavec"/>
        <w:numPr>
          <w:ilvl w:val="0"/>
          <w:numId w:val="0"/>
        </w:numPr>
        <w:spacing w:before="0" w:line="276" w:lineRule="auto"/>
        <w:rPr>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 xml:space="preserve">Prodávající je povinen </w:t>
      </w:r>
      <w:r w:rsidR="00C455E4" w:rsidRPr="003A65D8">
        <w:rPr>
          <w:rFonts w:asciiTheme="minorHAnsi" w:hAnsiTheme="minorHAnsi" w:cs="TimesNewRoman"/>
          <w:sz w:val="22"/>
        </w:rPr>
        <w:t xml:space="preserve">předat veškeré doklady k předmětu plnění </w:t>
      </w:r>
      <w:r w:rsidR="00DB1238">
        <w:rPr>
          <w:rFonts w:cs="TimesNewRoman"/>
          <w:sz w:val="22"/>
        </w:rPr>
        <w:t xml:space="preserve">vč. </w:t>
      </w:r>
      <w:r w:rsidR="00DB1238" w:rsidRPr="008212F7">
        <w:rPr>
          <w:rFonts w:cs="TimesNewRoman"/>
          <w:sz w:val="22"/>
        </w:rPr>
        <w:t> doložení dodacího listu</w:t>
      </w:r>
      <w:r w:rsidR="0072734E">
        <w:rPr>
          <w:rFonts w:cs="TimesNewRoman"/>
          <w:sz w:val="22"/>
        </w:rPr>
        <w:t>,</w:t>
      </w:r>
      <w:r w:rsidR="00DB1238" w:rsidRPr="008212F7">
        <w:rPr>
          <w:rFonts w:cs="TimesNewRoman"/>
          <w:sz w:val="22"/>
        </w:rPr>
        <w:t xml:space="preserve"> na kterém musí být uvedeno č. veřejné zakázky </w:t>
      </w:r>
      <w:r w:rsidR="00DB1238" w:rsidRPr="008212F7">
        <w:rPr>
          <w:b/>
          <w:bCs/>
          <w:sz w:val="22"/>
        </w:rPr>
        <w:t>T004/1</w:t>
      </w:r>
      <w:r w:rsidR="00DB1238">
        <w:rPr>
          <w:b/>
          <w:bCs/>
          <w:sz w:val="22"/>
        </w:rPr>
        <w:t>6</w:t>
      </w:r>
      <w:r w:rsidR="00DB1238" w:rsidRPr="008212F7">
        <w:rPr>
          <w:b/>
          <w:bCs/>
          <w:sz w:val="22"/>
        </w:rPr>
        <w:t>V/000</w:t>
      </w:r>
      <w:r w:rsidR="005E14F2">
        <w:rPr>
          <w:b/>
          <w:bCs/>
          <w:sz w:val="22"/>
        </w:rPr>
        <w:t>18412</w:t>
      </w:r>
      <w:r w:rsidR="00DB1238" w:rsidRPr="008212F7">
        <w:rPr>
          <w:b/>
          <w:bCs/>
          <w:sz w:val="22"/>
        </w:rPr>
        <w:t xml:space="preserve"> </w:t>
      </w:r>
      <w:r w:rsidR="00DB1238" w:rsidRPr="008212F7">
        <w:rPr>
          <w:bCs/>
          <w:sz w:val="22"/>
        </w:rPr>
        <w:t>a kód obchodního případu</w:t>
      </w:r>
      <w:r w:rsidR="00DB1238" w:rsidRPr="008212F7">
        <w:rPr>
          <w:b/>
          <w:bCs/>
          <w:sz w:val="22"/>
        </w:rPr>
        <w:t xml:space="preserve"> VZ-201</w:t>
      </w:r>
      <w:r w:rsidR="00DB1238">
        <w:rPr>
          <w:b/>
          <w:bCs/>
          <w:sz w:val="22"/>
        </w:rPr>
        <w:t>6</w:t>
      </w:r>
      <w:r w:rsidR="00DB1238" w:rsidRPr="008212F7">
        <w:rPr>
          <w:b/>
          <w:bCs/>
          <w:sz w:val="22"/>
        </w:rPr>
        <w:t>-000</w:t>
      </w:r>
      <w:r w:rsidR="005E14F2">
        <w:rPr>
          <w:b/>
          <w:bCs/>
          <w:sz w:val="22"/>
        </w:rPr>
        <w:t>274.</w:t>
      </w:r>
      <w:r w:rsidR="00DB1238">
        <w:rPr>
          <w:sz w:val="22"/>
        </w:rPr>
        <w:t xml:space="preserve"> </w:t>
      </w:r>
    </w:p>
    <w:p w:rsidR="0072734E" w:rsidRDefault="0072734E" w:rsidP="0072734E">
      <w:pPr>
        <w:pStyle w:val="Odstavec"/>
        <w:numPr>
          <w:ilvl w:val="0"/>
          <w:numId w:val="0"/>
        </w:numPr>
        <w:spacing w:before="0" w:line="276" w:lineRule="auto"/>
        <w:rPr>
          <w:rFonts w:asciiTheme="minorHAnsi" w:hAnsiTheme="minorHAnsi"/>
          <w:sz w:val="22"/>
        </w:rPr>
      </w:pPr>
    </w:p>
    <w:p w:rsidR="00417752" w:rsidRPr="003A65D8" w:rsidRDefault="00417752" w:rsidP="0072734E">
      <w:pPr>
        <w:pStyle w:val="Odstavec"/>
        <w:numPr>
          <w:ilvl w:val="0"/>
          <w:numId w:val="0"/>
        </w:numPr>
        <w:spacing w:before="0" w:line="276" w:lineRule="auto"/>
        <w:rPr>
          <w:rFonts w:asciiTheme="minorHAnsi" w:hAnsiTheme="minorHAnsi"/>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r w:rsidR="0072734E">
        <w:rPr>
          <w:rFonts w:asciiTheme="minorHAnsi" w:hAnsiTheme="minorHAnsi"/>
          <w:sz w:val="22"/>
        </w:rPr>
        <w:t xml:space="preserve"> </w:t>
      </w:r>
      <w:r w:rsidR="005E14F2">
        <w:rPr>
          <w:rFonts w:asciiTheme="minorHAnsi" w:hAnsiTheme="minorHAnsi"/>
          <w:sz w:val="22"/>
        </w:rPr>
        <w:t>Skla</w:t>
      </w:r>
      <w:r w:rsidR="00243327">
        <w:rPr>
          <w:rFonts w:asciiTheme="minorHAnsi" w:hAnsiTheme="minorHAnsi"/>
          <w:sz w:val="22"/>
        </w:rPr>
        <w:t>d</w:t>
      </w:r>
      <w:r w:rsidR="005E14F2">
        <w:rPr>
          <w:rFonts w:asciiTheme="minorHAnsi" w:hAnsiTheme="minorHAnsi"/>
          <w:sz w:val="22"/>
        </w:rPr>
        <w:t xml:space="preserve"> všeobecného materiálu</w:t>
      </w:r>
      <w:r w:rsidR="00243327">
        <w:rPr>
          <w:rFonts w:asciiTheme="minorHAnsi" w:hAnsiTheme="minorHAnsi"/>
          <w:sz w:val="22"/>
        </w:rPr>
        <w:t xml:space="preserve"> FN Olomouc.</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w:t>
      </w:r>
      <w:r w:rsidR="00243327">
        <w:rPr>
          <w:rFonts w:asciiTheme="minorHAnsi" w:hAnsiTheme="minorHAnsi"/>
          <w:sz w:val="22"/>
        </w:rPr>
        <w:t>ho touto smlouvou, uvést kód obchodního případu</w:t>
      </w:r>
      <w:r w:rsidR="00C455E4" w:rsidRPr="005E14F2">
        <w:rPr>
          <w:rFonts w:asciiTheme="minorHAnsi" w:hAnsiTheme="minorHAnsi"/>
          <w:sz w:val="22"/>
        </w:rPr>
        <w:t xml:space="preserve"> </w:t>
      </w:r>
      <w:r w:rsidR="005E14F2" w:rsidRPr="005E14F2">
        <w:rPr>
          <w:b/>
          <w:bCs/>
          <w:sz w:val="22"/>
        </w:rPr>
        <w:t>VZ-2016-000274</w:t>
      </w:r>
      <w:r w:rsidR="005E14F2" w:rsidRPr="005E14F2">
        <w:rPr>
          <w:bCs/>
          <w:sz w:val="22"/>
        </w:rPr>
        <w:t>.</w:t>
      </w:r>
      <w:r w:rsidR="005E14F2">
        <w:rPr>
          <w:b/>
          <w:bCs/>
          <w:sz w:val="22"/>
        </w:rPr>
        <w:t xml:space="preserve"> </w:t>
      </w:r>
      <w:r w:rsidR="00C455E4" w:rsidRPr="003A65D8">
        <w:rPr>
          <w:rFonts w:asciiTheme="minorHAnsi" w:hAnsiTheme="minorHAnsi"/>
          <w:sz w:val="22"/>
        </w:rPr>
        <w:t xml:space="preserve">Neučiní-li tak, nebude takový dodací list ze strany kupujícího akceptován a nebude tudíž způsobilým podkladem pro fakturaci dle článku </w:t>
      </w:r>
      <w:r w:rsidR="00E57381">
        <w:rPr>
          <w:rFonts w:asciiTheme="minorHAnsi" w:hAnsiTheme="minorHAnsi"/>
          <w:sz w:val="22"/>
        </w:rPr>
        <w:t>V</w:t>
      </w:r>
      <w:r w:rsidR="00C455E4" w:rsidRPr="003A65D8">
        <w:rPr>
          <w:rFonts w:asciiTheme="minorHAnsi" w:hAnsiTheme="minorHAnsi"/>
          <w:sz w:val="22"/>
        </w:rPr>
        <w:t xml:space="preserve">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Nadpisodstavce"/>
        <w:jc w:val="center"/>
        <w:rPr>
          <w:b/>
        </w:rPr>
      </w:pPr>
      <w:r w:rsidRPr="003A65D8">
        <w:rPr>
          <w:b/>
        </w:rPr>
        <w:t>I</w:t>
      </w:r>
      <w:r w:rsidR="00C455E4" w:rsidRPr="003A65D8">
        <w:rPr>
          <w:b/>
        </w:rPr>
        <w:t>V.</w:t>
      </w:r>
      <w:r w:rsidR="0072734E">
        <w:rPr>
          <w:b/>
        </w:rPr>
        <w:t xml:space="preserve"> </w:t>
      </w:r>
      <w:r w:rsidR="00C455E4" w:rsidRPr="003A65D8">
        <w:rPr>
          <w:b/>
        </w:rPr>
        <w:t>Kupní cena a platební podmínky</w:t>
      </w:r>
      <w:bookmarkStart w:id="3" w:name="_Ref200451262"/>
      <w:bookmarkStart w:id="4" w:name="_Ref201571830"/>
      <w:bookmarkEnd w:id="2"/>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r w:rsidR="00D11D53">
        <w:rPr>
          <w:rFonts w:asciiTheme="minorHAnsi" w:hAnsiTheme="minorHAnsi" w:cs="Arial"/>
          <w:b/>
          <w:sz w:val="22"/>
          <w:szCs w:val="22"/>
        </w:rPr>
        <w:t>343.398,-</w:t>
      </w:r>
      <w:r w:rsidR="00C455E4" w:rsidRPr="003A65D8">
        <w:rPr>
          <w:rFonts w:asciiTheme="minorHAnsi" w:hAnsiTheme="minorHAnsi"/>
          <w:b/>
          <w:sz w:val="22"/>
          <w:szCs w:val="22"/>
        </w:rPr>
        <w:t xml:space="preserve">Kč včetně DPH </w:t>
      </w:r>
      <w:r w:rsidR="00C455E4" w:rsidRPr="003A65D8">
        <w:rPr>
          <w:rFonts w:asciiTheme="minorHAnsi" w:hAnsiTheme="minorHAnsi"/>
          <w:sz w:val="22"/>
          <w:szCs w:val="22"/>
        </w:rPr>
        <w:t>a je tvořena takto:</w:t>
      </w:r>
    </w:p>
    <w:tbl>
      <w:tblPr>
        <w:tblW w:w="623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2146"/>
        <w:gridCol w:w="1984"/>
      </w:tblGrid>
      <w:tr w:rsidR="005E14F2" w:rsidRPr="003A65D8" w:rsidTr="00685CEA">
        <w:trPr>
          <w:trHeight w:val="347"/>
        </w:trPr>
        <w:tc>
          <w:tcPr>
            <w:tcW w:w="2107" w:type="dxa"/>
            <w:vAlign w:val="center"/>
          </w:tcPr>
          <w:p w:rsidR="005E14F2" w:rsidRPr="003A65D8" w:rsidRDefault="005E14F2"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2146" w:type="dxa"/>
            <w:vAlign w:val="center"/>
          </w:tcPr>
          <w:p w:rsidR="005E14F2" w:rsidRPr="003A65D8" w:rsidRDefault="005E14F2"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984" w:type="dxa"/>
            <w:vAlign w:val="center"/>
          </w:tcPr>
          <w:p w:rsidR="005E14F2" w:rsidRPr="003A65D8" w:rsidRDefault="005E14F2"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r>
      <w:tr w:rsidR="005E14F2" w:rsidRPr="003A65D8" w:rsidTr="00685CEA">
        <w:trPr>
          <w:trHeight w:val="388"/>
        </w:trPr>
        <w:tc>
          <w:tcPr>
            <w:tcW w:w="2107" w:type="dxa"/>
          </w:tcPr>
          <w:p w:rsidR="005E14F2" w:rsidRPr="003A65D8" w:rsidRDefault="005E14F2" w:rsidP="0072734E">
            <w:pPr>
              <w:pStyle w:val="Odstavec"/>
              <w:numPr>
                <w:ilvl w:val="0"/>
                <w:numId w:val="0"/>
              </w:numPr>
              <w:spacing w:before="0" w:line="276" w:lineRule="auto"/>
              <w:jc w:val="center"/>
              <w:rPr>
                <w:rFonts w:asciiTheme="minorHAnsi" w:hAnsiTheme="minorHAnsi"/>
              </w:rPr>
            </w:pPr>
            <w:r>
              <w:rPr>
                <w:rFonts w:asciiTheme="minorHAnsi" w:hAnsiTheme="minorHAnsi"/>
              </w:rPr>
              <w:t>Sedací nábytek</w:t>
            </w:r>
          </w:p>
        </w:tc>
        <w:tc>
          <w:tcPr>
            <w:tcW w:w="2146" w:type="dxa"/>
          </w:tcPr>
          <w:p w:rsidR="005E14F2" w:rsidRPr="003A65D8" w:rsidRDefault="00827994" w:rsidP="0072734E">
            <w:pPr>
              <w:pStyle w:val="Odstavec"/>
              <w:numPr>
                <w:ilvl w:val="0"/>
                <w:numId w:val="0"/>
              </w:numPr>
              <w:spacing w:before="0" w:line="276" w:lineRule="auto"/>
              <w:jc w:val="center"/>
              <w:rPr>
                <w:rFonts w:asciiTheme="minorHAnsi" w:hAnsiTheme="minorHAnsi"/>
              </w:rPr>
            </w:pPr>
            <w:r>
              <w:rPr>
                <w:rFonts w:asciiTheme="minorHAnsi" w:hAnsiTheme="minorHAnsi"/>
              </w:rPr>
              <w:t>283.800,-</w:t>
            </w:r>
          </w:p>
        </w:tc>
        <w:tc>
          <w:tcPr>
            <w:tcW w:w="1984" w:type="dxa"/>
          </w:tcPr>
          <w:p w:rsidR="005E14F2" w:rsidRPr="003A65D8" w:rsidRDefault="00827994" w:rsidP="0072734E">
            <w:pPr>
              <w:pStyle w:val="Odstavec"/>
              <w:numPr>
                <w:ilvl w:val="0"/>
                <w:numId w:val="0"/>
              </w:numPr>
              <w:spacing w:before="0" w:line="276" w:lineRule="auto"/>
              <w:jc w:val="center"/>
              <w:rPr>
                <w:rFonts w:asciiTheme="minorHAnsi" w:hAnsiTheme="minorHAnsi"/>
              </w:rPr>
            </w:pPr>
            <w:r>
              <w:rPr>
                <w:rFonts w:asciiTheme="minorHAnsi" w:hAnsiTheme="minorHAnsi"/>
              </w:rPr>
              <w:t>59.598,-</w:t>
            </w:r>
          </w:p>
        </w:tc>
      </w:tr>
    </w:tbl>
    <w:p w:rsidR="00C455E4" w:rsidRPr="003A65D8" w:rsidRDefault="00C455E4" w:rsidP="00E27457">
      <w:pPr>
        <w:pStyle w:val="Odstavec"/>
        <w:numPr>
          <w:ilvl w:val="0"/>
          <w:numId w:val="0"/>
        </w:numPr>
        <w:spacing w:before="0" w:line="276" w:lineRule="auto"/>
        <w:ind w:left="720"/>
        <w:rPr>
          <w:rFonts w:asciiTheme="minorHAnsi" w:hAnsiTheme="minorHAnsi"/>
          <w:sz w:val="22"/>
        </w:rPr>
      </w:pPr>
    </w:p>
    <w:p w:rsidR="005E14F2" w:rsidRDefault="005E14F2" w:rsidP="00E27457">
      <w:pPr>
        <w:pStyle w:val="Odstavec"/>
        <w:numPr>
          <w:ilvl w:val="0"/>
          <w:numId w:val="0"/>
        </w:numPr>
        <w:spacing w:before="0" w:line="276" w:lineRule="auto"/>
        <w:rPr>
          <w:rFonts w:asciiTheme="minorHAnsi" w:hAnsiTheme="minorHAnsi"/>
          <w:sz w:val="22"/>
        </w:rPr>
      </w:pPr>
      <w:r>
        <w:rPr>
          <w:rFonts w:asciiTheme="minorHAnsi" w:hAnsiTheme="minorHAnsi"/>
          <w:sz w:val="22"/>
        </w:rPr>
        <w:lastRenderedPageBreak/>
        <w:t>2.</w:t>
      </w:r>
      <w:r>
        <w:rPr>
          <w:rFonts w:asciiTheme="minorHAnsi" w:hAnsiTheme="minorHAnsi"/>
          <w:sz w:val="22"/>
        </w:rPr>
        <w:tab/>
        <w:t>Kupní cena jednotlivých položek je uvedena v příloze „Sedací nábytek 4/2016 – specifikace“, která je přílohou této smlouvy.</w:t>
      </w:r>
    </w:p>
    <w:p w:rsidR="00C455E4" w:rsidRPr="003A65D8" w:rsidRDefault="005E14F2"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417752" w:rsidRPr="003A65D8">
        <w:rPr>
          <w:rFonts w:asciiTheme="minorHAnsi" w:hAnsiTheme="minorHAnsi"/>
          <w:sz w:val="22"/>
        </w:rPr>
        <w:t>.</w:t>
      </w:r>
      <w:r w:rsidR="00417752"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Default="005E14F2" w:rsidP="00E27457">
      <w:pPr>
        <w:pStyle w:val="Odstavec"/>
        <w:numPr>
          <w:ilvl w:val="0"/>
          <w:numId w:val="0"/>
        </w:numPr>
        <w:spacing w:before="0" w:line="276" w:lineRule="auto"/>
        <w:rPr>
          <w:rFonts w:asciiTheme="minorHAnsi" w:hAnsiTheme="minorHAnsi"/>
          <w:sz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72734E" w:rsidRPr="003A65D8" w:rsidRDefault="0072734E"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Nadpisodstavce"/>
        <w:jc w:val="center"/>
        <w:rPr>
          <w:b/>
        </w:rPr>
      </w:pPr>
      <w:r w:rsidRPr="003A65D8">
        <w:rPr>
          <w:b/>
        </w:rPr>
        <w:t>V</w:t>
      </w:r>
      <w:r w:rsidR="00C455E4" w:rsidRPr="003A65D8">
        <w:rPr>
          <w:b/>
        </w:rPr>
        <w:t>.</w:t>
      </w:r>
      <w:r w:rsidR="0072734E">
        <w:rPr>
          <w:b/>
        </w:rPr>
        <w:t xml:space="preserve"> </w:t>
      </w:r>
      <w:r w:rsidR="00C455E4" w:rsidRPr="003A65D8">
        <w:rPr>
          <w:b/>
        </w:rPr>
        <w:t>Platební podmínky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243327">
        <w:rPr>
          <w:rFonts w:asciiTheme="minorHAnsi" w:hAnsiTheme="minorHAnsi"/>
          <w:b/>
          <w:sz w:val="22"/>
        </w:rPr>
        <w:t>6</w:t>
      </w:r>
      <w:r w:rsidR="00C455E4" w:rsidRPr="00243327">
        <w:rPr>
          <w:rFonts w:asciiTheme="minorHAnsi" w:hAnsiTheme="minorHAnsi"/>
          <w:b/>
          <w:sz w:val="22"/>
        </w:rPr>
        <w:t>0 kalendářních dnů</w:t>
      </w:r>
      <w:r w:rsidR="00C455E4" w:rsidRPr="003A65D8">
        <w:rPr>
          <w:rFonts w:asciiTheme="minorHAnsi" w:hAnsiTheme="minorHAnsi"/>
          <w:sz w:val="22"/>
        </w:rPr>
        <w:t xml:space="preserve">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B74E15" w:rsidRDefault="00C81129" w:rsidP="00E2745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evidenční číslo </w:t>
      </w:r>
      <w:r w:rsidR="0072734E" w:rsidRPr="008212F7">
        <w:rPr>
          <w:b/>
          <w:bCs/>
          <w:sz w:val="22"/>
        </w:rPr>
        <w:t>T004/1</w:t>
      </w:r>
      <w:r w:rsidR="0072734E">
        <w:rPr>
          <w:b/>
          <w:bCs/>
          <w:sz w:val="22"/>
        </w:rPr>
        <w:t>6</w:t>
      </w:r>
      <w:r w:rsidR="0072734E" w:rsidRPr="008212F7">
        <w:rPr>
          <w:b/>
          <w:bCs/>
          <w:sz w:val="22"/>
        </w:rPr>
        <w:t>V/000</w:t>
      </w:r>
      <w:r w:rsidR="0072734E">
        <w:rPr>
          <w:b/>
          <w:bCs/>
          <w:sz w:val="22"/>
        </w:rPr>
        <w:t>18412</w:t>
      </w:r>
      <w:r w:rsidR="0072734E" w:rsidRPr="008212F7">
        <w:rPr>
          <w:b/>
          <w:bCs/>
          <w:sz w:val="22"/>
        </w:rPr>
        <w:t xml:space="preserve"> </w:t>
      </w:r>
      <w:r w:rsidR="00DB1238" w:rsidRPr="00B74E15">
        <w:rPr>
          <w:bCs/>
          <w:sz w:val="22"/>
        </w:rPr>
        <w:t>a kód obchodního případu</w:t>
      </w:r>
      <w:r w:rsidR="00DB1238" w:rsidRPr="00B74E15">
        <w:rPr>
          <w:b/>
          <w:bCs/>
          <w:sz w:val="22"/>
        </w:rPr>
        <w:t xml:space="preserve"> VZ-2016-000</w:t>
      </w:r>
      <w:r w:rsidR="0072734E">
        <w:rPr>
          <w:b/>
          <w:bCs/>
          <w:sz w:val="22"/>
        </w:rPr>
        <w:t>274</w:t>
      </w:r>
      <w:r w:rsidR="00DB1238" w:rsidRPr="00B74E15">
        <w:rPr>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Nadpisodstavce"/>
        <w:jc w:val="center"/>
        <w:rPr>
          <w:b/>
        </w:rPr>
      </w:pPr>
      <w:bookmarkStart w:id="5" w:name="_Ref209512769"/>
      <w:bookmarkEnd w:id="1"/>
      <w:bookmarkEnd w:id="3"/>
      <w:bookmarkEnd w:id="4"/>
      <w:r w:rsidRPr="003A65D8">
        <w:rPr>
          <w:b/>
        </w:rPr>
        <w:t>VI</w:t>
      </w:r>
      <w:r w:rsidR="00C455E4" w:rsidRPr="003A65D8">
        <w:rPr>
          <w:b/>
        </w:rPr>
        <w:t>.</w:t>
      </w:r>
      <w:r w:rsidR="0072734E">
        <w:rPr>
          <w:b/>
        </w:rPr>
        <w:t xml:space="preserve"> </w:t>
      </w:r>
      <w:r w:rsidR="00C455E4" w:rsidRPr="003A65D8">
        <w:rPr>
          <w:b/>
        </w:rPr>
        <w:t xml:space="preserve">Záruka </w:t>
      </w:r>
      <w:bookmarkEnd w:id="5"/>
      <w:r w:rsidR="00C455E4" w:rsidRPr="003A65D8">
        <w:rPr>
          <w:b/>
        </w:rPr>
        <w:t>za jakost</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72734E" w:rsidRPr="0072734E">
        <w:rPr>
          <w:rFonts w:asciiTheme="minorHAnsi" w:hAnsiTheme="minorHAnsi"/>
          <w:b/>
          <w:sz w:val="22"/>
        </w:rPr>
        <w:t>24</w:t>
      </w:r>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hyperlink r:id="rId9" w:history="1">
        <w:r w:rsidR="00E1627C" w:rsidRPr="00982AF9">
          <w:rPr>
            <w:rStyle w:val="Hypertextovodkaz"/>
            <w:snapToGrid w:val="0"/>
            <w:sz w:val="22"/>
          </w:rPr>
          <w:t>jaroslav.frgal@seznam.cz</w:t>
        </w:r>
      </w:hyperlink>
      <w:r w:rsidR="00E1627C">
        <w:rPr>
          <w:snapToGrid w:val="0"/>
          <w:sz w:val="22"/>
        </w:rPr>
        <w:t xml:space="preserve"> </w:t>
      </w:r>
      <w:r w:rsidR="00C455E4" w:rsidRPr="003A65D8">
        <w:rPr>
          <w:rFonts w:asciiTheme="minorHAnsi" w:hAnsiTheme="minorHAnsi"/>
          <w:snapToGrid w:val="0"/>
          <w:sz w:val="22"/>
        </w:rPr>
        <w:t>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r w:rsidR="00E1627C">
        <w:rPr>
          <w:rFonts w:asciiTheme="minorHAnsi" w:hAnsiTheme="minorHAnsi"/>
          <w:snapToGrid w:val="0"/>
          <w:sz w:val="22"/>
        </w:rPr>
        <w:t>+420603229335</w:t>
      </w:r>
      <w:r w:rsidR="00E00908">
        <w:rPr>
          <w:rFonts w:asciiTheme="minorHAnsi" w:hAnsiTheme="minorHAnsi"/>
          <w:snapToGrid w:val="0"/>
          <w:sz w:val="22"/>
        </w:rPr>
        <w:t xml:space="preserve">. </w:t>
      </w:r>
      <w:r w:rsidR="00C455E4" w:rsidRPr="003A65D8">
        <w:rPr>
          <w:rFonts w:asciiTheme="minorHAnsi" w:hAnsiTheme="minorHAnsi"/>
          <w:snapToGrid w:val="0"/>
          <w:sz w:val="22"/>
        </w:rPr>
        <w:t>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72734E">
        <w:rPr>
          <w:rFonts w:asciiTheme="minorHAnsi" w:hAnsiTheme="minorHAnsi"/>
          <w:sz w:val="22"/>
        </w:rPr>
        <w:t>7</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72734E">
        <w:rPr>
          <w:rFonts w:asciiTheme="minorHAnsi" w:hAnsiTheme="minorHAnsi"/>
          <w:sz w:val="22"/>
        </w:rPr>
        <w:t>14</w:t>
      </w:r>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664A64" w:rsidRDefault="00664A64"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Nadpisodstavce"/>
        <w:jc w:val="center"/>
        <w:rPr>
          <w:b/>
        </w:rPr>
      </w:pPr>
      <w:r w:rsidRPr="003A65D8">
        <w:rPr>
          <w:b/>
        </w:rPr>
        <w:lastRenderedPageBreak/>
        <w:t>I</w:t>
      </w:r>
      <w:r w:rsidR="00C455E4" w:rsidRPr="003A65D8">
        <w:rPr>
          <w:b/>
        </w:rPr>
        <w:t>X.</w:t>
      </w:r>
      <w:r w:rsidR="0072734E">
        <w:rPr>
          <w:b/>
        </w:rPr>
        <w:t xml:space="preserve"> </w:t>
      </w:r>
      <w:r w:rsidR="00C455E4" w:rsidRPr="003A65D8">
        <w:rPr>
          <w:b/>
        </w:rPr>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E27457">
      <w:pPr>
        <w:pStyle w:val="Nadpisodstavce"/>
        <w:jc w:val="center"/>
        <w:rPr>
          <w:b/>
        </w:rPr>
      </w:pPr>
    </w:p>
    <w:p w:rsidR="00C455E4" w:rsidRPr="003A65D8" w:rsidRDefault="00C81129" w:rsidP="00E27457">
      <w:pPr>
        <w:pStyle w:val="Nadpisodstavce"/>
        <w:jc w:val="center"/>
        <w:rPr>
          <w:b/>
        </w:rPr>
      </w:pPr>
      <w:r w:rsidRPr="003A65D8">
        <w:rPr>
          <w:b/>
        </w:rPr>
        <w:t>X</w:t>
      </w:r>
      <w:r w:rsidR="00C455E4" w:rsidRPr="003A65D8">
        <w:rPr>
          <w:b/>
        </w:rPr>
        <w:t>.</w:t>
      </w:r>
      <w:r w:rsidR="0072734E">
        <w:rPr>
          <w:b/>
        </w:rPr>
        <w:t xml:space="preserve"> </w:t>
      </w:r>
      <w:r w:rsidR="00C455E4" w:rsidRPr="003A65D8">
        <w:rPr>
          <w:b/>
        </w:rPr>
        <w:t>Závěrečná ustanovení</w:t>
      </w: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w:t>
      </w:r>
      <w:r w:rsidRPr="00722839">
        <w:rPr>
          <w:rFonts w:asciiTheme="minorHAnsi" w:hAnsiTheme="minorHAnsi"/>
          <w:sz w:val="22"/>
        </w:rPr>
        <w:lastRenderedPageBreak/>
        <w:t>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w:t>
      </w:r>
      <w:proofErr w:type="spellStart"/>
      <w:r w:rsidRPr="00722839">
        <w:rPr>
          <w:rFonts w:asciiTheme="minorHAnsi" w:hAnsiTheme="minorHAnsi"/>
          <w:sz w:val="22"/>
          <w:szCs w:val="22"/>
        </w:rPr>
        <w:t>předsmluvní</w:t>
      </w:r>
      <w:proofErr w:type="spellEnd"/>
      <w:r w:rsidRPr="00722839">
        <w:rPr>
          <w:rFonts w:asciiTheme="minorHAnsi" w:hAnsiTheme="minorHAnsi"/>
          <w:sz w:val="22"/>
          <w:szCs w:val="22"/>
        </w:rPr>
        <w:t xml:space="preserve">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xml:space="preserve">- Příloha č. 1 – </w:t>
      </w:r>
      <w:r w:rsidR="00005858" w:rsidRPr="00005858">
        <w:rPr>
          <w:rFonts w:asciiTheme="minorHAnsi" w:hAnsiTheme="minorHAnsi" w:cs="Arial"/>
          <w:sz w:val="22"/>
        </w:rPr>
        <w:t>Sedací nábytek 42016 - specifikace</w:t>
      </w: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E27457" w:rsidRPr="003A65D8" w:rsidRDefault="00827994"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…..2016</w:t>
      </w:r>
      <w:proofErr w:type="gramEnd"/>
      <w:r>
        <w:rPr>
          <w:rFonts w:asciiTheme="minorHAnsi" w:hAnsiTheme="minorHAnsi" w:cs="Arial"/>
          <w:sz w:val="22"/>
        </w:rPr>
        <w:tab/>
      </w:r>
      <w:r w:rsidR="00664A64">
        <w:rPr>
          <w:rFonts w:asciiTheme="minorHAnsi" w:hAnsiTheme="minorHAnsi" w:cs="Arial"/>
          <w:sz w:val="22"/>
        </w:rPr>
        <w:tab/>
      </w:r>
      <w:r>
        <w:rPr>
          <w:rFonts w:asciiTheme="minorHAnsi" w:hAnsiTheme="minorHAnsi" w:cs="Arial"/>
          <w:sz w:val="22"/>
        </w:rPr>
        <w:tab/>
      </w:r>
      <w:r w:rsidR="00E27457">
        <w:rPr>
          <w:rFonts w:asciiTheme="minorHAnsi" w:hAnsiTheme="minorHAnsi" w:cs="Arial"/>
          <w:sz w:val="22"/>
        </w:rPr>
        <w:t>V</w:t>
      </w:r>
      <w:r>
        <w:rPr>
          <w:rFonts w:asciiTheme="minorHAnsi" w:hAnsiTheme="minorHAnsi" w:cs="Arial"/>
          <w:sz w:val="22"/>
        </w:rPr>
        <w:t xml:space="preserve">e Slavkově pod Hostýnem dne </w:t>
      </w:r>
      <w:r w:rsidR="00E00908">
        <w:rPr>
          <w:rFonts w:asciiTheme="minorHAnsi" w:hAnsiTheme="minorHAnsi" w:cs="Arial"/>
          <w:sz w:val="22"/>
        </w:rPr>
        <w:t>……….</w:t>
      </w:r>
      <w:r w:rsidR="00E27457">
        <w:rPr>
          <w:rFonts w:asciiTheme="minorHAnsi" w:hAnsiTheme="minorHAnsi" w:cs="Arial"/>
          <w:sz w:val="22"/>
        </w:rPr>
        <w:t>2016</w:t>
      </w:r>
    </w:p>
    <w:p w:rsidR="00664A64" w:rsidRDefault="00664A64" w:rsidP="00E27457">
      <w:pPr>
        <w:pStyle w:val="Odstavec"/>
        <w:numPr>
          <w:ilvl w:val="0"/>
          <w:numId w:val="0"/>
        </w:numPr>
        <w:spacing w:before="0" w:line="276" w:lineRule="auto"/>
        <w:ind w:left="720" w:hanging="720"/>
        <w:rPr>
          <w:rFonts w:asciiTheme="minorHAnsi" w:hAnsiTheme="minorHAnsi" w:cs="Arial"/>
          <w:sz w:val="22"/>
        </w:rPr>
      </w:pPr>
    </w:p>
    <w:p w:rsidR="00664A64" w:rsidRDefault="00664A64" w:rsidP="00E27457">
      <w:pPr>
        <w:pStyle w:val="Odstavec"/>
        <w:numPr>
          <w:ilvl w:val="0"/>
          <w:numId w:val="0"/>
        </w:numPr>
        <w:spacing w:before="0" w:line="276" w:lineRule="auto"/>
        <w:ind w:left="720" w:hanging="720"/>
        <w:rPr>
          <w:rFonts w:asciiTheme="minorHAnsi" w:hAnsiTheme="minorHAnsi" w:cs="Arial"/>
          <w:sz w:val="22"/>
        </w:rPr>
      </w:pPr>
    </w:p>
    <w:p w:rsidR="00664A64" w:rsidRDefault="00664A64"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p>
    <w:p w:rsidR="0062169A" w:rsidRDefault="0062169A" w:rsidP="00E27457">
      <w:pPr>
        <w:pStyle w:val="Odstavec"/>
        <w:numPr>
          <w:ilvl w:val="0"/>
          <w:numId w:val="0"/>
        </w:numPr>
        <w:spacing w:before="0" w:line="276" w:lineRule="auto"/>
        <w:ind w:left="720" w:hanging="720"/>
        <w:rPr>
          <w:rFonts w:asciiTheme="minorHAnsi" w:hAnsiTheme="minorHAnsi" w:cs="Arial"/>
          <w:sz w:val="22"/>
        </w:rPr>
      </w:pPr>
    </w:p>
    <w:p w:rsidR="00827994" w:rsidRDefault="00827994" w:rsidP="00E27457">
      <w:pPr>
        <w:pStyle w:val="Odstavec"/>
        <w:numPr>
          <w:ilvl w:val="0"/>
          <w:numId w:val="0"/>
        </w:numPr>
        <w:spacing w:before="0" w:line="276" w:lineRule="auto"/>
        <w:ind w:left="720" w:hanging="720"/>
        <w:rPr>
          <w:rFonts w:asciiTheme="minorHAnsi" w:hAnsiTheme="minorHAnsi" w:cs="Arial"/>
          <w:noProof/>
          <w:sz w:val="22"/>
        </w:rPr>
      </w:pPr>
    </w:p>
    <w:p w:rsidR="00827994" w:rsidRPr="003A65D8" w:rsidRDefault="00827994" w:rsidP="00E27457">
      <w:pPr>
        <w:pStyle w:val="Odstavec"/>
        <w:numPr>
          <w:ilvl w:val="0"/>
          <w:numId w:val="0"/>
        </w:numPr>
        <w:spacing w:before="0" w:line="276" w:lineRule="auto"/>
        <w:ind w:left="720" w:hanging="720"/>
        <w:rPr>
          <w:rFonts w:asciiTheme="minorHAnsi" w:hAnsiTheme="minorHAnsi" w:cs="Arial"/>
          <w:sz w:val="22"/>
        </w:rPr>
      </w:pPr>
    </w:p>
    <w:p w:rsidR="00E27457" w:rsidRDefault="00664A64" w:rsidP="00E27457">
      <w:pPr>
        <w:spacing w:line="276" w:lineRule="auto"/>
        <w:rPr>
          <w:rFonts w:asciiTheme="minorHAnsi" w:hAnsiTheme="minorHAnsi"/>
          <w:sz w:val="22"/>
          <w:szCs w:val="22"/>
        </w:rPr>
      </w:pPr>
      <w:r>
        <w:rPr>
          <w:rFonts w:asciiTheme="minorHAnsi" w:hAnsiTheme="minorHAnsi"/>
          <w:sz w:val="22"/>
          <w:szCs w:val="22"/>
        </w:rPr>
        <w:t>….</w:t>
      </w:r>
      <w:r w:rsidR="00E27457">
        <w:rPr>
          <w:rFonts w:asciiTheme="minorHAnsi" w:hAnsiTheme="minorHAnsi"/>
          <w:sz w:val="22"/>
          <w:szCs w:val="22"/>
        </w:rPr>
        <w:t>…………………………………………………..</w:t>
      </w:r>
      <w:r w:rsidR="0062169A">
        <w:rPr>
          <w:rFonts w:asciiTheme="minorHAnsi" w:hAnsiTheme="minorHAnsi"/>
          <w:sz w:val="22"/>
          <w:szCs w:val="22"/>
        </w:rPr>
        <w:tab/>
      </w:r>
      <w:r w:rsidR="0062169A">
        <w:rPr>
          <w:rFonts w:asciiTheme="minorHAnsi" w:hAnsiTheme="minorHAnsi"/>
          <w:sz w:val="22"/>
          <w:szCs w:val="22"/>
        </w:rPr>
        <w:tab/>
      </w:r>
      <w:r w:rsidR="0062169A">
        <w:rPr>
          <w:rFonts w:asciiTheme="minorHAnsi" w:hAnsiTheme="minorHAnsi"/>
          <w:sz w:val="22"/>
          <w:szCs w:val="22"/>
        </w:rPr>
        <w:tab/>
        <w:t>……………………………………………………………</w:t>
      </w:r>
    </w:p>
    <w:p w:rsidR="00E27457" w:rsidRDefault="00E27457" w:rsidP="00E27457">
      <w:pPr>
        <w:spacing w:line="276" w:lineRule="auto"/>
        <w:rPr>
          <w:rFonts w:asciiTheme="minorHAnsi" w:hAnsiTheme="minorHAnsi"/>
          <w:sz w:val="22"/>
          <w:szCs w:val="22"/>
        </w:rPr>
      </w:pPr>
      <w:r>
        <w:rPr>
          <w:rFonts w:asciiTheme="minorHAnsi" w:hAnsiTheme="minorHAnsi"/>
          <w:sz w:val="22"/>
          <w:szCs w:val="22"/>
        </w:rPr>
        <w:t>d</w:t>
      </w:r>
      <w:r w:rsidR="00664A64">
        <w:rPr>
          <w:rFonts w:asciiTheme="minorHAnsi" w:hAnsiTheme="minorHAnsi"/>
          <w:sz w:val="22"/>
          <w:szCs w:val="22"/>
        </w:rPr>
        <w:t>oc. MUDr. Roman Havlík, Ph.D.</w:t>
      </w:r>
      <w:r w:rsidR="00664A64">
        <w:rPr>
          <w:rFonts w:asciiTheme="minorHAnsi" w:hAnsiTheme="minorHAnsi"/>
          <w:sz w:val="22"/>
          <w:szCs w:val="22"/>
        </w:rPr>
        <w:tab/>
      </w:r>
      <w:r w:rsidR="00664A64">
        <w:rPr>
          <w:rFonts w:asciiTheme="minorHAnsi" w:hAnsiTheme="minorHAnsi"/>
          <w:sz w:val="22"/>
          <w:szCs w:val="22"/>
        </w:rPr>
        <w:tab/>
      </w:r>
      <w:r w:rsidR="0062169A">
        <w:rPr>
          <w:rFonts w:asciiTheme="minorHAnsi" w:hAnsiTheme="minorHAnsi"/>
          <w:sz w:val="22"/>
          <w:szCs w:val="22"/>
        </w:rPr>
        <w:tab/>
      </w:r>
      <w:r w:rsidR="0062169A">
        <w:rPr>
          <w:rFonts w:asciiTheme="minorHAnsi" w:hAnsiTheme="minorHAnsi"/>
          <w:sz w:val="22"/>
          <w:szCs w:val="22"/>
        </w:rPr>
        <w:tab/>
      </w:r>
      <w:r w:rsidR="00827994">
        <w:rPr>
          <w:rFonts w:asciiTheme="minorHAnsi" w:hAnsiTheme="minorHAnsi"/>
          <w:sz w:val="22"/>
          <w:szCs w:val="22"/>
        </w:rPr>
        <w:t>Jaroslav Frgal</w:t>
      </w:r>
    </w:p>
    <w:p w:rsidR="00C455E4" w:rsidRDefault="002801FD" w:rsidP="00E27457">
      <w:pPr>
        <w:spacing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2169A">
        <w:rPr>
          <w:rFonts w:asciiTheme="minorHAnsi" w:hAnsiTheme="minorHAnsi"/>
          <w:sz w:val="22"/>
          <w:szCs w:val="22"/>
        </w:rPr>
        <w:tab/>
      </w:r>
      <w:r w:rsidR="00827994">
        <w:rPr>
          <w:rFonts w:asciiTheme="minorHAnsi" w:hAnsiTheme="minorHAnsi"/>
          <w:sz w:val="22"/>
          <w:szCs w:val="22"/>
        </w:rPr>
        <w:t>jednatel</w:t>
      </w:r>
    </w:p>
    <w:p w:rsidR="00722839" w:rsidRPr="003A65D8" w:rsidRDefault="00722839" w:rsidP="00E27457">
      <w:pPr>
        <w:spacing w:line="276" w:lineRule="auto"/>
        <w:rPr>
          <w:rFonts w:asciiTheme="minorHAnsi" w:hAnsiTheme="minorHAnsi"/>
          <w:sz w:val="22"/>
          <w:szCs w:val="22"/>
        </w:rPr>
      </w:pPr>
    </w:p>
    <w:p w:rsidR="00C455E4" w:rsidRDefault="00C455E4" w:rsidP="003A65D8">
      <w:pPr>
        <w:spacing w:line="276" w:lineRule="auto"/>
      </w:pPr>
    </w:p>
    <w:sectPr w:rsidR="00C455E4" w:rsidSect="003447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35" w:rsidRDefault="00CB6E35" w:rsidP="00196F3D">
      <w:r>
        <w:separator/>
      </w:r>
    </w:p>
  </w:endnote>
  <w:endnote w:type="continuationSeparator" w:id="0">
    <w:p w:rsidR="00CB6E35" w:rsidRDefault="00CB6E35"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7204"/>
      <w:docPartObj>
        <w:docPartGallery w:val="Page Numbers (Bottom of Page)"/>
        <w:docPartUnique/>
      </w:docPartObj>
    </w:sdtPr>
    <w:sdtContent>
      <w:p w:rsidR="0072734E" w:rsidRDefault="00D47DB2">
        <w:pPr>
          <w:pStyle w:val="Zpat"/>
          <w:jc w:val="center"/>
        </w:pPr>
        <w:fldSimple w:instr=" PAGE   \* MERGEFORMAT ">
          <w:r w:rsidR="00E00908">
            <w:rPr>
              <w:noProof/>
            </w:rPr>
            <w:t>6</w:t>
          </w:r>
        </w:fldSimple>
      </w:p>
    </w:sdtContent>
  </w:sdt>
  <w:p w:rsidR="0072734E" w:rsidRDefault="007273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35" w:rsidRDefault="00CB6E35" w:rsidP="00196F3D">
      <w:r>
        <w:separator/>
      </w:r>
    </w:p>
  </w:footnote>
  <w:footnote w:type="continuationSeparator" w:id="0">
    <w:p w:rsidR="00CB6E35" w:rsidRDefault="00CB6E35"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196F3D"/>
    <w:rsid w:val="00005858"/>
    <w:rsid w:val="00066CF9"/>
    <w:rsid w:val="00113AE2"/>
    <w:rsid w:val="00132AF2"/>
    <w:rsid w:val="00196F3D"/>
    <w:rsid w:val="00243327"/>
    <w:rsid w:val="002801FD"/>
    <w:rsid w:val="002F44AD"/>
    <w:rsid w:val="0034472A"/>
    <w:rsid w:val="003A65D8"/>
    <w:rsid w:val="003E29B3"/>
    <w:rsid w:val="00417752"/>
    <w:rsid w:val="00455D13"/>
    <w:rsid w:val="00546B37"/>
    <w:rsid w:val="00581C86"/>
    <w:rsid w:val="005E14F2"/>
    <w:rsid w:val="0060432B"/>
    <w:rsid w:val="0062169A"/>
    <w:rsid w:val="00664A64"/>
    <w:rsid w:val="00685CEA"/>
    <w:rsid w:val="00722839"/>
    <w:rsid w:val="0072734E"/>
    <w:rsid w:val="007425F7"/>
    <w:rsid w:val="007A304D"/>
    <w:rsid w:val="00827994"/>
    <w:rsid w:val="00914BA1"/>
    <w:rsid w:val="00970FEF"/>
    <w:rsid w:val="009A18FB"/>
    <w:rsid w:val="00A2785E"/>
    <w:rsid w:val="00A34C69"/>
    <w:rsid w:val="00A37527"/>
    <w:rsid w:val="00A56E9D"/>
    <w:rsid w:val="00AC32C3"/>
    <w:rsid w:val="00B74E15"/>
    <w:rsid w:val="00B7678C"/>
    <w:rsid w:val="00B93FE7"/>
    <w:rsid w:val="00BD4725"/>
    <w:rsid w:val="00C455E4"/>
    <w:rsid w:val="00C81129"/>
    <w:rsid w:val="00CB6E35"/>
    <w:rsid w:val="00D11D53"/>
    <w:rsid w:val="00D47DB2"/>
    <w:rsid w:val="00D66C07"/>
    <w:rsid w:val="00DA61E7"/>
    <w:rsid w:val="00DB1238"/>
    <w:rsid w:val="00DB61DB"/>
    <w:rsid w:val="00E00908"/>
    <w:rsid w:val="00E1627C"/>
    <w:rsid w:val="00E27457"/>
    <w:rsid w:val="00E57381"/>
    <w:rsid w:val="00EA5AA0"/>
    <w:rsid w:val="00F71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72734E"/>
    <w:pPr>
      <w:keepLines w:val="0"/>
      <w:spacing w:before="0" w:after="12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72734E"/>
    <w:rPr>
      <w:rFonts w:ascii="Calibri" w:eastAsia="Times New Roman" w:hAnsi="Calibri" w:cs="Times New Roman"/>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827994"/>
    <w:rPr>
      <w:color w:val="0000FF" w:themeColor="hyperlink"/>
      <w:u w:val="single"/>
    </w:rPr>
  </w:style>
  <w:style w:type="paragraph" w:styleId="Textbubliny">
    <w:name w:val="Balloon Text"/>
    <w:basedOn w:val="Normln"/>
    <w:link w:val="TextbublinyChar"/>
    <w:uiPriority w:val="99"/>
    <w:semiHidden/>
    <w:unhideWhenUsed/>
    <w:rsid w:val="00827994"/>
    <w:rPr>
      <w:rFonts w:ascii="Tahoma" w:hAnsi="Tahoma" w:cs="Tahoma"/>
      <w:sz w:val="16"/>
      <w:szCs w:val="16"/>
    </w:rPr>
  </w:style>
  <w:style w:type="character" w:customStyle="1" w:styleId="TextbublinyChar">
    <w:name w:val="Text bubliny Char"/>
    <w:basedOn w:val="Standardnpsmoodstavce"/>
    <w:link w:val="Textbubliny"/>
    <w:uiPriority w:val="99"/>
    <w:semiHidden/>
    <w:rsid w:val="0082799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ffix.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frgal@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FA630-6460-4D2C-A6DB-988B0A89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2031</Words>
  <Characters>11985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11</cp:revision>
  <dcterms:created xsi:type="dcterms:W3CDTF">2016-06-17T06:48:00Z</dcterms:created>
  <dcterms:modified xsi:type="dcterms:W3CDTF">2016-07-12T10:53:00Z</dcterms:modified>
</cp:coreProperties>
</file>