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931" w:rsidRDefault="00CB2602" w:rsidP="007D2931">
      <w:pPr>
        <w:tabs>
          <w:tab w:val="left" w:pos="5529"/>
        </w:tabs>
        <w:ind w:left="4248"/>
        <w:jc w:val="center"/>
        <w:rPr>
          <w:b/>
          <w:sz w:val="16"/>
          <w:szCs w:val="16"/>
        </w:rPr>
      </w:pPr>
      <w:r>
        <w:rPr>
          <w:sz w:val="22"/>
          <w:szCs w:val="22"/>
        </w:rPr>
        <w:t xml:space="preserve">     </w:t>
      </w:r>
      <w:r w:rsidR="007D2931">
        <w:rPr>
          <w:sz w:val="22"/>
          <w:szCs w:val="22"/>
        </w:rPr>
        <w:t xml:space="preserve">        </w:t>
      </w:r>
      <w:r w:rsidR="00DD7EED" w:rsidRPr="007D2931">
        <w:rPr>
          <w:b/>
          <w:sz w:val="16"/>
          <w:szCs w:val="16"/>
        </w:rPr>
        <w:t>Číslo smlouvy operátora:</w:t>
      </w:r>
      <w:r w:rsidR="00E02387" w:rsidRPr="007D2931">
        <w:rPr>
          <w:b/>
          <w:sz w:val="16"/>
          <w:szCs w:val="16"/>
        </w:rPr>
        <w:t xml:space="preserve"> </w:t>
      </w:r>
      <w:r w:rsidR="00E02387" w:rsidRPr="007D2931">
        <w:rPr>
          <w:sz w:val="20"/>
          <w:szCs w:val="20"/>
        </w:rPr>
        <w:t>SO/20</w:t>
      </w:r>
      <w:r w:rsidR="007D2931">
        <w:rPr>
          <w:sz w:val="20"/>
          <w:szCs w:val="20"/>
        </w:rPr>
        <w:t xml:space="preserve">100133, </w:t>
      </w:r>
      <w:r w:rsidR="007D2931" w:rsidRPr="007D2931">
        <w:rPr>
          <w:b/>
          <w:sz w:val="20"/>
          <w:szCs w:val="20"/>
        </w:rPr>
        <w:t>SO/20170</w:t>
      </w:r>
      <w:r w:rsidR="00C86E29">
        <w:rPr>
          <w:b/>
          <w:sz w:val="20"/>
          <w:szCs w:val="20"/>
        </w:rPr>
        <w:t>119</w:t>
      </w:r>
    </w:p>
    <w:p w:rsidR="00DD7EED" w:rsidRPr="007D2931" w:rsidRDefault="007D2931" w:rsidP="007D2931">
      <w:pPr>
        <w:tabs>
          <w:tab w:val="left" w:pos="5529"/>
        </w:tabs>
        <w:ind w:left="4248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Č</w:t>
      </w:r>
      <w:r w:rsidRPr="000D2398">
        <w:rPr>
          <w:b/>
          <w:sz w:val="16"/>
          <w:szCs w:val="16"/>
        </w:rPr>
        <w:t>íslo smlouvy účastníka:</w:t>
      </w:r>
      <w:r w:rsidR="00C372F9" w:rsidRPr="00CB2602">
        <w:rPr>
          <w:sz w:val="22"/>
          <w:szCs w:val="22"/>
        </w:rPr>
        <w:t xml:space="preserve">          </w:t>
      </w:r>
    </w:p>
    <w:p w:rsidR="00DD7EED" w:rsidRDefault="00DD7EED" w:rsidP="00794293">
      <w:pPr>
        <w:rPr>
          <w:b/>
          <w:sz w:val="28"/>
          <w:szCs w:val="28"/>
        </w:rPr>
      </w:pPr>
    </w:p>
    <w:p w:rsidR="00DD7EED" w:rsidRPr="00CB2602" w:rsidRDefault="00DD7EED" w:rsidP="00DD7EED">
      <w:pPr>
        <w:jc w:val="center"/>
        <w:rPr>
          <w:b/>
          <w:sz w:val="20"/>
          <w:szCs w:val="20"/>
        </w:rPr>
      </w:pPr>
    </w:p>
    <w:p w:rsidR="00DD7EED" w:rsidRPr="005A3298" w:rsidRDefault="003E5680" w:rsidP="00DD7EED">
      <w:pPr>
        <w:jc w:val="center"/>
        <w:rPr>
          <w:b/>
          <w:sz w:val="36"/>
          <w:szCs w:val="36"/>
        </w:rPr>
      </w:pPr>
      <w:r w:rsidRPr="005A3298">
        <w:rPr>
          <w:b/>
          <w:sz w:val="36"/>
          <w:szCs w:val="36"/>
        </w:rPr>
        <w:t xml:space="preserve">Dodatek č. </w:t>
      </w:r>
      <w:r w:rsidR="007D2931">
        <w:rPr>
          <w:b/>
          <w:sz w:val="36"/>
          <w:szCs w:val="36"/>
        </w:rPr>
        <w:t>3</w:t>
      </w:r>
    </w:p>
    <w:p w:rsidR="00DD7EED" w:rsidRPr="00DD7EED" w:rsidRDefault="00DD7EED" w:rsidP="00DD7EED">
      <w:pPr>
        <w:jc w:val="center"/>
        <w:rPr>
          <w:b/>
          <w:sz w:val="28"/>
          <w:szCs w:val="28"/>
        </w:rPr>
      </w:pPr>
      <w:r w:rsidRPr="00DD7EED">
        <w:rPr>
          <w:b/>
          <w:sz w:val="28"/>
          <w:szCs w:val="28"/>
        </w:rPr>
        <w:t>ke Smlouvě na poskytování služeb elektronických komunikací</w:t>
      </w:r>
    </w:p>
    <w:p w:rsidR="006A07CA" w:rsidRDefault="00DD7EED" w:rsidP="00532414">
      <w:pPr>
        <w:jc w:val="center"/>
        <w:rPr>
          <w:sz w:val="20"/>
          <w:szCs w:val="20"/>
        </w:rPr>
      </w:pPr>
      <w:r w:rsidRPr="00DD7EED">
        <w:rPr>
          <w:sz w:val="20"/>
          <w:szCs w:val="20"/>
        </w:rPr>
        <w:t xml:space="preserve">Podle zákona č. 127/2005 Sb., o elektronických komunikací a o změně některých souvisejících zákonů </w:t>
      </w:r>
      <w:r w:rsidR="00C372F9">
        <w:rPr>
          <w:sz w:val="20"/>
          <w:szCs w:val="20"/>
        </w:rPr>
        <w:t xml:space="preserve">              </w:t>
      </w:r>
      <w:r w:rsidRPr="00DD7EED">
        <w:rPr>
          <w:sz w:val="20"/>
          <w:szCs w:val="20"/>
        </w:rPr>
        <w:t>(zákon o elektronických komunikací</w:t>
      </w:r>
      <w:r w:rsidR="009265C8">
        <w:rPr>
          <w:sz w:val="20"/>
          <w:szCs w:val="20"/>
        </w:rPr>
        <w:t>), ve znění pozdějších předpisů</w:t>
      </w:r>
    </w:p>
    <w:p w:rsidR="006A07CA" w:rsidRPr="00CB2602" w:rsidRDefault="006A07CA" w:rsidP="006A07CA">
      <w:pPr>
        <w:rPr>
          <w:sz w:val="22"/>
          <w:szCs w:val="22"/>
        </w:rPr>
      </w:pPr>
    </w:p>
    <w:p w:rsidR="006A07CA" w:rsidRPr="00CB2602" w:rsidRDefault="006A07CA" w:rsidP="006A07CA">
      <w:pPr>
        <w:jc w:val="both"/>
        <w:rPr>
          <w:sz w:val="22"/>
          <w:szCs w:val="22"/>
        </w:rPr>
      </w:pPr>
    </w:p>
    <w:p w:rsidR="006A07CA" w:rsidRPr="00CB2602" w:rsidRDefault="006A07CA" w:rsidP="007D2931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b/>
          <w:sz w:val="22"/>
          <w:szCs w:val="22"/>
        </w:rPr>
      </w:pPr>
      <w:r w:rsidRPr="00CB2602">
        <w:rPr>
          <w:b/>
          <w:sz w:val="22"/>
          <w:szCs w:val="22"/>
        </w:rPr>
        <w:t>OVANET a.s.</w:t>
      </w:r>
    </w:p>
    <w:p w:rsidR="007D2931" w:rsidRPr="00911E3E" w:rsidRDefault="007D2931" w:rsidP="007D2931">
      <w:pPr>
        <w:tabs>
          <w:tab w:val="left" w:pos="2268"/>
        </w:tabs>
        <w:ind w:left="426" w:hanging="66"/>
        <w:jc w:val="both"/>
      </w:pPr>
      <w:r>
        <w:tab/>
      </w:r>
      <w:r w:rsidRPr="00911E3E">
        <w:t xml:space="preserve">se sídlem: </w:t>
      </w:r>
      <w:r w:rsidRPr="00911E3E">
        <w:tab/>
      </w:r>
      <w:r>
        <w:tab/>
      </w:r>
      <w:r w:rsidRPr="00911E3E">
        <w:t xml:space="preserve">Ostrava, Přívoz, Hájkova 1100/13, PSČ 702 00 </w:t>
      </w:r>
    </w:p>
    <w:p w:rsidR="007D2931" w:rsidRPr="00911E3E" w:rsidRDefault="007D2931" w:rsidP="007D2931">
      <w:pPr>
        <w:tabs>
          <w:tab w:val="left" w:pos="2268"/>
        </w:tabs>
        <w:ind w:left="426" w:hanging="66"/>
        <w:jc w:val="both"/>
      </w:pPr>
      <w:r>
        <w:tab/>
      </w:r>
      <w:r w:rsidRPr="00911E3E">
        <w:t>zastou</w:t>
      </w:r>
      <w:r>
        <w:t>pená:</w:t>
      </w:r>
      <w:r>
        <w:tab/>
      </w:r>
      <w:r>
        <w:tab/>
        <w:t>Ing. Michalem Hrotíkem</w:t>
      </w:r>
      <w:r w:rsidRPr="00911E3E">
        <w:t xml:space="preserve">, </w:t>
      </w:r>
      <w:r>
        <w:t>členem</w:t>
      </w:r>
      <w:r w:rsidRPr="00911E3E">
        <w:t xml:space="preserve"> představenstva</w:t>
      </w:r>
    </w:p>
    <w:p w:rsidR="007D2931" w:rsidRPr="00911E3E" w:rsidRDefault="007D2931" w:rsidP="007D2931">
      <w:pPr>
        <w:tabs>
          <w:tab w:val="left" w:pos="2268"/>
        </w:tabs>
        <w:ind w:left="426" w:hanging="66"/>
        <w:jc w:val="both"/>
      </w:pPr>
      <w:r>
        <w:tab/>
        <w:t>IČ:</w:t>
      </w:r>
      <w:r>
        <w:tab/>
      </w:r>
      <w:r>
        <w:tab/>
        <w:t>25857568</w:t>
      </w:r>
    </w:p>
    <w:p w:rsidR="007D2931" w:rsidRPr="00911E3E" w:rsidRDefault="007D2931" w:rsidP="007D2931">
      <w:pPr>
        <w:tabs>
          <w:tab w:val="left" w:pos="2268"/>
        </w:tabs>
        <w:ind w:left="426" w:hanging="66"/>
        <w:jc w:val="both"/>
      </w:pPr>
      <w:r>
        <w:tab/>
        <w:t>DIČ:</w:t>
      </w:r>
      <w:r>
        <w:tab/>
      </w:r>
      <w:r>
        <w:tab/>
        <w:t>CZ25857568</w:t>
      </w:r>
    </w:p>
    <w:p w:rsidR="007D2931" w:rsidRPr="00911E3E" w:rsidRDefault="007D2931" w:rsidP="007D2931">
      <w:pPr>
        <w:tabs>
          <w:tab w:val="left" w:pos="2268"/>
        </w:tabs>
        <w:ind w:left="426" w:hanging="66"/>
        <w:jc w:val="both"/>
      </w:pPr>
      <w:r>
        <w:tab/>
      </w:r>
      <w:r w:rsidRPr="00911E3E">
        <w:t>bankovní</w:t>
      </w:r>
      <w:r>
        <w:t xml:space="preserve"> spojení:</w:t>
      </w:r>
      <w:r>
        <w:tab/>
      </w:r>
      <w:r>
        <w:tab/>
      </w:r>
      <w:r w:rsidR="00882D42">
        <w:t>__________</w:t>
      </w:r>
    </w:p>
    <w:p w:rsidR="007D2931" w:rsidRDefault="007D2931" w:rsidP="007D2931">
      <w:pPr>
        <w:tabs>
          <w:tab w:val="left" w:pos="2268"/>
        </w:tabs>
        <w:ind w:left="426" w:hanging="66"/>
        <w:jc w:val="both"/>
      </w:pPr>
      <w:r>
        <w:tab/>
      </w:r>
      <w:r>
        <w:tab/>
      </w:r>
      <w:r>
        <w:tab/>
      </w:r>
      <w:r w:rsidR="00882D42">
        <w:t>__________</w:t>
      </w:r>
    </w:p>
    <w:p w:rsidR="007D2931" w:rsidRPr="00911E3E" w:rsidRDefault="007D2931" w:rsidP="007D2931">
      <w:pPr>
        <w:tabs>
          <w:tab w:val="left" w:pos="2268"/>
        </w:tabs>
        <w:ind w:left="426" w:hanging="66"/>
        <w:jc w:val="both"/>
      </w:pPr>
      <w:r>
        <w:t>e-mailova adresa:</w:t>
      </w:r>
      <w:r>
        <w:tab/>
      </w:r>
      <w:r>
        <w:tab/>
        <w:t>ovanet@ovanet.cz</w:t>
      </w:r>
    </w:p>
    <w:p w:rsidR="007D2931" w:rsidRDefault="007D2931" w:rsidP="007D2931">
      <w:pPr>
        <w:ind w:left="426" w:hanging="66"/>
        <w:jc w:val="both"/>
      </w:pPr>
      <w:r w:rsidRPr="00911E3E">
        <w:t xml:space="preserve">zapsaná u Krajského soudu v Ostravě, oddíl B, vložka </w:t>
      </w:r>
      <w:r>
        <w:t>2335</w:t>
      </w:r>
    </w:p>
    <w:p w:rsidR="006A07CA" w:rsidRPr="007D2931" w:rsidRDefault="006A07CA" w:rsidP="007D2931">
      <w:pPr>
        <w:ind w:left="426" w:hanging="66"/>
        <w:jc w:val="both"/>
        <w:rPr>
          <w:sz w:val="10"/>
          <w:szCs w:val="10"/>
        </w:rPr>
      </w:pPr>
    </w:p>
    <w:p w:rsidR="006A07CA" w:rsidRPr="007D2931" w:rsidRDefault="006A07CA" w:rsidP="007D2931">
      <w:pPr>
        <w:ind w:left="426" w:hanging="66"/>
        <w:jc w:val="both"/>
      </w:pPr>
      <w:r w:rsidRPr="007D2931">
        <w:t>(dále jen „operátor“)</w:t>
      </w:r>
    </w:p>
    <w:p w:rsidR="006A07CA" w:rsidRPr="00CB2602" w:rsidRDefault="006A07CA" w:rsidP="006A07CA">
      <w:pPr>
        <w:jc w:val="both"/>
        <w:rPr>
          <w:sz w:val="22"/>
          <w:szCs w:val="22"/>
        </w:rPr>
      </w:pPr>
    </w:p>
    <w:p w:rsidR="006A07CA" w:rsidRPr="00CB2602" w:rsidRDefault="006A07CA" w:rsidP="006A07CA">
      <w:pPr>
        <w:jc w:val="both"/>
        <w:rPr>
          <w:sz w:val="22"/>
          <w:szCs w:val="22"/>
        </w:rPr>
      </w:pPr>
    </w:p>
    <w:p w:rsidR="00294418" w:rsidRPr="00D117D3" w:rsidRDefault="00B45E9B" w:rsidP="007D2931">
      <w:pPr>
        <w:numPr>
          <w:ilvl w:val="0"/>
          <w:numId w:val="1"/>
        </w:numPr>
        <w:tabs>
          <w:tab w:val="clear" w:pos="720"/>
        </w:tabs>
        <w:ind w:left="426" w:hanging="426"/>
        <w:jc w:val="both"/>
        <w:rPr>
          <w:b/>
          <w:sz w:val="22"/>
          <w:szCs w:val="22"/>
        </w:rPr>
      </w:pPr>
      <w:r w:rsidRPr="00D117D3">
        <w:rPr>
          <w:b/>
          <w:sz w:val="22"/>
          <w:szCs w:val="22"/>
        </w:rPr>
        <w:t>Moravskoslezský kraj</w:t>
      </w:r>
      <w:r w:rsidR="007D2931">
        <w:rPr>
          <w:b/>
          <w:sz w:val="22"/>
          <w:szCs w:val="22"/>
        </w:rPr>
        <w:t xml:space="preserve"> – Krajský úřad</w:t>
      </w:r>
    </w:p>
    <w:p w:rsidR="00294418" w:rsidRPr="007D2931" w:rsidRDefault="00294418" w:rsidP="007D2931">
      <w:pPr>
        <w:numPr>
          <w:ilvl w:val="12"/>
          <w:numId w:val="0"/>
        </w:numPr>
        <w:tabs>
          <w:tab w:val="left" w:pos="2268"/>
        </w:tabs>
        <w:ind w:left="426"/>
      </w:pPr>
      <w:r w:rsidRPr="007D2931">
        <w:t xml:space="preserve">se sídlem : </w:t>
      </w:r>
      <w:r w:rsidRPr="007D2931">
        <w:tab/>
      </w:r>
      <w:r w:rsidRPr="007D2931">
        <w:tab/>
      </w:r>
      <w:r w:rsidR="00403232">
        <w:t>Ostrava, Moravská Ostrava, 28.října 2771/117, PSČ 702 18</w:t>
      </w:r>
      <w:r w:rsidRPr="007D2931">
        <w:br/>
        <w:t xml:space="preserve">zastoupeno: </w:t>
      </w:r>
      <w:r w:rsidRPr="007D2931">
        <w:tab/>
      </w:r>
      <w:r w:rsidRPr="007D2931">
        <w:tab/>
      </w:r>
      <w:r w:rsidR="00B45E9B" w:rsidRPr="007D2931">
        <w:t>In</w:t>
      </w:r>
      <w:r w:rsidR="00D117D3" w:rsidRPr="007D2931">
        <w:t xml:space="preserve">g. Tomášem </w:t>
      </w:r>
      <w:proofErr w:type="spellStart"/>
      <w:r w:rsidR="00D117D3" w:rsidRPr="007D2931">
        <w:t>Kotyzou</w:t>
      </w:r>
      <w:proofErr w:type="spellEnd"/>
      <w:r w:rsidR="00D117D3" w:rsidRPr="007D2931">
        <w:t>, ředitelem krajského úřadu</w:t>
      </w:r>
      <w:r w:rsidRPr="007D2931">
        <w:br/>
        <w:t xml:space="preserve">IČ: </w:t>
      </w:r>
      <w:r w:rsidRPr="007D2931">
        <w:tab/>
      </w:r>
      <w:r w:rsidRPr="007D2931">
        <w:tab/>
      </w:r>
      <w:r w:rsidR="00B45E9B" w:rsidRPr="007D2931">
        <w:t>70890692</w:t>
      </w:r>
      <w:r w:rsidRPr="007D2931">
        <w:br/>
        <w:t xml:space="preserve">DIČ: </w:t>
      </w:r>
      <w:r w:rsidRPr="007D2931">
        <w:tab/>
      </w:r>
      <w:r w:rsidRPr="007D2931">
        <w:tab/>
        <w:t>CZ</w:t>
      </w:r>
      <w:r w:rsidR="00B45E9B" w:rsidRPr="007D2931">
        <w:t>70890692</w:t>
      </w:r>
      <w:r w:rsidRPr="007D2931">
        <w:br/>
        <w:t xml:space="preserve">Bankovní spojení: </w:t>
      </w:r>
      <w:r w:rsidR="007D2931">
        <w:tab/>
      </w:r>
      <w:r w:rsidRPr="007D2931">
        <w:tab/>
      </w:r>
      <w:r w:rsidR="00882D42">
        <w:t>__________</w:t>
      </w:r>
    </w:p>
    <w:p w:rsidR="00294418" w:rsidRPr="007D2931" w:rsidRDefault="00294418" w:rsidP="007D2931">
      <w:pPr>
        <w:ind w:left="426"/>
        <w:jc w:val="both"/>
      </w:pPr>
      <w:r w:rsidRPr="007D2931">
        <w:t xml:space="preserve">Číslo účtu: </w:t>
      </w:r>
      <w:r w:rsidRPr="007D2931">
        <w:tab/>
      </w:r>
      <w:r w:rsidRPr="007D2931">
        <w:tab/>
      </w:r>
      <w:r w:rsidR="00882D42">
        <w:t>__________</w:t>
      </w:r>
      <w:r w:rsidRPr="007D2931">
        <w:br/>
      </w:r>
      <w:r w:rsidR="007D2931">
        <w:t>e-</w:t>
      </w:r>
      <w:proofErr w:type="spellStart"/>
      <w:r w:rsidR="007D2931">
        <w:t>mailova</w:t>
      </w:r>
      <w:proofErr w:type="spellEnd"/>
      <w:r w:rsidR="007D2931">
        <w:t xml:space="preserve"> adresa:</w:t>
      </w:r>
      <w:r w:rsidR="007D2931">
        <w:tab/>
      </w:r>
      <w:r w:rsidR="007D2931" w:rsidRPr="00403232">
        <w:t>………………………….</w:t>
      </w:r>
    </w:p>
    <w:p w:rsidR="006A07CA" w:rsidRPr="007D2931" w:rsidRDefault="006A07CA" w:rsidP="007D2931">
      <w:pPr>
        <w:ind w:left="426"/>
        <w:jc w:val="both"/>
        <w:rPr>
          <w:sz w:val="10"/>
          <w:szCs w:val="10"/>
        </w:rPr>
      </w:pPr>
    </w:p>
    <w:p w:rsidR="006A07CA" w:rsidRPr="007D2931" w:rsidRDefault="006A07CA" w:rsidP="007D2931">
      <w:pPr>
        <w:ind w:left="426"/>
        <w:jc w:val="both"/>
      </w:pPr>
      <w:r w:rsidRPr="007D2931">
        <w:t>(dále jen „účastník“)</w:t>
      </w:r>
    </w:p>
    <w:p w:rsidR="006A07CA" w:rsidRPr="007D2931" w:rsidRDefault="006A07CA" w:rsidP="007D2931">
      <w:pPr>
        <w:ind w:left="426"/>
        <w:jc w:val="both"/>
      </w:pPr>
      <w:r w:rsidRPr="007D2931">
        <w:t>(společně také „smluvní strany“)</w:t>
      </w:r>
    </w:p>
    <w:p w:rsidR="005A1D08" w:rsidRPr="00E000D8" w:rsidRDefault="005A1D08" w:rsidP="00532414">
      <w:pPr>
        <w:rPr>
          <w:b/>
          <w:sz w:val="16"/>
          <w:szCs w:val="16"/>
        </w:rPr>
      </w:pPr>
    </w:p>
    <w:p w:rsidR="005A1D08" w:rsidRPr="00403232" w:rsidRDefault="005A1D08" w:rsidP="006A07CA">
      <w:pPr>
        <w:jc w:val="center"/>
        <w:rPr>
          <w:b/>
          <w:sz w:val="28"/>
          <w:szCs w:val="28"/>
        </w:rPr>
      </w:pPr>
    </w:p>
    <w:p w:rsidR="006A07CA" w:rsidRPr="007D2931" w:rsidRDefault="006A07CA" w:rsidP="006A07CA">
      <w:pPr>
        <w:jc w:val="center"/>
      </w:pPr>
      <w:r w:rsidRPr="007D2931">
        <w:rPr>
          <w:b/>
        </w:rPr>
        <w:t>se dohodly na uzavření dodatku č.</w:t>
      </w:r>
      <w:r w:rsidR="003E5680" w:rsidRPr="007D2931">
        <w:rPr>
          <w:b/>
        </w:rPr>
        <w:t xml:space="preserve"> </w:t>
      </w:r>
      <w:r w:rsidR="007D2931" w:rsidRPr="007D2931">
        <w:rPr>
          <w:b/>
        </w:rPr>
        <w:t>3</w:t>
      </w:r>
    </w:p>
    <w:p w:rsidR="006A07CA" w:rsidRPr="00403232" w:rsidRDefault="006A07CA" w:rsidP="006A07CA">
      <w:pPr>
        <w:ind w:left="708"/>
        <w:jc w:val="center"/>
        <w:rPr>
          <w:sz w:val="20"/>
          <w:szCs w:val="20"/>
        </w:rPr>
      </w:pPr>
    </w:p>
    <w:p w:rsidR="009265C8" w:rsidRPr="007D2931" w:rsidRDefault="003E5680" w:rsidP="00E02387">
      <w:pPr>
        <w:jc w:val="both"/>
      </w:pPr>
      <w:r w:rsidRPr="007D2931">
        <w:t>ke Smlouvě na poskytování služeb elektronických komunikací, veden</w:t>
      </w:r>
      <w:r w:rsidR="00B45E9B" w:rsidRPr="007D2931">
        <w:t>é u operátora pod číslem SO/20100133</w:t>
      </w:r>
      <w:r w:rsidRPr="007D2931">
        <w:t xml:space="preserve"> ze dne </w:t>
      </w:r>
      <w:r w:rsidR="007D2931">
        <w:t xml:space="preserve">15.12.2010, </w:t>
      </w:r>
      <w:r w:rsidR="00B45E9B" w:rsidRPr="007D2931">
        <w:t>dodatku č.1 SO/20120514 ze dne 13.6.2012</w:t>
      </w:r>
      <w:r w:rsidR="007D2931">
        <w:t xml:space="preserve"> a dodatku č.2</w:t>
      </w:r>
      <w:r w:rsidR="007D2931" w:rsidRPr="007D2931">
        <w:t xml:space="preserve"> </w:t>
      </w:r>
      <w:r w:rsidR="007D2931">
        <w:t>SO/201600</w:t>
      </w:r>
      <w:r w:rsidR="007D2931" w:rsidRPr="007D2931">
        <w:t>4</w:t>
      </w:r>
      <w:r w:rsidR="007D2931">
        <w:t>1 ze dne 17.5.2016</w:t>
      </w:r>
      <w:r w:rsidRPr="007D2931">
        <w:t>, dále jen „Smlouva“.</w:t>
      </w:r>
      <w:r w:rsidR="00E02387" w:rsidRPr="007D2931">
        <w:t xml:space="preserve"> </w:t>
      </w:r>
    </w:p>
    <w:p w:rsidR="00237AD5" w:rsidRPr="007D2931" w:rsidRDefault="00237AD5" w:rsidP="00E02387">
      <w:pPr>
        <w:jc w:val="both"/>
        <w:rPr>
          <w:b/>
          <w:sz w:val="40"/>
          <w:szCs w:val="40"/>
        </w:rPr>
      </w:pPr>
    </w:p>
    <w:p w:rsidR="00237AD5" w:rsidRPr="007D2931" w:rsidRDefault="00C372F9" w:rsidP="00237AD5">
      <w:pPr>
        <w:jc w:val="center"/>
        <w:rPr>
          <w:b/>
        </w:rPr>
      </w:pPr>
      <w:r w:rsidRPr="007D2931">
        <w:rPr>
          <w:b/>
        </w:rPr>
        <w:t>I</w:t>
      </w:r>
      <w:r w:rsidR="00237AD5" w:rsidRPr="007D2931">
        <w:rPr>
          <w:b/>
        </w:rPr>
        <w:t>.</w:t>
      </w:r>
    </w:p>
    <w:p w:rsidR="00237AD5" w:rsidRPr="007D2931" w:rsidRDefault="00237AD5" w:rsidP="00237AD5">
      <w:pPr>
        <w:jc w:val="center"/>
        <w:rPr>
          <w:b/>
        </w:rPr>
      </w:pPr>
      <w:r w:rsidRPr="007D2931">
        <w:rPr>
          <w:b/>
        </w:rPr>
        <w:t>Změny smlouvy</w:t>
      </w:r>
    </w:p>
    <w:p w:rsidR="008100B5" w:rsidRPr="007D2931" w:rsidRDefault="008100B5" w:rsidP="008100B5"/>
    <w:p w:rsidR="008100B5" w:rsidRPr="007D2931" w:rsidRDefault="008100B5" w:rsidP="008100B5">
      <w:r w:rsidRPr="007D2931">
        <w:t>Smluvní strany se dohodly na následujících změnách Smlouvy:</w:t>
      </w:r>
    </w:p>
    <w:p w:rsidR="008100B5" w:rsidRPr="007D2931" w:rsidRDefault="008100B5" w:rsidP="008100B5">
      <w:pPr>
        <w:pStyle w:val="Odstavecseseznamem"/>
        <w:ind w:left="0"/>
        <w:jc w:val="both"/>
        <w:rPr>
          <w:b/>
          <w:u w:val="single"/>
        </w:rPr>
      </w:pPr>
    </w:p>
    <w:p w:rsidR="008100B5" w:rsidRPr="007D2931" w:rsidRDefault="008100B5" w:rsidP="008100B5">
      <w:pPr>
        <w:pStyle w:val="Odstavecseseznamem"/>
        <w:ind w:left="0"/>
        <w:jc w:val="both"/>
        <w:rPr>
          <w:u w:val="single"/>
        </w:rPr>
      </w:pPr>
      <w:r w:rsidRPr="007D2931">
        <w:rPr>
          <w:b/>
          <w:u w:val="single"/>
        </w:rPr>
        <w:t xml:space="preserve">1.  </w:t>
      </w:r>
      <w:r w:rsidR="00294418" w:rsidRPr="007D2931">
        <w:rPr>
          <w:b/>
          <w:u w:val="single"/>
        </w:rPr>
        <w:t>Článek I</w:t>
      </w:r>
      <w:r w:rsidR="00B45E9B" w:rsidRPr="007D2931">
        <w:rPr>
          <w:b/>
          <w:u w:val="single"/>
        </w:rPr>
        <w:t>V</w:t>
      </w:r>
      <w:r w:rsidRPr="007D2931">
        <w:rPr>
          <w:b/>
          <w:u w:val="single"/>
        </w:rPr>
        <w:t xml:space="preserve"> „</w:t>
      </w:r>
      <w:r w:rsidR="00B45E9B" w:rsidRPr="007D2931">
        <w:rPr>
          <w:b/>
          <w:u w:val="single"/>
        </w:rPr>
        <w:t>Specifikace poskytnutých telekomunikačních služeb</w:t>
      </w:r>
      <w:r w:rsidRPr="007D2931">
        <w:rPr>
          <w:b/>
          <w:u w:val="single"/>
        </w:rPr>
        <w:t>“,</w:t>
      </w:r>
      <w:r w:rsidRPr="007D2931">
        <w:rPr>
          <w:u w:val="single"/>
        </w:rPr>
        <w:t xml:space="preserve"> o</w:t>
      </w:r>
      <w:r w:rsidR="00B45E9B" w:rsidRPr="007D2931">
        <w:rPr>
          <w:u w:val="single"/>
        </w:rPr>
        <w:t>dst. 3</w:t>
      </w:r>
      <w:r w:rsidRPr="007D2931">
        <w:rPr>
          <w:u w:val="single"/>
        </w:rPr>
        <w:t xml:space="preserve"> se ruší a nahrazuje tímto zněním:</w:t>
      </w:r>
    </w:p>
    <w:p w:rsidR="008100B5" w:rsidRPr="007D2931" w:rsidRDefault="008100B5" w:rsidP="008100B5"/>
    <w:p w:rsidR="00294418" w:rsidRPr="007D2931" w:rsidRDefault="00B45E9B" w:rsidP="007D2931">
      <w:pPr>
        <w:pStyle w:val="Odstavecseseznamem"/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b/>
          <w:bCs/>
        </w:rPr>
      </w:pPr>
      <w:r w:rsidRPr="007D2931">
        <w:t xml:space="preserve">Připojení k Internetu bude realizováno garantovaným </w:t>
      </w:r>
      <w:r w:rsidR="007D2931">
        <w:t xml:space="preserve">přenosem o rychlosti v rozsahu </w:t>
      </w:r>
      <w:proofErr w:type="spellStart"/>
      <w:r w:rsidR="00882D42">
        <w:t>xx</w:t>
      </w:r>
      <w:r w:rsidRPr="007D2931">
        <w:t>Mb</w:t>
      </w:r>
      <w:proofErr w:type="spellEnd"/>
      <w:r w:rsidRPr="007D2931">
        <w:t>. Celková rychlost připojení bude určena součtem rychlostí jednotlivých VLAN.</w:t>
      </w:r>
    </w:p>
    <w:p w:rsidR="00294418" w:rsidRPr="007D2931" w:rsidRDefault="00294418" w:rsidP="008100B5">
      <w:pPr>
        <w:pStyle w:val="Odstavecseseznamem"/>
        <w:ind w:left="0"/>
        <w:jc w:val="both"/>
        <w:rPr>
          <w:b/>
          <w:u w:val="single"/>
        </w:rPr>
      </w:pPr>
    </w:p>
    <w:p w:rsidR="008100B5" w:rsidRPr="007D2931" w:rsidRDefault="00AE78F4" w:rsidP="008100B5">
      <w:pPr>
        <w:pStyle w:val="Odstavecseseznamem"/>
        <w:ind w:left="0"/>
        <w:jc w:val="both"/>
        <w:rPr>
          <w:u w:val="single"/>
        </w:rPr>
      </w:pPr>
      <w:r>
        <w:rPr>
          <w:b/>
          <w:u w:val="single"/>
        </w:rPr>
        <w:t>2</w:t>
      </w:r>
      <w:r w:rsidR="008100B5" w:rsidRPr="007D2931">
        <w:rPr>
          <w:b/>
          <w:u w:val="single"/>
        </w:rPr>
        <w:t>.  Příloha č.1 „</w:t>
      </w:r>
      <w:r w:rsidR="00B45E9B" w:rsidRPr="007D2931">
        <w:rPr>
          <w:b/>
          <w:u w:val="single"/>
        </w:rPr>
        <w:t>Ceník služeb</w:t>
      </w:r>
      <w:r w:rsidR="008100B5" w:rsidRPr="007D2931">
        <w:rPr>
          <w:b/>
          <w:u w:val="single"/>
        </w:rPr>
        <w:t xml:space="preserve">“ </w:t>
      </w:r>
      <w:r w:rsidR="008100B5" w:rsidRPr="007D2931">
        <w:rPr>
          <w:u w:val="single"/>
        </w:rPr>
        <w:t>se ruší a nahrazuje tímto zněním:</w:t>
      </w:r>
    </w:p>
    <w:p w:rsidR="008100B5" w:rsidRPr="007D2931" w:rsidRDefault="008100B5" w:rsidP="00237AD5">
      <w:pPr>
        <w:jc w:val="both"/>
      </w:pPr>
    </w:p>
    <w:p w:rsidR="00237AD5" w:rsidRPr="007D2931" w:rsidRDefault="00237AD5" w:rsidP="008100B5">
      <w:pPr>
        <w:pStyle w:val="Nadpis1"/>
        <w:jc w:val="center"/>
        <w:rPr>
          <w:rFonts w:ascii="Times New Roman" w:hAnsi="Times New Roman" w:cs="Times New Roman"/>
          <w:sz w:val="24"/>
          <w:szCs w:val="24"/>
        </w:rPr>
      </w:pPr>
      <w:r w:rsidRPr="007D2931">
        <w:rPr>
          <w:rFonts w:ascii="Times New Roman" w:hAnsi="Times New Roman" w:cs="Times New Roman"/>
          <w:sz w:val="24"/>
          <w:szCs w:val="24"/>
        </w:rPr>
        <w:t>Ceník</w:t>
      </w:r>
      <w:r w:rsidR="00CB2602" w:rsidRPr="007D2931">
        <w:rPr>
          <w:rFonts w:ascii="Times New Roman" w:hAnsi="Times New Roman" w:cs="Times New Roman"/>
          <w:sz w:val="24"/>
          <w:szCs w:val="24"/>
        </w:rPr>
        <w:t xml:space="preserve"> služeb</w:t>
      </w:r>
    </w:p>
    <w:p w:rsidR="00237AD5" w:rsidRPr="007D2931" w:rsidRDefault="00237AD5" w:rsidP="00237AD5">
      <w:pPr>
        <w:tabs>
          <w:tab w:val="left" w:pos="3285"/>
        </w:tabs>
        <w:jc w:val="both"/>
      </w:pPr>
    </w:p>
    <w:tbl>
      <w:tblPr>
        <w:tblW w:w="0" w:type="auto"/>
        <w:jc w:val="center"/>
        <w:tblInd w:w="-1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F"/>
      </w:tblPr>
      <w:tblGrid>
        <w:gridCol w:w="3318"/>
        <w:gridCol w:w="2409"/>
        <w:gridCol w:w="2410"/>
      </w:tblGrid>
      <w:tr w:rsidR="00B25132" w:rsidRPr="007D2931" w:rsidTr="007D2931">
        <w:trPr>
          <w:trHeight w:val="645"/>
          <w:jc w:val="center"/>
        </w:trPr>
        <w:tc>
          <w:tcPr>
            <w:tcW w:w="3318" w:type="dxa"/>
            <w:shd w:val="clear" w:color="FFFFFF" w:themeColor="background1" w:fill="B8CCE4" w:themeFill="accent1" w:themeFillTint="66"/>
            <w:vAlign w:val="center"/>
          </w:tcPr>
          <w:p w:rsidR="00B25132" w:rsidRPr="007D2931" w:rsidRDefault="00CB2602" w:rsidP="00B25132">
            <w:pPr>
              <w:tabs>
                <w:tab w:val="left" w:pos="3285"/>
              </w:tabs>
              <w:jc w:val="center"/>
              <w:rPr>
                <w:b/>
              </w:rPr>
            </w:pPr>
            <w:r w:rsidRPr="007D2931">
              <w:rPr>
                <w:b/>
              </w:rPr>
              <w:t>Služba</w:t>
            </w:r>
          </w:p>
        </w:tc>
        <w:tc>
          <w:tcPr>
            <w:tcW w:w="2409" w:type="dxa"/>
            <w:shd w:val="clear" w:color="FFFFFF" w:themeColor="background1" w:fill="B8CCE4" w:themeFill="accent1" w:themeFillTint="66"/>
            <w:vAlign w:val="center"/>
          </w:tcPr>
          <w:p w:rsidR="00CB2602" w:rsidRPr="007D2931" w:rsidRDefault="00CB2602" w:rsidP="00B25132">
            <w:pPr>
              <w:tabs>
                <w:tab w:val="left" w:pos="3285"/>
              </w:tabs>
              <w:jc w:val="center"/>
              <w:rPr>
                <w:b/>
              </w:rPr>
            </w:pPr>
            <w:r w:rsidRPr="007D2931">
              <w:rPr>
                <w:b/>
              </w:rPr>
              <w:t xml:space="preserve">Zřizovací poplatek </w:t>
            </w:r>
          </w:p>
          <w:p w:rsidR="00CB2602" w:rsidRPr="007D2931" w:rsidRDefault="00CB2602" w:rsidP="00B25132">
            <w:pPr>
              <w:tabs>
                <w:tab w:val="left" w:pos="3285"/>
              </w:tabs>
              <w:jc w:val="center"/>
              <w:rPr>
                <w:b/>
              </w:rPr>
            </w:pPr>
            <w:r w:rsidRPr="007D2931">
              <w:rPr>
                <w:b/>
              </w:rPr>
              <w:t>(v Kč bez DPH)</w:t>
            </w:r>
          </w:p>
        </w:tc>
        <w:tc>
          <w:tcPr>
            <w:tcW w:w="2410" w:type="dxa"/>
            <w:shd w:val="clear" w:color="FFFFFF" w:themeColor="background1" w:fill="B8CCE4" w:themeFill="accent1" w:themeFillTint="66"/>
            <w:vAlign w:val="center"/>
          </w:tcPr>
          <w:p w:rsidR="00CB2602" w:rsidRPr="007D2931" w:rsidRDefault="00CB2602" w:rsidP="00B25132">
            <w:pPr>
              <w:tabs>
                <w:tab w:val="left" w:pos="3285"/>
              </w:tabs>
              <w:jc w:val="center"/>
              <w:rPr>
                <w:b/>
              </w:rPr>
            </w:pPr>
            <w:r w:rsidRPr="007D2931">
              <w:rPr>
                <w:b/>
              </w:rPr>
              <w:t xml:space="preserve">Měsíční poplatek </w:t>
            </w:r>
          </w:p>
          <w:p w:rsidR="00B25132" w:rsidRPr="007D2931" w:rsidRDefault="00CB2602" w:rsidP="00CB2602">
            <w:pPr>
              <w:tabs>
                <w:tab w:val="left" w:pos="3285"/>
              </w:tabs>
              <w:jc w:val="center"/>
              <w:rPr>
                <w:b/>
              </w:rPr>
            </w:pPr>
            <w:r w:rsidRPr="007D2931">
              <w:rPr>
                <w:b/>
              </w:rPr>
              <w:t>(v Kč bez DPH)</w:t>
            </w:r>
          </w:p>
        </w:tc>
      </w:tr>
      <w:tr w:rsidR="00B25132" w:rsidRPr="007D2931" w:rsidTr="007D2931">
        <w:trPr>
          <w:trHeight w:val="641"/>
          <w:jc w:val="center"/>
        </w:trPr>
        <w:tc>
          <w:tcPr>
            <w:tcW w:w="3318" w:type="dxa"/>
            <w:vAlign w:val="center"/>
          </w:tcPr>
          <w:p w:rsidR="00B25132" w:rsidRPr="007D2931" w:rsidRDefault="00294418" w:rsidP="00882D42">
            <w:pPr>
              <w:tabs>
                <w:tab w:val="left" w:pos="3285"/>
              </w:tabs>
              <w:jc w:val="center"/>
            </w:pPr>
            <w:r w:rsidRPr="007D2931">
              <w:t xml:space="preserve">Internet </w:t>
            </w:r>
            <w:proofErr w:type="spellStart"/>
            <w:r w:rsidR="00882D42">
              <w:t>xx</w:t>
            </w:r>
            <w:r w:rsidR="00B45E9B" w:rsidRPr="007D2931">
              <w:t>Mb</w:t>
            </w:r>
            <w:proofErr w:type="spellEnd"/>
            <w:r w:rsidR="00B45E9B" w:rsidRPr="007D2931">
              <w:t xml:space="preserve">, </w:t>
            </w:r>
            <w:r w:rsidR="007D2931">
              <w:t xml:space="preserve">agregace </w:t>
            </w:r>
            <w:r w:rsidR="00882D42">
              <w:t>x</w:t>
            </w:r>
            <w:r w:rsidR="00B45E9B" w:rsidRPr="007D2931">
              <w:t>:</w:t>
            </w:r>
            <w:r w:rsidR="00882D42">
              <w:t>x</w:t>
            </w:r>
          </w:p>
        </w:tc>
        <w:tc>
          <w:tcPr>
            <w:tcW w:w="2409" w:type="dxa"/>
            <w:vAlign w:val="center"/>
          </w:tcPr>
          <w:p w:rsidR="00B25132" w:rsidRPr="007D2931" w:rsidRDefault="00B45E9B" w:rsidP="00B25132">
            <w:pPr>
              <w:tabs>
                <w:tab w:val="left" w:pos="3285"/>
              </w:tabs>
              <w:jc w:val="center"/>
            </w:pPr>
            <w:r w:rsidRPr="007D2931">
              <w:t>0</w:t>
            </w:r>
            <w:r w:rsidR="00CB2602" w:rsidRPr="007D2931">
              <w:t>Kč</w:t>
            </w:r>
          </w:p>
        </w:tc>
        <w:tc>
          <w:tcPr>
            <w:tcW w:w="2410" w:type="dxa"/>
            <w:vAlign w:val="center"/>
          </w:tcPr>
          <w:p w:rsidR="00B25132" w:rsidRPr="007D2931" w:rsidRDefault="00294418" w:rsidP="00B25132">
            <w:pPr>
              <w:tabs>
                <w:tab w:val="left" w:pos="3285"/>
              </w:tabs>
              <w:jc w:val="center"/>
            </w:pPr>
            <w:r w:rsidRPr="007D2931">
              <w:t>1</w:t>
            </w:r>
            <w:r w:rsidR="00CB2602" w:rsidRPr="007D2931">
              <w:t>0</w:t>
            </w:r>
            <w:r w:rsidR="00B45E9B" w:rsidRPr="007D2931">
              <w:t xml:space="preserve"> 485</w:t>
            </w:r>
            <w:r w:rsidR="00B25132" w:rsidRPr="007D2931">
              <w:t>Kč</w:t>
            </w:r>
          </w:p>
        </w:tc>
      </w:tr>
    </w:tbl>
    <w:p w:rsidR="00CB2602" w:rsidRPr="007D2931" w:rsidRDefault="00CB2602" w:rsidP="00237AD5">
      <w:pPr>
        <w:jc w:val="center"/>
        <w:rPr>
          <w:b/>
        </w:rPr>
      </w:pPr>
    </w:p>
    <w:p w:rsidR="008100B5" w:rsidRPr="007D2931" w:rsidRDefault="008100B5" w:rsidP="00237AD5">
      <w:pPr>
        <w:jc w:val="center"/>
        <w:rPr>
          <w:b/>
        </w:rPr>
      </w:pPr>
    </w:p>
    <w:p w:rsidR="00294418" w:rsidRPr="007D2931" w:rsidRDefault="00294418" w:rsidP="00237AD5">
      <w:pPr>
        <w:jc w:val="center"/>
        <w:rPr>
          <w:b/>
        </w:rPr>
      </w:pPr>
    </w:p>
    <w:p w:rsidR="00237AD5" w:rsidRPr="007D2931" w:rsidRDefault="00C372F9" w:rsidP="00237AD5">
      <w:pPr>
        <w:jc w:val="center"/>
        <w:rPr>
          <w:b/>
        </w:rPr>
      </w:pPr>
      <w:r w:rsidRPr="007D2931">
        <w:rPr>
          <w:b/>
        </w:rPr>
        <w:t>II</w:t>
      </w:r>
      <w:r w:rsidR="00237AD5" w:rsidRPr="007D2931">
        <w:rPr>
          <w:b/>
        </w:rPr>
        <w:t>.</w:t>
      </w:r>
    </w:p>
    <w:p w:rsidR="00237AD5" w:rsidRPr="007D2931" w:rsidRDefault="00237AD5" w:rsidP="00237AD5">
      <w:pPr>
        <w:jc w:val="center"/>
        <w:rPr>
          <w:b/>
        </w:rPr>
      </w:pPr>
      <w:r w:rsidRPr="007D2931">
        <w:rPr>
          <w:b/>
        </w:rPr>
        <w:t>Další ujednání</w:t>
      </w:r>
    </w:p>
    <w:p w:rsidR="00237AD5" w:rsidRPr="007D2931" w:rsidRDefault="00237AD5" w:rsidP="00237AD5">
      <w:pPr>
        <w:jc w:val="center"/>
        <w:rPr>
          <w:b/>
          <w:sz w:val="16"/>
          <w:szCs w:val="16"/>
        </w:rPr>
      </w:pPr>
    </w:p>
    <w:p w:rsidR="00237AD5" w:rsidRPr="007D2931" w:rsidRDefault="00237AD5" w:rsidP="00C372F9">
      <w:pPr>
        <w:numPr>
          <w:ilvl w:val="0"/>
          <w:numId w:val="14"/>
        </w:numPr>
        <w:tabs>
          <w:tab w:val="clear" w:pos="720"/>
        </w:tabs>
        <w:ind w:left="284" w:hanging="284"/>
        <w:jc w:val="both"/>
      </w:pPr>
      <w:r w:rsidRPr="007D2931">
        <w:t xml:space="preserve">Ostatní ustanovení </w:t>
      </w:r>
      <w:r w:rsidR="0036717F" w:rsidRPr="007D2931">
        <w:t xml:space="preserve">Smlouvy </w:t>
      </w:r>
      <w:r w:rsidRPr="007D2931">
        <w:t>zůstávají nezměněna.</w:t>
      </w:r>
    </w:p>
    <w:p w:rsidR="00237AD5" w:rsidRPr="007D2931" w:rsidRDefault="00237AD5" w:rsidP="00C372F9">
      <w:pPr>
        <w:numPr>
          <w:ilvl w:val="0"/>
          <w:numId w:val="14"/>
        </w:numPr>
        <w:tabs>
          <w:tab w:val="clear" w:pos="720"/>
        </w:tabs>
        <w:ind w:left="284" w:hanging="284"/>
        <w:jc w:val="both"/>
      </w:pPr>
      <w:r w:rsidRPr="007D2931">
        <w:t>Obě</w:t>
      </w:r>
      <w:r w:rsidR="006B277C" w:rsidRPr="007D2931">
        <w:t xml:space="preserve"> smluvní strany prohlašují, že </w:t>
      </w:r>
      <w:r w:rsidRPr="007D2931">
        <w:t>bezvýhradně souhlasí se všemi ustanoveními tohoto dodatku, což stvrzují svými podpisy.</w:t>
      </w:r>
    </w:p>
    <w:p w:rsidR="007D2931" w:rsidRPr="00B24025" w:rsidRDefault="007D2931" w:rsidP="007D2931">
      <w:pPr>
        <w:numPr>
          <w:ilvl w:val="0"/>
          <w:numId w:val="14"/>
        </w:numPr>
        <w:tabs>
          <w:tab w:val="clear" w:pos="720"/>
        </w:tabs>
        <w:ind w:left="284" w:hanging="284"/>
        <w:jc w:val="both"/>
      </w:pPr>
      <w:r w:rsidRPr="00B24025">
        <w:t>Tento dodatek se stává nedílnou součástí Smlouvy</w:t>
      </w:r>
      <w:r>
        <w:t xml:space="preserve"> a uzavírá se na dobu neurčitou</w:t>
      </w:r>
      <w:r w:rsidRPr="00B24025">
        <w:t>.</w:t>
      </w:r>
    </w:p>
    <w:p w:rsidR="007D2931" w:rsidRPr="007D2931" w:rsidRDefault="007D2931" w:rsidP="007D2931">
      <w:pPr>
        <w:numPr>
          <w:ilvl w:val="0"/>
          <w:numId w:val="14"/>
        </w:numPr>
        <w:tabs>
          <w:tab w:val="clear" w:pos="720"/>
        </w:tabs>
        <w:ind w:left="284" w:hanging="284"/>
        <w:jc w:val="both"/>
      </w:pPr>
      <w:r w:rsidRPr="007D2931">
        <w:t>Tento dodatek je vyhotoven ve třech stejnopisech s platností originálu podepsaných oprávněnými zástupci smluvních stran, přičemž operátor obdrží jedno vyhotovení a účastník dvě vyhotovení.</w:t>
      </w:r>
    </w:p>
    <w:p w:rsidR="007D2931" w:rsidRDefault="007D2931" w:rsidP="007D2931">
      <w:pPr>
        <w:numPr>
          <w:ilvl w:val="0"/>
          <w:numId w:val="14"/>
        </w:numPr>
        <w:tabs>
          <w:tab w:val="clear" w:pos="720"/>
        </w:tabs>
        <w:ind w:left="284" w:hanging="284"/>
        <w:jc w:val="both"/>
      </w:pPr>
      <w:r w:rsidRPr="003D6F02">
        <w:t>Dodatek nabývá platnosti dnem uzavření. Fakturace</w:t>
      </w:r>
      <w:r>
        <w:t xml:space="preserve"> a změna služby</w:t>
      </w:r>
      <w:r w:rsidRPr="003D6F02">
        <w:t xml:space="preserve"> dl</w:t>
      </w:r>
      <w:r>
        <w:t>e tohoto dodatku proběhne od 1.1.2018</w:t>
      </w:r>
      <w:r w:rsidRPr="003D6F02">
        <w:t>.</w:t>
      </w:r>
    </w:p>
    <w:p w:rsidR="007D2931" w:rsidRPr="003D6F02" w:rsidRDefault="007D2931" w:rsidP="007D2931">
      <w:pPr>
        <w:numPr>
          <w:ilvl w:val="0"/>
          <w:numId w:val="14"/>
        </w:numPr>
        <w:tabs>
          <w:tab w:val="clear" w:pos="720"/>
        </w:tabs>
        <w:ind w:left="284" w:hanging="284"/>
        <w:jc w:val="both"/>
      </w:pPr>
      <w:r w:rsidRPr="003D6F02">
        <w:t>Tento dodatek nabývá účinnosti dnem jeho uveřejnění v celostátním Registru smluv podle zákona č. 340/2015 Sb., o zvláštních podmínkách účinnosti některých smluv, uveřejňování těchto smluv a o registru smluv (zákon o registru smluv), ve znění pozdějších předpisů</w:t>
      </w:r>
      <w:r w:rsidRPr="00180696">
        <w:t>.</w:t>
      </w:r>
      <w:r>
        <w:t xml:space="preserve"> </w:t>
      </w:r>
      <w:r w:rsidRPr="00A03807">
        <w:t>Uveřejnění v Registru smluv provede operátor.</w:t>
      </w:r>
    </w:p>
    <w:p w:rsidR="00237AD5" w:rsidRPr="007D2931" w:rsidRDefault="00237AD5" w:rsidP="00237AD5">
      <w:pPr>
        <w:jc w:val="both"/>
      </w:pPr>
    </w:p>
    <w:p w:rsidR="00FD6B6B" w:rsidRPr="007D2931" w:rsidRDefault="00FD6B6B" w:rsidP="00237AD5">
      <w:pPr>
        <w:pStyle w:val="Zpat"/>
        <w:tabs>
          <w:tab w:val="clear" w:pos="4536"/>
          <w:tab w:val="clear" w:pos="9072"/>
          <w:tab w:val="left" w:pos="5387"/>
        </w:tabs>
      </w:pPr>
    </w:p>
    <w:p w:rsidR="00E17D3A" w:rsidRPr="007D2931" w:rsidRDefault="00E17D3A" w:rsidP="00237AD5">
      <w:pPr>
        <w:pStyle w:val="Zpat"/>
        <w:tabs>
          <w:tab w:val="clear" w:pos="4536"/>
          <w:tab w:val="clear" w:pos="9072"/>
          <w:tab w:val="left" w:pos="5387"/>
        </w:tabs>
      </w:pPr>
    </w:p>
    <w:p w:rsidR="00CB2602" w:rsidRPr="007D2931" w:rsidRDefault="00CB2602" w:rsidP="00237AD5">
      <w:pPr>
        <w:pStyle w:val="Zpat"/>
        <w:tabs>
          <w:tab w:val="clear" w:pos="4536"/>
          <w:tab w:val="clear" w:pos="9072"/>
          <w:tab w:val="left" w:pos="5387"/>
        </w:tabs>
      </w:pPr>
    </w:p>
    <w:p w:rsidR="00E17D3A" w:rsidRPr="007D2931" w:rsidRDefault="00E17D3A" w:rsidP="00237AD5">
      <w:pPr>
        <w:pStyle w:val="Zpat"/>
        <w:tabs>
          <w:tab w:val="clear" w:pos="4536"/>
          <w:tab w:val="clear" w:pos="9072"/>
          <w:tab w:val="left" w:pos="5387"/>
        </w:tabs>
      </w:pPr>
    </w:p>
    <w:p w:rsidR="00237AD5" w:rsidRPr="007D2931" w:rsidRDefault="00AE78F4" w:rsidP="00237AD5">
      <w:pPr>
        <w:pStyle w:val="Zpat"/>
        <w:tabs>
          <w:tab w:val="clear" w:pos="4536"/>
          <w:tab w:val="clear" w:pos="9072"/>
          <w:tab w:val="left" w:pos="5387"/>
        </w:tabs>
      </w:pPr>
      <w:r>
        <w:t xml:space="preserve">      V Ostravě dne                                                     </w:t>
      </w:r>
      <w:r w:rsidR="00237AD5" w:rsidRPr="007D2931">
        <w:t xml:space="preserve">V Ostravě dne </w:t>
      </w:r>
    </w:p>
    <w:p w:rsidR="00FD6B6B" w:rsidRPr="007D2931" w:rsidRDefault="00FD6B6B" w:rsidP="00237AD5">
      <w:pPr>
        <w:pStyle w:val="Zpat"/>
        <w:tabs>
          <w:tab w:val="clear" w:pos="4536"/>
          <w:tab w:val="clear" w:pos="9072"/>
          <w:tab w:val="left" w:pos="5387"/>
        </w:tabs>
      </w:pPr>
    </w:p>
    <w:p w:rsidR="00FD6B6B" w:rsidRPr="007D2931" w:rsidRDefault="00FD6B6B" w:rsidP="00237AD5">
      <w:pPr>
        <w:pStyle w:val="Zpat"/>
        <w:tabs>
          <w:tab w:val="clear" w:pos="4536"/>
          <w:tab w:val="clear" w:pos="9072"/>
          <w:tab w:val="left" w:pos="5387"/>
        </w:tabs>
      </w:pPr>
    </w:p>
    <w:p w:rsidR="00CB2602" w:rsidRPr="007D2931" w:rsidRDefault="00CB2602" w:rsidP="00237AD5">
      <w:pPr>
        <w:pStyle w:val="Zpat"/>
        <w:tabs>
          <w:tab w:val="clear" w:pos="4536"/>
          <w:tab w:val="clear" w:pos="9072"/>
          <w:tab w:val="left" w:pos="5387"/>
        </w:tabs>
      </w:pPr>
    </w:p>
    <w:p w:rsidR="00237AD5" w:rsidRPr="007D2931" w:rsidRDefault="00237AD5" w:rsidP="00237AD5">
      <w:pPr>
        <w:tabs>
          <w:tab w:val="left" w:pos="5387"/>
        </w:tabs>
      </w:pPr>
    </w:p>
    <w:p w:rsidR="00237AD5" w:rsidRPr="007D2931" w:rsidRDefault="00237AD5" w:rsidP="00237AD5">
      <w:pPr>
        <w:tabs>
          <w:tab w:val="left" w:pos="5387"/>
        </w:tabs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94"/>
        <w:gridCol w:w="1542"/>
        <w:gridCol w:w="3260"/>
      </w:tblGrid>
      <w:tr w:rsidR="00237AD5" w:rsidRPr="007D2931" w:rsidTr="006042F5">
        <w:tc>
          <w:tcPr>
            <w:tcW w:w="2994" w:type="dxa"/>
            <w:tcBorders>
              <w:top w:val="single" w:sz="4" w:space="0" w:color="auto"/>
            </w:tcBorders>
          </w:tcPr>
          <w:p w:rsidR="00237AD5" w:rsidRPr="007D2931" w:rsidRDefault="00237AD5" w:rsidP="006042F5">
            <w:pPr>
              <w:tabs>
                <w:tab w:val="left" w:pos="5103"/>
              </w:tabs>
              <w:jc w:val="center"/>
            </w:pPr>
            <w:r w:rsidRPr="007D2931">
              <w:t>za účastníka</w:t>
            </w:r>
          </w:p>
        </w:tc>
        <w:tc>
          <w:tcPr>
            <w:tcW w:w="1542" w:type="dxa"/>
          </w:tcPr>
          <w:p w:rsidR="00237AD5" w:rsidRPr="007D2931" w:rsidRDefault="00237AD5" w:rsidP="006042F5">
            <w:pPr>
              <w:tabs>
                <w:tab w:val="left" w:pos="5103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37AD5" w:rsidRPr="007D2931" w:rsidRDefault="00237AD5" w:rsidP="006042F5">
            <w:pPr>
              <w:tabs>
                <w:tab w:val="left" w:pos="5103"/>
              </w:tabs>
              <w:jc w:val="center"/>
            </w:pPr>
            <w:r w:rsidRPr="007D2931">
              <w:t>za operátora</w:t>
            </w:r>
          </w:p>
        </w:tc>
      </w:tr>
      <w:tr w:rsidR="00237AD5" w:rsidRPr="007D2931" w:rsidTr="006042F5">
        <w:tc>
          <w:tcPr>
            <w:tcW w:w="2994" w:type="dxa"/>
          </w:tcPr>
          <w:p w:rsidR="00237AD5" w:rsidRPr="007D2931" w:rsidRDefault="00B45E9B" w:rsidP="005D4608">
            <w:pPr>
              <w:tabs>
                <w:tab w:val="left" w:pos="5103"/>
              </w:tabs>
              <w:jc w:val="center"/>
            </w:pPr>
            <w:r w:rsidRPr="007D2931">
              <w:rPr>
                <w:b/>
              </w:rPr>
              <w:t>Ing. Tomáš Kotyza</w:t>
            </w:r>
          </w:p>
        </w:tc>
        <w:tc>
          <w:tcPr>
            <w:tcW w:w="1542" w:type="dxa"/>
          </w:tcPr>
          <w:p w:rsidR="00237AD5" w:rsidRPr="007D2931" w:rsidRDefault="00237AD5" w:rsidP="006042F5">
            <w:pPr>
              <w:tabs>
                <w:tab w:val="left" w:pos="5103"/>
              </w:tabs>
              <w:jc w:val="center"/>
            </w:pPr>
          </w:p>
        </w:tc>
        <w:tc>
          <w:tcPr>
            <w:tcW w:w="3260" w:type="dxa"/>
          </w:tcPr>
          <w:p w:rsidR="00237AD5" w:rsidRPr="007D2931" w:rsidRDefault="00237AD5" w:rsidP="007D2931">
            <w:pPr>
              <w:tabs>
                <w:tab w:val="left" w:pos="5103"/>
              </w:tabs>
              <w:jc w:val="center"/>
              <w:rPr>
                <w:b/>
              </w:rPr>
            </w:pPr>
            <w:r w:rsidRPr="007D2931">
              <w:rPr>
                <w:b/>
              </w:rPr>
              <w:t xml:space="preserve">Ing. </w:t>
            </w:r>
            <w:r w:rsidR="007D2931">
              <w:rPr>
                <w:b/>
              </w:rPr>
              <w:t>Michal Hrotík</w:t>
            </w:r>
          </w:p>
        </w:tc>
      </w:tr>
      <w:tr w:rsidR="00CB2602" w:rsidRPr="007D2931" w:rsidTr="006042F5">
        <w:tc>
          <w:tcPr>
            <w:tcW w:w="2994" w:type="dxa"/>
          </w:tcPr>
          <w:p w:rsidR="00CB2602" w:rsidRPr="007D2931" w:rsidRDefault="00B45E9B" w:rsidP="00D117D3">
            <w:pPr>
              <w:tabs>
                <w:tab w:val="left" w:pos="5103"/>
              </w:tabs>
              <w:jc w:val="center"/>
            </w:pPr>
            <w:r w:rsidRPr="007D2931">
              <w:t xml:space="preserve">ředitel </w:t>
            </w:r>
            <w:r w:rsidR="00D117D3" w:rsidRPr="007D2931">
              <w:t>krajského úřadu</w:t>
            </w:r>
          </w:p>
        </w:tc>
        <w:tc>
          <w:tcPr>
            <w:tcW w:w="1542" w:type="dxa"/>
          </w:tcPr>
          <w:p w:rsidR="00CB2602" w:rsidRPr="007D2931" w:rsidRDefault="00CB2602" w:rsidP="006042F5">
            <w:pPr>
              <w:tabs>
                <w:tab w:val="left" w:pos="5103"/>
              </w:tabs>
              <w:jc w:val="center"/>
            </w:pPr>
          </w:p>
        </w:tc>
        <w:tc>
          <w:tcPr>
            <w:tcW w:w="3260" w:type="dxa"/>
          </w:tcPr>
          <w:p w:rsidR="00CB2602" w:rsidRPr="007D2931" w:rsidRDefault="00CB2602" w:rsidP="006042F5">
            <w:pPr>
              <w:tabs>
                <w:tab w:val="left" w:pos="5103"/>
              </w:tabs>
              <w:jc w:val="center"/>
            </w:pPr>
            <w:r w:rsidRPr="007D2931">
              <w:t>člen představenstva</w:t>
            </w:r>
          </w:p>
        </w:tc>
      </w:tr>
    </w:tbl>
    <w:p w:rsidR="00E47E66" w:rsidRPr="007D2931" w:rsidRDefault="00E47E66" w:rsidP="0018228C">
      <w:pPr>
        <w:jc w:val="both"/>
      </w:pPr>
    </w:p>
    <w:sectPr w:rsidR="00E47E66" w:rsidRPr="007D2931" w:rsidSect="007A4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751" w:rsidRDefault="002E3751" w:rsidP="00237AD5">
      <w:r>
        <w:separator/>
      </w:r>
    </w:p>
  </w:endnote>
  <w:endnote w:type="continuationSeparator" w:id="0">
    <w:p w:rsidR="002E3751" w:rsidRDefault="002E3751" w:rsidP="00237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751" w:rsidRDefault="002E3751" w:rsidP="00237AD5">
      <w:r>
        <w:separator/>
      </w:r>
    </w:p>
  </w:footnote>
  <w:footnote w:type="continuationSeparator" w:id="0">
    <w:p w:rsidR="002E3751" w:rsidRDefault="002E3751" w:rsidP="00237A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6CC"/>
    <w:multiLevelType w:val="hybridMultilevel"/>
    <w:tmpl w:val="C8B8EE96"/>
    <w:lvl w:ilvl="0" w:tplc="8BE8E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512C3D"/>
    <w:multiLevelType w:val="hybridMultilevel"/>
    <w:tmpl w:val="B7DC2BDC"/>
    <w:lvl w:ilvl="0" w:tplc="D46484F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2201E9"/>
    <w:multiLevelType w:val="hybridMultilevel"/>
    <w:tmpl w:val="0AD26CDA"/>
    <w:lvl w:ilvl="0" w:tplc="040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EE297A"/>
    <w:multiLevelType w:val="hybridMultilevel"/>
    <w:tmpl w:val="75189498"/>
    <w:lvl w:ilvl="0" w:tplc="14D471F2">
      <w:start w:val="1"/>
      <w:numFmt w:val="lowerLetter"/>
      <w:lvlText w:val="%1)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1" w:tplc="20363D9C">
      <w:start w:val="1"/>
      <w:numFmt w:val="decimal"/>
      <w:lvlText w:val="%2."/>
      <w:lvlJc w:val="left"/>
      <w:pPr>
        <w:tabs>
          <w:tab w:val="num" w:pos="1700"/>
        </w:tabs>
        <w:ind w:left="17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</w:lvl>
  </w:abstractNum>
  <w:abstractNum w:abstractNumId="4">
    <w:nsid w:val="32193782"/>
    <w:multiLevelType w:val="hybridMultilevel"/>
    <w:tmpl w:val="CCE879BE"/>
    <w:lvl w:ilvl="0" w:tplc="8D0EC554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>
    <w:nsid w:val="338071A5"/>
    <w:multiLevelType w:val="hybridMultilevel"/>
    <w:tmpl w:val="26782F32"/>
    <w:lvl w:ilvl="0" w:tplc="8D0EC554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A0134B"/>
    <w:multiLevelType w:val="hybridMultilevel"/>
    <w:tmpl w:val="C0E462D6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3CDA2EAA"/>
    <w:multiLevelType w:val="hybridMultilevel"/>
    <w:tmpl w:val="B210ADD2"/>
    <w:lvl w:ilvl="0" w:tplc="C69E57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A2471"/>
    <w:multiLevelType w:val="hybridMultilevel"/>
    <w:tmpl w:val="8C645048"/>
    <w:lvl w:ilvl="0" w:tplc="F4E6D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2235FB"/>
    <w:multiLevelType w:val="hybridMultilevel"/>
    <w:tmpl w:val="51ACA75C"/>
    <w:lvl w:ilvl="0" w:tplc="8D0EC554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0">
    <w:nsid w:val="58FB592F"/>
    <w:multiLevelType w:val="hybridMultilevel"/>
    <w:tmpl w:val="80F48352"/>
    <w:lvl w:ilvl="0" w:tplc="361E9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8B2C0E"/>
    <w:multiLevelType w:val="hybridMultilevel"/>
    <w:tmpl w:val="9F9C9A6A"/>
    <w:lvl w:ilvl="0" w:tplc="AB86B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5F396A"/>
    <w:multiLevelType w:val="hybridMultilevel"/>
    <w:tmpl w:val="86C827CE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27A3A35"/>
    <w:multiLevelType w:val="hybridMultilevel"/>
    <w:tmpl w:val="84D460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623B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082FA8"/>
    <w:multiLevelType w:val="hybridMultilevel"/>
    <w:tmpl w:val="E824703C"/>
    <w:lvl w:ilvl="0" w:tplc="4A7CE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3FC0F12">
      <w:numFmt w:val="none"/>
      <w:lvlText w:val=""/>
      <w:lvlJc w:val="left"/>
      <w:pPr>
        <w:tabs>
          <w:tab w:val="num" w:pos="360"/>
        </w:tabs>
      </w:pPr>
    </w:lvl>
    <w:lvl w:ilvl="2" w:tplc="90B28A7E">
      <w:numFmt w:val="none"/>
      <w:lvlText w:val=""/>
      <w:lvlJc w:val="left"/>
      <w:pPr>
        <w:tabs>
          <w:tab w:val="num" w:pos="360"/>
        </w:tabs>
      </w:pPr>
    </w:lvl>
    <w:lvl w:ilvl="3" w:tplc="75BAC204">
      <w:numFmt w:val="none"/>
      <w:lvlText w:val=""/>
      <w:lvlJc w:val="left"/>
      <w:pPr>
        <w:tabs>
          <w:tab w:val="num" w:pos="360"/>
        </w:tabs>
      </w:pPr>
    </w:lvl>
    <w:lvl w:ilvl="4" w:tplc="8F902DE0">
      <w:numFmt w:val="none"/>
      <w:lvlText w:val=""/>
      <w:lvlJc w:val="left"/>
      <w:pPr>
        <w:tabs>
          <w:tab w:val="num" w:pos="360"/>
        </w:tabs>
      </w:pPr>
    </w:lvl>
    <w:lvl w:ilvl="5" w:tplc="38903EAE">
      <w:numFmt w:val="none"/>
      <w:lvlText w:val=""/>
      <w:lvlJc w:val="left"/>
      <w:pPr>
        <w:tabs>
          <w:tab w:val="num" w:pos="360"/>
        </w:tabs>
      </w:pPr>
    </w:lvl>
    <w:lvl w:ilvl="6" w:tplc="EACE6ACE">
      <w:numFmt w:val="none"/>
      <w:lvlText w:val=""/>
      <w:lvlJc w:val="left"/>
      <w:pPr>
        <w:tabs>
          <w:tab w:val="num" w:pos="360"/>
        </w:tabs>
      </w:pPr>
    </w:lvl>
    <w:lvl w:ilvl="7" w:tplc="FC7A6BCA">
      <w:numFmt w:val="none"/>
      <w:lvlText w:val=""/>
      <w:lvlJc w:val="left"/>
      <w:pPr>
        <w:tabs>
          <w:tab w:val="num" w:pos="360"/>
        </w:tabs>
      </w:pPr>
    </w:lvl>
    <w:lvl w:ilvl="8" w:tplc="8D382180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A86346E"/>
    <w:multiLevelType w:val="hybridMultilevel"/>
    <w:tmpl w:val="4F5A8502"/>
    <w:lvl w:ilvl="0" w:tplc="B5E6E3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B1775EA"/>
    <w:multiLevelType w:val="hybridMultilevel"/>
    <w:tmpl w:val="CEC88E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4B030C"/>
    <w:multiLevelType w:val="multilevel"/>
    <w:tmpl w:val="FFF8605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3"/>
  </w:num>
  <w:num w:numId="5">
    <w:abstractNumId w:val="1"/>
  </w:num>
  <w:num w:numId="6">
    <w:abstractNumId w:val="13"/>
  </w:num>
  <w:num w:numId="7">
    <w:abstractNumId w:val="4"/>
  </w:num>
  <w:num w:numId="8">
    <w:abstractNumId w:val="14"/>
  </w:num>
  <w:num w:numId="9">
    <w:abstractNumId w:val="9"/>
  </w:num>
  <w:num w:numId="10">
    <w:abstractNumId w:val="5"/>
  </w:num>
  <w:num w:numId="11">
    <w:abstractNumId w:val="10"/>
  </w:num>
  <w:num w:numId="12">
    <w:abstractNumId w:val="17"/>
  </w:num>
  <w:num w:numId="13">
    <w:abstractNumId w:val="6"/>
  </w:num>
  <w:num w:numId="14">
    <w:abstractNumId w:val="8"/>
  </w:num>
  <w:num w:numId="15">
    <w:abstractNumId w:val="2"/>
  </w:num>
  <w:num w:numId="16">
    <w:abstractNumId w:val="11"/>
  </w:num>
  <w:num w:numId="17">
    <w:abstractNumId w:val="7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DD7EED"/>
    <w:rsid w:val="000311E4"/>
    <w:rsid w:val="00062E8D"/>
    <w:rsid w:val="00086380"/>
    <w:rsid w:val="000917A6"/>
    <w:rsid w:val="000D46E6"/>
    <w:rsid w:val="000F51F3"/>
    <w:rsid w:val="000F79E3"/>
    <w:rsid w:val="00101C39"/>
    <w:rsid w:val="001108A6"/>
    <w:rsid w:val="00141CBD"/>
    <w:rsid w:val="00150E8D"/>
    <w:rsid w:val="00151A3F"/>
    <w:rsid w:val="0016521F"/>
    <w:rsid w:val="00180655"/>
    <w:rsid w:val="0018228C"/>
    <w:rsid w:val="001A264D"/>
    <w:rsid w:val="001A357C"/>
    <w:rsid w:val="001B1751"/>
    <w:rsid w:val="001C2907"/>
    <w:rsid w:val="001D74E2"/>
    <w:rsid w:val="00203F3A"/>
    <w:rsid w:val="00220017"/>
    <w:rsid w:val="00237AD5"/>
    <w:rsid w:val="00265778"/>
    <w:rsid w:val="00281F7B"/>
    <w:rsid w:val="00294418"/>
    <w:rsid w:val="002A31BB"/>
    <w:rsid w:val="002A639D"/>
    <w:rsid w:val="002B1B64"/>
    <w:rsid w:val="002B7703"/>
    <w:rsid w:val="002E3751"/>
    <w:rsid w:val="003032E0"/>
    <w:rsid w:val="00307051"/>
    <w:rsid w:val="0036491D"/>
    <w:rsid w:val="0036717F"/>
    <w:rsid w:val="003737D0"/>
    <w:rsid w:val="00373E55"/>
    <w:rsid w:val="003A70EF"/>
    <w:rsid w:val="003B5979"/>
    <w:rsid w:val="003B7F2C"/>
    <w:rsid w:val="003C041B"/>
    <w:rsid w:val="003C5786"/>
    <w:rsid w:val="003C7AEB"/>
    <w:rsid w:val="003E028B"/>
    <w:rsid w:val="003E5680"/>
    <w:rsid w:val="00403232"/>
    <w:rsid w:val="00411C74"/>
    <w:rsid w:val="004470BE"/>
    <w:rsid w:val="004708F8"/>
    <w:rsid w:val="0047450D"/>
    <w:rsid w:val="004B00CE"/>
    <w:rsid w:val="004B0352"/>
    <w:rsid w:val="004E561A"/>
    <w:rsid w:val="004F20D0"/>
    <w:rsid w:val="004F3CA4"/>
    <w:rsid w:val="005038D8"/>
    <w:rsid w:val="00516380"/>
    <w:rsid w:val="005207F6"/>
    <w:rsid w:val="005249EF"/>
    <w:rsid w:val="00532414"/>
    <w:rsid w:val="00536934"/>
    <w:rsid w:val="00564305"/>
    <w:rsid w:val="0059073B"/>
    <w:rsid w:val="0059709F"/>
    <w:rsid w:val="005974E0"/>
    <w:rsid w:val="005A154D"/>
    <w:rsid w:val="005A1D08"/>
    <w:rsid w:val="005A3063"/>
    <w:rsid w:val="005A3298"/>
    <w:rsid w:val="005B6D86"/>
    <w:rsid w:val="005C3BF5"/>
    <w:rsid w:val="005D4608"/>
    <w:rsid w:val="005E1F65"/>
    <w:rsid w:val="005F2BF9"/>
    <w:rsid w:val="00601031"/>
    <w:rsid w:val="006042F5"/>
    <w:rsid w:val="006234BD"/>
    <w:rsid w:val="00640E4C"/>
    <w:rsid w:val="00647A13"/>
    <w:rsid w:val="00674B6F"/>
    <w:rsid w:val="006A07CA"/>
    <w:rsid w:val="006B277C"/>
    <w:rsid w:val="006C629B"/>
    <w:rsid w:val="006C6662"/>
    <w:rsid w:val="006D3132"/>
    <w:rsid w:val="006D3847"/>
    <w:rsid w:val="006D666F"/>
    <w:rsid w:val="006F2D35"/>
    <w:rsid w:val="00743B5D"/>
    <w:rsid w:val="00757BC1"/>
    <w:rsid w:val="007615C6"/>
    <w:rsid w:val="007803F6"/>
    <w:rsid w:val="0078380A"/>
    <w:rsid w:val="0079268B"/>
    <w:rsid w:val="00794293"/>
    <w:rsid w:val="007A4779"/>
    <w:rsid w:val="007C22A3"/>
    <w:rsid w:val="007D2931"/>
    <w:rsid w:val="007D6B3C"/>
    <w:rsid w:val="007E1E4D"/>
    <w:rsid w:val="008100B5"/>
    <w:rsid w:val="00816F1D"/>
    <w:rsid w:val="00824AD8"/>
    <w:rsid w:val="00830167"/>
    <w:rsid w:val="008346D8"/>
    <w:rsid w:val="008471CA"/>
    <w:rsid w:val="00882D42"/>
    <w:rsid w:val="008A5A13"/>
    <w:rsid w:val="008B627B"/>
    <w:rsid w:val="008D1802"/>
    <w:rsid w:val="008D3126"/>
    <w:rsid w:val="008E72A0"/>
    <w:rsid w:val="00902A99"/>
    <w:rsid w:val="009265C8"/>
    <w:rsid w:val="00941ACB"/>
    <w:rsid w:val="00972651"/>
    <w:rsid w:val="009735E9"/>
    <w:rsid w:val="009A2E75"/>
    <w:rsid w:val="009A53A0"/>
    <w:rsid w:val="009B7143"/>
    <w:rsid w:val="00A27A37"/>
    <w:rsid w:val="00A34645"/>
    <w:rsid w:val="00A558A2"/>
    <w:rsid w:val="00A600F8"/>
    <w:rsid w:val="00A93BEE"/>
    <w:rsid w:val="00AA0C7C"/>
    <w:rsid w:val="00AA4B9B"/>
    <w:rsid w:val="00AE78F4"/>
    <w:rsid w:val="00AF364B"/>
    <w:rsid w:val="00B00AF1"/>
    <w:rsid w:val="00B05DEF"/>
    <w:rsid w:val="00B1728C"/>
    <w:rsid w:val="00B25132"/>
    <w:rsid w:val="00B2749C"/>
    <w:rsid w:val="00B31584"/>
    <w:rsid w:val="00B42D35"/>
    <w:rsid w:val="00B45E9B"/>
    <w:rsid w:val="00BB51C4"/>
    <w:rsid w:val="00BD467A"/>
    <w:rsid w:val="00BF09E0"/>
    <w:rsid w:val="00BF09FD"/>
    <w:rsid w:val="00BF41B8"/>
    <w:rsid w:val="00C03731"/>
    <w:rsid w:val="00C0593C"/>
    <w:rsid w:val="00C205E8"/>
    <w:rsid w:val="00C372F9"/>
    <w:rsid w:val="00C52815"/>
    <w:rsid w:val="00C6393C"/>
    <w:rsid w:val="00C837BE"/>
    <w:rsid w:val="00C84076"/>
    <w:rsid w:val="00C86E29"/>
    <w:rsid w:val="00C925B3"/>
    <w:rsid w:val="00CB2602"/>
    <w:rsid w:val="00CE2AA1"/>
    <w:rsid w:val="00D0408B"/>
    <w:rsid w:val="00D117D3"/>
    <w:rsid w:val="00D13130"/>
    <w:rsid w:val="00D32B51"/>
    <w:rsid w:val="00D70D36"/>
    <w:rsid w:val="00D82529"/>
    <w:rsid w:val="00D97CD0"/>
    <w:rsid w:val="00DA5191"/>
    <w:rsid w:val="00DC23B3"/>
    <w:rsid w:val="00DD7EED"/>
    <w:rsid w:val="00DE5533"/>
    <w:rsid w:val="00DF21C4"/>
    <w:rsid w:val="00E000D8"/>
    <w:rsid w:val="00E00376"/>
    <w:rsid w:val="00E02387"/>
    <w:rsid w:val="00E160F9"/>
    <w:rsid w:val="00E17D3A"/>
    <w:rsid w:val="00E47E66"/>
    <w:rsid w:val="00E8049D"/>
    <w:rsid w:val="00EC3F55"/>
    <w:rsid w:val="00EE1F20"/>
    <w:rsid w:val="00EE3C8D"/>
    <w:rsid w:val="00EF0286"/>
    <w:rsid w:val="00F16927"/>
    <w:rsid w:val="00F2428B"/>
    <w:rsid w:val="00F3348A"/>
    <w:rsid w:val="00F56E68"/>
    <w:rsid w:val="00F61D46"/>
    <w:rsid w:val="00F64281"/>
    <w:rsid w:val="00FA7FE6"/>
    <w:rsid w:val="00FD6B6B"/>
    <w:rsid w:val="00FF02CC"/>
    <w:rsid w:val="00FF0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77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37A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C3F5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EC3F55"/>
    <w:rPr>
      <w:sz w:val="16"/>
      <w:szCs w:val="16"/>
    </w:rPr>
  </w:style>
  <w:style w:type="paragraph" w:styleId="Textkomente">
    <w:name w:val="annotation text"/>
    <w:basedOn w:val="Normln"/>
    <w:semiHidden/>
    <w:rsid w:val="00EC3F5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C3F55"/>
    <w:rPr>
      <w:b/>
      <w:bCs/>
    </w:rPr>
  </w:style>
  <w:style w:type="paragraph" w:styleId="Zkladntextodsazen2">
    <w:name w:val="Body Text Indent 2"/>
    <w:basedOn w:val="Normln"/>
    <w:rsid w:val="00D13130"/>
    <w:pPr>
      <w:ind w:left="360"/>
      <w:jc w:val="both"/>
    </w:pPr>
  </w:style>
  <w:style w:type="paragraph" w:customStyle="1" w:styleId="Normln1">
    <w:name w:val="Normální1"/>
    <w:rsid w:val="00E47E66"/>
    <w:rPr>
      <w:rFonts w:eastAsia="ヒラギノ角ゴ Pro W3"/>
      <w:color w:val="000000"/>
      <w:sz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8228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8228C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3B597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3B5979"/>
    <w:rPr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237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37AD5"/>
    <w:rPr>
      <w:sz w:val="24"/>
      <w:szCs w:val="24"/>
    </w:rPr>
  </w:style>
  <w:style w:type="paragraph" w:styleId="Zpat">
    <w:name w:val="footer"/>
    <w:basedOn w:val="Normln"/>
    <w:link w:val="ZpatChar"/>
    <w:unhideWhenUsed/>
    <w:rsid w:val="00237AD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37AD5"/>
    <w:rPr>
      <w:sz w:val="24"/>
      <w:szCs w:val="24"/>
    </w:rPr>
  </w:style>
  <w:style w:type="character" w:styleId="slostrnky">
    <w:name w:val="page number"/>
    <w:basedOn w:val="Standardnpsmoodstavce"/>
    <w:rsid w:val="00237AD5"/>
  </w:style>
  <w:style w:type="character" w:customStyle="1" w:styleId="Nadpis1Char">
    <w:name w:val="Nadpis 1 Char"/>
    <w:basedOn w:val="Standardnpsmoodstavce"/>
    <w:link w:val="Nadpis1"/>
    <w:rsid w:val="00237AD5"/>
    <w:rPr>
      <w:rFonts w:ascii="Arial" w:hAnsi="Arial" w:cs="Arial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8100B5"/>
    <w:pPr>
      <w:ind w:left="720"/>
      <w:contextualSpacing/>
    </w:pPr>
  </w:style>
  <w:style w:type="paragraph" w:styleId="Bezmezer">
    <w:name w:val="No Spacing"/>
    <w:uiPriority w:val="1"/>
    <w:qFormat/>
    <w:rsid w:val="00294418"/>
    <w:rPr>
      <w:rFonts w:eastAsia="MS Minch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63F74-15FC-47B1-B596-7807DDFF3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 operátora:</vt:lpstr>
    </vt:vector>
  </TitlesOfParts>
  <Company>OVANET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 operátora:</dc:title>
  <dc:subject>Dodatek ke smlouvě 20080325</dc:subject>
  <dc:creator>Haraším Pavel</dc:creator>
  <cp:lastModifiedBy>Lenka Volná</cp:lastModifiedBy>
  <cp:revision>2</cp:revision>
  <cp:lastPrinted>2009-11-12T06:08:00Z</cp:lastPrinted>
  <dcterms:created xsi:type="dcterms:W3CDTF">2018-02-13T13:25:00Z</dcterms:created>
  <dcterms:modified xsi:type="dcterms:W3CDTF">2018-02-13T13:25:00Z</dcterms:modified>
</cp:coreProperties>
</file>