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F5" w:rsidRPr="002832F7" w:rsidRDefault="00876972" w:rsidP="00876972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  <w:noProof/>
          <w:lang w:val="cs-CZ" w:eastAsia="cs-CZ"/>
        </w:rPr>
        <w:drawing>
          <wp:inline distT="0" distB="0" distL="0" distR="0">
            <wp:extent cx="2814762" cy="116971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10" cy="11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F5" w:rsidRPr="002832F7" w:rsidRDefault="009730F5">
      <w:pPr>
        <w:jc w:val="center"/>
        <w:rPr>
          <w:rFonts w:cs="Arial"/>
          <w:lang w:val="fr-FR"/>
        </w:rPr>
      </w:pPr>
      <w:r w:rsidRPr="002832F7">
        <w:rPr>
          <w:rFonts w:cs="Arial"/>
          <w:b/>
          <w:bCs/>
          <w:lang w:val="fr-FR"/>
        </w:rPr>
        <w:t>A G R E E M E N T</w:t>
      </w:r>
      <w:r w:rsidRPr="002832F7">
        <w:rPr>
          <w:rFonts w:cs="Arial"/>
          <w:lang w:val="fr-FR"/>
        </w:rPr>
        <w:t xml:space="preserve"> </w:t>
      </w:r>
    </w:p>
    <w:p w:rsidR="009730F5" w:rsidRPr="002832F7" w:rsidRDefault="009730F5">
      <w:pPr>
        <w:jc w:val="center"/>
        <w:rPr>
          <w:rFonts w:cs="Arial"/>
          <w:lang w:val="fr-FR"/>
        </w:rPr>
      </w:pPr>
    </w:p>
    <w:p w:rsidR="009730F5" w:rsidRPr="002832F7" w:rsidRDefault="009730F5" w:rsidP="00680C02">
      <w:pPr>
        <w:jc w:val="both"/>
        <w:rPr>
          <w:rFonts w:cs="Arial"/>
          <w:lang w:val="fr-FR"/>
        </w:rPr>
      </w:pPr>
    </w:p>
    <w:p w:rsidR="009730F5" w:rsidRPr="002832F7" w:rsidRDefault="009730F5" w:rsidP="00680C02">
      <w:pPr>
        <w:jc w:val="both"/>
        <w:outlineLvl w:val="0"/>
        <w:rPr>
          <w:rFonts w:cs="Arial"/>
          <w:lang w:val="en-GB"/>
        </w:rPr>
      </w:pPr>
      <w:r w:rsidRPr="002832F7">
        <w:rPr>
          <w:rFonts w:cs="Arial"/>
          <w:lang w:val="en-GB"/>
        </w:rPr>
        <w:t xml:space="preserve">Between Foundation Nederlands Dans Theater, located in The Hague, represented </w:t>
      </w:r>
    </w:p>
    <w:p w:rsidR="009730F5" w:rsidRPr="002832F7" w:rsidRDefault="00EA40CF" w:rsidP="00680C02">
      <w:pPr>
        <w:jc w:val="both"/>
        <w:rPr>
          <w:rFonts w:cs="Arial"/>
          <w:lang w:val="en-GB"/>
        </w:rPr>
      </w:pPr>
      <w:r w:rsidRPr="002832F7">
        <w:rPr>
          <w:rFonts w:cs="Arial"/>
          <w:lang w:val="en-GB"/>
        </w:rPr>
        <w:t xml:space="preserve">by its </w:t>
      </w:r>
      <w:r w:rsidR="00B90F20" w:rsidRPr="002832F7">
        <w:rPr>
          <w:rFonts w:cs="Arial"/>
          <w:lang w:val="en-GB"/>
        </w:rPr>
        <w:t>general manager</w:t>
      </w:r>
      <w:r w:rsidR="00A26DC2" w:rsidRPr="002832F7">
        <w:rPr>
          <w:rFonts w:cs="Arial"/>
          <w:lang w:val="en-GB"/>
        </w:rPr>
        <w:t xml:space="preserve"> Mr</w:t>
      </w:r>
      <w:r w:rsidR="00B90F20" w:rsidRPr="002832F7">
        <w:rPr>
          <w:rFonts w:cs="Arial"/>
          <w:lang w:val="en-GB"/>
        </w:rPr>
        <w:t>s</w:t>
      </w:r>
      <w:r w:rsidR="00A26DC2" w:rsidRPr="002832F7">
        <w:rPr>
          <w:rFonts w:cs="Arial"/>
          <w:lang w:val="en-GB"/>
        </w:rPr>
        <w:t xml:space="preserve">. </w:t>
      </w:r>
      <w:r w:rsidR="00B90F20" w:rsidRPr="002832F7">
        <w:rPr>
          <w:rFonts w:cs="Arial"/>
          <w:lang w:val="en-GB"/>
        </w:rPr>
        <w:t>Janine Dijkmeijer</w:t>
      </w:r>
      <w:r w:rsidR="009730F5" w:rsidRPr="002832F7">
        <w:rPr>
          <w:rFonts w:cs="Arial"/>
          <w:lang w:val="en-GB"/>
        </w:rPr>
        <w:t xml:space="preserve">, </w:t>
      </w:r>
    </w:p>
    <w:p w:rsidR="001A2164" w:rsidRPr="002832F7" w:rsidRDefault="001A2164" w:rsidP="00680C02">
      <w:pPr>
        <w:jc w:val="both"/>
        <w:rPr>
          <w:rFonts w:cs="Arial"/>
          <w:lang w:val="en-GB"/>
        </w:rPr>
      </w:pPr>
    </w:p>
    <w:p w:rsidR="001A2164" w:rsidRPr="002832F7" w:rsidRDefault="001A2164" w:rsidP="00680C02">
      <w:pPr>
        <w:jc w:val="both"/>
        <w:rPr>
          <w:rFonts w:cs="Arial"/>
          <w:lang w:val="en-GB"/>
        </w:rPr>
      </w:pPr>
    </w:p>
    <w:p w:rsidR="001A2164" w:rsidRPr="00917A35" w:rsidRDefault="001A2164" w:rsidP="00680C02">
      <w:pPr>
        <w:jc w:val="both"/>
        <w:outlineLvl w:val="0"/>
        <w:rPr>
          <w:rFonts w:cs="Arial"/>
          <w:b/>
        </w:rPr>
      </w:pPr>
      <w:r w:rsidRPr="00917A35">
        <w:rPr>
          <w:rFonts w:cs="Arial"/>
          <w:b/>
        </w:rPr>
        <w:t>Foundation Nederlands Dans Theater</w:t>
      </w:r>
    </w:p>
    <w:p w:rsidR="001A2164" w:rsidRPr="0085446B" w:rsidRDefault="001A2164" w:rsidP="00680C02">
      <w:pPr>
        <w:jc w:val="both"/>
        <w:rPr>
          <w:rFonts w:cs="Arial"/>
        </w:rPr>
      </w:pPr>
      <w:r w:rsidRPr="0085446B">
        <w:rPr>
          <w:rFonts w:cs="Arial"/>
        </w:rPr>
        <w:t xml:space="preserve">Schedeldoekshaven 60 </w:t>
      </w:r>
    </w:p>
    <w:p w:rsidR="001A2164" w:rsidRPr="0085446B" w:rsidRDefault="001A2164" w:rsidP="00680C02">
      <w:pPr>
        <w:jc w:val="both"/>
        <w:rPr>
          <w:rFonts w:cs="Arial"/>
        </w:rPr>
      </w:pPr>
      <w:r w:rsidRPr="0085446B">
        <w:rPr>
          <w:rFonts w:cs="Arial"/>
        </w:rPr>
        <w:t>2511 EN Den Haag</w:t>
      </w:r>
    </w:p>
    <w:p w:rsidR="001A2164" w:rsidRPr="0085446B" w:rsidRDefault="001A2164" w:rsidP="00680C02">
      <w:pPr>
        <w:jc w:val="both"/>
        <w:rPr>
          <w:rFonts w:cs="Arial"/>
        </w:rPr>
      </w:pPr>
      <w:r w:rsidRPr="0085446B">
        <w:rPr>
          <w:rFonts w:cs="Arial"/>
        </w:rPr>
        <w:t>Nederland</w:t>
      </w:r>
    </w:p>
    <w:p w:rsidR="00B90F20" w:rsidRPr="0085446B" w:rsidRDefault="00806880" w:rsidP="00680C02">
      <w:pPr>
        <w:jc w:val="both"/>
        <w:rPr>
          <w:rFonts w:cs="Arial"/>
        </w:rPr>
      </w:pPr>
      <w:r w:rsidRPr="0085446B">
        <w:rPr>
          <w:rFonts w:cs="Arial"/>
        </w:rPr>
        <w:t xml:space="preserve">European VAT number: </w:t>
      </w:r>
      <w:r w:rsidR="00D01E0C" w:rsidRPr="0085446B">
        <w:rPr>
          <w:rFonts w:cs="Arial"/>
        </w:rPr>
        <w:t>NL.8049.28.733.B01</w:t>
      </w:r>
    </w:p>
    <w:p w:rsidR="00D01E0C" w:rsidRPr="0085446B" w:rsidRDefault="00B90F20" w:rsidP="00680C02">
      <w:pPr>
        <w:jc w:val="both"/>
        <w:rPr>
          <w:rFonts w:cs="Arial"/>
          <w:lang w:val="en-US"/>
        </w:rPr>
      </w:pPr>
      <w:r w:rsidRPr="0085446B">
        <w:rPr>
          <w:rFonts w:cs="Arial"/>
          <w:lang w:val="en-GB"/>
        </w:rPr>
        <w:t xml:space="preserve">hereinafter referred to as </w:t>
      </w:r>
      <w:r w:rsidRPr="0085446B">
        <w:rPr>
          <w:rFonts w:cs="Arial"/>
          <w:b/>
          <w:bCs/>
          <w:lang w:val="en-GB"/>
        </w:rPr>
        <w:t>NDT</w:t>
      </w:r>
      <w:r w:rsidRPr="0085446B">
        <w:rPr>
          <w:rFonts w:cs="Arial"/>
          <w:lang w:val="en-GB"/>
        </w:rPr>
        <w:t>,</w:t>
      </w:r>
    </w:p>
    <w:p w:rsidR="00B90F20" w:rsidRPr="0085446B" w:rsidRDefault="00B90F20" w:rsidP="00680C02">
      <w:pPr>
        <w:jc w:val="both"/>
        <w:rPr>
          <w:rFonts w:cs="Arial"/>
          <w:lang w:val="en-US"/>
        </w:rPr>
      </w:pPr>
    </w:p>
    <w:p w:rsidR="009730F5" w:rsidRPr="00843302" w:rsidRDefault="009730F5" w:rsidP="00680C02">
      <w:pPr>
        <w:jc w:val="both"/>
        <w:rPr>
          <w:rFonts w:cs="Arial"/>
          <w:lang w:val="en-US"/>
        </w:rPr>
      </w:pPr>
      <w:r w:rsidRPr="00843302">
        <w:rPr>
          <w:rFonts w:cs="Arial"/>
          <w:lang w:val="en-US"/>
        </w:rPr>
        <w:t>and</w:t>
      </w:r>
    </w:p>
    <w:p w:rsidR="00254930" w:rsidRPr="00254930" w:rsidRDefault="00254930" w:rsidP="00254930">
      <w:pPr>
        <w:jc w:val="both"/>
        <w:rPr>
          <w:rFonts w:cs="Arial"/>
          <w:lang w:val="en-GB"/>
        </w:rPr>
      </w:pPr>
    </w:p>
    <w:p w:rsidR="00254930" w:rsidRPr="00254930" w:rsidRDefault="00254930" w:rsidP="00254930">
      <w:pPr>
        <w:jc w:val="both"/>
        <w:rPr>
          <w:rFonts w:cs="Arial"/>
        </w:rPr>
      </w:pPr>
      <w:r w:rsidRPr="00254930">
        <w:rPr>
          <w:rFonts w:cs="Arial"/>
        </w:rPr>
        <w:t>Národní divadlo Brno, příspěvková organizace / National Theatre Brno</w:t>
      </w:r>
    </w:p>
    <w:p w:rsidR="00254930" w:rsidRPr="00254930" w:rsidRDefault="00254930" w:rsidP="00254930">
      <w:pPr>
        <w:jc w:val="both"/>
        <w:rPr>
          <w:rFonts w:cs="Arial"/>
        </w:rPr>
      </w:pPr>
      <w:r w:rsidRPr="00254930">
        <w:rPr>
          <w:rFonts w:cs="Arial"/>
        </w:rPr>
        <w:t>Seat: Dvořákova 11, 65770 Brno, Czech Republic</w:t>
      </w:r>
    </w:p>
    <w:p w:rsidR="00254930" w:rsidRPr="00254930" w:rsidRDefault="00254930" w:rsidP="00254930">
      <w:pPr>
        <w:jc w:val="both"/>
        <w:rPr>
          <w:rFonts w:cs="Arial"/>
          <w:lang w:val="en-GB"/>
        </w:rPr>
      </w:pPr>
      <w:r w:rsidRPr="00254930">
        <w:rPr>
          <w:rFonts w:cs="Arial"/>
          <w:lang w:val="en-GB"/>
        </w:rPr>
        <w:t xml:space="preserve">registered in the Commercial Register at the </w:t>
      </w:r>
      <w:smartTag w:uri="urn:schemas-microsoft-com:office:smarttags" w:element="Street">
        <w:smartTag w:uri="urn:schemas-microsoft-com:office:smarttags" w:element="address">
          <w:r w:rsidRPr="00254930">
            <w:rPr>
              <w:rFonts w:cs="Arial"/>
              <w:lang w:val="en-GB"/>
            </w:rPr>
            <w:t>Regional  Court</w:t>
          </w:r>
        </w:smartTag>
      </w:smartTag>
      <w:r w:rsidRPr="00254930">
        <w:rPr>
          <w:rFonts w:cs="Arial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54930">
            <w:rPr>
              <w:rFonts w:cs="Arial"/>
              <w:lang w:val="en-GB"/>
            </w:rPr>
            <w:t>Brno</w:t>
          </w:r>
        </w:smartTag>
      </w:smartTag>
      <w:r w:rsidRPr="00254930">
        <w:rPr>
          <w:rFonts w:cs="Arial"/>
          <w:lang w:val="en-GB"/>
        </w:rPr>
        <w:t xml:space="preserve">, </w:t>
      </w:r>
    </w:p>
    <w:p w:rsidR="00254930" w:rsidRPr="00254930" w:rsidRDefault="00254930" w:rsidP="00254930">
      <w:pPr>
        <w:jc w:val="both"/>
        <w:rPr>
          <w:rFonts w:cs="Arial"/>
          <w:lang w:val="en-GB"/>
        </w:rPr>
      </w:pPr>
      <w:r w:rsidRPr="00254930">
        <w:rPr>
          <w:rFonts w:cs="Arial"/>
          <w:lang w:val="en-GB"/>
        </w:rPr>
        <w:t>section Pr, insert No 30</w:t>
      </w:r>
    </w:p>
    <w:p w:rsidR="00254930" w:rsidRPr="00254930" w:rsidRDefault="00254930" w:rsidP="00254930">
      <w:pPr>
        <w:jc w:val="both"/>
        <w:rPr>
          <w:rFonts w:cs="Arial"/>
          <w:lang w:val="en-GB"/>
        </w:rPr>
      </w:pPr>
      <w:r w:rsidRPr="00254930">
        <w:rPr>
          <w:rFonts w:cs="Arial"/>
          <w:lang w:val="en-GB"/>
        </w:rPr>
        <w:t>IČ (i</w:t>
      </w:r>
      <w:smartTag w:uri="urn:schemas-microsoft-com:office:smarttags" w:element="PersonName">
        <w:r w:rsidRPr="00254930">
          <w:rPr>
            <w:rFonts w:cs="Arial"/>
            <w:lang w:val="en-GB"/>
          </w:rPr>
          <w:t>de</w:t>
        </w:r>
      </w:smartTag>
      <w:r w:rsidRPr="00254930">
        <w:rPr>
          <w:rFonts w:cs="Arial"/>
          <w:lang w:val="en-GB"/>
        </w:rPr>
        <w:t>ntification number):            00094820</w:t>
      </w:r>
    </w:p>
    <w:p w:rsidR="00254930" w:rsidRPr="00254930" w:rsidRDefault="00254930" w:rsidP="00254930">
      <w:pPr>
        <w:jc w:val="both"/>
        <w:rPr>
          <w:rFonts w:cs="Arial"/>
          <w:lang w:val="en-GB"/>
        </w:rPr>
      </w:pPr>
      <w:r w:rsidRPr="00254930">
        <w:rPr>
          <w:rFonts w:cs="Arial"/>
          <w:lang w:val="en-GB"/>
        </w:rPr>
        <w:t>DIČ/VAT (tax i</w:t>
      </w:r>
      <w:smartTag w:uri="urn:schemas-microsoft-com:office:smarttags" w:element="PersonName">
        <w:r w:rsidRPr="00254930">
          <w:rPr>
            <w:rFonts w:cs="Arial"/>
            <w:lang w:val="en-GB"/>
          </w:rPr>
          <w:t>de</w:t>
        </w:r>
      </w:smartTag>
      <w:r w:rsidRPr="00254930">
        <w:rPr>
          <w:rFonts w:cs="Arial"/>
          <w:lang w:val="en-GB"/>
        </w:rPr>
        <w:t>ntification number):   CZ00094820</w:t>
      </w:r>
    </w:p>
    <w:p w:rsidR="00546903" w:rsidRPr="00254930" w:rsidRDefault="00254930" w:rsidP="00254930">
      <w:pPr>
        <w:jc w:val="both"/>
        <w:rPr>
          <w:rFonts w:cs="Arial"/>
          <w:lang w:val="en-GB"/>
        </w:rPr>
      </w:pPr>
      <w:r w:rsidRPr="00254930">
        <w:rPr>
          <w:rFonts w:cs="Arial"/>
          <w:lang w:val="en-GB"/>
        </w:rPr>
        <w:t xml:space="preserve">Represented by: </w:t>
      </w:r>
      <w:r w:rsidRPr="00254930">
        <w:rPr>
          <w:rFonts w:cs="Arial"/>
          <w:b/>
          <w:lang w:val="en-GB"/>
        </w:rPr>
        <w:t xml:space="preserve">MgA Martin Glaser, </w:t>
      </w:r>
      <w:r w:rsidRPr="00254930">
        <w:rPr>
          <w:rFonts w:cs="Arial"/>
          <w:lang w:val="en-GB"/>
        </w:rPr>
        <w:t xml:space="preserve"> Director</w:t>
      </w:r>
    </w:p>
    <w:p w:rsidR="009730F5" w:rsidRPr="0085446B" w:rsidRDefault="009730F5" w:rsidP="00680C02">
      <w:pPr>
        <w:jc w:val="both"/>
        <w:rPr>
          <w:rFonts w:cs="Arial"/>
          <w:lang w:val="en-GB"/>
        </w:rPr>
      </w:pPr>
      <w:r w:rsidRPr="0085446B">
        <w:rPr>
          <w:rFonts w:cs="Arial"/>
          <w:lang w:val="en-GB"/>
        </w:rPr>
        <w:t xml:space="preserve">hereinafter referred to as </w:t>
      </w:r>
      <w:r w:rsidRPr="0085446B">
        <w:rPr>
          <w:rFonts w:cs="Arial"/>
          <w:b/>
          <w:bCs/>
          <w:lang w:val="en-GB"/>
        </w:rPr>
        <w:t>The Company</w:t>
      </w:r>
    </w:p>
    <w:p w:rsidR="009730F5" w:rsidRPr="0085446B" w:rsidRDefault="009730F5" w:rsidP="00680C02">
      <w:pPr>
        <w:jc w:val="both"/>
        <w:rPr>
          <w:rFonts w:cs="Arial"/>
          <w:lang w:val="en-GB"/>
        </w:rPr>
      </w:pPr>
    </w:p>
    <w:p w:rsidR="009730F5" w:rsidRPr="0085446B" w:rsidRDefault="009730F5" w:rsidP="00680C02">
      <w:pPr>
        <w:jc w:val="both"/>
        <w:rPr>
          <w:rFonts w:cs="Arial"/>
          <w:lang w:val="en-GB"/>
        </w:rPr>
      </w:pPr>
      <w:r w:rsidRPr="0085446B">
        <w:rPr>
          <w:rFonts w:cs="Arial"/>
          <w:lang w:val="en-GB"/>
        </w:rPr>
        <w:t>who have herewith agreed to the following terms and conditions:</w:t>
      </w:r>
    </w:p>
    <w:p w:rsidR="009730F5" w:rsidRPr="002832F7" w:rsidRDefault="009730F5" w:rsidP="00680C02">
      <w:pPr>
        <w:jc w:val="both"/>
        <w:rPr>
          <w:rFonts w:cs="Arial"/>
          <w:lang w:val="en-GB"/>
        </w:rPr>
      </w:pPr>
    </w:p>
    <w:p w:rsidR="00A82AA6" w:rsidRPr="002832F7" w:rsidRDefault="009730F5" w:rsidP="00892E95">
      <w:pPr>
        <w:ind w:left="705" w:hanging="705"/>
        <w:jc w:val="both"/>
        <w:rPr>
          <w:rFonts w:cs="Arial"/>
          <w:lang w:val="en-GB"/>
        </w:rPr>
      </w:pPr>
      <w:r w:rsidRPr="002832F7">
        <w:rPr>
          <w:rFonts w:cs="Arial"/>
          <w:lang w:val="en-GB"/>
        </w:rPr>
        <w:t>1.</w:t>
      </w:r>
      <w:r w:rsidRPr="002832F7">
        <w:rPr>
          <w:rFonts w:cs="Arial"/>
          <w:lang w:val="en-GB"/>
        </w:rPr>
        <w:tab/>
      </w:r>
      <w:r w:rsidRPr="002832F7">
        <w:rPr>
          <w:rFonts w:cs="Arial"/>
          <w:b/>
          <w:bCs/>
          <w:lang w:val="en-GB"/>
        </w:rPr>
        <w:t>NDT</w:t>
      </w:r>
      <w:r w:rsidR="00021270">
        <w:rPr>
          <w:rFonts w:cs="Arial"/>
          <w:lang w:val="en-GB"/>
        </w:rPr>
        <w:t xml:space="preserve"> shall lease</w:t>
      </w:r>
      <w:r w:rsidR="000D616D">
        <w:rPr>
          <w:rFonts w:cs="Arial"/>
          <w:lang w:val="en-GB"/>
        </w:rPr>
        <w:t xml:space="preserve"> to</w:t>
      </w:r>
      <w:r w:rsidRPr="002832F7">
        <w:rPr>
          <w:rFonts w:cs="Arial"/>
          <w:lang w:val="en-GB"/>
        </w:rPr>
        <w:t xml:space="preserve"> </w:t>
      </w:r>
      <w:r w:rsidRPr="002832F7">
        <w:rPr>
          <w:rFonts w:cs="Arial"/>
          <w:b/>
          <w:bCs/>
          <w:lang w:val="en-GB"/>
        </w:rPr>
        <w:t>The Company</w:t>
      </w:r>
      <w:r w:rsidR="006E422F" w:rsidRPr="002832F7">
        <w:rPr>
          <w:rFonts w:cs="Arial"/>
          <w:lang w:val="en-GB"/>
        </w:rPr>
        <w:t xml:space="preserve"> </w:t>
      </w:r>
      <w:r w:rsidR="006E422F" w:rsidRPr="00CA152E">
        <w:rPr>
          <w:rFonts w:cs="Arial"/>
          <w:lang w:val="en-GB"/>
        </w:rPr>
        <w:t>the set</w:t>
      </w:r>
      <w:r w:rsidR="004F6A85" w:rsidRPr="00CA152E">
        <w:rPr>
          <w:rFonts w:cs="Arial"/>
          <w:lang w:val="en-GB"/>
        </w:rPr>
        <w:t xml:space="preserve"> </w:t>
      </w:r>
      <w:r w:rsidR="00AE0DE3" w:rsidRPr="00D970F3">
        <w:rPr>
          <w:lang w:val="en-GB"/>
        </w:rPr>
        <w:t>of the choreography “Sarabande”, original by Jiri Kylián</w:t>
      </w:r>
      <w:r w:rsidR="00DE3C8F" w:rsidRPr="00CA152E">
        <w:rPr>
          <w:rFonts w:cs="Arial"/>
          <w:lang w:val="en-GB"/>
        </w:rPr>
        <w:t>. C</w:t>
      </w:r>
      <w:r w:rsidRPr="00CA152E">
        <w:rPr>
          <w:rFonts w:cs="Arial"/>
          <w:lang w:val="en-GB"/>
        </w:rPr>
        <w:t xml:space="preserve">onsisting the following </w:t>
      </w:r>
      <w:r w:rsidRPr="002832F7">
        <w:rPr>
          <w:rFonts w:cs="Arial"/>
          <w:lang w:val="en-GB"/>
        </w:rPr>
        <w:t>items:</w:t>
      </w:r>
    </w:p>
    <w:p w:rsidR="004F6A85" w:rsidRDefault="004F6A85" w:rsidP="00892E95">
      <w:pPr>
        <w:ind w:left="1068" w:hanging="359"/>
        <w:jc w:val="both"/>
        <w:rPr>
          <w:lang w:val="en-GB"/>
        </w:rPr>
      </w:pPr>
      <w:r w:rsidRPr="00CD1568">
        <w:rPr>
          <w:lang w:val="en-GB"/>
        </w:rPr>
        <w:t>The set contains:</w:t>
      </w:r>
      <w:r w:rsidRPr="004F6A85">
        <w:rPr>
          <w:lang w:val="en-GB"/>
        </w:rPr>
        <w:t xml:space="preserve"> </w:t>
      </w:r>
    </w:p>
    <w:p w:rsidR="00A63719" w:rsidRPr="004F6A85" w:rsidRDefault="00A63719" w:rsidP="004F6A85">
      <w:pPr>
        <w:ind w:firstLine="705"/>
        <w:rPr>
          <w:rFonts w:cs="Arial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953"/>
      </w:tblGrid>
      <w:tr w:rsidR="007D1D6A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6A" w:rsidRPr="00E83BC0" w:rsidRDefault="007D1D6A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6 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D6A" w:rsidRPr="00E83BC0" w:rsidRDefault="007D1D6A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Frame doll</w:t>
            </w:r>
          </w:p>
        </w:tc>
      </w:tr>
      <w:tr w:rsidR="00A96934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AE66A2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6 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AE66A2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Frame for body</w:t>
            </w:r>
          </w:p>
        </w:tc>
      </w:tr>
      <w:tr w:rsidR="00A96934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 xml:space="preserve">1 x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Bag with 3 skirts</w:t>
            </w:r>
          </w:p>
        </w:tc>
      </w:tr>
      <w:tr w:rsidR="00A96934" w:rsidRPr="00E83BC0" w:rsidTr="00E83BC0">
        <w:trPr>
          <w:trHeight w:val="40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1 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  <w:lang w:val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Bag with 3 skirts and 6</w:t>
            </w:r>
          </w:p>
          <w:p w:rsidR="00A96934" w:rsidRPr="00E83BC0" w:rsidRDefault="00A96934" w:rsidP="00E91E5C">
            <w:pPr>
              <w:rPr>
                <w:rFonts w:cs="Arial"/>
                <w:sz w:val="16"/>
                <w:szCs w:val="16"/>
                <w:lang w:val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Tops for skirts</w:t>
            </w:r>
          </w:p>
        </w:tc>
      </w:tr>
      <w:tr w:rsidR="00A96934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5 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892E95" w:rsidP="00E91E5C">
            <w:pPr>
              <w:rPr>
                <w:rFonts w:cs="Arial"/>
                <w:sz w:val="16"/>
                <w:szCs w:val="16"/>
                <w:lang w:val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Blue </w:t>
            </w:r>
            <w:r w:rsidR="00A96934" w:rsidRPr="00E83BC0">
              <w:rPr>
                <w:rFonts w:cs="Arial"/>
                <w:sz w:val="16"/>
                <w:szCs w:val="16"/>
                <w:lang w:val="en-US" w:eastAsia="en-US"/>
              </w:rPr>
              <w:t>Bag with 2 black legs</w:t>
            </w:r>
          </w:p>
        </w:tc>
      </w:tr>
      <w:tr w:rsidR="00A96934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1 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</w:rPr>
            </w:pPr>
            <w:r w:rsidRPr="00E83BC0">
              <w:rPr>
                <w:rFonts w:cs="Arial"/>
                <w:sz w:val="16"/>
                <w:szCs w:val="16"/>
                <w:lang w:eastAsia="en-US"/>
              </w:rPr>
              <w:t>Bunch of 10 laths</w:t>
            </w:r>
          </w:p>
        </w:tc>
      </w:tr>
      <w:tr w:rsidR="00A96934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34" w:rsidRPr="00E83BC0" w:rsidRDefault="00A96934" w:rsidP="00E91E5C">
            <w:pPr>
              <w:rPr>
                <w:rFonts w:cs="Arial"/>
                <w:sz w:val="16"/>
                <w:szCs w:val="16"/>
                <w:lang w:val="en-US" w:eastAsia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1 x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34" w:rsidRPr="00E83BC0" w:rsidRDefault="00A96934" w:rsidP="00AD6E34">
            <w:pPr>
              <w:rPr>
                <w:rFonts w:cs="Arial"/>
                <w:sz w:val="16"/>
                <w:szCs w:val="16"/>
                <w:lang w:val="en-US" w:eastAsia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Flightcase with 6 lighting fixtures</w:t>
            </w:r>
            <w:r w:rsidR="00AD6E34"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 (Parnell), including </w:t>
            </w:r>
            <w:r w:rsidR="0075297D"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6x </w:t>
            </w:r>
            <w:r w:rsidR="00AD6E34"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steel- </w:t>
            </w:r>
            <w:r w:rsidR="0075297D"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6x </w:t>
            </w:r>
            <w:r w:rsidR="00AD6E34" w:rsidRPr="00E83BC0">
              <w:rPr>
                <w:rFonts w:cs="Arial"/>
                <w:sz w:val="16"/>
                <w:szCs w:val="16"/>
                <w:lang w:val="en-US" w:eastAsia="en-US"/>
              </w:rPr>
              <w:t>power</w:t>
            </w:r>
            <w:r w:rsidR="0075297D" w:rsidRPr="00E83BC0">
              <w:rPr>
                <w:rFonts w:cs="Arial"/>
                <w:sz w:val="16"/>
                <w:szCs w:val="16"/>
                <w:lang w:val="en-US" w:eastAsia="en-US"/>
              </w:rPr>
              <w:t>/Cee</w:t>
            </w:r>
            <w:r w:rsidR="00AD6E34"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 and </w:t>
            </w:r>
            <w:r w:rsidR="0075297D"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6x </w:t>
            </w:r>
            <w:r w:rsidR="00AD6E34" w:rsidRPr="00E83BC0">
              <w:rPr>
                <w:rFonts w:cs="Arial"/>
                <w:sz w:val="16"/>
                <w:szCs w:val="16"/>
                <w:lang w:val="en-US" w:eastAsia="en-US"/>
              </w:rPr>
              <w:t>XLR cables. Incl 6x30m Cee cable</w:t>
            </w:r>
          </w:p>
        </w:tc>
      </w:tr>
      <w:tr w:rsidR="0075297D" w:rsidRPr="00E83BC0" w:rsidTr="00E83BC0">
        <w:trPr>
          <w:trHeight w:val="20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D" w:rsidRPr="00E83BC0" w:rsidRDefault="0075297D" w:rsidP="00E91E5C">
            <w:pPr>
              <w:rPr>
                <w:rFonts w:cs="Arial"/>
                <w:sz w:val="16"/>
                <w:szCs w:val="16"/>
                <w:lang w:val="en-US" w:eastAsia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>24 x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7D" w:rsidRPr="00E83BC0" w:rsidRDefault="0075297D" w:rsidP="00AD6E34">
            <w:pPr>
              <w:rPr>
                <w:rFonts w:cs="Arial"/>
                <w:sz w:val="16"/>
                <w:szCs w:val="16"/>
                <w:lang w:val="en-US" w:eastAsia="en-US"/>
              </w:rPr>
            </w:pPr>
            <w:r w:rsidRPr="00E83BC0">
              <w:rPr>
                <w:rFonts w:cs="Arial"/>
                <w:sz w:val="16"/>
                <w:szCs w:val="16"/>
                <w:lang w:val="en-US" w:eastAsia="en-US"/>
              </w:rPr>
              <w:t xml:space="preserve">Shackles </w:t>
            </w:r>
          </w:p>
        </w:tc>
      </w:tr>
    </w:tbl>
    <w:p w:rsidR="00CA152E" w:rsidRPr="00CA152E" w:rsidRDefault="00CA152E" w:rsidP="00CA152E">
      <w:pPr>
        <w:jc w:val="both"/>
        <w:rPr>
          <w:lang w:val="en-US"/>
        </w:rPr>
      </w:pPr>
    </w:p>
    <w:p w:rsidR="001F442C" w:rsidRPr="001B258A" w:rsidRDefault="001F442C" w:rsidP="001F442C">
      <w:pPr>
        <w:pStyle w:val="Odstavecseseznamem"/>
        <w:numPr>
          <w:ilvl w:val="0"/>
          <w:numId w:val="28"/>
        </w:numPr>
        <w:rPr>
          <w:rFonts w:ascii="Calibri" w:hAnsi="Calibri"/>
          <w:lang w:val="en-US"/>
        </w:rPr>
      </w:pPr>
      <w:r w:rsidRPr="001B258A">
        <w:rPr>
          <w:lang w:val="en-US"/>
        </w:rPr>
        <w:t xml:space="preserve">The set is in used condition. </w:t>
      </w:r>
    </w:p>
    <w:p w:rsidR="001F442C" w:rsidRPr="001B258A" w:rsidRDefault="001F442C" w:rsidP="001F442C">
      <w:pPr>
        <w:pStyle w:val="Odstavecseseznamem"/>
        <w:numPr>
          <w:ilvl w:val="0"/>
          <w:numId w:val="28"/>
        </w:numPr>
        <w:rPr>
          <w:lang w:val="en-US"/>
        </w:rPr>
      </w:pPr>
      <w:r w:rsidRPr="001B258A">
        <w:rPr>
          <w:lang w:val="en-US"/>
        </w:rPr>
        <w:t>The set is inclusive 6 lighting fixtures.</w:t>
      </w:r>
    </w:p>
    <w:p w:rsidR="001F442C" w:rsidRPr="001B258A" w:rsidRDefault="001F442C" w:rsidP="001F442C">
      <w:pPr>
        <w:pStyle w:val="Odstavecseseznamem"/>
        <w:numPr>
          <w:ilvl w:val="0"/>
          <w:numId w:val="28"/>
        </w:numPr>
        <w:rPr>
          <w:lang w:val="en-US"/>
        </w:rPr>
      </w:pPr>
      <w:r w:rsidRPr="001B258A">
        <w:rPr>
          <w:lang w:val="en-US"/>
        </w:rPr>
        <w:t xml:space="preserve">The set doesn’t has recent certificates of fire proof. The set doesn’t has special certificates of safety for hanging the frames/dresses. </w:t>
      </w:r>
    </w:p>
    <w:p w:rsidR="001F442C" w:rsidRPr="001B258A" w:rsidRDefault="001F442C" w:rsidP="001F442C">
      <w:pPr>
        <w:pStyle w:val="Odstavecseseznamem"/>
        <w:numPr>
          <w:ilvl w:val="0"/>
          <w:numId w:val="28"/>
        </w:numPr>
        <w:rPr>
          <w:lang w:val="en-US"/>
        </w:rPr>
      </w:pPr>
      <w:r w:rsidRPr="001B258A">
        <w:rPr>
          <w:lang w:val="en-US"/>
        </w:rPr>
        <w:t>The set is exclusive dance floor/Marley.</w:t>
      </w:r>
    </w:p>
    <w:p w:rsidR="001F442C" w:rsidRPr="001B258A" w:rsidRDefault="001F442C" w:rsidP="001F442C">
      <w:pPr>
        <w:pStyle w:val="Odstavecseseznamem"/>
        <w:numPr>
          <w:ilvl w:val="0"/>
          <w:numId w:val="28"/>
        </w:numPr>
        <w:rPr>
          <w:lang w:val="en-US"/>
        </w:rPr>
      </w:pPr>
      <w:r w:rsidRPr="001B258A">
        <w:rPr>
          <w:lang w:val="en-US"/>
        </w:rPr>
        <w:t>The set is exclusive costumes.</w:t>
      </w:r>
    </w:p>
    <w:p w:rsidR="00645F8F" w:rsidRPr="001B258A" w:rsidRDefault="00645F8F" w:rsidP="00E91032">
      <w:pPr>
        <w:pStyle w:val="Odstavecseseznamem"/>
        <w:numPr>
          <w:ilvl w:val="0"/>
          <w:numId w:val="23"/>
        </w:numPr>
        <w:rPr>
          <w:rStyle w:val="hps"/>
          <w:lang w:val="en-US"/>
        </w:rPr>
      </w:pPr>
      <w:r w:rsidRPr="001B258A">
        <w:rPr>
          <w:rStyle w:val="hps"/>
          <w:rFonts w:cs="Arial"/>
          <w:lang w:val="en-GB"/>
        </w:rPr>
        <w:t xml:space="preserve">The set doesn’t include </w:t>
      </w:r>
      <w:r w:rsidR="007D1D6A" w:rsidRPr="001B258A">
        <w:rPr>
          <w:rStyle w:val="hps"/>
          <w:rFonts w:cs="Arial"/>
          <w:lang w:val="en-GB"/>
        </w:rPr>
        <w:t>borders.</w:t>
      </w:r>
    </w:p>
    <w:p w:rsidR="00C81E62" w:rsidRDefault="005E7A7C" w:rsidP="00892E95">
      <w:pPr>
        <w:pStyle w:val="Odstavecseseznamem"/>
        <w:numPr>
          <w:ilvl w:val="1"/>
          <w:numId w:val="11"/>
        </w:numPr>
        <w:ind w:left="709" w:hanging="709"/>
        <w:jc w:val="both"/>
        <w:rPr>
          <w:rFonts w:cs="Arial"/>
          <w:lang w:val="en-US"/>
        </w:rPr>
      </w:pPr>
      <w:r w:rsidRPr="002832F7">
        <w:rPr>
          <w:rStyle w:val="hps"/>
          <w:rFonts w:cs="Arial"/>
          <w:lang w:val="en-GB"/>
        </w:rPr>
        <w:t>Along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with the above mentioned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 xml:space="preserve">elements </w:t>
      </w:r>
      <w:r w:rsidRPr="002832F7">
        <w:rPr>
          <w:rStyle w:val="hps"/>
          <w:rFonts w:cs="Arial"/>
          <w:b/>
          <w:lang w:val="en-GB"/>
        </w:rPr>
        <w:t>NDT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forward</w:t>
      </w:r>
      <w:r w:rsidRPr="002832F7">
        <w:rPr>
          <w:rFonts w:cs="Arial"/>
          <w:lang w:val="en-GB"/>
        </w:rPr>
        <w:t xml:space="preserve"> to </w:t>
      </w:r>
      <w:r w:rsidRPr="002832F7">
        <w:rPr>
          <w:rStyle w:val="hps"/>
          <w:rFonts w:cs="Arial"/>
          <w:b/>
          <w:lang w:val="en-GB"/>
        </w:rPr>
        <w:t>The Company</w:t>
      </w:r>
      <w:r w:rsidRPr="002832F7">
        <w:rPr>
          <w:rStyle w:val="hps"/>
          <w:rFonts w:cs="Arial"/>
          <w:lang w:val="en-GB"/>
        </w:rPr>
        <w:t xml:space="preserve"> at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the time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of preparation and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presentation of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the</w:t>
      </w:r>
      <w:r w:rsidRPr="002832F7">
        <w:rPr>
          <w:rFonts w:cs="Arial"/>
          <w:lang w:val="en-GB"/>
        </w:rPr>
        <w:t xml:space="preserve"> </w:t>
      </w:r>
      <w:r w:rsidR="00170A92">
        <w:rPr>
          <w:rStyle w:val="hps"/>
          <w:rFonts w:cs="Arial"/>
          <w:b/>
          <w:lang w:val="en-GB"/>
        </w:rPr>
        <w:t>t</w:t>
      </w:r>
      <w:r w:rsidRPr="002832F7">
        <w:rPr>
          <w:rStyle w:val="hps"/>
          <w:rFonts w:cs="Arial"/>
          <w:b/>
          <w:lang w:val="en-GB"/>
        </w:rPr>
        <w:t>he Company</w:t>
      </w:r>
      <w:r w:rsidR="00170A92">
        <w:rPr>
          <w:rStyle w:val="hps"/>
          <w:rFonts w:cs="Arial"/>
          <w:b/>
          <w:lang w:val="en-GB"/>
        </w:rPr>
        <w:t>´</w:t>
      </w:r>
      <w:r w:rsidR="00C81E62">
        <w:rPr>
          <w:rStyle w:val="hps"/>
          <w:rFonts w:cs="Arial"/>
          <w:b/>
          <w:lang w:val="en-GB"/>
        </w:rPr>
        <w:t>s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performance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copyright for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durable and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non-durable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means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of staging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acquired by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signing a contract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with production designer</w:t>
      </w:r>
      <w:r w:rsidRPr="002832F7">
        <w:rPr>
          <w:rFonts w:cs="Arial"/>
          <w:lang w:val="en-GB"/>
        </w:rPr>
        <w:t xml:space="preserve"> </w:t>
      </w:r>
      <w:r w:rsidR="007D1D6A" w:rsidRPr="00B252CE">
        <w:rPr>
          <w:rFonts w:cs="Arial"/>
          <w:sz w:val="22"/>
          <w:szCs w:val="22"/>
          <w:lang w:val="en-US"/>
        </w:rPr>
        <w:t>Jiří Kylián</w:t>
      </w:r>
      <w:r w:rsidR="00834849">
        <w:rPr>
          <w:rFonts w:cs="Arial"/>
          <w:lang w:val="en-GB"/>
        </w:rPr>
        <w:t>.</w:t>
      </w:r>
    </w:p>
    <w:p w:rsidR="00C81E62" w:rsidRPr="00402D6C" w:rsidRDefault="00C81E62" w:rsidP="00892E95">
      <w:pPr>
        <w:pStyle w:val="Odstavecseseznamem"/>
        <w:ind w:left="709"/>
        <w:jc w:val="both"/>
        <w:rPr>
          <w:rFonts w:cs="Arial"/>
          <w:lang w:val="en-US"/>
        </w:rPr>
      </w:pPr>
    </w:p>
    <w:p w:rsidR="00170A92" w:rsidRPr="00170A92" w:rsidRDefault="00170A92" w:rsidP="00170A92">
      <w:pPr>
        <w:pStyle w:val="Odstavecseseznamem"/>
        <w:numPr>
          <w:ilvl w:val="1"/>
          <w:numId w:val="11"/>
        </w:numPr>
        <w:ind w:left="709" w:hanging="709"/>
        <w:jc w:val="both"/>
        <w:rPr>
          <w:rStyle w:val="hps"/>
          <w:rFonts w:cs="Arial"/>
          <w:lang w:val="en-US"/>
        </w:rPr>
      </w:pPr>
      <w:r w:rsidRPr="00FC2B4E">
        <w:rPr>
          <w:rFonts w:cs="Arial"/>
          <w:b/>
          <w:lang w:val="en-US"/>
        </w:rPr>
        <w:lastRenderedPageBreak/>
        <w:t xml:space="preserve">The Company </w:t>
      </w:r>
      <w:r w:rsidRPr="00FC2B4E">
        <w:rPr>
          <w:rFonts w:cs="Arial"/>
          <w:lang w:val="en-US"/>
        </w:rPr>
        <w:t xml:space="preserve">is aware and will accept the used condition of set elements. </w:t>
      </w:r>
      <w:r w:rsidRPr="00FC2B4E">
        <w:rPr>
          <w:rStyle w:val="hps"/>
          <w:rFonts w:cs="Arial"/>
          <w:b/>
          <w:lang w:val="en-GB"/>
        </w:rPr>
        <w:t>NDT</w:t>
      </w:r>
      <w:r w:rsidRPr="00FC2B4E">
        <w:rPr>
          <w:rFonts w:cs="Arial"/>
          <w:lang w:val="en-GB"/>
        </w:rPr>
        <w:t xml:space="preserve"> will provide for </w:t>
      </w:r>
      <w:r w:rsidRPr="00FC2B4E">
        <w:rPr>
          <w:rStyle w:val="hps"/>
          <w:rFonts w:cs="Arial"/>
          <w:b/>
          <w:lang w:val="en-GB"/>
        </w:rPr>
        <w:t>The Company</w:t>
      </w:r>
      <w:r w:rsidRPr="00FC2B4E">
        <w:rPr>
          <w:rFonts w:cs="Arial"/>
          <w:lang w:val="en-GB"/>
        </w:rPr>
        <w:t xml:space="preserve"> no further </w:t>
      </w:r>
      <w:r w:rsidRPr="00FC2B4E">
        <w:rPr>
          <w:rStyle w:val="hps"/>
          <w:rFonts w:cs="Arial"/>
          <w:lang w:val="en-GB"/>
        </w:rPr>
        <w:t>detailed</w:t>
      </w:r>
      <w:r w:rsidRPr="00FC2B4E">
        <w:rPr>
          <w:rFonts w:cs="Arial"/>
          <w:lang w:val="en-GB"/>
        </w:rPr>
        <w:t xml:space="preserve"> </w:t>
      </w:r>
      <w:r w:rsidRPr="00FC2B4E">
        <w:rPr>
          <w:rStyle w:val="hps"/>
          <w:rFonts w:cs="Arial"/>
          <w:lang w:val="en-GB"/>
        </w:rPr>
        <w:t>information of the set elements.</w:t>
      </w:r>
    </w:p>
    <w:p w:rsidR="00170A92" w:rsidRPr="00170A92" w:rsidRDefault="00170A92" w:rsidP="00170A92">
      <w:pPr>
        <w:pStyle w:val="Odstavecseseznamem"/>
        <w:rPr>
          <w:rStyle w:val="hps"/>
          <w:rFonts w:cs="Arial"/>
          <w:b/>
          <w:lang w:val="en-GB"/>
        </w:rPr>
      </w:pPr>
    </w:p>
    <w:p w:rsidR="006D0185" w:rsidRDefault="006D0185" w:rsidP="006D0185">
      <w:pPr>
        <w:jc w:val="both"/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 xml:space="preserve">2.         </w:t>
      </w:r>
      <w:r w:rsidRPr="006D0185">
        <w:rPr>
          <w:rStyle w:val="hps"/>
          <w:rFonts w:cs="Arial"/>
          <w:lang w:val="en-GB"/>
        </w:rPr>
        <w:t xml:space="preserve">The period of </w:t>
      </w:r>
      <w:r>
        <w:rPr>
          <w:rStyle w:val="hps"/>
          <w:rFonts w:cs="Arial"/>
          <w:lang w:val="en-GB"/>
        </w:rPr>
        <w:t>disposal</w:t>
      </w:r>
      <w:r w:rsidRPr="006D0185">
        <w:rPr>
          <w:rStyle w:val="hps"/>
          <w:rFonts w:cs="Arial"/>
          <w:lang w:val="en-GB"/>
        </w:rPr>
        <w:t xml:space="preserve"> the set to the Company lasts from beginning of February (no later than </w:t>
      </w:r>
    </w:p>
    <w:p w:rsidR="006D0185" w:rsidRDefault="006D0185" w:rsidP="006D0185">
      <w:pPr>
        <w:jc w:val="both"/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 xml:space="preserve">            on </w:t>
      </w:r>
      <w:r w:rsidRPr="006D0185">
        <w:rPr>
          <w:rStyle w:val="hps"/>
          <w:rFonts w:cs="Arial"/>
          <w:lang w:val="en-GB"/>
        </w:rPr>
        <w:t xml:space="preserve">February 10) to June 29, 2018. The Company undertakes to return the set to the NDT </w:t>
      </w:r>
    </w:p>
    <w:p w:rsidR="00F8772F" w:rsidRDefault="006D0185" w:rsidP="003A6E19">
      <w:pPr>
        <w:jc w:val="both"/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 xml:space="preserve">            warehouse </w:t>
      </w:r>
      <w:r w:rsidRPr="006D0185">
        <w:rPr>
          <w:rStyle w:val="hps"/>
          <w:rFonts w:cs="Arial"/>
          <w:lang w:val="en-GB"/>
        </w:rPr>
        <w:t xml:space="preserve">in Nieuw Vennep no later then on June 29, 2018, </w:t>
      </w:r>
      <w:r w:rsidR="00F8772F">
        <w:rPr>
          <w:rStyle w:val="hps"/>
          <w:rFonts w:cs="Arial"/>
          <w:lang w:val="en-GB"/>
        </w:rPr>
        <w:t>if</w:t>
      </w:r>
      <w:r w:rsidR="003A6E19">
        <w:rPr>
          <w:rStyle w:val="hps"/>
          <w:rFonts w:cs="Arial"/>
          <w:lang w:val="en-GB"/>
        </w:rPr>
        <w:t xml:space="preserve"> </w:t>
      </w:r>
      <w:r w:rsidR="003A6E19" w:rsidRPr="003A6E19">
        <w:rPr>
          <w:rStyle w:val="hps"/>
          <w:rFonts w:cs="Arial"/>
          <w:lang w:val="en-GB"/>
        </w:rPr>
        <w:t>th</w:t>
      </w:r>
      <w:r w:rsidR="003A6E19">
        <w:rPr>
          <w:rStyle w:val="hps"/>
          <w:rFonts w:cs="Arial"/>
          <w:lang w:val="en-GB"/>
        </w:rPr>
        <w:t>is</w:t>
      </w:r>
      <w:r w:rsidR="003A6E19" w:rsidRPr="003A6E19">
        <w:rPr>
          <w:rStyle w:val="hps"/>
          <w:rFonts w:cs="Arial"/>
          <w:lang w:val="en-GB"/>
        </w:rPr>
        <w:t xml:space="preserve"> </w:t>
      </w:r>
      <w:r w:rsidR="003A6E19">
        <w:rPr>
          <w:rStyle w:val="hps"/>
          <w:rFonts w:cs="Arial"/>
          <w:lang w:val="en-GB"/>
        </w:rPr>
        <w:t>Rent Agreement</w:t>
      </w:r>
      <w:r w:rsidR="00F8772F">
        <w:rPr>
          <w:rStyle w:val="hps"/>
          <w:rFonts w:cs="Arial"/>
          <w:lang w:val="en-GB"/>
        </w:rPr>
        <w:t xml:space="preserve"> </w:t>
      </w:r>
      <w:r w:rsidR="003A6E19" w:rsidRPr="003A6E19">
        <w:rPr>
          <w:rStyle w:val="hps"/>
          <w:rFonts w:cs="Arial"/>
          <w:lang w:val="en-GB"/>
        </w:rPr>
        <w:t>has</w:t>
      </w:r>
      <w:r w:rsidR="00F8772F">
        <w:rPr>
          <w:rStyle w:val="hps"/>
          <w:rFonts w:cs="Arial"/>
          <w:lang w:val="en-GB"/>
        </w:rPr>
        <w:t xml:space="preserve"> not </w:t>
      </w:r>
    </w:p>
    <w:p w:rsidR="006D0185" w:rsidRPr="006D0185" w:rsidRDefault="00F8772F" w:rsidP="003A6E19">
      <w:pPr>
        <w:jc w:val="both"/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ab/>
        <w:t>meanwhile</w:t>
      </w:r>
      <w:r w:rsidR="003A6E19" w:rsidRPr="003A6E19">
        <w:rPr>
          <w:rStyle w:val="hps"/>
          <w:rFonts w:cs="Arial"/>
          <w:lang w:val="en-GB"/>
        </w:rPr>
        <w:t xml:space="preserve"> been extended</w:t>
      </w:r>
      <w:r>
        <w:rPr>
          <w:rStyle w:val="hps"/>
          <w:rFonts w:cs="Arial"/>
          <w:lang w:val="en-GB"/>
        </w:rPr>
        <w:t>.</w:t>
      </w:r>
    </w:p>
    <w:p w:rsidR="006D0185" w:rsidRPr="006D0185" w:rsidRDefault="006D0185" w:rsidP="006D0185">
      <w:pPr>
        <w:pStyle w:val="Odstavecseseznamem"/>
        <w:rPr>
          <w:rStyle w:val="hps"/>
          <w:rFonts w:cs="Arial"/>
          <w:lang w:val="en-GB"/>
        </w:rPr>
      </w:pPr>
    </w:p>
    <w:p w:rsidR="006D0185" w:rsidRDefault="006D0185" w:rsidP="006D0185">
      <w:pPr>
        <w:rPr>
          <w:rStyle w:val="hps"/>
          <w:rFonts w:cs="Arial"/>
          <w:lang w:val="en-GB"/>
        </w:rPr>
      </w:pPr>
      <w:r w:rsidRPr="006D0185">
        <w:rPr>
          <w:rStyle w:val="hps"/>
          <w:rFonts w:cs="Arial"/>
          <w:lang w:val="en-GB"/>
        </w:rPr>
        <w:t xml:space="preserve">2.1 </w:t>
      </w:r>
      <w:r>
        <w:rPr>
          <w:rStyle w:val="hps"/>
          <w:rFonts w:cs="Arial"/>
          <w:lang w:val="en-GB"/>
        </w:rPr>
        <w:tab/>
      </w:r>
      <w:r w:rsidRPr="006D0185">
        <w:rPr>
          <w:rStyle w:val="hps"/>
          <w:rFonts w:cs="Arial"/>
          <w:b/>
          <w:lang w:val="en-GB"/>
        </w:rPr>
        <w:t>The Company</w:t>
      </w:r>
      <w:r w:rsidRPr="006D0185">
        <w:rPr>
          <w:rStyle w:val="hps"/>
          <w:rFonts w:cs="Arial"/>
          <w:lang w:val="en-GB"/>
        </w:rPr>
        <w:t xml:space="preserve"> is entitled to use the aforementioned </w:t>
      </w:r>
      <w:r>
        <w:rPr>
          <w:rStyle w:val="hps"/>
          <w:rFonts w:cs="Arial"/>
          <w:lang w:val="en-GB"/>
        </w:rPr>
        <w:t>set</w:t>
      </w:r>
      <w:r w:rsidRPr="006D0185">
        <w:rPr>
          <w:rStyle w:val="hps"/>
          <w:rFonts w:cs="Arial"/>
          <w:lang w:val="en-GB"/>
        </w:rPr>
        <w:t xml:space="preserve"> from February 10, 2018 to March 8, </w:t>
      </w:r>
    </w:p>
    <w:p w:rsidR="006D0185" w:rsidRDefault="006D0185" w:rsidP="006D0185">
      <w:pPr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ab/>
      </w:r>
      <w:r w:rsidRPr="006D0185">
        <w:rPr>
          <w:rStyle w:val="hps"/>
          <w:rFonts w:cs="Arial"/>
          <w:lang w:val="en-GB"/>
        </w:rPr>
        <w:t>2018, for</w:t>
      </w:r>
      <w:r>
        <w:rPr>
          <w:rStyle w:val="hps"/>
          <w:rFonts w:cs="Arial"/>
          <w:lang w:val="en-GB"/>
        </w:rPr>
        <w:t xml:space="preserve"> the rehearsals</w:t>
      </w:r>
      <w:r w:rsidRPr="006D0185">
        <w:rPr>
          <w:rStyle w:val="hps"/>
          <w:rFonts w:cs="Arial"/>
          <w:lang w:val="en-GB"/>
        </w:rPr>
        <w:t xml:space="preserve"> in Brno and subsequent performances in Brno and in the Czech </w:t>
      </w:r>
    </w:p>
    <w:p w:rsidR="006D0185" w:rsidRDefault="006D0185" w:rsidP="006D0185">
      <w:pPr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ab/>
      </w:r>
      <w:r w:rsidRPr="006D0185">
        <w:rPr>
          <w:rStyle w:val="hps"/>
          <w:rFonts w:cs="Arial"/>
          <w:lang w:val="en-GB"/>
        </w:rPr>
        <w:t>Republic starting with the premiere o</w:t>
      </w:r>
      <w:r>
        <w:rPr>
          <w:rStyle w:val="hps"/>
          <w:rFonts w:cs="Arial"/>
          <w:lang w:val="en-GB"/>
        </w:rPr>
        <w:t>n</w:t>
      </w:r>
      <w:r w:rsidRPr="006D0185">
        <w:rPr>
          <w:rStyle w:val="hps"/>
          <w:rFonts w:cs="Arial"/>
          <w:lang w:val="en-GB"/>
        </w:rPr>
        <w:t xml:space="preserve"> March 9, 2018, and for the </w:t>
      </w:r>
      <w:r>
        <w:rPr>
          <w:rStyle w:val="hps"/>
          <w:rFonts w:cs="Arial"/>
          <w:lang w:val="en-GB"/>
        </w:rPr>
        <w:t>rehearsal</w:t>
      </w:r>
      <w:r w:rsidRPr="006D0185">
        <w:rPr>
          <w:rStyle w:val="hps"/>
          <w:rFonts w:cs="Arial"/>
          <w:lang w:val="en-GB"/>
        </w:rPr>
        <w:t xml:space="preserve"> and performance </w:t>
      </w:r>
    </w:p>
    <w:p w:rsidR="006D0185" w:rsidRPr="006D0185" w:rsidRDefault="006D0185" w:rsidP="006D0185">
      <w:pPr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 xml:space="preserve">             </w:t>
      </w:r>
      <w:r w:rsidRPr="006D0185">
        <w:rPr>
          <w:rStyle w:val="hps"/>
          <w:rFonts w:cs="Arial"/>
          <w:lang w:val="en-GB"/>
        </w:rPr>
        <w:t xml:space="preserve">during the </w:t>
      </w:r>
      <w:r>
        <w:rPr>
          <w:rStyle w:val="hps"/>
          <w:rFonts w:cs="Arial"/>
          <w:lang w:val="en-GB"/>
        </w:rPr>
        <w:t xml:space="preserve">Company´s </w:t>
      </w:r>
      <w:r w:rsidRPr="006D0185">
        <w:rPr>
          <w:rStyle w:val="hps"/>
          <w:rFonts w:cs="Arial"/>
          <w:lang w:val="en-GB"/>
        </w:rPr>
        <w:t>hosting at the festival in Zagreb / Croatia from 3 to 5 June 2018.</w:t>
      </w:r>
    </w:p>
    <w:p w:rsidR="005E7A7C" w:rsidRPr="006D0185" w:rsidRDefault="005E7A7C" w:rsidP="006D0185">
      <w:pPr>
        <w:jc w:val="both"/>
        <w:rPr>
          <w:rFonts w:cs="Arial"/>
          <w:lang w:val="en-GB"/>
        </w:rPr>
      </w:pPr>
    </w:p>
    <w:p w:rsidR="006D0185" w:rsidRDefault="006D0185" w:rsidP="006D0185">
      <w:pPr>
        <w:pStyle w:val="FormtovanvHTML"/>
        <w:jc w:val="both"/>
        <w:rPr>
          <w:rFonts w:ascii="Arial" w:hAnsi="Arial" w:cs="Arial"/>
          <w:lang w:val="en-GB"/>
        </w:rPr>
      </w:pPr>
      <w:r w:rsidRPr="006D0185">
        <w:rPr>
          <w:rFonts w:ascii="Arial" w:hAnsi="Arial" w:cs="Arial"/>
          <w:lang w:val="en-GB"/>
        </w:rPr>
        <w:t>2.2</w:t>
      </w:r>
      <w:r>
        <w:rPr>
          <w:rFonts w:ascii="Arial" w:hAnsi="Arial" w:cs="Arial"/>
          <w:b/>
          <w:lang w:val="en-GB"/>
        </w:rPr>
        <w:t xml:space="preserve">       </w:t>
      </w:r>
      <w:r w:rsidR="00FC2B4E" w:rsidRPr="005937A5">
        <w:rPr>
          <w:rFonts w:ascii="Arial" w:hAnsi="Arial" w:cs="Arial"/>
          <w:b/>
          <w:lang w:val="en-GB"/>
        </w:rPr>
        <w:t xml:space="preserve">The </w:t>
      </w:r>
      <w:r w:rsidR="005937A5" w:rsidRPr="005937A5">
        <w:rPr>
          <w:rFonts w:ascii="Arial" w:hAnsi="Arial" w:cs="Arial"/>
          <w:b/>
          <w:lang w:val="en-GB"/>
        </w:rPr>
        <w:t>Company</w:t>
      </w:r>
      <w:r w:rsidR="006C6294" w:rsidRPr="005937A5">
        <w:rPr>
          <w:rFonts w:ascii="Arial" w:hAnsi="Arial" w:cs="Arial"/>
          <w:b/>
          <w:lang w:val="en-GB"/>
        </w:rPr>
        <w:t xml:space="preserve"> </w:t>
      </w:r>
      <w:r w:rsidR="006C6294" w:rsidRPr="005937A5">
        <w:rPr>
          <w:rFonts w:ascii="Arial" w:hAnsi="Arial" w:cs="Arial"/>
          <w:lang w:val="en-GB"/>
        </w:rPr>
        <w:t xml:space="preserve">shall </w:t>
      </w:r>
      <w:r w:rsidR="00225D92" w:rsidRPr="005937A5">
        <w:rPr>
          <w:rFonts w:ascii="Arial" w:hAnsi="Arial" w:cs="Arial"/>
          <w:lang w:val="en-GB"/>
        </w:rPr>
        <w:t xml:space="preserve">arrange and </w:t>
      </w:r>
      <w:r w:rsidR="006C6294" w:rsidRPr="005937A5">
        <w:rPr>
          <w:rFonts w:ascii="Arial" w:hAnsi="Arial" w:cs="Arial"/>
          <w:lang w:val="en-GB"/>
        </w:rPr>
        <w:t xml:space="preserve">take care of </w:t>
      </w:r>
      <w:r w:rsidR="0033428D" w:rsidRPr="005937A5">
        <w:rPr>
          <w:rFonts w:ascii="Arial" w:hAnsi="Arial" w:cs="Arial"/>
          <w:lang w:val="en-GB"/>
        </w:rPr>
        <w:t>a</w:t>
      </w:r>
      <w:r w:rsidR="00E736B0" w:rsidRPr="005937A5">
        <w:rPr>
          <w:rFonts w:ascii="Arial" w:hAnsi="Arial" w:cs="Arial"/>
          <w:lang w:val="en-GB"/>
        </w:rPr>
        <w:t xml:space="preserve"> </w:t>
      </w:r>
      <w:r w:rsidR="006C6294" w:rsidRPr="005937A5">
        <w:rPr>
          <w:rFonts w:ascii="Arial" w:hAnsi="Arial" w:cs="Arial"/>
          <w:lang w:val="en-GB"/>
        </w:rPr>
        <w:t>the transport</w:t>
      </w:r>
      <w:r w:rsidR="00225D92" w:rsidRPr="005937A5">
        <w:rPr>
          <w:rFonts w:ascii="Arial" w:hAnsi="Arial" w:cs="Arial"/>
          <w:lang w:val="en-GB"/>
        </w:rPr>
        <w:t>ation of the set from</w:t>
      </w:r>
      <w:r w:rsidR="005937A5" w:rsidRPr="005937A5">
        <w:rPr>
          <w:rFonts w:ascii="Arial" w:hAnsi="Arial" w:cs="Arial"/>
          <w:lang w:val="en-GB"/>
        </w:rPr>
        <w:t xml:space="preserve"> Gdansk</w:t>
      </w:r>
      <w:r w:rsidR="006C6294" w:rsidRPr="005937A5">
        <w:rPr>
          <w:rFonts w:ascii="Arial" w:hAnsi="Arial" w:cs="Arial"/>
          <w:lang w:val="en-GB"/>
        </w:rPr>
        <w:t xml:space="preserve"> </w:t>
      </w:r>
    </w:p>
    <w:p w:rsidR="00834849" w:rsidRPr="005937A5" w:rsidRDefault="006C6294" w:rsidP="006D0185">
      <w:pPr>
        <w:pStyle w:val="FormtovanvHTML"/>
        <w:ind w:left="708"/>
        <w:jc w:val="both"/>
        <w:rPr>
          <w:rFonts w:ascii="Arial" w:hAnsi="Arial" w:cs="Arial"/>
          <w:lang w:val="en-GB"/>
        </w:rPr>
      </w:pPr>
      <w:r w:rsidRPr="005937A5">
        <w:rPr>
          <w:rFonts w:ascii="Arial" w:hAnsi="Arial" w:cs="Arial"/>
          <w:lang w:val="en-GB"/>
        </w:rPr>
        <w:t xml:space="preserve">(warehouse of the </w:t>
      </w:r>
      <w:r w:rsidR="005937A5" w:rsidRPr="005937A5">
        <w:rPr>
          <w:rFonts w:ascii="Arial" w:hAnsi="Arial" w:cs="Arial"/>
          <w:lang w:val="en-US"/>
        </w:rPr>
        <w:t>Opera Bałtycka w Gdańsku</w:t>
      </w:r>
      <w:r w:rsidRPr="00402D6C">
        <w:rPr>
          <w:rFonts w:cs="Arial"/>
          <w:lang w:val="en-GB"/>
        </w:rPr>
        <w:t>)</w:t>
      </w:r>
      <w:r w:rsidRPr="005937A5">
        <w:rPr>
          <w:rFonts w:ascii="Arial" w:hAnsi="Arial" w:cs="Arial"/>
          <w:lang w:val="en-GB"/>
        </w:rPr>
        <w:t xml:space="preserve">- </w:t>
      </w:r>
      <w:r w:rsidR="005937A5">
        <w:rPr>
          <w:rFonts w:ascii="Arial" w:hAnsi="Arial" w:cs="Arial"/>
          <w:lang w:val="en-GB"/>
        </w:rPr>
        <w:t>Brno</w:t>
      </w:r>
      <w:r w:rsidRPr="005937A5">
        <w:rPr>
          <w:rFonts w:ascii="Arial" w:hAnsi="Arial" w:cs="Arial"/>
          <w:lang w:val="en-GB"/>
        </w:rPr>
        <w:t xml:space="preserve"> (warehouse of </w:t>
      </w:r>
      <w:r w:rsidRPr="005937A5">
        <w:rPr>
          <w:rFonts w:ascii="Arial" w:hAnsi="Arial" w:cs="Arial"/>
          <w:b/>
          <w:lang w:val="en-GB"/>
        </w:rPr>
        <w:t>The Company</w:t>
      </w:r>
      <w:r w:rsidRPr="005937A5">
        <w:rPr>
          <w:rFonts w:ascii="Arial" w:hAnsi="Arial" w:cs="Arial"/>
          <w:lang w:val="en-GB"/>
        </w:rPr>
        <w:t>) and back</w:t>
      </w:r>
      <w:r w:rsidR="005937A5">
        <w:rPr>
          <w:rFonts w:ascii="Arial" w:hAnsi="Arial" w:cs="Arial"/>
          <w:lang w:val="en-GB"/>
        </w:rPr>
        <w:t xml:space="preserve"> </w:t>
      </w:r>
      <w:r w:rsidR="006D0185">
        <w:rPr>
          <w:rFonts w:ascii="Arial" w:hAnsi="Arial" w:cs="Arial"/>
          <w:lang w:val="en-GB"/>
        </w:rPr>
        <w:t xml:space="preserve"> </w:t>
      </w:r>
      <w:r w:rsidR="005937A5">
        <w:rPr>
          <w:rFonts w:ascii="Arial" w:hAnsi="Arial" w:cs="Arial"/>
          <w:lang w:val="en-GB"/>
        </w:rPr>
        <w:t>to Nieuw Vennep (warehouse of the NDT)</w:t>
      </w:r>
      <w:r w:rsidRPr="005937A5">
        <w:rPr>
          <w:rFonts w:ascii="Arial" w:hAnsi="Arial" w:cs="Arial"/>
          <w:lang w:val="en-GB"/>
        </w:rPr>
        <w:t>, which shall be determined by agreement with the Production Manager of the</w:t>
      </w:r>
      <w:r w:rsidRPr="005937A5">
        <w:rPr>
          <w:rFonts w:ascii="Arial" w:hAnsi="Arial" w:cs="Arial"/>
          <w:b/>
          <w:lang w:val="en-GB"/>
        </w:rPr>
        <w:t xml:space="preserve"> NDT </w:t>
      </w:r>
      <w:r w:rsidRPr="005937A5">
        <w:rPr>
          <w:rFonts w:ascii="Arial" w:hAnsi="Arial" w:cs="Arial"/>
          <w:lang w:val="en-GB"/>
        </w:rPr>
        <w:t xml:space="preserve">and the Production Manager of </w:t>
      </w:r>
      <w:r w:rsidRPr="005937A5">
        <w:rPr>
          <w:rFonts w:ascii="Arial" w:hAnsi="Arial" w:cs="Arial"/>
          <w:b/>
          <w:lang w:val="en-GB"/>
        </w:rPr>
        <w:t>the Company</w:t>
      </w:r>
      <w:r w:rsidRPr="005937A5">
        <w:rPr>
          <w:rFonts w:ascii="Arial" w:hAnsi="Arial" w:cs="Arial"/>
          <w:lang w:val="en-GB"/>
        </w:rPr>
        <w:t>.</w:t>
      </w:r>
      <w:r w:rsidR="00917C05" w:rsidRPr="005937A5">
        <w:rPr>
          <w:rFonts w:ascii="Arial" w:hAnsi="Arial" w:cs="Arial"/>
          <w:lang w:val="en-GB"/>
        </w:rPr>
        <w:t xml:space="preserve"> </w:t>
      </w:r>
      <w:r w:rsidR="00101200">
        <w:rPr>
          <w:rFonts w:ascii="Arial" w:hAnsi="Arial" w:cs="Arial"/>
          <w:lang w:val="en-GB"/>
        </w:rPr>
        <w:t xml:space="preserve">The transport costs will be born by </w:t>
      </w:r>
      <w:r w:rsidR="00101200" w:rsidRPr="00101200">
        <w:rPr>
          <w:rFonts w:ascii="Arial" w:hAnsi="Arial" w:cs="Arial"/>
          <w:b/>
          <w:lang w:val="en-GB"/>
        </w:rPr>
        <w:t>the Company.</w:t>
      </w:r>
    </w:p>
    <w:p w:rsidR="00BE4432" w:rsidRPr="00834849" w:rsidRDefault="00BE4432" w:rsidP="00BE4432">
      <w:pPr>
        <w:rPr>
          <w:rFonts w:cs="Arial"/>
          <w:color w:val="1F497D"/>
          <w:lang w:val="en-GB"/>
        </w:rPr>
      </w:pPr>
    </w:p>
    <w:p w:rsidR="006C6294" w:rsidRPr="00AA5794" w:rsidRDefault="006C6294" w:rsidP="006C6294">
      <w:pPr>
        <w:pStyle w:val="Prosttext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AA5794">
        <w:rPr>
          <w:rFonts w:ascii="Arial" w:hAnsi="Arial" w:cs="Arial"/>
          <w:sz w:val="20"/>
          <w:szCs w:val="20"/>
          <w:lang w:val="en-US"/>
        </w:rPr>
        <w:t xml:space="preserve">The address warehouse of </w:t>
      </w:r>
      <w:r w:rsidRPr="00A25CC1">
        <w:rPr>
          <w:rFonts w:ascii="Arial" w:hAnsi="Arial" w:cs="Arial"/>
          <w:b/>
          <w:sz w:val="20"/>
          <w:szCs w:val="20"/>
          <w:lang w:val="en-US"/>
        </w:rPr>
        <w:t>NDT</w:t>
      </w:r>
    </w:p>
    <w:p w:rsidR="006C6294" w:rsidRPr="001C0F84" w:rsidRDefault="006C6294" w:rsidP="006C6294">
      <w:pPr>
        <w:pStyle w:val="Prosttext"/>
        <w:ind w:firstLine="708"/>
        <w:rPr>
          <w:rFonts w:ascii="Arial" w:hAnsi="Arial" w:cs="Arial"/>
          <w:sz w:val="20"/>
          <w:szCs w:val="20"/>
        </w:rPr>
      </w:pPr>
      <w:r w:rsidRPr="001C0F84">
        <w:rPr>
          <w:rFonts w:ascii="Arial" w:hAnsi="Arial" w:cs="Arial"/>
          <w:sz w:val="20"/>
          <w:szCs w:val="20"/>
        </w:rPr>
        <w:t>Storage Nederlands Dans Theater</w:t>
      </w:r>
    </w:p>
    <w:p w:rsidR="006C6294" w:rsidRPr="001C0F84" w:rsidRDefault="006C6294" w:rsidP="006C6294">
      <w:pPr>
        <w:pStyle w:val="Prosttext"/>
        <w:ind w:firstLine="708"/>
        <w:rPr>
          <w:rFonts w:ascii="Arial" w:hAnsi="Arial" w:cs="Arial"/>
          <w:sz w:val="20"/>
          <w:szCs w:val="20"/>
        </w:rPr>
      </w:pPr>
      <w:r w:rsidRPr="00AA5794">
        <w:rPr>
          <w:rFonts w:ascii="Arial" w:hAnsi="Arial" w:cs="Arial"/>
          <w:sz w:val="20"/>
          <w:szCs w:val="20"/>
        </w:rPr>
        <w:t>Location Pieter Smit</w:t>
      </w:r>
    </w:p>
    <w:p w:rsidR="006C6294" w:rsidRPr="001C0F84" w:rsidRDefault="006C6294" w:rsidP="006C6294">
      <w:pPr>
        <w:pStyle w:val="Prosttext"/>
        <w:ind w:firstLine="708"/>
        <w:rPr>
          <w:rFonts w:ascii="Arial" w:hAnsi="Arial" w:cs="Arial"/>
          <w:sz w:val="20"/>
          <w:szCs w:val="20"/>
        </w:rPr>
      </w:pPr>
      <w:r w:rsidRPr="009E2317">
        <w:rPr>
          <w:rFonts w:ascii="Arial" w:hAnsi="Arial" w:cs="Arial"/>
          <w:sz w:val="20"/>
          <w:szCs w:val="20"/>
        </w:rPr>
        <w:t>Pesetaweg 38</w:t>
      </w:r>
    </w:p>
    <w:p w:rsidR="006C6294" w:rsidRPr="001C0F84" w:rsidRDefault="006C6294" w:rsidP="006C6294">
      <w:pPr>
        <w:pStyle w:val="Prosttext"/>
        <w:ind w:firstLine="708"/>
        <w:rPr>
          <w:rFonts w:ascii="Arial" w:hAnsi="Arial" w:cs="Arial"/>
          <w:sz w:val="20"/>
          <w:szCs w:val="20"/>
        </w:rPr>
      </w:pPr>
      <w:r w:rsidRPr="009E2317">
        <w:rPr>
          <w:rFonts w:ascii="Arial" w:hAnsi="Arial" w:cs="Arial"/>
          <w:sz w:val="20"/>
          <w:szCs w:val="20"/>
        </w:rPr>
        <w:t>2153 PJ Nieuw Vennep</w:t>
      </w:r>
    </w:p>
    <w:p w:rsidR="006C6294" w:rsidRPr="001C0F84" w:rsidRDefault="006C6294" w:rsidP="006C6294">
      <w:pPr>
        <w:rPr>
          <w:rFonts w:cs="Arial"/>
        </w:rPr>
      </w:pPr>
      <w:r w:rsidRPr="009E2317">
        <w:rPr>
          <w:rFonts w:cs="Arial"/>
          <w:color w:val="1F497D"/>
        </w:rPr>
        <w:t> </w:t>
      </w:r>
    </w:p>
    <w:p w:rsidR="006C6294" w:rsidRDefault="006C6294" w:rsidP="006A520D">
      <w:pPr>
        <w:ind w:left="708"/>
        <w:jc w:val="both"/>
        <w:rPr>
          <w:rFonts w:cs="Arial"/>
          <w:lang w:val="en-GB"/>
        </w:rPr>
      </w:pPr>
      <w:r w:rsidRPr="00917A35">
        <w:rPr>
          <w:rFonts w:cs="Arial"/>
          <w:b/>
          <w:lang w:val="en-GB"/>
        </w:rPr>
        <w:t>NDT</w:t>
      </w:r>
      <w:r w:rsidRPr="00917A35">
        <w:rPr>
          <w:rFonts w:cs="Arial"/>
          <w:lang w:val="en-GB"/>
        </w:rPr>
        <w:t xml:space="preserve"> has to schedule technicians to be there and to send or receive the goods. Normally this will be between 11:00 and 16:00 hours.</w:t>
      </w:r>
      <w:r w:rsidR="00883C15" w:rsidRPr="00917A35">
        <w:rPr>
          <w:rFonts w:cs="Arial"/>
          <w:lang w:val="en-GB"/>
        </w:rPr>
        <w:t xml:space="preserve"> </w:t>
      </w:r>
      <w:r w:rsidRPr="00917A35">
        <w:rPr>
          <w:rFonts w:cs="Arial"/>
          <w:lang w:val="en-GB"/>
        </w:rPr>
        <w:t xml:space="preserve">Because </w:t>
      </w:r>
      <w:r w:rsidRPr="00917A35">
        <w:rPr>
          <w:rFonts w:cs="Arial"/>
          <w:b/>
          <w:lang w:val="en-GB"/>
        </w:rPr>
        <w:t>NDT</w:t>
      </w:r>
      <w:r w:rsidRPr="00917A35">
        <w:rPr>
          <w:rFonts w:cs="Arial"/>
          <w:lang w:val="en-GB"/>
        </w:rPr>
        <w:t xml:space="preserve"> warehouse is not through the whole week occupied with technicians, and also limited in opening times (mostly between 11:00 and 15:00 hour). </w:t>
      </w:r>
      <w:r w:rsidRPr="00917A35">
        <w:rPr>
          <w:rFonts w:cs="Arial"/>
          <w:b/>
          <w:lang w:val="en-GB"/>
        </w:rPr>
        <w:t>NDT</w:t>
      </w:r>
      <w:r w:rsidRPr="00917A35">
        <w:rPr>
          <w:rFonts w:cs="Arial"/>
          <w:lang w:val="en-GB"/>
        </w:rPr>
        <w:t xml:space="preserve"> can send and receive the goods as long </w:t>
      </w:r>
      <w:r w:rsidRPr="00917A35">
        <w:rPr>
          <w:rFonts w:cs="Arial"/>
          <w:b/>
          <w:lang w:val="en-GB"/>
        </w:rPr>
        <w:t>The Company</w:t>
      </w:r>
      <w:r w:rsidRPr="00917A35">
        <w:rPr>
          <w:rFonts w:cs="Arial"/>
          <w:lang w:val="en-GB"/>
        </w:rPr>
        <w:t xml:space="preserve"> guarantee date and time at </w:t>
      </w:r>
      <w:r w:rsidRPr="00917A35">
        <w:rPr>
          <w:rFonts w:cs="Arial"/>
          <w:b/>
          <w:lang w:val="en-GB"/>
        </w:rPr>
        <w:t>NDT</w:t>
      </w:r>
      <w:r w:rsidRPr="00917A35">
        <w:rPr>
          <w:rFonts w:cs="Arial"/>
          <w:lang w:val="en-GB"/>
        </w:rPr>
        <w:t xml:space="preserve"> convenience.</w:t>
      </w:r>
    </w:p>
    <w:p w:rsidR="00101200" w:rsidRDefault="00101200" w:rsidP="00101200">
      <w:pPr>
        <w:jc w:val="both"/>
        <w:rPr>
          <w:rFonts w:cs="Arial"/>
          <w:lang w:val="en-GB"/>
        </w:rPr>
      </w:pPr>
    </w:p>
    <w:p w:rsidR="00101200" w:rsidRPr="00101200" w:rsidRDefault="00101200" w:rsidP="00101200">
      <w:pPr>
        <w:ind w:left="705" w:hanging="705"/>
        <w:jc w:val="both"/>
        <w:rPr>
          <w:rFonts w:cs="Arial"/>
          <w:lang w:val="en-GB"/>
        </w:rPr>
      </w:pPr>
      <w:r>
        <w:rPr>
          <w:rFonts w:cs="Arial"/>
          <w:lang w:val="en-GB"/>
        </w:rPr>
        <w:t>2.3</w:t>
      </w:r>
      <w:r w:rsidRPr="00101200">
        <w:t xml:space="preserve"> </w:t>
      </w:r>
      <w:r>
        <w:tab/>
      </w:r>
      <w:r w:rsidRPr="00101200">
        <w:rPr>
          <w:rFonts w:cs="Arial"/>
          <w:lang w:val="en-GB"/>
        </w:rPr>
        <w:t>The driver of the</w:t>
      </w:r>
      <w:r w:rsidRPr="003A6D35">
        <w:rPr>
          <w:rFonts w:cs="Arial"/>
          <w:b/>
          <w:lang w:val="en-GB"/>
        </w:rPr>
        <w:t xml:space="preserve"> Company</w:t>
      </w:r>
      <w:r w:rsidRPr="00101200">
        <w:rPr>
          <w:rFonts w:cs="Arial"/>
          <w:lang w:val="en-GB"/>
        </w:rPr>
        <w:t xml:space="preserve"> will receive from the </w:t>
      </w:r>
      <w:r>
        <w:rPr>
          <w:rFonts w:cs="Arial"/>
          <w:lang w:val="en-GB"/>
        </w:rPr>
        <w:t xml:space="preserve">Opera </w:t>
      </w:r>
      <w:r w:rsidRPr="00101200">
        <w:rPr>
          <w:rFonts w:cs="Arial"/>
          <w:lang w:val="en-GB"/>
        </w:rPr>
        <w:t>Baltycka</w:t>
      </w:r>
      <w:r>
        <w:rPr>
          <w:rFonts w:cs="Arial"/>
          <w:lang w:val="en-GB"/>
        </w:rPr>
        <w:t xml:space="preserve"> w Gdansk</w:t>
      </w:r>
      <w:r w:rsidRPr="00101200">
        <w:rPr>
          <w:rFonts w:cs="Arial"/>
          <w:lang w:val="en-GB"/>
        </w:rPr>
        <w:t xml:space="preserve"> before the loading of the </w:t>
      </w:r>
      <w:r>
        <w:rPr>
          <w:rFonts w:cs="Arial"/>
          <w:lang w:val="en-GB"/>
        </w:rPr>
        <w:t>set to be transported</w:t>
      </w:r>
      <w:r w:rsidRPr="00101200">
        <w:rPr>
          <w:rFonts w:cs="Arial"/>
          <w:lang w:val="en-GB"/>
        </w:rPr>
        <w:t xml:space="preserve"> from Gdansk to Brno a document listed in Annex 1 to this contract, signed by the authorized representative of</w:t>
      </w:r>
      <w:r>
        <w:rPr>
          <w:rFonts w:cs="Arial"/>
          <w:lang w:val="en-GB"/>
        </w:rPr>
        <w:t xml:space="preserve"> Opera</w:t>
      </w:r>
      <w:r w:rsidRPr="00101200">
        <w:rPr>
          <w:rFonts w:cs="Arial"/>
          <w:lang w:val="en-GB"/>
        </w:rPr>
        <w:t xml:space="preserve"> Baltycka w Gdansk  and current photographs of each element of the </w:t>
      </w:r>
      <w:r>
        <w:rPr>
          <w:rFonts w:cs="Arial"/>
          <w:lang w:val="en-GB"/>
        </w:rPr>
        <w:t>set</w:t>
      </w:r>
      <w:r w:rsidRPr="00101200">
        <w:rPr>
          <w:rFonts w:cs="Arial"/>
          <w:lang w:val="en-GB"/>
        </w:rPr>
        <w:t>.</w:t>
      </w:r>
    </w:p>
    <w:p w:rsidR="00101200" w:rsidRPr="00917A35" w:rsidRDefault="00101200" w:rsidP="00101200">
      <w:pPr>
        <w:ind w:left="705"/>
        <w:jc w:val="both"/>
        <w:rPr>
          <w:rFonts w:cs="Arial"/>
          <w:lang w:val="en-GB"/>
        </w:rPr>
      </w:pPr>
      <w:r w:rsidRPr="003A6D35">
        <w:rPr>
          <w:rFonts w:cs="Arial"/>
          <w:b/>
          <w:lang w:val="en-GB"/>
        </w:rPr>
        <w:t>The Company</w:t>
      </w:r>
      <w:r w:rsidRPr="00101200">
        <w:rPr>
          <w:rFonts w:cs="Arial"/>
          <w:lang w:val="en-GB"/>
        </w:rPr>
        <w:t xml:space="preserve"> will check the </w:t>
      </w:r>
      <w:r w:rsidR="00CA7BD1">
        <w:rPr>
          <w:rFonts w:cs="Arial"/>
          <w:lang w:val="en-GB"/>
        </w:rPr>
        <w:t>set</w:t>
      </w:r>
      <w:r w:rsidRPr="00101200">
        <w:rPr>
          <w:rFonts w:cs="Arial"/>
          <w:lang w:val="en-GB"/>
        </w:rPr>
        <w:t xml:space="preserve"> at takeover in Brno, draw up the same document including photographs, and send</w:t>
      </w:r>
      <w:r>
        <w:rPr>
          <w:rFonts w:cs="Arial"/>
          <w:lang w:val="en-GB"/>
        </w:rPr>
        <w:t xml:space="preserve"> both</w:t>
      </w:r>
      <w:r w:rsidRPr="00101200">
        <w:rPr>
          <w:rFonts w:cs="Arial"/>
          <w:lang w:val="en-GB"/>
        </w:rPr>
        <w:t xml:space="preserve"> documents by e-mail to </w:t>
      </w:r>
      <w:r w:rsidRPr="003A6D35">
        <w:rPr>
          <w:rFonts w:cs="Arial"/>
          <w:b/>
          <w:lang w:val="en-GB"/>
        </w:rPr>
        <w:t>the NDT</w:t>
      </w:r>
      <w:r w:rsidRPr="00101200">
        <w:rPr>
          <w:rFonts w:cs="Arial"/>
          <w:lang w:val="en-GB"/>
        </w:rPr>
        <w:t xml:space="preserve"> for comparison purposes. In case of (new) damage, the NDT will contact the </w:t>
      </w:r>
      <w:r>
        <w:rPr>
          <w:rFonts w:cs="Arial"/>
          <w:lang w:val="en-GB"/>
        </w:rPr>
        <w:t xml:space="preserve">Opera </w:t>
      </w:r>
      <w:r w:rsidRPr="00101200">
        <w:rPr>
          <w:rFonts w:cs="Arial"/>
          <w:lang w:val="en-GB"/>
        </w:rPr>
        <w:t xml:space="preserve">Baltycka </w:t>
      </w:r>
      <w:r>
        <w:rPr>
          <w:rFonts w:cs="Arial"/>
          <w:lang w:val="en-GB"/>
        </w:rPr>
        <w:t xml:space="preserve">w </w:t>
      </w:r>
      <w:r w:rsidRPr="00101200">
        <w:rPr>
          <w:rFonts w:cs="Arial"/>
          <w:lang w:val="en-GB"/>
        </w:rPr>
        <w:t>Gdansk for damages.</w:t>
      </w:r>
    </w:p>
    <w:p w:rsidR="006C6294" w:rsidRDefault="006C6294" w:rsidP="006B6A6E">
      <w:pPr>
        <w:ind w:left="708"/>
        <w:rPr>
          <w:rFonts w:cs="Arial"/>
          <w:b/>
          <w:lang w:val="en-GB"/>
        </w:rPr>
      </w:pPr>
    </w:p>
    <w:p w:rsidR="00044D6E" w:rsidRPr="00E27420" w:rsidRDefault="009730F5" w:rsidP="006A520D">
      <w:pPr>
        <w:pStyle w:val="Odstavecseseznamem"/>
        <w:numPr>
          <w:ilvl w:val="0"/>
          <w:numId w:val="20"/>
        </w:numPr>
        <w:ind w:hanging="720"/>
        <w:jc w:val="both"/>
        <w:rPr>
          <w:rFonts w:cs="Arial"/>
          <w:lang w:val="en-GB"/>
        </w:rPr>
      </w:pPr>
      <w:r w:rsidRPr="00E27420">
        <w:rPr>
          <w:rFonts w:cs="Arial"/>
          <w:lang w:val="en-GB"/>
        </w:rPr>
        <w:t>The insurance value for t</w:t>
      </w:r>
      <w:r w:rsidR="00480BA7" w:rsidRPr="00E27420">
        <w:rPr>
          <w:rFonts w:cs="Arial"/>
          <w:lang w:val="en-GB"/>
        </w:rPr>
        <w:t>he above m</w:t>
      </w:r>
      <w:r w:rsidR="005A2480" w:rsidRPr="00E27420">
        <w:rPr>
          <w:rFonts w:cs="Arial"/>
          <w:lang w:val="en-GB"/>
        </w:rPr>
        <w:t xml:space="preserve">entioned items </w:t>
      </w:r>
      <w:r w:rsidR="00ED75DB">
        <w:rPr>
          <w:rFonts w:cs="Arial"/>
          <w:lang w:val="en-GB"/>
        </w:rPr>
        <w:t xml:space="preserve">of </w:t>
      </w:r>
      <w:r w:rsidR="00917C05">
        <w:rPr>
          <w:rFonts w:cs="Arial"/>
          <w:lang w:val="en-GB"/>
        </w:rPr>
        <w:t>”</w:t>
      </w:r>
      <w:r w:rsidR="00ED75DB">
        <w:rPr>
          <w:rFonts w:cs="Arial"/>
          <w:lang w:val="en-GB"/>
        </w:rPr>
        <w:t>Sarabande</w:t>
      </w:r>
      <w:r w:rsidR="00A24933" w:rsidRPr="00E27420">
        <w:rPr>
          <w:rFonts w:cs="Arial"/>
          <w:lang w:val="en-GB"/>
        </w:rPr>
        <w:t xml:space="preserve">” </w:t>
      </w:r>
      <w:r w:rsidR="00ED75DB">
        <w:rPr>
          <w:rFonts w:cs="Arial"/>
          <w:lang w:val="en-GB"/>
        </w:rPr>
        <w:t xml:space="preserve">are </w:t>
      </w:r>
      <w:r w:rsidR="00616FE8" w:rsidRPr="00E27420">
        <w:rPr>
          <w:rFonts w:cs="Arial"/>
          <w:lang w:val="en-GB"/>
        </w:rPr>
        <w:t xml:space="preserve">€ </w:t>
      </w:r>
      <w:r w:rsidR="00917C05">
        <w:rPr>
          <w:rFonts w:cs="Arial"/>
          <w:lang w:val="en-GB"/>
        </w:rPr>
        <w:t>2</w:t>
      </w:r>
      <w:r w:rsidR="0040539B" w:rsidRPr="00E27420">
        <w:rPr>
          <w:rFonts w:cs="Arial"/>
          <w:lang w:val="en-GB"/>
        </w:rPr>
        <w:t>5.000,-</w:t>
      </w:r>
      <w:r w:rsidR="00E27420">
        <w:rPr>
          <w:rFonts w:cs="Arial"/>
          <w:lang w:val="en-GB"/>
        </w:rPr>
        <w:t>,</w:t>
      </w:r>
      <w:r w:rsidR="009C3718" w:rsidRPr="00E27420">
        <w:rPr>
          <w:rFonts w:cs="Arial"/>
          <w:lang w:val="en-GB"/>
        </w:rPr>
        <w:t xml:space="preserve"> </w:t>
      </w:r>
      <w:r w:rsidR="00A24933" w:rsidRPr="00E27420">
        <w:rPr>
          <w:rFonts w:cs="Arial"/>
          <w:lang w:val="en-GB"/>
        </w:rPr>
        <w:t xml:space="preserve">(including VAT). </w:t>
      </w:r>
      <w:r w:rsidR="000B091C" w:rsidRPr="00E27420">
        <w:rPr>
          <w:rFonts w:cs="Arial"/>
          <w:b/>
          <w:lang w:val="en-GB"/>
        </w:rPr>
        <w:t>The Company</w:t>
      </w:r>
      <w:r w:rsidR="000B091C" w:rsidRPr="00E27420">
        <w:rPr>
          <w:rFonts w:cs="Arial"/>
          <w:lang w:val="en-GB"/>
        </w:rPr>
        <w:t xml:space="preserve"> needs to insure the value of the set during the stay in </w:t>
      </w:r>
      <w:r w:rsidR="00ED75DB">
        <w:rPr>
          <w:rFonts w:cs="Arial"/>
          <w:lang w:val="en-GB"/>
        </w:rPr>
        <w:t>Brno</w:t>
      </w:r>
      <w:r w:rsidR="00CA7BD1">
        <w:rPr>
          <w:rFonts w:cs="Arial"/>
          <w:lang w:val="en-GB"/>
        </w:rPr>
        <w:t xml:space="preserve"> a</w:t>
      </w:r>
      <w:r w:rsidR="00A25CC1" w:rsidRPr="00E27420">
        <w:rPr>
          <w:rFonts w:cs="Arial"/>
          <w:lang w:val="en-GB"/>
        </w:rPr>
        <w:t xml:space="preserve">nd </w:t>
      </w:r>
      <w:r w:rsidR="000B091C" w:rsidRPr="00E27420">
        <w:rPr>
          <w:rFonts w:cs="Arial"/>
          <w:lang w:val="en-GB"/>
        </w:rPr>
        <w:t>during transportation</w:t>
      </w:r>
      <w:r w:rsidR="00152518" w:rsidRPr="00E27420">
        <w:rPr>
          <w:rFonts w:cs="Arial"/>
          <w:lang w:val="en-GB"/>
        </w:rPr>
        <w:t xml:space="preserve"> </w:t>
      </w:r>
      <w:r w:rsidR="00CA7BD1">
        <w:rPr>
          <w:rFonts w:cs="Arial"/>
          <w:lang w:val="en-GB"/>
        </w:rPr>
        <w:t xml:space="preserve">to and </w:t>
      </w:r>
      <w:r w:rsidR="00152518" w:rsidRPr="00E27420">
        <w:rPr>
          <w:rFonts w:cs="Arial"/>
          <w:lang w:val="en-GB"/>
        </w:rPr>
        <w:t xml:space="preserve">from </w:t>
      </w:r>
      <w:r w:rsidR="00ED75DB">
        <w:rPr>
          <w:rFonts w:cs="Arial"/>
          <w:lang w:val="en-GB"/>
        </w:rPr>
        <w:t>Brno</w:t>
      </w:r>
      <w:r w:rsidR="000B091C" w:rsidRPr="00E27420">
        <w:rPr>
          <w:rFonts w:cs="Arial"/>
          <w:lang w:val="en-GB"/>
        </w:rPr>
        <w:t>.</w:t>
      </w:r>
      <w:r w:rsidR="001A2C49" w:rsidRPr="00E27420">
        <w:rPr>
          <w:rFonts w:cs="Arial"/>
          <w:lang w:val="en-GB"/>
        </w:rPr>
        <w:t xml:space="preserve"> </w:t>
      </w:r>
      <w:r w:rsidR="009C3718" w:rsidRPr="00E27420">
        <w:rPr>
          <w:rFonts w:cs="Arial"/>
          <w:lang w:val="en-GB"/>
        </w:rPr>
        <w:t xml:space="preserve">The unitary insurance values will be provided by </w:t>
      </w:r>
      <w:r w:rsidR="009C3718" w:rsidRPr="00E27420">
        <w:rPr>
          <w:rFonts w:cs="Arial"/>
          <w:b/>
          <w:lang w:val="en-GB"/>
        </w:rPr>
        <w:t xml:space="preserve">the Company </w:t>
      </w:r>
      <w:r w:rsidR="009C3718" w:rsidRPr="00E27420">
        <w:rPr>
          <w:rFonts w:cs="Arial"/>
          <w:lang w:val="en-GB"/>
        </w:rPr>
        <w:t>at the signature of the contract.</w:t>
      </w:r>
    </w:p>
    <w:p w:rsidR="00AE1A97" w:rsidRDefault="00AE1A97" w:rsidP="00AE1A97">
      <w:pPr>
        <w:jc w:val="both"/>
        <w:rPr>
          <w:rFonts w:cs="Arial"/>
          <w:lang w:val="en-GB"/>
        </w:rPr>
      </w:pPr>
    </w:p>
    <w:p w:rsidR="00AE1A97" w:rsidRPr="00CA7BD1" w:rsidRDefault="00AE1A97" w:rsidP="00AE1A97">
      <w:pPr>
        <w:ind w:left="709" w:hanging="709"/>
        <w:jc w:val="both"/>
        <w:rPr>
          <w:rFonts w:cs="Arial"/>
          <w:lang w:val="en-GB"/>
        </w:rPr>
      </w:pPr>
      <w:r w:rsidRPr="00892E95">
        <w:rPr>
          <w:rFonts w:cs="Arial"/>
          <w:lang w:val="en-GB"/>
        </w:rPr>
        <w:t>4.</w:t>
      </w:r>
      <w:r w:rsidRPr="00892E95">
        <w:rPr>
          <w:rFonts w:cs="Arial"/>
          <w:b/>
          <w:bCs/>
          <w:lang w:val="en-GB"/>
        </w:rPr>
        <w:tab/>
        <w:t>The Company</w:t>
      </w:r>
      <w:r w:rsidRPr="00892E95">
        <w:rPr>
          <w:rFonts w:cs="Arial"/>
          <w:lang w:val="en-GB"/>
        </w:rPr>
        <w:t xml:space="preserve"> shall pay the </w:t>
      </w:r>
      <w:r w:rsidRPr="00892E95">
        <w:rPr>
          <w:rFonts w:cs="Arial"/>
          <w:b/>
          <w:bCs/>
          <w:lang w:val="en-GB"/>
        </w:rPr>
        <w:t>NDT</w:t>
      </w:r>
      <w:r w:rsidRPr="00892E95">
        <w:rPr>
          <w:rFonts w:cs="Arial"/>
          <w:lang w:val="en-GB"/>
        </w:rPr>
        <w:t xml:space="preserve"> €</w:t>
      </w:r>
      <w:r w:rsidR="00D94BF5" w:rsidRPr="00892E95">
        <w:rPr>
          <w:rFonts w:cs="Arial"/>
          <w:lang w:val="en-GB"/>
        </w:rPr>
        <w:t xml:space="preserve"> </w:t>
      </w:r>
      <w:r w:rsidR="00ED75DB" w:rsidRPr="00892E95">
        <w:rPr>
          <w:rFonts w:cs="Arial"/>
          <w:lang w:val="en-GB"/>
        </w:rPr>
        <w:t>3</w:t>
      </w:r>
      <w:r w:rsidRPr="00892E95">
        <w:rPr>
          <w:rFonts w:cs="Arial"/>
          <w:lang w:val="en-GB"/>
        </w:rPr>
        <w:t>.</w:t>
      </w:r>
      <w:r w:rsidR="0039567A" w:rsidRPr="00892E95">
        <w:rPr>
          <w:rFonts w:cs="Arial"/>
          <w:lang w:val="en-GB"/>
        </w:rPr>
        <w:t>500,-</w:t>
      </w:r>
      <w:r w:rsidR="00ED75DB" w:rsidRPr="00892E95">
        <w:rPr>
          <w:rFonts w:cs="Arial"/>
          <w:lang w:val="en-GB"/>
        </w:rPr>
        <w:t>.</w:t>
      </w:r>
      <w:r w:rsidR="0039567A" w:rsidRPr="00892E95">
        <w:rPr>
          <w:rFonts w:cs="Arial"/>
          <w:lang w:val="en-GB"/>
        </w:rPr>
        <w:t xml:space="preserve"> </w:t>
      </w:r>
      <w:r w:rsidRPr="00892E95">
        <w:rPr>
          <w:rFonts w:cs="Arial"/>
          <w:lang w:val="en-GB"/>
        </w:rPr>
        <w:t>(excluding taxes, handling, transport and custom expenses or clearance) for the service to which the contract refers in articles 1</w:t>
      </w:r>
      <w:r w:rsidR="00CA7BD1">
        <w:rPr>
          <w:rFonts w:cs="Arial"/>
          <w:lang w:val="en-GB"/>
        </w:rPr>
        <w:t>., 2.</w:t>
      </w:r>
      <w:r w:rsidRPr="00892E95">
        <w:rPr>
          <w:rFonts w:cs="Arial"/>
          <w:lang w:val="en-GB"/>
        </w:rPr>
        <w:t xml:space="preserve"> and 2.</w:t>
      </w:r>
      <w:r w:rsidR="00CA7BD1">
        <w:rPr>
          <w:rFonts w:cs="Arial"/>
          <w:lang w:val="en-GB"/>
        </w:rPr>
        <w:t>1.</w:t>
      </w:r>
      <w:r w:rsidRPr="00892E95">
        <w:rPr>
          <w:rFonts w:cs="Arial"/>
          <w:lang w:val="en-GB"/>
        </w:rPr>
        <w:t xml:space="preserve"> The invoice for these services will follow</w:t>
      </w:r>
      <w:r w:rsidR="00CA7BD1">
        <w:rPr>
          <w:rFonts w:cs="Arial"/>
          <w:lang w:val="en-GB"/>
        </w:rPr>
        <w:t xml:space="preserve"> by e-mail</w:t>
      </w:r>
      <w:r w:rsidRPr="00892E95">
        <w:rPr>
          <w:rFonts w:cs="Arial"/>
          <w:lang w:val="en-GB"/>
        </w:rPr>
        <w:t xml:space="preserve"> after receiving this contract signed back. </w:t>
      </w:r>
      <w:r w:rsidR="00CA7BD1">
        <w:rPr>
          <w:rFonts w:cs="Arial"/>
          <w:lang w:val="en-GB"/>
        </w:rPr>
        <w:t xml:space="preserve">The invoice will be due 14 days after receiving the invoice by </w:t>
      </w:r>
      <w:r w:rsidR="00CA7BD1">
        <w:rPr>
          <w:rFonts w:cs="Arial"/>
          <w:b/>
          <w:lang w:val="en-GB"/>
        </w:rPr>
        <w:t xml:space="preserve">the Company, </w:t>
      </w:r>
      <w:r w:rsidR="00CA7BD1" w:rsidRPr="00CA7BD1">
        <w:rPr>
          <w:rFonts w:cs="Arial"/>
          <w:lang w:val="en-GB"/>
        </w:rPr>
        <w:t>the payment by wire transfer</w:t>
      </w:r>
      <w:r w:rsidR="00CA7BD1">
        <w:rPr>
          <w:rFonts w:cs="Arial"/>
          <w:lang w:val="en-GB"/>
        </w:rPr>
        <w:t xml:space="preserve"> to the account below</w:t>
      </w:r>
      <w:r w:rsidR="00CA7BD1" w:rsidRPr="00CA7BD1">
        <w:rPr>
          <w:rFonts w:cs="Arial"/>
          <w:lang w:val="en-GB"/>
        </w:rPr>
        <w:t>.</w:t>
      </w:r>
    </w:p>
    <w:p w:rsidR="00AE1A97" w:rsidRPr="00892E95" w:rsidRDefault="00AE1A97" w:rsidP="00AE1A97">
      <w:pPr>
        <w:ind w:left="709"/>
        <w:jc w:val="both"/>
        <w:rPr>
          <w:rFonts w:cs="Arial"/>
          <w:lang w:val="en-GB"/>
        </w:rPr>
      </w:pPr>
      <w:r w:rsidRPr="00892E95">
        <w:rPr>
          <w:rFonts w:cs="Arial"/>
          <w:lang w:val="en-GB"/>
        </w:rPr>
        <w:tab/>
      </w:r>
    </w:p>
    <w:p w:rsidR="00AE1A97" w:rsidRPr="00892E95" w:rsidRDefault="00AE1A97" w:rsidP="00AE1A97">
      <w:pPr>
        <w:ind w:left="709"/>
        <w:jc w:val="both"/>
        <w:rPr>
          <w:rFonts w:cs="Arial"/>
          <w:lang w:val="en-GB"/>
        </w:rPr>
      </w:pPr>
      <w:r w:rsidRPr="00892E95">
        <w:rPr>
          <w:rFonts w:cs="Arial"/>
          <w:lang w:val="en-GB"/>
        </w:rPr>
        <w:t xml:space="preserve">Payment must be done to Nederlands Dans Theater, </w:t>
      </w:r>
    </w:p>
    <w:p w:rsidR="00AE1A97" w:rsidRPr="00892E95" w:rsidRDefault="00AE1A97" w:rsidP="00AE1A97">
      <w:pPr>
        <w:ind w:left="709"/>
        <w:jc w:val="both"/>
        <w:rPr>
          <w:rFonts w:cs="Arial"/>
        </w:rPr>
      </w:pPr>
      <w:r w:rsidRPr="00892E95">
        <w:rPr>
          <w:rFonts w:cs="Arial"/>
        </w:rPr>
        <w:t xml:space="preserve">ABN- AMRO Bank, </w:t>
      </w:r>
    </w:p>
    <w:p w:rsidR="00AE1A97" w:rsidRPr="00892E95" w:rsidRDefault="00AE1A97" w:rsidP="00AE1A97">
      <w:pPr>
        <w:ind w:left="709"/>
        <w:jc w:val="both"/>
        <w:rPr>
          <w:rFonts w:cs="Arial"/>
        </w:rPr>
      </w:pPr>
      <w:r w:rsidRPr="00892E95">
        <w:rPr>
          <w:rFonts w:cs="Arial"/>
        </w:rPr>
        <w:t xml:space="preserve">Kneuterdijk 8, </w:t>
      </w:r>
    </w:p>
    <w:p w:rsidR="00AE1A97" w:rsidRPr="00892E95" w:rsidRDefault="00AE1A97" w:rsidP="00AE1A97">
      <w:pPr>
        <w:ind w:left="709"/>
        <w:jc w:val="both"/>
        <w:rPr>
          <w:rFonts w:cs="Arial"/>
        </w:rPr>
      </w:pPr>
      <w:r w:rsidRPr="00892E95">
        <w:rPr>
          <w:rFonts w:cs="Arial"/>
        </w:rPr>
        <w:t>2514 EN, Den Haag.</w:t>
      </w:r>
    </w:p>
    <w:p w:rsidR="00AE1A97" w:rsidRPr="00892E95" w:rsidRDefault="00AE1A97" w:rsidP="00AE1A97">
      <w:pPr>
        <w:ind w:left="709"/>
        <w:jc w:val="both"/>
        <w:rPr>
          <w:rFonts w:cs="Arial"/>
          <w:lang w:val="en-GB"/>
        </w:rPr>
      </w:pPr>
      <w:r w:rsidRPr="00892E95">
        <w:rPr>
          <w:rFonts w:cs="Arial"/>
          <w:lang w:val="en-GB"/>
        </w:rPr>
        <w:t>Accountnumber 88 62 84 007, BIC: ABNANL2A.</w:t>
      </w:r>
    </w:p>
    <w:p w:rsidR="005B0A57" w:rsidRDefault="00AE1A97" w:rsidP="00D94BF5">
      <w:pPr>
        <w:ind w:left="709"/>
        <w:jc w:val="both"/>
        <w:rPr>
          <w:rStyle w:val="hps"/>
          <w:rFonts w:cs="Arial"/>
          <w:lang w:val="en-GB"/>
        </w:rPr>
      </w:pPr>
      <w:r w:rsidRPr="00892E95">
        <w:rPr>
          <w:rFonts w:cs="Arial"/>
          <w:lang w:val="en-GB"/>
        </w:rPr>
        <w:t>IBAN number: NL66ABNA0886284007, referring to the invoice-number.</w:t>
      </w:r>
      <w:r w:rsidR="005B0A57" w:rsidRPr="00892E95">
        <w:rPr>
          <w:rStyle w:val="hps"/>
          <w:rFonts w:cs="Arial"/>
          <w:lang w:val="en-GB"/>
        </w:rPr>
        <w:t xml:space="preserve"> </w:t>
      </w:r>
    </w:p>
    <w:p w:rsidR="00CA7BD1" w:rsidRDefault="00CA7BD1" w:rsidP="00D94BF5">
      <w:pPr>
        <w:ind w:left="709"/>
        <w:jc w:val="both"/>
        <w:rPr>
          <w:rStyle w:val="hps"/>
          <w:rFonts w:cs="Arial"/>
          <w:lang w:val="en-GB"/>
        </w:rPr>
      </w:pPr>
    </w:p>
    <w:p w:rsidR="00CA7BD1" w:rsidRPr="00CA7BD1" w:rsidRDefault="00CA7BD1" w:rsidP="00CA7BD1">
      <w:pPr>
        <w:ind w:left="709"/>
        <w:jc w:val="both"/>
        <w:rPr>
          <w:rStyle w:val="hps"/>
          <w:rFonts w:cs="Arial"/>
          <w:lang w:val="en-GB"/>
        </w:rPr>
      </w:pPr>
      <w:r w:rsidRPr="00CA7BD1">
        <w:rPr>
          <w:rStyle w:val="hps"/>
          <w:rFonts w:cs="Arial"/>
          <w:lang w:val="en-GB"/>
        </w:rPr>
        <w:t>Both parties accept SHA (shared) bank charges for all payments made under this Agreement.</w:t>
      </w:r>
    </w:p>
    <w:p w:rsidR="00CA7BD1" w:rsidRPr="00CA7BD1" w:rsidRDefault="00CA7BD1" w:rsidP="00CA7BD1">
      <w:pPr>
        <w:ind w:left="709"/>
        <w:jc w:val="both"/>
        <w:rPr>
          <w:rStyle w:val="hps"/>
          <w:rFonts w:cs="Arial"/>
          <w:lang w:val="en-GB"/>
        </w:rPr>
      </w:pPr>
    </w:p>
    <w:p w:rsidR="00CA7BD1" w:rsidRPr="00892E95" w:rsidRDefault="00CA7BD1" w:rsidP="00CA7BD1">
      <w:pPr>
        <w:ind w:left="709"/>
        <w:jc w:val="both"/>
        <w:rPr>
          <w:rStyle w:val="hps"/>
          <w:rFonts w:cs="Arial"/>
          <w:lang w:val="en-GB"/>
        </w:rPr>
      </w:pPr>
      <w:r w:rsidRPr="00CA7BD1">
        <w:rPr>
          <w:rStyle w:val="hps"/>
          <w:rFonts w:cs="Arial"/>
          <w:b/>
          <w:lang w:val="en-GB"/>
        </w:rPr>
        <w:lastRenderedPageBreak/>
        <w:t>The Company</w:t>
      </w:r>
      <w:r w:rsidRPr="00CA7BD1">
        <w:rPr>
          <w:rStyle w:val="hps"/>
          <w:rFonts w:cs="Arial"/>
          <w:lang w:val="en-GB"/>
        </w:rPr>
        <w:t xml:space="preserve"> will</w:t>
      </w:r>
      <w:r>
        <w:rPr>
          <w:rStyle w:val="hps"/>
          <w:rFonts w:cs="Arial"/>
          <w:lang w:val="en-GB"/>
        </w:rPr>
        <w:t xml:space="preserve"> pay</w:t>
      </w:r>
      <w:r w:rsidRPr="00CA7BD1">
        <w:rPr>
          <w:rStyle w:val="hps"/>
          <w:rFonts w:cs="Arial"/>
          <w:lang w:val="en-GB"/>
        </w:rPr>
        <w:t xml:space="preserve"> </w:t>
      </w:r>
      <w:r>
        <w:rPr>
          <w:rStyle w:val="hps"/>
          <w:rFonts w:cs="Arial"/>
          <w:lang w:val="en-GB"/>
        </w:rPr>
        <w:t xml:space="preserve">in addition the VAT </w:t>
      </w:r>
      <w:r w:rsidRPr="00CA7BD1">
        <w:rPr>
          <w:rStyle w:val="hps"/>
          <w:rFonts w:cs="Arial"/>
          <w:lang w:val="en-GB"/>
        </w:rPr>
        <w:t>in the Czech Republic at the rate applicable on the date of the taxable</w:t>
      </w:r>
      <w:r>
        <w:rPr>
          <w:rStyle w:val="hps"/>
          <w:rFonts w:cs="Arial"/>
          <w:lang w:val="en-GB"/>
        </w:rPr>
        <w:t xml:space="preserve"> event.</w:t>
      </w:r>
    </w:p>
    <w:p w:rsidR="00196BEB" w:rsidRPr="00892E95" w:rsidRDefault="00196BEB" w:rsidP="00196BEB">
      <w:pPr>
        <w:jc w:val="both"/>
        <w:rPr>
          <w:rFonts w:cs="Arial"/>
          <w:lang w:val="en-GB"/>
        </w:rPr>
      </w:pPr>
    </w:p>
    <w:p w:rsidR="002747D3" w:rsidRPr="00892E95" w:rsidRDefault="00196BEB" w:rsidP="007A029E">
      <w:pPr>
        <w:ind w:left="705" w:hanging="705"/>
        <w:jc w:val="both"/>
        <w:rPr>
          <w:rFonts w:cs="Arial"/>
          <w:lang w:val="en-GB"/>
        </w:rPr>
      </w:pPr>
      <w:r w:rsidRPr="00892E95">
        <w:rPr>
          <w:rFonts w:cs="Arial"/>
          <w:lang w:val="en-GB"/>
        </w:rPr>
        <w:t>5.</w:t>
      </w:r>
      <w:r w:rsidR="009730F5" w:rsidRPr="00892E95">
        <w:rPr>
          <w:rFonts w:cs="Arial"/>
          <w:lang w:val="en-GB"/>
        </w:rPr>
        <w:t xml:space="preserve">        </w:t>
      </w:r>
      <w:r w:rsidR="00152518" w:rsidRPr="00892E95">
        <w:rPr>
          <w:rFonts w:cs="Arial"/>
          <w:lang w:val="en-GB"/>
        </w:rPr>
        <w:tab/>
      </w:r>
      <w:r w:rsidR="009730F5" w:rsidRPr="00892E95">
        <w:rPr>
          <w:rFonts w:cs="Arial"/>
          <w:b/>
          <w:bCs/>
          <w:lang w:val="en-GB"/>
        </w:rPr>
        <w:t>The Company</w:t>
      </w:r>
      <w:r w:rsidR="009730F5" w:rsidRPr="00892E95">
        <w:rPr>
          <w:rFonts w:cs="Arial"/>
          <w:lang w:val="en-GB"/>
        </w:rPr>
        <w:t xml:space="preserve"> shall take the greatest care of the </w:t>
      </w:r>
      <w:r w:rsidR="00152518" w:rsidRPr="00892E95">
        <w:rPr>
          <w:rFonts w:cs="Arial"/>
          <w:lang w:val="en-GB"/>
        </w:rPr>
        <w:t>lent</w:t>
      </w:r>
      <w:r w:rsidR="009730F5" w:rsidRPr="00892E95">
        <w:rPr>
          <w:rFonts w:cs="Arial"/>
          <w:lang w:val="en-GB"/>
        </w:rPr>
        <w:t xml:space="preserve"> items, no changes are allowed,</w:t>
      </w:r>
      <w:r w:rsidR="00F21487" w:rsidRPr="00892E95">
        <w:rPr>
          <w:rFonts w:cs="Arial"/>
          <w:lang w:val="en-GB"/>
        </w:rPr>
        <w:t xml:space="preserve"> </w:t>
      </w:r>
      <w:r w:rsidR="009730F5" w:rsidRPr="00892E95">
        <w:rPr>
          <w:rFonts w:cs="Arial"/>
          <w:lang w:val="en-GB"/>
        </w:rPr>
        <w:t xml:space="preserve">and in case of damage or loss </w:t>
      </w:r>
      <w:r w:rsidR="009730F5" w:rsidRPr="00892E95">
        <w:rPr>
          <w:rFonts w:cs="Arial"/>
          <w:b/>
          <w:bCs/>
          <w:lang w:val="en-GB"/>
        </w:rPr>
        <w:t>The Company</w:t>
      </w:r>
      <w:r w:rsidR="009730F5" w:rsidRPr="00892E95">
        <w:rPr>
          <w:rFonts w:cs="Arial"/>
          <w:lang w:val="en-GB"/>
        </w:rPr>
        <w:t xml:space="preserve"> will inform the </w:t>
      </w:r>
      <w:r w:rsidR="009730F5" w:rsidRPr="00892E95">
        <w:rPr>
          <w:rFonts w:cs="Arial"/>
          <w:b/>
          <w:bCs/>
          <w:lang w:val="en-GB"/>
        </w:rPr>
        <w:t>NDT</w:t>
      </w:r>
      <w:r w:rsidR="009730F5" w:rsidRPr="00892E95">
        <w:rPr>
          <w:rFonts w:cs="Arial"/>
          <w:lang w:val="en-GB"/>
        </w:rPr>
        <w:t xml:space="preserve"> immediate.</w:t>
      </w:r>
      <w:r w:rsidR="00480BA7" w:rsidRPr="00892E95">
        <w:rPr>
          <w:rFonts w:cs="Arial"/>
          <w:lang w:val="en-GB"/>
        </w:rPr>
        <w:t xml:space="preserve"> </w:t>
      </w:r>
    </w:p>
    <w:p w:rsidR="002747D3" w:rsidRPr="00892E95" w:rsidRDefault="002747D3" w:rsidP="001A2C49">
      <w:pPr>
        <w:ind w:firstLine="708"/>
        <w:jc w:val="both"/>
        <w:rPr>
          <w:rFonts w:cs="Arial"/>
          <w:lang w:val="en-GB"/>
        </w:rPr>
      </w:pPr>
    </w:p>
    <w:p w:rsidR="00BA63EF" w:rsidRPr="00892E95" w:rsidRDefault="0055762F" w:rsidP="00196BEB">
      <w:pPr>
        <w:jc w:val="both"/>
        <w:rPr>
          <w:rFonts w:cs="Arial"/>
          <w:lang w:val="en-US" w:eastAsia="en-US"/>
        </w:rPr>
      </w:pPr>
      <w:r w:rsidRPr="00892E95">
        <w:rPr>
          <w:rFonts w:cs="Arial"/>
          <w:lang w:val="en-GB"/>
        </w:rPr>
        <w:t>6.</w:t>
      </w:r>
      <w:r w:rsidR="00BA63EF" w:rsidRPr="00892E95">
        <w:rPr>
          <w:rFonts w:cs="Arial"/>
          <w:lang w:val="en-US" w:eastAsia="en-US"/>
        </w:rPr>
        <w:tab/>
      </w:r>
      <w:r w:rsidR="00BA63EF" w:rsidRPr="00892E95">
        <w:rPr>
          <w:rFonts w:cs="Arial"/>
          <w:b/>
          <w:lang w:val="en-US" w:eastAsia="en-US"/>
        </w:rPr>
        <w:t>The Company</w:t>
      </w:r>
      <w:r w:rsidR="00BA63EF" w:rsidRPr="00892E95">
        <w:rPr>
          <w:rFonts w:cs="Arial"/>
          <w:lang w:val="en-US" w:eastAsia="en-US"/>
        </w:rPr>
        <w:t xml:space="preserve"> guarantees for a period of </w:t>
      </w:r>
      <w:r w:rsidR="00CA7BD1">
        <w:rPr>
          <w:rFonts w:cs="Arial"/>
          <w:lang w:val="en-US" w:eastAsia="en-US"/>
        </w:rPr>
        <w:t>r</w:t>
      </w:r>
      <w:r w:rsidR="00152518" w:rsidRPr="00892E95">
        <w:rPr>
          <w:rFonts w:cs="Arial"/>
          <w:lang w:val="en-US" w:eastAsia="en-US"/>
        </w:rPr>
        <w:t>ent</w:t>
      </w:r>
      <w:r w:rsidR="00BA63EF" w:rsidRPr="00892E95">
        <w:rPr>
          <w:rFonts w:cs="Arial"/>
          <w:lang w:val="en-US" w:eastAsia="en-US"/>
        </w:rPr>
        <w:t xml:space="preserve"> to store and maintain the set</w:t>
      </w:r>
      <w:r w:rsidR="00152518" w:rsidRPr="00892E95">
        <w:rPr>
          <w:rFonts w:cs="Arial"/>
          <w:lang w:val="en-US" w:eastAsia="en-US"/>
        </w:rPr>
        <w:t xml:space="preserve"> </w:t>
      </w:r>
      <w:r w:rsidR="00BA63EF" w:rsidRPr="00892E95">
        <w:rPr>
          <w:rFonts w:cs="Arial"/>
          <w:lang w:val="en-US" w:eastAsia="en-US"/>
        </w:rPr>
        <w:t xml:space="preserve">in good condition. </w:t>
      </w:r>
    </w:p>
    <w:p w:rsidR="000B091C" w:rsidRPr="00892E95" w:rsidRDefault="000B091C" w:rsidP="001A2C49">
      <w:pPr>
        <w:ind w:left="708" w:hanging="704"/>
        <w:jc w:val="both"/>
        <w:rPr>
          <w:rFonts w:cs="Arial"/>
          <w:i/>
          <w:lang w:val="en-US"/>
        </w:rPr>
      </w:pPr>
    </w:p>
    <w:p w:rsidR="00A331DF" w:rsidRPr="00892E95" w:rsidRDefault="00BA63EF" w:rsidP="007A029E">
      <w:pPr>
        <w:ind w:left="705" w:hanging="705"/>
        <w:jc w:val="both"/>
        <w:rPr>
          <w:rFonts w:cs="Arial"/>
          <w:lang w:val="en-GB"/>
        </w:rPr>
      </w:pPr>
      <w:r w:rsidRPr="00892E95">
        <w:rPr>
          <w:rFonts w:cs="Arial"/>
          <w:lang w:val="en-GB"/>
        </w:rPr>
        <w:t>6.</w:t>
      </w:r>
      <w:r w:rsidR="0055762F" w:rsidRPr="00892E95">
        <w:rPr>
          <w:rFonts w:cs="Arial"/>
          <w:lang w:val="en-GB"/>
        </w:rPr>
        <w:t>1</w:t>
      </w:r>
      <w:r w:rsidRPr="00892E95">
        <w:rPr>
          <w:rFonts w:cs="Arial"/>
          <w:lang w:val="en-GB"/>
        </w:rPr>
        <w:t xml:space="preserve"> </w:t>
      </w:r>
      <w:r w:rsidRPr="00892E95">
        <w:rPr>
          <w:rFonts w:cs="Arial"/>
          <w:lang w:val="en-GB"/>
        </w:rPr>
        <w:tab/>
      </w:r>
      <w:r w:rsidR="00D94BF5" w:rsidRPr="00892E95">
        <w:rPr>
          <w:rFonts w:cs="Arial"/>
          <w:lang w:val="en-GB"/>
        </w:rPr>
        <w:t xml:space="preserve">Upon receipt in </w:t>
      </w:r>
      <w:r w:rsidR="00BE261B" w:rsidRPr="00892E95">
        <w:rPr>
          <w:rFonts w:cs="Arial"/>
          <w:lang w:val="en-GB"/>
        </w:rPr>
        <w:t>Brno</w:t>
      </w:r>
      <w:r w:rsidR="00A331DF" w:rsidRPr="00892E95">
        <w:rPr>
          <w:rFonts w:cs="Arial"/>
          <w:lang w:val="en-GB"/>
        </w:rPr>
        <w:t xml:space="preserve">, </w:t>
      </w:r>
      <w:r w:rsidR="00A331DF" w:rsidRPr="00892E95">
        <w:rPr>
          <w:rFonts w:cs="Arial"/>
          <w:b/>
          <w:lang w:val="en-GB"/>
        </w:rPr>
        <w:t>The Company</w:t>
      </w:r>
      <w:r w:rsidR="00A331DF" w:rsidRPr="00892E95">
        <w:rPr>
          <w:rFonts w:cs="Arial"/>
          <w:lang w:val="en-GB"/>
        </w:rPr>
        <w:t xml:space="preserve"> will fill in the protocol, Annex </w:t>
      </w:r>
      <w:r w:rsidR="00CA7BD1">
        <w:rPr>
          <w:rFonts w:cs="Arial"/>
          <w:lang w:val="en-GB"/>
        </w:rPr>
        <w:t>1</w:t>
      </w:r>
      <w:r w:rsidR="00A331DF" w:rsidRPr="00892E95">
        <w:rPr>
          <w:rFonts w:cs="Arial"/>
          <w:lang w:val="en-GB"/>
        </w:rPr>
        <w:t>, in which the number of individual elements of scenography</w:t>
      </w:r>
      <w:r w:rsidR="00CA7BD1">
        <w:rPr>
          <w:rFonts w:cs="Arial"/>
          <w:lang w:val="en-GB"/>
        </w:rPr>
        <w:t xml:space="preserve"> (including photos)</w:t>
      </w:r>
      <w:r w:rsidR="00A331DF" w:rsidRPr="00892E95">
        <w:rPr>
          <w:rFonts w:cs="Arial"/>
          <w:lang w:val="en-GB"/>
        </w:rPr>
        <w:t xml:space="preserve"> will be given, and shall send this protocol to the </w:t>
      </w:r>
      <w:r w:rsidR="00A331DF" w:rsidRPr="00892E95">
        <w:rPr>
          <w:rFonts w:cs="Arial"/>
          <w:b/>
          <w:lang w:val="en-GB"/>
        </w:rPr>
        <w:t>NDT</w:t>
      </w:r>
      <w:r w:rsidR="00A331DF" w:rsidRPr="00892E95">
        <w:rPr>
          <w:rFonts w:cs="Arial"/>
          <w:lang w:val="en-GB"/>
        </w:rPr>
        <w:t xml:space="preserve">. Both parties shall provide each other the protocols via email </w:t>
      </w:r>
    </w:p>
    <w:p w:rsidR="00A331DF" w:rsidRPr="002832F7" w:rsidRDefault="00A331DF" w:rsidP="00A331DF">
      <w:pPr>
        <w:ind w:left="708" w:hanging="704"/>
        <w:jc w:val="both"/>
        <w:rPr>
          <w:rFonts w:cs="Arial"/>
          <w:i/>
          <w:lang w:val="en-GB"/>
        </w:rPr>
      </w:pPr>
    </w:p>
    <w:p w:rsidR="00A331DF" w:rsidRPr="00196BEB" w:rsidRDefault="0055762F" w:rsidP="00892E95">
      <w:pPr>
        <w:ind w:left="705" w:hanging="705"/>
        <w:jc w:val="both"/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>6.2</w:t>
      </w:r>
      <w:r w:rsidR="00A331DF" w:rsidRPr="00196BEB">
        <w:rPr>
          <w:rStyle w:val="hps"/>
          <w:rFonts w:cs="Arial"/>
          <w:lang w:val="en-GB"/>
        </w:rPr>
        <w:tab/>
        <w:t xml:space="preserve">Before returning the set elements to the </w:t>
      </w:r>
      <w:r w:rsidR="00A331DF" w:rsidRPr="00196BEB">
        <w:rPr>
          <w:rStyle w:val="hps"/>
          <w:rFonts w:cs="Arial"/>
          <w:b/>
          <w:lang w:val="en-GB"/>
        </w:rPr>
        <w:t>NDT</w:t>
      </w:r>
      <w:r w:rsidR="00A331DF" w:rsidRPr="00196BEB">
        <w:rPr>
          <w:rStyle w:val="hps"/>
          <w:rFonts w:cs="Arial"/>
          <w:lang w:val="en-GB"/>
        </w:rPr>
        <w:t xml:space="preserve">, </w:t>
      </w:r>
      <w:r w:rsidR="00A331DF" w:rsidRPr="00196BEB">
        <w:rPr>
          <w:rStyle w:val="hps"/>
          <w:rFonts w:cs="Arial"/>
          <w:b/>
          <w:lang w:val="en-GB"/>
        </w:rPr>
        <w:t>The Company</w:t>
      </w:r>
      <w:r w:rsidR="00A331DF" w:rsidRPr="00196BEB">
        <w:rPr>
          <w:rStyle w:val="hps"/>
          <w:rFonts w:cs="Arial"/>
          <w:lang w:val="en-GB"/>
        </w:rPr>
        <w:t xml:space="preserve"> will protocol (including photographic documentation) the set elements </w:t>
      </w:r>
      <w:r w:rsidR="00CA7BD1">
        <w:rPr>
          <w:rStyle w:val="hps"/>
          <w:rFonts w:cs="Arial"/>
          <w:lang w:val="en-GB"/>
        </w:rPr>
        <w:t>and their condition. See Annex 1</w:t>
      </w:r>
      <w:r w:rsidR="00A331DF" w:rsidRPr="00196BEB">
        <w:rPr>
          <w:rStyle w:val="hps"/>
          <w:rFonts w:cs="Arial"/>
          <w:lang w:val="en-GB"/>
        </w:rPr>
        <w:t>.</w:t>
      </w:r>
    </w:p>
    <w:p w:rsidR="00A331DF" w:rsidRDefault="00A331DF" w:rsidP="00892E95">
      <w:pPr>
        <w:ind w:left="709" w:hanging="705"/>
        <w:jc w:val="both"/>
        <w:rPr>
          <w:rStyle w:val="hps"/>
          <w:rFonts w:cs="Arial"/>
          <w:lang w:val="en-GB"/>
        </w:rPr>
      </w:pPr>
    </w:p>
    <w:p w:rsidR="00DF037C" w:rsidRPr="00DF037C" w:rsidRDefault="007A029E" w:rsidP="00892E95">
      <w:pPr>
        <w:pStyle w:val="Odstavecseseznamem"/>
        <w:numPr>
          <w:ilvl w:val="1"/>
          <w:numId w:val="27"/>
        </w:numPr>
        <w:jc w:val="both"/>
        <w:rPr>
          <w:rFonts w:cs="Arial"/>
          <w:lang w:val="en-GB"/>
        </w:rPr>
      </w:pPr>
      <w:r w:rsidRPr="00DF037C">
        <w:rPr>
          <w:lang w:val="en-GB"/>
        </w:rPr>
        <w:tab/>
      </w:r>
      <w:r w:rsidR="00A331DF" w:rsidRPr="00DF037C">
        <w:rPr>
          <w:lang w:val="en-GB"/>
        </w:rPr>
        <w:t xml:space="preserve">Upon receipt of the set, </w:t>
      </w:r>
      <w:r w:rsidR="00A331DF" w:rsidRPr="00DF037C">
        <w:rPr>
          <w:rStyle w:val="hps"/>
          <w:lang w:val="en-GB"/>
        </w:rPr>
        <w:t>any</w:t>
      </w:r>
      <w:r w:rsidR="00A331DF" w:rsidRPr="00DF037C">
        <w:rPr>
          <w:lang w:val="en-GB"/>
        </w:rPr>
        <w:t xml:space="preserve"> </w:t>
      </w:r>
      <w:r w:rsidR="00A331DF" w:rsidRPr="00DF037C">
        <w:rPr>
          <w:rStyle w:val="hps"/>
          <w:lang w:val="en-GB"/>
        </w:rPr>
        <w:t>observed</w:t>
      </w:r>
      <w:r w:rsidR="00A331DF" w:rsidRPr="00DF037C">
        <w:rPr>
          <w:lang w:val="en-GB"/>
        </w:rPr>
        <w:t xml:space="preserve"> </w:t>
      </w:r>
      <w:r w:rsidR="00A331DF" w:rsidRPr="00DF037C">
        <w:rPr>
          <w:rStyle w:val="hps"/>
          <w:lang w:val="en-GB"/>
        </w:rPr>
        <w:t>damage</w:t>
      </w:r>
      <w:r w:rsidR="00A331DF" w:rsidRPr="00DF037C">
        <w:rPr>
          <w:lang w:val="en-GB"/>
        </w:rPr>
        <w:t xml:space="preserve"> </w:t>
      </w:r>
      <w:r w:rsidR="00A331DF" w:rsidRPr="00DF037C">
        <w:rPr>
          <w:rStyle w:val="hps"/>
          <w:lang w:val="en-GB"/>
        </w:rPr>
        <w:t>must</w:t>
      </w:r>
      <w:r w:rsidR="00A331DF" w:rsidRPr="00DF037C">
        <w:rPr>
          <w:lang w:val="en-GB"/>
        </w:rPr>
        <w:t xml:space="preserve"> </w:t>
      </w:r>
      <w:r w:rsidR="00A331DF" w:rsidRPr="00DF037C">
        <w:rPr>
          <w:rStyle w:val="hps"/>
          <w:lang w:val="en-GB"/>
        </w:rPr>
        <w:t>be described in detail</w:t>
      </w:r>
      <w:r w:rsidR="00A331DF" w:rsidRPr="00DF037C">
        <w:rPr>
          <w:lang w:val="en-GB"/>
        </w:rPr>
        <w:t xml:space="preserve"> </w:t>
      </w:r>
      <w:r w:rsidR="00A331DF" w:rsidRPr="00DF037C">
        <w:rPr>
          <w:rStyle w:val="hps"/>
          <w:lang w:val="en-GB"/>
        </w:rPr>
        <w:t>and documented by</w:t>
      </w:r>
      <w:r w:rsidR="00A331DF" w:rsidRPr="00DF037C">
        <w:rPr>
          <w:lang w:val="en-GB"/>
        </w:rPr>
        <w:t xml:space="preserve"> </w:t>
      </w:r>
    </w:p>
    <w:p w:rsidR="00DF037C" w:rsidRDefault="00A331DF" w:rsidP="00892E95">
      <w:pPr>
        <w:pStyle w:val="Odstavecseseznamem"/>
        <w:ind w:left="709"/>
        <w:jc w:val="both"/>
        <w:rPr>
          <w:rStyle w:val="hps"/>
          <w:rFonts w:cs="Arial"/>
          <w:lang w:val="en-GB"/>
        </w:rPr>
      </w:pPr>
      <w:r w:rsidRPr="00DF037C">
        <w:rPr>
          <w:rStyle w:val="hps"/>
          <w:lang w:val="en-GB"/>
        </w:rPr>
        <w:t>photographs</w:t>
      </w:r>
      <w:r w:rsidR="007A029E" w:rsidRPr="00DF037C">
        <w:rPr>
          <w:rStyle w:val="hps"/>
          <w:rFonts w:cs="Arial"/>
          <w:lang w:val="en-GB"/>
        </w:rPr>
        <w:t>.</w:t>
      </w:r>
    </w:p>
    <w:p w:rsidR="00DF037C" w:rsidRDefault="00DF037C" w:rsidP="00892E95">
      <w:pPr>
        <w:pStyle w:val="Odstavecseseznamem"/>
        <w:ind w:left="360"/>
        <w:jc w:val="both"/>
        <w:rPr>
          <w:rStyle w:val="hps"/>
          <w:rFonts w:cs="Arial"/>
          <w:lang w:val="en-GB"/>
        </w:rPr>
      </w:pPr>
    </w:p>
    <w:p w:rsidR="00A331DF" w:rsidRDefault="00A331DF" w:rsidP="00892E95">
      <w:pPr>
        <w:pStyle w:val="Odstavecseseznamem"/>
        <w:numPr>
          <w:ilvl w:val="1"/>
          <w:numId w:val="27"/>
        </w:numPr>
        <w:ind w:left="709" w:hanging="709"/>
        <w:jc w:val="both"/>
        <w:rPr>
          <w:rStyle w:val="hps"/>
          <w:rFonts w:cs="Arial"/>
          <w:lang w:val="en-GB"/>
        </w:rPr>
      </w:pPr>
      <w:r w:rsidRPr="00DF037C">
        <w:rPr>
          <w:rStyle w:val="hps"/>
          <w:rFonts w:cs="Arial"/>
          <w:lang w:val="en-GB"/>
        </w:rPr>
        <w:t>Photographic documentation</w:t>
      </w:r>
      <w:r w:rsidRPr="00DF037C">
        <w:rPr>
          <w:rFonts w:cs="Arial"/>
          <w:lang w:val="en-GB"/>
        </w:rPr>
        <w:t xml:space="preserve"> </w:t>
      </w:r>
      <w:r w:rsidRPr="00DF037C">
        <w:rPr>
          <w:rStyle w:val="hps"/>
          <w:rFonts w:cs="Arial"/>
          <w:lang w:val="en-GB"/>
        </w:rPr>
        <w:t>will be the basis</w:t>
      </w:r>
      <w:r w:rsidRPr="00DF037C">
        <w:rPr>
          <w:rFonts w:cs="Arial"/>
          <w:lang w:val="en-GB"/>
        </w:rPr>
        <w:t xml:space="preserve"> </w:t>
      </w:r>
      <w:r w:rsidRPr="00DF037C">
        <w:rPr>
          <w:rStyle w:val="hps"/>
          <w:rFonts w:cs="Arial"/>
          <w:lang w:val="en-GB"/>
        </w:rPr>
        <w:t>for</w:t>
      </w:r>
      <w:r w:rsidRPr="00DF037C">
        <w:rPr>
          <w:rFonts w:cs="Arial"/>
          <w:lang w:val="en-GB"/>
        </w:rPr>
        <w:t xml:space="preserve"> </w:t>
      </w:r>
      <w:r w:rsidRPr="00DF037C">
        <w:rPr>
          <w:rStyle w:val="hps"/>
          <w:rFonts w:cs="Arial"/>
          <w:lang w:val="en-GB"/>
        </w:rPr>
        <w:t>charging</w:t>
      </w:r>
      <w:r w:rsidRPr="00DF037C">
        <w:rPr>
          <w:rFonts w:cs="Arial"/>
          <w:lang w:val="en-GB"/>
        </w:rPr>
        <w:t xml:space="preserve"> </w:t>
      </w:r>
      <w:r w:rsidRPr="00DF037C">
        <w:rPr>
          <w:rStyle w:val="hps"/>
          <w:rFonts w:cs="Arial"/>
          <w:lang w:val="en-GB"/>
        </w:rPr>
        <w:t>other hand,</w:t>
      </w:r>
      <w:r w:rsidRPr="00DF037C">
        <w:rPr>
          <w:rFonts w:cs="Arial"/>
          <w:lang w:val="en-GB"/>
        </w:rPr>
        <w:t xml:space="preserve"> </w:t>
      </w:r>
      <w:r w:rsidRPr="00DF037C">
        <w:rPr>
          <w:rStyle w:val="hps"/>
          <w:rFonts w:cs="Arial"/>
          <w:lang w:val="en-GB"/>
        </w:rPr>
        <w:t>the costs of</w:t>
      </w:r>
      <w:r w:rsidRPr="00DF037C">
        <w:rPr>
          <w:rFonts w:cs="Arial"/>
          <w:lang w:val="en-GB"/>
        </w:rPr>
        <w:t xml:space="preserve"> </w:t>
      </w:r>
      <w:r w:rsidRPr="00DF037C">
        <w:rPr>
          <w:rStyle w:val="hps"/>
          <w:rFonts w:cs="Arial"/>
          <w:lang w:val="en-GB"/>
        </w:rPr>
        <w:t>repairs.</w:t>
      </w:r>
    </w:p>
    <w:p w:rsidR="00E736B0" w:rsidRPr="00DF037C" w:rsidRDefault="00E736B0" w:rsidP="00892E95">
      <w:pPr>
        <w:pStyle w:val="Odstavecseseznamem"/>
        <w:ind w:left="709"/>
        <w:jc w:val="both"/>
        <w:rPr>
          <w:rStyle w:val="hps"/>
          <w:rFonts w:cs="Arial"/>
          <w:lang w:val="en-GB"/>
        </w:rPr>
      </w:pPr>
    </w:p>
    <w:p w:rsidR="0087693D" w:rsidRPr="00196BEB" w:rsidRDefault="0087693D" w:rsidP="00892E95">
      <w:pPr>
        <w:ind w:left="708" w:hanging="704"/>
        <w:jc w:val="both"/>
        <w:rPr>
          <w:rStyle w:val="hps"/>
          <w:rFonts w:cs="Arial"/>
          <w:lang w:val="en-GB"/>
        </w:rPr>
      </w:pPr>
    </w:p>
    <w:p w:rsidR="00A331DF" w:rsidRPr="002832F7" w:rsidRDefault="00A331DF" w:rsidP="00892E95">
      <w:pPr>
        <w:ind w:left="708" w:hanging="704"/>
        <w:jc w:val="both"/>
        <w:rPr>
          <w:rStyle w:val="hps"/>
          <w:rFonts w:cs="Arial"/>
          <w:lang w:val="en-GB"/>
        </w:rPr>
      </w:pPr>
      <w:r>
        <w:rPr>
          <w:rFonts w:cs="Arial"/>
          <w:lang w:val="en-US" w:eastAsia="en-US"/>
        </w:rPr>
        <w:t>7.</w:t>
      </w:r>
      <w:r w:rsidRPr="002832F7">
        <w:rPr>
          <w:rFonts w:cs="Arial"/>
          <w:lang w:val="en-US" w:eastAsia="en-US"/>
        </w:rPr>
        <w:tab/>
        <w:t xml:space="preserve">When NDT will </w:t>
      </w:r>
      <w:r w:rsidRPr="002832F7">
        <w:rPr>
          <w:rStyle w:val="hps"/>
          <w:rFonts w:cs="Arial"/>
          <w:lang w:val="en-GB"/>
        </w:rPr>
        <w:t>receive the goods in damaged or bad condition</w:t>
      </w:r>
      <w:r>
        <w:rPr>
          <w:rStyle w:val="hps"/>
          <w:rFonts w:cs="Arial"/>
          <w:lang w:val="en-GB"/>
        </w:rPr>
        <w:t xml:space="preserve"> or lost</w:t>
      </w:r>
      <w:r w:rsidRPr="002832F7">
        <w:rPr>
          <w:rStyle w:val="hps"/>
          <w:rFonts w:cs="Arial"/>
          <w:lang w:val="en-GB"/>
        </w:rPr>
        <w:t xml:space="preserve"> afterwards, they will charge </w:t>
      </w:r>
      <w:r w:rsidRPr="002832F7">
        <w:rPr>
          <w:rStyle w:val="hps"/>
          <w:rFonts w:cs="Arial"/>
          <w:b/>
          <w:lang w:val="en-GB"/>
        </w:rPr>
        <w:t xml:space="preserve">The Company </w:t>
      </w:r>
      <w:r w:rsidRPr="002832F7">
        <w:rPr>
          <w:rStyle w:val="hps"/>
          <w:rFonts w:cs="Arial"/>
          <w:lang w:val="en-GB"/>
        </w:rPr>
        <w:t>for the costs of</w:t>
      </w:r>
      <w:r w:rsidRPr="002832F7">
        <w:rPr>
          <w:rFonts w:cs="Arial"/>
          <w:lang w:val="en-GB"/>
        </w:rPr>
        <w:t xml:space="preserve"> </w:t>
      </w:r>
      <w:r w:rsidRPr="002832F7">
        <w:rPr>
          <w:rStyle w:val="hps"/>
          <w:rFonts w:cs="Arial"/>
          <w:lang w:val="en-GB"/>
        </w:rPr>
        <w:t>repairs or replacement.</w:t>
      </w:r>
    </w:p>
    <w:p w:rsidR="00A331DF" w:rsidRDefault="00A331DF" w:rsidP="00892E95">
      <w:pPr>
        <w:ind w:left="708" w:hanging="704"/>
        <w:jc w:val="both"/>
        <w:rPr>
          <w:rFonts w:cs="Arial"/>
          <w:lang w:val="en-GB"/>
        </w:rPr>
      </w:pPr>
    </w:p>
    <w:p w:rsidR="00A4627B" w:rsidRPr="002832F7" w:rsidRDefault="00A331DF" w:rsidP="00917A35">
      <w:pPr>
        <w:ind w:left="708" w:hanging="704"/>
        <w:jc w:val="both"/>
        <w:rPr>
          <w:rFonts w:cs="Arial"/>
          <w:lang w:val="en-GB"/>
        </w:rPr>
      </w:pPr>
      <w:r>
        <w:rPr>
          <w:rStyle w:val="hps"/>
          <w:rFonts w:cs="Arial"/>
          <w:lang w:val="en-GB"/>
        </w:rPr>
        <w:t>8</w:t>
      </w:r>
      <w:r w:rsidR="00A4627B" w:rsidRPr="002832F7">
        <w:rPr>
          <w:rStyle w:val="hps"/>
          <w:rFonts w:cs="Arial"/>
          <w:lang w:val="en-GB"/>
        </w:rPr>
        <w:tab/>
        <w:t>In case of delays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in the transmission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of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staging</w:t>
      </w:r>
      <w:r w:rsidR="00A4627B" w:rsidRPr="002832F7">
        <w:rPr>
          <w:rFonts w:cs="Arial"/>
          <w:lang w:val="en-GB"/>
        </w:rPr>
        <w:t xml:space="preserve">, </w:t>
      </w:r>
      <w:r w:rsidR="00A4627B" w:rsidRPr="002832F7">
        <w:rPr>
          <w:rStyle w:val="hps"/>
          <w:rFonts w:cs="Arial"/>
          <w:lang w:val="en-GB"/>
        </w:rPr>
        <w:t>which prevent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the other side of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the presentation of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the spectacle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as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planned and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agreed in advance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repertoire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transferring party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shall bear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the cost of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compensation for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documented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losses</w:t>
      </w:r>
      <w:r w:rsidR="00A4627B" w:rsidRPr="002832F7">
        <w:rPr>
          <w:rFonts w:cs="Arial"/>
          <w:lang w:val="en-GB"/>
        </w:rPr>
        <w:t xml:space="preserve"> </w:t>
      </w:r>
      <w:r w:rsidR="00A4627B" w:rsidRPr="002832F7">
        <w:rPr>
          <w:rStyle w:val="hps"/>
          <w:rFonts w:cs="Arial"/>
          <w:lang w:val="en-GB"/>
        </w:rPr>
        <w:t>due to non-</w:t>
      </w:r>
      <w:r w:rsidR="00A4627B" w:rsidRPr="002832F7">
        <w:rPr>
          <w:rFonts w:cs="Arial"/>
          <w:lang w:val="en-GB"/>
        </w:rPr>
        <w:t xml:space="preserve">performance </w:t>
      </w:r>
      <w:r w:rsidR="00A4627B" w:rsidRPr="002832F7">
        <w:rPr>
          <w:rStyle w:val="hps"/>
          <w:rFonts w:cs="Arial"/>
          <w:lang w:val="en-GB"/>
        </w:rPr>
        <w:t>issue</w:t>
      </w:r>
      <w:r w:rsidR="00A4627B" w:rsidRPr="002832F7">
        <w:rPr>
          <w:rFonts w:cs="Arial"/>
          <w:lang w:val="en-GB"/>
        </w:rPr>
        <w:t>.</w:t>
      </w:r>
    </w:p>
    <w:p w:rsidR="00FD736E" w:rsidRDefault="00FD736E" w:rsidP="00917A35">
      <w:pPr>
        <w:ind w:left="708" w:hanging="704"/>
        <w:jc w:val="both"/>
        <w:rPr>
          <w:rFonts w:cs="Arial"/>
          <w:i/>
          <w:lang w:val="en-GB"/>
        </w:rPr>
      </w:pPr>
    </w:p>
    <w:p w:rsidR="00664FAF" w:rsidRPr="00DC2D27" w:rsidRDefault="00A331DF" w:rsidP="00917A35">
      <w:pPr>
        <w:ind w:left="705" w:hanging="705"/>
        <w:jc w:val="both"/>
        <w:rPr>
          <w:rFonts w:cs="Arial"/>
          <w:b/>
          <w:bCs/>
          <w:color w:val="1F497D"/>
          <w:lang w:val="en-US"/>
        </w:rPr>
      </w:pPr>
      <w:r w:rsidRPr="00CA7BD1">
        <w:rPr>
          <w:rFonts w:cs="Arial"/>
          <w:lang w:val="en-US" w:eastAsia="en-US"/>
        </w:rPr>
        <w:t>9</w:t>
      </w:r>
      <w:r w:rsidR="00B668BA" w:rsidRPr="00CA7BD1">
        <w:rPr>
          <w:rFonts w:cs="Arial"/>
          <w:lang w:val="en-US" w:eastAsia="en-US"/>
        </w:rPr>
        <w:t>.</w:t>
      </w:r>
      <w:r w:rsidR="00B668BA" w:rsidRPr="00CA7BD1">
        <w:rPr>
          <w:rFonts w:cs="Arial"/>
          <w:lang w:val="en-US" w:eastAsia="en-US"/>
        </w:rPr>
        <w:tab/>
      </w:r>
      <w:r w:rsidR="00B668BA" w:rsidRPr="00CA7BD1">
        <w:rPr>
          <w:rStyle w:val="hps"/>
          <w:rFonts w:cs="Arial"/>
          <w:lang w:val="en-GB"/>
        </w:rPr>
        <w:t>Both parties</w:t>
      </w:r>
      <w:r w:rsidR="00B668BA" w:rsidRPr="00CA7BD1">
        <w:rPr>
          <w:rFonts w:cs="Arial"/>
          <w:lang w:val="en-GB"/>
        </w:rPr>
        <w:t xml:space="preserve"> </w:t>
      </w:r>
      <w:r w:rsidR="00B668BA" w:rsidRPr="00CA7BD1">
        <w:rPr>
          <w:rStyle w:val="hps"/>
          <w:rFonts w:cs="Arial"/>
          <w:lang w:val="en-GB"/>
        </w:rPr>
        <w:t>assume</w:t>
      </w:r>
      <w:r w:rsidR="00B668BA" w:rsidRPr="00CA7BD1">
        <w:rPr>
          <w:rFonts w:cs="Arial"/>
          <w:lang w:val="en-GB"/>
        </w:rPr>
        <w:t xml:space="preserve"> </w:t>
      </w:r>
      <w:r w:rsidR="00B668BA" w:rsidRPr="00CA7BD1">
        <w:rPr>
          <w:rStyle w:val="hps"/>
          <w:rFonts w:cs="Arial"/>
          <w:lang w:val="en-GB"/>
        </w:rPr>
        <w:t>the possibility of extending</w:t>
      </w:r>
      <w:r w:rsidR="00B668BA" w:rsidRPr="00CA7BD1">
        <w:rPr>
          <w:rFonts w:cs="Arial"/>
          <w:lang w:val="en-GB"/>
        </w:rPr>
        <w:t xml:space="preserve"> </w:t>
      </w:r>
      <w:r w:rsidR="00B668BA" w:rsidRPr="00CA7BD1">
        <w:rPr>
          <w:rStyle w:val="hps"/>
          <w:rFonts w:cs="Arial"/>
          <w:lang w:val="en-GB"/>
        </w:rPr>
        <w:t>the agreement</w:t>
      </w:r>
      <w:r w:rsidR="00DC2D27" w:rsidRPr="00CA7BD1">
        <w:rPr>
          <w:rStyle w:val="hps"/>
          <w:rFonts w:cs="Arial"/>
          <w:lang w:val="en-GB"/>
        </w:rPr>
        <w:t>*</w:t>
      </w:r>
      <w:r w:rsidR="00B668BA" w:rsidRPr="00CA7BD1">
        <w:rPr>
          <w:rFonts w:cs="Arial"/>
          <w:lang w:val="en-GB"/>
        </w:rPr>
        <w:t xml:space="preserve">, </w:t>
      </w:r>
      <w:r w:rsidR="00B668BA" w:rsidRPr="00CA7BD1">
        <w:rPr>
          <w:rStyle w:val="hps"/>
          <w:rFonts w:cs="Arial"/>
          <w:lang w:val="en-GB"/>
        </w:rPr>
        <w:t>on terms</w:t>
      </w:r>
      <w:r w:rsidR="00B668BA" w:rsidRPr="00CA7BD1">
        <w:rPr>
          <w:rFonts w:cs="Arial"/>
          <w:lang w:val="en-GB"/>
        </w:rPr>
        <w:t xml:space="preserve"> </w:t>
      </w:r>
      <w:r w:rsidR="00B668BA" w:rsidRPr="00CA7BD1">
        <w:rPr>
          <w:rStyle w:val="hps"/>
          <w:rFonts w:cs="Arial"/>
          <w:lang w:val="en-GB"/>
        </w:rPr>
        <w:t>to be negotiated</w:t>
      </w:r>
      <w:r w:rsidR="00B668BA" w:rsidRPr="00CA7BD1">
        <w:rPr>
          <w:rFonts w:cs="Arial"/>
          <w:lang w:val="en-GB"/>
        </w:rPr>
        <w:t xml:space="preserve"> </w:t>
      </w:r>
      <w:r w:rsidR="00B668BA" w:rsidRPr="00CA7BD1">
        <w:rPr>
          <w:rStyle w:val="hps"/>
          <w:rFonts w:cs="Arial"/>
          <w:lang w:val="en-GB"/>
        </w:rPr>
        <w:t>at a later date.</w:t>
      </w:r>
    </w:p>
    <w:p w:rsidR="0044366C" w:rsidRPr="00DC2D27" w:rsidRDefault="0044366C" w:rsidP="00917A35">
      <w:pPr>
        <w:ind w:firstLine="708"/>
        <w:jc w:val="both"/>
        <w:rPr>
          <w:rFonts w:cs="Arial"/>
          <w:lang w:val="en-US"/>
        </w:rPr>
      </w:pPr>
    </w:p>
    <w:p w:rsidR="002747D3" w:rsidRPr="002832F7" w:rsidRDefault="00A331DF" w:rsidP="00917A35">
      <w:pPr>
        <w:ind w:left="709" w:hanging="709"/>
        <w:jc w:val="both"/>
        <w:rPr>
          <w:rFonts w:cs="Arial"/>
          <w:lang w:val="en-GB"/>
        </w:rPr>
      </w:pPr>
      <w:r>
        <w:rPr>
          <w:rFonts w:cs="Arial"/>
          <w:lang w:val="en-GB"/>
        </w:rPr>
        <w:t>10</w:t>
      </w:r>
      <w:r w:rsidR="002747D3" w:rsidRPr="002832F7">
        <w:rPr>
          <w:rFonts w:cs="Arial"/>
          <w:lang w:val="en-GB"/>
        </w:rPr>
        <w:t>.</w:t>
      </w:r>
      <w:r w:rsidR="002747D3" w:rsidRPr="002832F7">
        <w:rPr>
          <w:rFonts w:cs="Arial"/>
          <w:lang w:val="en-GB"/>
        </w:rPr>
        <w:tab/>
        <w:t>Any dispute concerning the correct interpretation of this contract and any dispute arising</w:t>
      </w:r>
      <w:r w:rsidR="00F21487">
        <w:rPr>
          <w:rFonts w:cs="Arial"/>
          <w:lang w:val="en-GB"/>
        </w:rPr>
        <w:t xml:space="preserve"> </w:t>
      </w:r>
      <w:r w:rsidR="002747D3" w:rsidRPr="002832F7">
        <w:rPr>
          <w:rFonts w:cs="Arial"/>
          <w:lang w:val="en-GB"/>
        </w:rPr>
        <w:t>from this contract shall be resolved in The Hague unless they can be resolved through negotiation.</w:t>
      </w:r>
    </w:p>
    <w:p w:rsidR="00DC4C75" w:rsidRPr="002832F7" w:rsidRDefault="00DC4C75" w:rsidP="00917A35">
      <w:pPr>
        <w:jc w:val="both"/>
        <w:rPr>
          <w:rFonts w:cs="Arial"/>
          <w:lang w:val="en-GB"/>
        </w:rPr>
      </w:pPr>
    </w:p>
    <w:p w:rsidR="002747D3" w:rsidRPr="002832F7" w:rsidRDefault="00A331DF" w:rsidP="00917A35">
      <w:pPr>
        <w:jc w:val="both"/>
        <w:outlineLvl w:val="0"/>
        <w:rPr>
          <w:rFonts w:cs="Arial"/>
          <w:lang w:val="en-GB"/>
        </w:rPr>
      </w:pPr>
      <w:r>
        <w:rPr>
          <w:rFonts w:cs="Arial"/>
          <w:lang w:val="en-GB"/>
        </w:rPr>
        <w:t>10</w:t>
      </w:r>
      <w:r w:rsidR="000B091C" w:rsidRPr="002832F7">
        <w:rPr>
          <w:rFonts w:cs="Arial"/>
          <w:lang w:val="en-GB"/>
        </w:rPr>
        <w:t>.1</w:t>
      </w:r>
      <w:r w:rsidR="002747D3" w:rsidRPr="002832F7">
        <w:rPr>
          <w:rFonts w:cs="Arial"/>
          <w:lang w:val="en-GB"/>
        </w:rPr>
        <w:tab/>
        <w:t>Both parties agree that this Agreement</w:t>
      </w:r>
      <w:r w:rsidR="00DC4C75" w:rsidRPr="002832F7">
        <w:rPr>
          <w:rFonts w:cs="Arial"/>
          <w:lang w:val="en-GB"/>
        </w:rPr>
        <w:t xml:space="preserve"> shall be governed by the Law of the Netherlands.</w:t>
      </w:r>
    </w:p>
    <w:p w:rsidR="00DC4C75" w:rsidRDefault="00DC4C75" w:rsidP="00917A35">
      <w:pPr>
        <w:jc w:val="both"/>
        <w:rPr>
          <w:rFonts w:cs="Arial"/>
          <w:lang w:val="en-GB"/>
        </w:rPr>
      </w:pPr>
      <w:r w:rsidRPr="002832F7">
        <w:rPr>
          <w:rFonts w:cs="Arial"/>
          <w:lang w:val="en-GB"/>
        </w:rPr>
        <w:tab/>
      </w:r>
    </w:p>
    <w:p w:rsidR="00DC4C75" w:rsidRDefault="000E0B41" w:rsidP="00917A3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10.2</w:t>
      </w:r>
      <w:r>
        <w:rPr>
          <w:rFonts w:cs="Arial"/>
          <w:lang w:val="en-GB"/>
        </w:rPr>
        <w:tab/>
      </w:r>
      <w:r w:rsidR="00DC4C75" w:rsidRPr="002832F7">
        <w:rPr>
          <w:rFonts w:cs="Arial"/>
          <w:lang w:val="en-GB"/>
        </w:rPr>
        <w:t xml:space="preserve">This Agreement has been issued in two copies, which have been exchanged between the </w:t>
      </w:r>
      <w:r w:rsidR="00DC4C75" w:rsidRPr="002832F7">
        <w:rPr>
          <w:rFonts w:cs="Arial"/>
          <w:lang w:val="en-GB"/>
        </w:rPr>
        <w:tab/>
        <w:t>parties.</w:t>
      </w:r>
      <w:r w:rsidR="00DC4C75" w:rsidRPr="002832F7">
        <w:rPr>
          <w:rFonts w:cs="Arial"/>
          <w:lang w:val="en-GB"/>
        </w:rPr>
        <w:tab/>
      </w:r>
    </w:p>
    <w:p w:rsidR="00F42781" w:rsidRPr="00F42781" w:rsidRDefault="00F42781" w:rsidP="00F42781">
      <w:pPr>
        <w:jc w:val="both"/>
        <w:rPr>
          <w:rFonts w:cs="Arial"/>
          <w:lang w:val="en-GB"/>
        </w:rPr>
      </w:pPr>
      <w:r w:rsidRPr="00F42781">
        <w:rPr>
          <w:rFonts w:cs="Arial"/>
          <w:lang w:val="en-GB"/>
        </w:rPr>
        <w:t xml:space="preserve">10.3 </w:t>
      </w:r>
      <w:r>
        <w:rPr>
          <w:rFonts w:cs="Arial"/>
          <w:lang w:val="en-GB"/>
        </w:rPr>
        <w:t xml:space="preserve">    </w:t>
      </w:r>
      <w:r w:rsidRPr="00F42781">
        <w:rPr>
          <w:rFonts w:cs="Arial"/>
          <w:lang w:val="en-GB"/>
        </w:rPr>
        <w:t>Amendments to this Agreement may be negotiated only in written form.</w:t>
      </w:r>
    </w:p>
    <w:p w:rsidR="00F42781" w:rsidRPr="00F42781" w:rsidRDefault="00F42781" w:rsidP="00F42781">
      <w:pPr>
        <w:jc w:val="both"/>
        <w:rPr>
          <w:rFonts w:cs="Arial"/>
          <w:lang w:val="en-GB"/>
        </w:rPr>
      </w:pPr>
    </w:p>
    <w:p w:rsidR="00F42781" w:rsidRDefault="00F42781" w:rsidP="00F42781">
      <w:pPr>
        <w:jc w:val="both"/>
        <w:rPr>
          <w:rFonts w:cs="Arial"/>
          <w:lang w:val="en-GB"/>
        </w:rPr>
      </w:pPr>
      <w:r w:rsidRPr="00F42781">
        <w:rPr>
          <w:rFonts w:cs="Arial"/>
          <w:lang w:val="en-GB"/>
        </w:rPr>
        <w:t xml:space="preserve">10.4 </w:t>
      </w:r>
      <w:r>
        <w:rPr>
          <w:rFonts w:cs="Arial"/>
          <w:lang w:val="en-GB"/>
        </w:rPr>
        <w:t xml:space="preserve">    </w:t>
      </w:r>
      <w:r w:rsidRPr="00F42781">
        <w:rPr>
          <w:rFonts w:cs="Arial"/>
          <w:lang w:val="en-GB"/>
        </w:rPr>
        <w:t>Both parties acknowledge that th</w:t>
      </w:r>
      <w:r>
        <w:rPr>
          <w:rFonts w:cs="Arial"/>
          <w:lang w:val="en-GB"/>
        </w:rPr>
        <w:t>is</w:t>
      </w:r>
      <w:r w:rsidRPr="00F42781">
        <w:rPr>
          <w:rFonts w:cs="Arial"/>
          <w:lang w:val="en-GB"/>
        </w:rPr>
        <w:t xml:space="preserve"> agreement becomes effective only with the publication </w:t>
      </w:r>
      <w:r>
        <w:rPr>
          <w:rFonts w:cs="Arial"/>
          <w:lang w:val="en-GB"/>
        </w:rPr>
        <w:t>in</w:t>
      </w:r>
      <w:r w:rsidRPr="00F42781">
        <w:rPr>
          <w:rFonts w:cs="Arial"/>
          <w:lang w:val="en-GB"/>
        </w:rPr>
        <w:t xml:space="preserve"> the</w:t>
      </w:r>
    </w:p>
    <w:p w:rsidR="00F42781" w:rsidRDefault="00F42781" w:rsidP="00F42781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</w:t>
      </w:r>
      <w:r w:rsidRPr="00F42781">
        <w:rPr>
          <w:rFonts w:cs="Arial"/>
          <w:lang w:val="en-GB"/>
        </w:rPr>
        <w:t xml:space="preserve">register of contracts pursuant to the Act no. 340/2015 Coll. (Law Registry contracts) and agrees </w:t>
      </w:r>
    </w:p>
    <w:p w:rsidR="00F42781" w:rsidRPr="002832F7" w:rsidRDefault="00F42781" w:rsidP="00F42781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</w:t>
      </w:r>
      <w:r w:rsidRPr="00F42781">
        <w:rPr>
          <w:rFonts w:cs="Arial"/>
          <w:lang w:val="en-GB"/>
        </w:rPr>
        <w:t>with the publication thereof in the register of contracts in full.</w:t>
      </w:r>
    </w:p>
    <w:p w:rsidR="009730F5" w:rsidRDefault="009730F5" w:rsidP="001A2C49">
      <w:pPr>
        <w:jc w:val="both"/>
        <w:rPr>
          <w:lang w:val="en-GB"/>
        </w:rPr>
      </w:pPr>
    </w:p>
    <w:p w:rsidR="009730F5" w:rsidRPr="00883C15" w:rsidRDefault="00F42781" w:rsidP="00F42781">
      <w:pPr>
        <w:jc w:val="both"/>
        <w:rPr>
          <w:rFonts w:cs="Arial"/>
          <w:highlight w:val="yellow"/>
          <w:lang w:val="en-GB"/>
        </w:rPr>
      </w:pPr>
      <w:r>
        <w:rPr>
          <w:rFonts w:cs="Arial"/>
          <w:lang w:val="en-GB"/>
        </w:rPr>
        <w:t>T</w:t>
      </w:r>
      <w:r w:rsidR="00CB5918" w:rsidRPr="0044366C">
        <w:rPr>
          <w:rFonts w:cs="Arial"/>
          <w:lang w:val="en-GB"/>
        </w:rPr>
        <w:t>he Hague</w:t>
      </w:r>
      <w:r w:rsidR="00FE09AF" w:rsidRPr="0044366C">
        <w:rPr>
          <w:rFonts w:cs="Arial"/>
          <w:lang w:val="en-GB"/>
        </w:rPr>
        <w:t xml:space="preserve">, </w:t>
      </w:r>
    </w:p>
    <w:p w:rsidR="009730F5" w:rsidRPr="0044366C" w:rsidRDefault="009730F5" w:rsidP="001A2C49">
      <w:pPr>
        <w:jc w:val="both"/>
        <w:rPr>
          <w:rFonts w:cs="Arial"/>
          <w:lang w:val="en-GB"/>
        </w:rPr>
      </w:pPr>
    </w:p>
    <w:p w:rsidR="009730F5" w:rsidRDefault="009730F5" w:rsidP="001A2C49">
      <w:pPr>
        <w:jc w:val="both"/>
        <w:rPr>
          <w:rFonts w:cs="Arial"/>
          <w:lang w:val="en-GB"/>
        </w:rPr>
      </w:pPr>
    </w:p>
    <w:p w:rsidR="00F42781" w:rsidRDefault="00F42781" w:rsidP="001A2C49">
      <w:pPr>
        <w:jc w:val="both"/>
        <w:rPr>
          <w:rFonts w:cs="Arial"/>
          <w:lang w:val="en-GB"/>
        </w:rPr>
      </w:pPr>
    </w:p>
    <w:p w:rsidR="00F42781" w:rsidRPr="0044366C" w:rsidRDefault="00F42781" w:rsidP="001A2C49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  <w:t>………………………………..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………………………………..</w:t>
      </w:r>
    </w:p>
    <w:p w:rsidR="00F42781" w:rsidRDefault="0044366C" w:rsidP="00923F69">
      <w:pPr>
        <w:ind w:firstLine="708"/>
        <w:rPr>
          <w:rFonts w:cs="Arial"/>
          <w:lang w:val="en-US"/>
        </w:rPr>
      </w:pPr>
      <w:r w:rsidRPr="00923F69">
        <w:rPr>
          <w:rFonts w:cs="Arial"/>
          <w:b/>
          <w:lang w:val="en-US"/>
        </w:rPr>
        <w:t>Janine Dijkmeijer</w:t>
      </w:r>
      <w:r w:rsidR="002E58AA" w:rsidRPr="00923F69">
        <w:rPr>
          <w:rFonts w:cs="Arial"/>
          <w:b/>
          <w:lang w:val="en-US"/>
        </w:rPr>
        <w:t>:</w:t>
      </w:r>
      <w:r w:rsidR="00EA40CF" w:rsidRPr="00EB2038">
        <w:rPr>
          <w:rFonts w:cs="Arial"/>
          <w:lang w:val="en-US"/>
        </w:rPr>
        <w:tab/>
      </w:r>
      <w:r w:rsidR="00D84B8F" w:rsidRPr="00EB2038">
        <w:rPr>
          <w:rFonts w:cs="Arial"/>
          <w:lang w:val="en-US"/>
        </w:rPr>
        <w:tab/>
      </w:r>
      <w:r w:rsidR="00D84B8F" w:rsidRPr="00EB2038">
        <w:rPr>
          <w:rFonts w:cs="Arial"/>
          <w:lang w:val="en-US"/>
        </w:rPr>
        <w:tab/>
      </w:r>
      <w:r w:rsidR="00762BC6">
        <w:rPr>
          <w:rFonts w:cs="Arial"/>
          <w:lang w:val="en-US"/>
        </w:rPr>
        <w:tab/>
      </w:r>
      <w:r w:rsidR="00F42781">
        <w:rPr>
          <w:rFonts w:cs="Arial"/>
          <w:lang w:val="en-US"/>
        </w:rPr>
        <w:t>MgA Martin Glaser</w:t>
      </w:r>
    </w:p>
    <w:p w:rsidR="00923F69" w:rsidRPr="00923F69" w:rsidRDefault="0044366C" w:rsidP="00923F69">
      <w:pPr>
        <w:ind w:firstLine="708"/>
        <w:rPr>
          <w:lang w:val="cs-CZ"/>
        </w:rPr>
      </w:pPr>
      <w:r w:rsidRPr="00762BC6">
        <w:rPr>
          <w:rFonts w:cs="Arial"/>
          <w:lang w:val="en-US"/>
        </w:rPr>
        <w:t>General Manager</w:t>
      </w:r>
      <w:r w:rsidR="002E58AA" w:rsidRPr="00762BC6">
        <w:rPr>
          <w:rFonts w:cs="Arial"/>
          <w:lang w:val="en-US"/>
        </w:rPr>
        <w:tab/>
      </w:r>
      <w:r w:rsidR="00152518" w:rsidRPr="00762BC6">
        <w:rPr>
          <w:rFonts w:cs="Arial"/>
          <w:bCs/>
          <w:lang w:val="en-US"/>
        </w:rPr>
        <w:tab/>
      </w:r>
      <w:r w:rsidR="00152518" w:rsidRPr="00762BC6">
        <w:rPr>
          <w:rFonts w:cs="Arial"/>
          <w:bCs/>
          <w:lang w:val="en-US"/>
        </w:rPr>
        <w:tab/>
      </w:r>
      <w:r w:rsidR="00F42781">
        <w:rPr>
          <w:rFonts w:cs="Arial"/>
          <w:bCs/>
          <w:lang w:val="en-US"/>
        </w:rPr>
        <w:tab/>
        <w:t>Director</w:t>
      </w:r>
    </w:p>
    <w:p w:rsidR="002E58AA" w:rsidRPr="00762BC6" w:rsidRDefault="002E58AA" w:rsidP="00F42781">
      <w:pPr>
        <w:jc w:val="both"/>
        <w:rPr>
          <w:rFonts w:cs="Arial"/>
          <w:bCs/>
          <w:lang w:val="en-US"/>
        </w:rPr>
      </w:pPr>
      <w:r w:rsidRPr="00762BC6">
        <w:rPr>
          <w:rFonts w:cs="Arial"/>
          <w:bCs/>
          <w:lang w:val="en-US"/>
        </w:rPr>
        <w:tab/>
      </w:r>
      <w:r w:rsidRPr="00762BC6">
        <w:rPr>
          <w:rFonts w:cs="Arial"/>
          <w:bCs/>
          <w:lang w:val="en-US"/>
        </w:rPr>
        <w:tab/>
      </w:r>
      <w:r w:rsidRPr="00762BC6">
        <w:rPr>
          <w:rFonts w:cs="Arial"/>
          <w:bCs/>
          <w:lang w:val="en-US"/>
        </w:rPr>
        <w:tab/>
      </w:r>
      <w:r w:rsidRPr="00762BC6">
        <w:rPr>
          <w:rFonts w:cs="Arial"/>
          <w:bCs/>
          <w:lang w:val="en-US"/>
        </w:rPr>
        <w:tab/>
      </w:r>
    </w:p>
    <w:p w:rsidR="0094148B" w:rsidRPr="00AE0DE3" w:rsidRDefault="002E58AA" w:rsidP="0094148B">
      <w:pPr>
        <w:ind w:firstLine="708"/>
        <w:rPr>
          <w:rFonts w:cs="Arial"/>
          <w:b/>
          <w:color w:val="000000"/>
          <w:lang w:val="cs-CZ"/>
        </w:rPr>
      </w:pPr>
      <w:r w:rsidRPr="00097B5F">
        <w:rPr>
          <w:rFonts w:cs="Arial"/>
          <w:b/>
          <w:bCs/>
          <w:lang w:val="en-US"/>
        </w:rPr>
        <w:t>NDT</w:t>
      </w:r>
      <w:r w:rsidR="00841B04" w:rsidRPr="00097B5F">
        <w:rPr>
          <w:rFonts w:cs="Arial"/>
          <w:bCs/>
          <w:lang w:val="en-US"/>
        </w:rPr>
        <w:tab/>
      </w:r>
      <w:r w:rsidR="00841B04" w:rsidRPr="00097B5F">
        <w:rPr>
          <w:rFonts w:cs="Arial"/>
          <w:bCs/>
          <w:lang w:val="en-US"/>
        </w:rPr>
        <w:tab/>
      </w:r>
      <w:r w:rsidR="00841B04" w:rsidRPr="00097B5F">
        <w:rPr>
          <w:rFonts w:cs="Arial"/>
          <w:bCs/>
          <w:lang w:val="en-US"/>
        </w:rPr>
        <w:tab/>
      </w:r>
      <w:r w:rsidR="00841B04" w:rsidRPr="00097B5F">
        <w:rPr>
          <w:rFonts w:cs="Arial"/>
          <w:bCs/>
          <w:lang w:val="en-US"/>
        </w:rPr>
        <w:tab/>
      </w:r>
      <w:r w:rsidR="00841B04" w:rsidRPr="00097B5F">
        <w:rPr>
          <w:rFonts w:cs="Arial"/>
          <w:bCs/>
          <w:lang w:val="en-US"/>
        </w:rPr>
        <w:tab/>
      </w:r>
      <w:r w:rsidR="00841B04" w:rsidRPr="00097B5F">
        <w:rPr>
          <w:rFonts w:cs="Arial"/>
          <w:bCs/>
          <w:lang w:val="en-US"/>
        </w:rPr>
        <w:tab/>
      </w:r>
      <w:r w:rsidR="0094148B">
        <w:rPr>
          <w:rFonts w:cs="Arial"/>
          <w:b/>
          <w:color w:val="181716"/>
          <w:lang w:val="cs-CZ"/>
        </w:rPr>
        <w:t>Národní divadlo Brno</w:t>
      </w:r>
    </w:p>
    <w:p w:rsidR="00923F69" w:rsidRPr="00923F69" w:rsidRDefault="00923F69" w:rsidP="00923F69">
      <w:pPr>
        <w:ind w:left="4248" w:firstLine="708"/>
        <w:rPr>
          <w:rFonts w:ascii="Calibri" w:hAnsi="Calibri"/>
          <w:lang w:val="cs-CZ"/>
        </w:rPr>
      </w:pPr>
      <w:r w:rsidRPr="00923F69">
        <w:rPr>
          <w:lang w:val="cs-CZ"/>
        </w:rPr>
        <w:t>National Theatre Brno</w:t>
      </w:r>
    </w:p>
    <w:p w:rsidR="00E736B0" w:rsidRPr="0033428D" w:rsidRDefault="00E736B0" w:rsidP="00E736B0">
      <w:pPr>
        <w:ind w:firstLine="708"/>
        <w:rPr>
          <w:rFonts w:cs="Arial"/>
          <w:b/>
          <w:lang w:val="it-IT" w:eastAsia="fr-FR"/>
        </w:rPr>
      </w:pPr>
    </w:p>
    <w:p w:rsidR="0094148B" w:rsidRPr="0094148B" w:rsidRDefault="00A331DF" w:rsidP="0094148B">
      <w:pPr>
        <w:ind w:firstLine="708"/>
        <w:rPr>
          <w:rFonts w:cs="Arial"/>
          <w:bCs/>
          <w:lang w:val="sv-SE"/>
        </w:rPr>
      </w:pPr>
      <w:r w:rsidRPr="00097B5F">
        <w:rPr>
          <w:b/>
          <w:bCs/>
          <w:lang w:val="en-US"/>
        </w:rPr>
        <w:t xml:space="preserve">       </w:t>
      </w:r>
    </w:p>
    <w:p w:rsidR="0094148B" w:rsidRPr="0094148B" w:rsidRDefault="0094148B" w:rsidP="00F42781">
      <w:pPr>
        <w:pStyle w:val="Prosttext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856F7A" w:rsidRPr="0087693D" w:rsidRDefault="00856F7A" w:rsidP="001A2C49">
      <w:pPr>
        <w:pStyle w:val="Prosttext"/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7693D">
        <w:rPr>
          <w:rFonts w:ascii="Arial" w:hAnsi="Arial" w:cs="Arial"/>
          <w:b/>
          <w:sz w:val="20"/>
          <w:szCs w:val="20"/>
          <w:lang w:val="en-US"/>
        </w:rPr>
        <w:t>Enclosure</w:t>
      </w:r>
      <w:r w:rsidR="00562149" w:rsidRPr="0087693D">
        <w:rPr>
          <w:rFonts w:ascii="Arial" w:hAnsi="Arial" w:cs="Arial"/>
          <w:b/>
          <w:sz w:val="20"/>
          <w:szCs w:val="20"/>
          <w:lang w:val="en-US"/>
        </w:rPr>
        <w:t xml:space="preserve">’s </w:t>
      </w:r>
    </w:p>
    <w:p w:rsidR="000B15E0" w:rsidRDefault="00005EE3" w:rsidP="00DC2D27">
      <w:pPr>
        <w:pStyle w:val="Prosttext"/>
        <w:ind w:firstLine="7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7693D">
        <w:rPr>
          <w:rFonts w:ascii="Arial" w:hAnsi="Arial" w:cs="Arial"/>
          <w:sz w:val="20"/>
          <w:szCs w:val="20"/>
          <w:lang w:val="en-US"/>
        </w:rPr>
        <w:t xml:space="preserve">Annex </w:t>
      </w:r>
      <w:r w:rsidR="00F42781">
        <w:rPr>
          <w:rFonts w:ascii="Arial" w:hAnsi="Arial" w:cs="Arial"/>
          <w:sz w:val="20"/>
          <w:szCs w:val="20"/>
          <w:lang w:val="en-US"/>
        </w:rPr>
        <w:t>1</w:t>
      </w:r>
      <w:r w:rsidRPr="0087693D">
        <w:rPr>
          <w:rFonts w:ascii="Arial" w:hAnsi="Arial" w:cs="Arial"/>
          <w:sz w:val="20"/>
          <w:szCs w:val="20"/>
          <w:lang w:val="en-US"/>
        </w:rPr>
        <w:t xml:space="preserve">: </w:t>
      </w:r>
      <w:r w:rsidR="007D799B" w:rsidRPr="0087693D">
        <w:rPr>
          <w:rFonts w:ascii="Arial" w:hAnsi="Arial" w:cs="Arial"/>
          <w:sz w:val="20"/>
          <w:szCs w:val="20"/>
          <w:lang w:val="en-US"/>
        </w:rPr>
        <w:t>Protoc</w:t>
      </w:r>
      <w:r w:rsidR="00F851E3" w:rsidRPr="0087693D">
        <w:rPr>
          <w:rFonts w:ascii="Arial" w:hAnsi="Arial" w:cs="Arial"/>
          <w:sz w:val="20"/>
          <w:szCs w:val="20"/>
          <w:lang w:val="en-US"/>
        </w:rPr>
        <w:t>ol of sending and receiving set</w:t>
      </w:r>
      <w:r w:rsidR="007D67AE" w:rsidRPr="008769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0B15E0" w:rsidRPr="000B15E0" w:rsidRDefault="00F42781" w:rsidP="00DC2D27">
      <w:pPr>
        <w:pStyle w:val="Prosttext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Annex 2</w:t>
      </w:r>
      <w:r w:rsidR="000B15E0" w:rsidRPr="000B15E0">
        <w:rPr>
          <w:rFonts w:ascii="Arial" w:hAnsi="Arial" w:cs="Arial"/>
          <w:bCs/>
          <w:sz w:val="20"/>
          <w:szCs w:val="20"/>
          <w:lang w:val="en-US"/>
        </w:rPr>
        <w:t>: info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B15E0" w:rsidRPr="000B15E0">
        <w:rPr>
          <w:rFonts w:ascii="Arial" w:hAnsi="Arial" w:cs="Arial"/>
          <w:bCs/>
          <w:sz w:val="20"/>
          <w:szCs w:val="20"/>
          <w:lang w:val="en-US"/>
        </w:rPr>
        <w:t>sheet Sarabande</w:t>
      </w:r>
    </w:p>
    <w:p w:rsidR="003E50BB" w:rsidRDefault="007D67AE" w:rsidP="00DC2D27">
      <w:pPr>
        <w:pStyle w:val="Prosttext"/>
        <w:ind w:firstLine="7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7693D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 </w:t>
      </w:r>
    </w:p>
    <w:p w:rsidR="007A6B45" w:rsidRDefault="007A6B45" w:rsidP="00DC2D27">
      <w:pPr>
        <w:pStyle w:val="Prosttext"/>
        <w:ind w:firstLine="7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7A6B45" w:rsidSect="00BE07EA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E8" w:rsidRDefault="006769E8">
      <w:r>
        <w:separator/>
      </w:r>
    </w:p>
  </w:endnote>
  <w:endnote w:type="continuationSeparator" w:id="0">
    <w:p w:rsidR="006769E8" w:rsidRDefault="006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E8" w:rsidRDefault="006769E8">
      <w:r>
        <w:separator/>
      </w:r>
    </w:p>
  </w:footnote>
  <w:footnote w:type="continuationSeparator" w:id="0">
    <w:p w:rsidR="006769E8" w:rsidRDefault="0067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69" w:rsidRDefault="009A41D7" w:rsidP="0065416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2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0269" w:rsidRDefault="00FA0269" w:rsidP="0065416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69" w:rsidRDefault="009A41D7" w:rsidP="0065416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2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821">
      <w:rPr>
        <w:rStyle w:val="slostrnky"/>
        <w:noProof/>
      </w:rPr>
      <w:t>1</w:t>
    </w:r>
    <w:r>
      <w:rPr>
        <w:rStyle w:val="slostrnky"/>
      </w:rPr>
      <w:fldChar w:fldCharType="end"/>
    </w:r>
  </w:p>
  <w:p w:rsidR="00FA0269" w:rsidRDefault="00FA0269" w:rsidP="0065416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7C2"/>
    <w:multiLevelType w:val="hybridMultilevel"/>
    <w:tmpl w:val="C7B8852A"/>
    <w:lvl w:ilvl="0" w:tplc="6B6A49E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D1672C"/>
    <w:multiLevelType w:val="hybridMultilevel"/>
    <w:tmpl w:val="89843484"/>
    <w:lvl w:ilvl="0" w:tplc="618EE20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87218"/>
    <w:multiLevelType w:val="hybridMultilevel"/>
    <w:tmpl w:val="98D6B208"/>
    <w:lvl w:ilvl="0" w:tplc="2B443C46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521"/>
    <w:multiLevelType w:val="hybridMultilevel"/>
    <w:tmpl w:val="6766500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6370"/>
    <w:multiLevelType w:val="hybridMultilevel"/>
    <w:tmpl w:val="E8F6CEF8"/>
    <w:lvl w:ilvl="0" w:tplc="91AAC3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65617"/>
    <w:multiLevelType w:val="multilevel"/>
    <w:tmpl w:val="282E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935CA1"/>
    <w:multiLevelType w:val="hybridMultilevel"/>
    <w:tmpl w:val="9C701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29C"/>
    <w:multiLevelType w:val="hybridMultilevel"/>
    <w:tmpl w:val="D37A6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233A"/>
    <w:multiLevelType w:val="multilevel"/>
    <w:tmpl w:val="D20E1DD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518061E"/>
    <w:multiLevelType w:val="multilevel"/>
    <w:tmpl w:val="D20E1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303F66"/>
    <w:multiLevelType w:val="hybridMultilevel"/>
    <w:tmpl w:val="D90081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9B2C25"/>
    <w:multiLevelType w:val="hybridMultilevel"/>
    <w:tmpl w:val="E272C340"/>
    <w:lvl w:ilvl="0" w:tplc="938003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43B1A"/>
    <w:multiLevelType w:val="hybridMultilevel"/>
    <w:tmpl w:val="358EEB30"/>
    <w:lvl w:ilvl="0" w:tplc="3D205A80">
      <w:start w:val="6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1D755C"/>
    <w:multiLevelType w:val="hybridMultilevel"/>
    <w:tmpl w:val="86260144"/>
    <w:lvl w:ilvl="0" w:tplc="2D84937C">
      <w:start w:val="3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1074D"/>
    <w:multiLevelType w:val="hybridMultilevel"/>
    <w:tmpl w:val="7EF040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D138D4"/>
    <w:multiLevelType w:val="hybridMultilevel"/>
    <w:tmpl w:val="20D27828"/>
    <w:lvl w:ilvl="0" w:tplc="3FEE075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C34AD"/>
    <w:multiLevelType w:val="hybridMultilevel"/>
    <w:tmpl w:val="102CC6DE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B02206"/>
    <w:multiLevelType w:val="hybridMultilevel"/>
    <w:tmpl w:val="460233E4"/>
    <w:lvl w:ilvl="0" w:tplc="E26AB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F1297C"/>
    <w:multiLevelType w:val="multilevel"/>
    <w:tmpl w:val="FB522B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3F0BE3"/>
    <w:multiLevelType w:val="hybridMultilevel"/>
    <w:tmpl w:val="834681E6"/>
    <w:lvl w:ilvl="0" w:tplc="F7D411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D24FA"/>
    <w:multiLevelType w:val="hybridMultilevel"/>
    <w:tmpl w:val="BA2CCE94"/>
    <w:lvl w:ilvl="0" w:tplc="9F24DA1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97079"/>
    <w:multiLevelType w:val="hybridMultilevel"/>
    <w:tmpl w:val="0BBEB814"/>
    <w:lvl w:ilvl="0" w:tplc="A282CE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A03E5"/>
    <w:multiLevelType w:val="hybridMultilevel"/>
    <w:tmpl w:val="7CE606BE"/>
    <w:lvl w:ilvl="0" w:tplc="FB046AF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2CA2163"/>
    <w:multiLevelType w:val="hybridMultilevel"/>
    <w:tmpl w:val="31B421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650FC"/>
    <w:multiLevelType w:val="hybridMultilevel"/>
    <w:tmpl w:val="4F725DEE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FA0502"/>
    <w:multiLevelType w:val="hybridMultilevel"/>
    <w:tmpl w:val="778A678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690D91"/>
    <w:multiLevelType w:val="hybridMultilevel"/>
    <w:tmpl w:val="EEB2BBF2"/>
    <w:lvl w:ilvl="0" w:tplc="97761B12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B07A2"/>
    <w:multiLevelType w:val="hybridMultilevel"/>
    <w:tmpl w:val="86AE2380"/>
    <w:lvl w:ilvl="0" w:tplc="98128BBE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1"/>
  </w:num>
  <w:num w:numId="5">
    <w:abstractNumId w:val="15"/>
  </w:num>
  <w:num w:numId="6">
    <w:abstractNumId w:val="26"/>
  </w:num>
  <w:num w:numId="7">
    <w:abstractNumId w:val="20"/>
  </w:num>
  <w:num w:numId="8">
    <w:abstractNumId w:val="13"/>
  </w:num>
  <w:num w:numId="9">
    <w:abstractNumId w:val="22"/>
  </w:num>
  <w:num w:numId="10">
    <w:abstractNumId w:val="1"/>
  </w:num>
  <w:num w:numId="11">
    <w:abstractNumId w:val="5"/>
  </w:num>
  <w:num w:numId="12">
    <w:abstractNumId w:val="14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25"/>
  </w:num>
  <w:num w:numId="18">
    <w:abstractNumId w:val="10"/>
  </w:num>
  <w:num w:numId="19">
    <w:abstractNumId w:val="27"/>
  </w:num>
  <w:num w:numId="20">
    <w:abstractNumId w:val="3"/>
  </w:num>
  <w:num w:numId="21">
    <w:abstractNumId w:val="16"/>
  </w:num>
  <w:num w:numId="22">
    <w:abstractNumId w:val="24"/>
  </w:num>
  <w:num w:numId="23">
    <w:abstractNumId w:val="7"/>
  </w:num>
  <w:num w:numId="24">
    <w:abstractNumId w:val="19"/>
  </w:num>
  <w:num w:numId="25">
    <w:abstractNumId w:val="18"/>
  </w:num>
  <w:num w:numId="26">
    <w:abstractNumId w:val="9"/>
  </w:num>
  <w:num w:numId="27">
    <w:abstractNumId w:val="8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5"/>
    <w:rsid w:val="00005EE3"/>
    <w:rsid w:val="000143BA"/>
    <w:rsid w:val="00015747"/>
    <w:rsid w:val="00017052"/>
    <w:rsid w:val="00021270"/>
    <w:rsid w:val="00035823"/>
    <w:rsid w:val="00044D6E"/>
    <w:rsid w:val="000509C2"/>
    <w:rsid w:val="000551C3"/>
    <w:rsid w:val="000621AF"/>
    <w:rsid w:val="000855BE"/>
    <w:rsid w:val="00090875"/>
    <w:rsid w:val="00097B5F"/>
    <w:rsid w:val="000A3D24"/>
    <w:rsid w:val="000A4B8A"/>
    <w:rsid w:val="000A5A94"/>
    <w:rsid w:val="000B091C"/>
    <w:rsid w:val="000B15E0"/>
    <w:rsid w:val="000B2368"/>
    <w:rsid w:val="000C78D3"/>
    <w:rsid w:val="000D1738"/>
    <w:rsid w:val="000D180C"/>
    <w:rsid w:val="000D2E6F"/>
    <w:rsid w:val="000D616D"/>
    <w:rsid w:val="000E0B41"/>
    <w:rsid w:val="000E1328"/>
    <w:rsid w:val="000E2907"/>
    <w:rsid w:val="000E6387"/>
    <w:rsid w:val="000F17BB"/>
    <w:rsid w:val="000F485C"/>
    <w:rsid w:val="000F6C7C"/>
    <w:rsid w:val="00100FBB"/>
    <w:rsid w:val="00101200"/>
    <w:rsid w:val="001302D2"/>
    <w:rsid w:val="00144B2A"/>
    <w:rsid w:val="00152518"/>
    <w:rsid w:val="001541D0"/>
    <w:rsid w:val="001550B0"/>
    <w:rsid w:val="00162DDC"/>
    <w:rsid w:val="00166A0F"/>
    <w:rsid w:val="00170884"/>
    <w:rsid w:val="00170A92"/>
    <w:rsid w:val="00186C9C"/>
    <w:rsid w:val="00196BEB"/>
    <w:rsid w:val="001A0709"/>
    <w:rsid w:val="001A2164"/>
    <w:rsid w:val="001A2C49"/>
    <w:rsid w:val="001A2FA8"/>
    <w:rsid w:val="001B258A"/>
    <w:rsid w:val="001B2F6F"/>
    <w:rsid w:val="001B6AE2"/>
    <w:rsid w:val="001C7426"/>
    <w:rsid w:val="001D2F77"/>
    <w:rsid w:val="001D7933"/>
    <w:rsid w:val="001F442C"/>
    <w:rsid w:val="001F5A94"/>
    <w:rsid w:val="00203580"/>
    <w:rsid w:val="0021666C"/>
    <w:rsid w:val="0022126B"/>
    <w:rsid w:val="00222C61"/>
    <w:rsid w:val="00225D92"/>
    <w:rsid w:val="002350B5"/>
    <w:rsid w:val="00237C6F"/>
    <w:rsid w:val="00254930"/>
    <w:rsid w:val="002738F5"/>
    <w:rsid w:val="002747D3"/>
    <w:rsid w:val="002832F7"/>
    <w:rsid w:val="0028391B"/>
    <w:rsid w:val="00295D11"/>
    <w:rsid w:val="002962A0"/>
    <w:rsid w:val="002C2392"/>
    <w:rsid w:val="002C50DF"/>
    <w:rsid w:val="002D0A67"/>
    <w:rsid w:val="002E0412"/>
    <w:rsid w:val="002E39A7"/>
    <w:rsid w:val="002E58AA"/>
    <w:rsid w:val="002E5A62"/>
    <w:rsid w:val="002E7915"/>
    <w:rsid w:val="002F1621"/>
    <w:rsid w:val="002F31CD"/>
    <w:rsid w:val="00320C3C"/>
    <w:rsid w:val="003240AA"/>
    <w:rsid w:val="003244E2"/>
    <w:rsid w:val="0033428D"/>
    <w:rsid w:val="003342DF"/>
    <w:rsid w:val="00347D2C"/>
    <w:rsid w:val="00350218"/>
    <w:rsid w:val="003512E5"/>
    <w:rsid w:val="003611DF"/>
    <w:rsid w:val="00363939"/>
    <w:rsid w:val="00376830"/>
    <w:rsid w:val="00380C0A"/>
    <w:rsid w:val="0038759A"/>
    <w:rsid w:val="00390399"/>
    <w:rsid w:val="00391185"/>
    <w:rsid w:val="003924F5"/>
    <w:rsid w:val="0039567A"/>
    <w:rsid w:val="003A03B3"/>
    <w:rsid w:val="003A6D35"/>
    <w:rsid w:val="003A6E19"/>
    <w:rsid w:val="003A75E6"/>
    <w:rsid w:val="003D19E5"/>
    <w:rsid w:val="003D3866"/>
    <w:rsid w:val="003D45C5"/>
    <w:rsid w:val="003E50BB"/>
    <w:rsid w:val="00402D6C"/>
    <w:rsid w:val="0040539B"/>
    <w:rsid w:val="00413E71"/>
    <w:rsid w:val="00414176"/>
    <w:rsid w:val="00426E24"/>
    <w:rsid w:val="00430784"/>
    <w:rsid w:val="0044167A"/>
    <w:rsid w:val="0044366C"/>
    <w:rsid w:val="004661C1"/>
    <w:rsid w:val="00480BA7"/>
    <w:rsid w:val="00482441"/>
    <w:rsid w:val="00484086"/>
    <w:rsid w:val="00485FBE"/>
    <w:rsid w:val="00491E92"/>
    <w:rsid w:val="00494EB9"/>
    <w:rsid w:val="004A060E"/>
    <w:rsid w:val="004C413C"/>
    <w:rsid w:val="004D38B3"/>
    <w:rsid w:val="004E3E04"/>
    <w:rsid w:val="004F13E8"/>
    <w:rsid w:val="004F257D"/>
    <w:rsid w:val="004F51CA"/>
    <w:rsid w:val="004F6A85"/>
    <w:rsid w:val="004F7062"/>
    <w:rsid w:val="00501A7D"/>
    <w:rsid w:val="00504190"/>
    <w:rsid w:val="00513761"/>
    <w:rsid w:val="00513762"/>
    <w:rsid w:val="005148B6"/>
    <w:rsid w:val="00524C53"/>
    <w:rsid w:val="00525694"/>
    <w:rsid w:val="0053522F"/>
    <w:rsid w:val="005428C0"/>
    <w:rsid w:val="00546903"/>
    <w:rsid w:val="00552FBE"/>
    <w:rsid w:val="005548A3"/>
    <w:rsid w:val="00555850"/>
    <w:rsid w:val="00555D14"/>
    <w:rsid w:val="0055762F"/>
    <w:rsid w:val="00562149"/>
    <w:rsid w:val="0057397B"/>
    <w:rsid w:val="00591833"/>
    <w:rsid w:val="005937A5"/>
    <w:rsid w:val="005A2480"/>
    <w:rsid w:val="005A3C15"/>
    <w:rsid w:val="005B0A3B"/>
    <w:rsid w:val="005B0A57"/>
    <w:rsid w:val="005B16B6"/>
    <w:rsid w:val="005B46ED"/>
    <w:rsid w:val="005C1B0D"/>
    <w:rsid w:val="005C2397"/>
    <w:rsid w:val="005D2C18"/>
    <w:rsid w:val="005D74BD"/>
    <w:rsid w:val="005E7A7C"/>
    <w:rsid w:val="0061062A"/>
    <w:rsid w:val="00611A5B"/>
    <w:rsid w:val="00616C07"/>
    <w:rsid w:val="00616FE8"/>
    <w:rsid w:val="006201AC"/>
    <w:rsid w:val="006443A4"/>
    <w:rsid w:val="00645F8F"/>
    <w:rsid w:val="0065416D"/>
    <w:rsid w:val="00664FAF"/>
    <w:rsid w:val="006769E8"/>
    <w:rsid w:val="00680C02"/>
    <w:rsid w:val="006847E4"/>
    <w:rsid w:val="00686B70"/>
    <w:rsid w:val="00691655"/>
    <w:rsid w:val="00696791"/>
    <w:rsid w:val="006973B5"/>
    <w:rsid w:val="006A0998"/>
    <w:rsid w:val="006A12B4"/>
    <w:rsid w:val="006A520D"/>
    <w:rsid w:val="006A6691"/>
    <w:rsid w:val="006B6848"/>
    <w:rsid w:val="006B6A6E"/>
    <w:rsid w:val="006C3612"/>
    <w:rsid w:val="006C6294"/>
    <w:rsid w:val="006C693E"/>
    <w:rsid w:val="006D0185"/>
    <w:rsid w:val="006D5C6C"/>
    <w:rsid w:val="006E422F"/>
    <w:rsid w:val="006F27D0"/>
    <w:rsid w:val="00704D46"/>
    <w:rsid w:val="007106FC"/>
    <w:rsid w:val="00736D82"/>
    <w:rsid w:val="00736F61"/>
    <w:rsid w:val="00740E05"/>
    <w:rsid w:val="0075195F"/>
    <w:rsid w:val="0075297D"/>
    <w:rsid w:val="0075308D"/>
    <w:rsid w:val="007548D0"/>
    <w:rsid w:val="0076010F"/>
    <w:rsid w:val="00762BC6"/>
    <w:rsid w:val="00766644"/>
    <w:rsid w:val="00776312"/>
    <w:rsid w:val="00776B6F"/>
    <w:rsid w:val="007836A0"/>
    <w:rsid w:val="007A029E"/>
    <w:rsid w:val="007A05B1"/>
    <w:rsid w:val="007A6909"/>
    <w:rsid w:val="007A6B45"/>
    <w:rsid w:val="007B6EFD"/>
    <w:rsid w:val="007C5A7B"/>
    <w:rsid w:val="007D1D6A"/>
    <w:rsid w:val="007D2B3F"/>
    <w:rsid w:val="007D4A07"/>
    <w:rsid w:val="007D67AE"/>
    <w:rsid w:val="007D799B"/>
    <w:rsid w:val="007E0FA7"/>
    <w:rsid w:val="007F5841"/>
    <w:rsid w:val="00806880"/>
    <w:rsid w:val="0082036D"/>
    <w:rsid w:val="00821D50"/>
    <w:rsid w:val="00822109"/>
    <w:rsid w:val="00823BD4"/>
    <w:rsid w:val="00824CC9"/>
    <w:rsid w:val="00825E47"/>
    <w:rsid w:val="00831C19"/>
    <w:rsid w:val="00834849"/>
    <w:rsid w:val="00841B04"/>
    <w:rsid w:val="00843302"/>
    <w:rsid w:val="0085446B"/>
    <w:rsid w:val="00855992"/>
    <w:rsid w:val="00856A29"/>
    <w:rsid w:val="00856F7A"/>
    <w:rsid w:val="0086452C"/>
    <w:rsid w:val="0087693D"/>
    <w:rsid w:val="00876972"/>
    <w:rsid w:val="00883C15"/>
    <w:rsid w:val="00891C54"/>
    <w:rsid w:val="00892E95"/>
    <w:rsid w:val="008A1E18"/>
    <w:rsid w:val="008A4AAE"/>
    <w:rsid w:val="008A7474"/>
    <w:rsid w:val="008B4FB3"/>
    <w:rsid w:val="008C4416"/>
    <w:rsid w:val="008D7208"/>
    <w:rsid w:val="008E14AF"/>
    <w:rsid w:val="008F37F4"/>
    <w:rsid w:val="008F49DA"/>
    <w:rsid w:val="008F4E0D"/>
    <w:rsid w:val="00906B8A"/>
    <w:rsid w:val="00912EF8"/>
    <w:rsid w:val="00913FCB"/>
    <w:rsid w:val="00917A35"/>
    <w:rsid w:val="00917C05"/>
    <w:rsid w:val="009234E7"/>
    <w:rsid w:val="00923F69"/>
    <w:rsid w:val="00931DB5"/>
    <w:rsid w:val="009333AA"/>
    <w:rsid w:val="00937D1B"/>
    <w:rsid w:val="0094148B"/>
    <w:rsid w:val="00945E6A"/>
    <w:rsid w:val="00954B77"/>
    <w:rsid w:val="00960816"/>
    <w:rsid w:val="009730F5"/>
    <w:rsid w:val="00974003"/>
    <w:rsid w:val="009748B0"/>
    <w:rsid w:val="0097786A"/>
    <w:rsid w:val="0098380B"/>
    <w:rsid w:val="00984669"/>
    <w:rsid w:val="00994598"/>
    <w:rsid w:val="009A2637"/>
    <w:rsid w:val="009A41D7"/>
    <w:rsid w:val="009B60DD"/>
    <w:rsid w:val="009C22AC"/>
    <w:rsid w:val="009C3718"/>
    <w:rsid w:val="009C48A2"/>
    <w:rsid w:val="009C7E5C"/>
    <w:rsid w:val="009E781B"/>
    <w:rsid w:val="009F72B7"/>
    <w:rsid w:val="00A156FF"/>
    <w:rsid w:val="00A24933"/>
    <w:rsid w:val="00A2525C"/>
    <w:rsid w:val="00A25CC1"/>
    <w:rsid w:val="00A26DC2"/>
    <w:rsid w:val="00A331DF"/>
    <w:rsid w:val="00A35F61"/>
    <w:rsid w:val="00A414C0"/>
    <w:rsid w:val="00A42152"/>
    <w:rsid w:val="00A45311"/>
    <w:rsid w:val="00A4627B"/>
    <w:rsid w:val="00A46D09"/>
    <w:rsid w:val="00A5336D"/>
    <w:rsid w:val="00A54242"/>
    <w:rsid w:val="00A63719"/>
    <w:rsid w:val="00A64BA1"/>
    <w:rsid w:val="00A82AA6"/>
    <w:rsid w:val="00A916F3"/>
    <w:rsid w:val="00A91C61"/>
    <w:rsid w:val="00A94EBC"/>
    <w:rsid w:val="00A96934"/>
    <w:rsid w:val="00AC33AF"/>
    <w:rsid w:val="00AC7F4F"/>
    <w:rsid w:val="00AD6E34"/>
    <w:rsid w:val="00AE0DE3"/>
    <w:rsid w:val="00AE1A97"/>
    <w:rsid w:val="00B00757"/>
    <w:rsid w:val="00B01F8E"/>
    <w:rsid w:val="00B02D83"/>
    <w:rsid w:val="00B03899"/>
    <w:rsid w:val="00B31AF9"/>
    <w:rsid w:val="00B45C19"/>
    <w:rsid w:val="00B56868"/>
    <w:rsid w:val="00B64AF5"/>
    <w:rsid w:val="00B668BA"/>
    <w:rsid w:val="00B90F20"/>
    <w:rsid w:val="00B96525"/>
    <w:rsid w:val="00B97845"/>
    <w:rsid w:val="00B97B8A"/>
    <w:rsid w:val="00BA0853"/>
    <w:rsid w:val="00BA28F1"/>
    <w:rsid w:val="00BA3E9D"/>
    <w:rsid w:val="00BA63EF"/>
    <w:rsid w:val="00BB11B4"/>
    <w:rsid w:val="00BC6821"/>
    <w:rsid w:val="00BC76DB"/>
    <w:rsid w:val="00BD36F3"/>
    <w:rsid w:val="00BE07EA"/>
    <w:rsid w:val="00BE261B"/>
    <w:rsid w:val="00BE4432"/>
    <w:rsid w:val="00BF404E"/>
    <w:rsid w:val="00C172A3"/>
    <w:rsid w:val="00C245FE"/>
    <w:rsid w:val="00C3484B"/>
    <w:rsid w:val="00C57A23"/>
    <w:rsid w:val="00C615AE"/>
    <w:rsid w:val="00C71AC3"/>
    <w:rsid w:val="00C72931"/>
    <w:rsid w:val="00C81E62"/>
    <w:rsid w:val="00C84A8E"/>
    <w:rsid w:val="00C87B2B"/>
    <w:rsid w:val="00C93FFF"/>
    <w:rsid w:val="00CA152E"/>
    <w:rsid w:val="00CA5107"/>
    <w:rsid w:val="00CA7BD1"/>
    <w:rsid w:val="00CB2807"/>
    <w:rsid w:val="00CB2F7A"/>
    <w:rsid w:val="00CB5918"/>
    <w:rsid w:val="00CC62B4"/>
    <w:rsid w:val="00CD135D"/>
    <w:rsid w:val="00CD1568"/>
    <w:rsid w:val="00CF2D0A"/>
    <w:rsid w:val="00CF4301"/>
    <w:rsid w:val="00CF5D10"/>
    <w:rsid w:val="00D01822"/>
    <w:rsid w:val="00D01E0C"/>
    <w:rsid w:val="00D05414"/>
    <w:rsid w:val="00D106E4"/>
    <w:rsid w:val="00D1552F"/>
    <w:rsid w:val="00D20970"/>
    <w:rsid w:val="00D2162E"/>
    <w:rsid w:val="00D21DD8"/>
    <w:rsid w:val="00D228BA"/>
    <w:rsid w:val="00D24927"/>
    <w:rsid w:val="00D57AB5"/>
    <w:rsid w:val="00D620E1"/>
    <w:rsid w:val="00D6625C"/>
    <w:rsid w:val="00D7395B"/>
    <w:rsid w:val="00D75F3D"/>
    <w:rsid w:val="00D763E4"/>
    <w:rsid w:val="00D83F2D"/>
    <w:rsid w:val="00D84B8F"/>
    <w:rsid w:val="00D84E58"/>
    <w:rsid w:val="00D94BF5"/>
    <w:rsid w:val="00D95107"/>
    <w:rsid w:val="00DA4636"/>
    <w:rsid w:val="00DB1A87"/>
    <w:rsid w:val="00DB662F"/>
    <w:rsid w:val="00DC2D27"/>
    <w:rsid w:val="00DC4C75"/>
    <w:rsid w:val="00DD028A"/>
    <w:rsid w:val="00DD4AF9"/>
    <w:rsid w:val="00DE3C8F"/>
    <w:rsid w:val="00DF037C"/>
    <w:rsid w:val="00DF0ACB"/>
    <w:rsid w:val="00E02160"/>
    <w:rsid w:val="00E034AD"/>
    <w:rsid w:val="00E1176D"/>
    <w:rsid w:val="00E11842"/>
    <w:rsid w:val="00E1254A"/>
    <w:rsid w:val="00E13603"/>
    <w:rsid w:val="00E179FB"/>
    <w:rsid w:val="00E17A6A"/>
    <w:rsid w:val="00E27420"/>
    <w:rsid w:val="00E31D66"/>
    <w:rsid w:val="00E34C60"/>
    <w:rsid w:val="00E3608A"/>
    <w:rsid w:val="00E524AD"/>
    <w:rsid w:val="00E53714"/>
    <w:rsid w:val="00E56152"/>
    <w:rsid w:val="00E6631A"/>
    <w:rsid w:val="00E736B0"/>
    <w:rsid w:val="00E766D5"/>
    <w:rsid w:val="00E83BC0"/>
    <w:rsid w:val="00E95696"/>
    <w:rsid w:val="00EA065F"/>
    <w:rsid w:val="00EA40CF"/>
    <w:rsid w:val="00EA4E88"/>
    <w:rsid w:val="00EB2038"/>
    <w:rsid w:val="00EC0F93"/>
    <w:rsid w:val="00ED1DE4"/>
    <w:rsid w:val="00ED1E92"/>
    <w:rsid w:val="00ED75DB"/>
    <w:rsid w:val="00EE4A6C"/>
    <w:rsid w:val="00EE77D3"/>
    <w:rsid w:val="00EF1A15"/>
    <w:rsid w:val="00F21487"/>
    <w:rsid w:val="00F26570"/>
    <w:rsid w:val="00F42781"/>
    <w:rsid w:val="00F74E8D"/>
    <w:rsid w:val="00F8316E"/>
    <w:rsid w:val="00F839F9"/>
    <w:rsid w:val="00F851E3"/>
    <w:rsid w:val="00F85DA5"/>
    <w:rsid w:val="00F8772F"/>
    <w:rsid w:val="00FA0269"/>
    <w:rsid w:val="00FA3A43"/>
    <w:rsid w:val="00FA47EC"/>
    <w:rsid w:val="00FC2B4E"/>
    <w:rsid w:val="00FD719F"/>
    <w:rsid w:val="00FD736E"/>
    <w:rsid w:val="00FE09AF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5:docId w15:val="{D3734A56-FF8B-4290-BFE4-C90F294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7EA"/>
    <w:rPr>
      <w:rFonts w:ascii="Arial" w:hAnsi="Arial"/>
    </w:rPr>
  </w:style>
  <w:style w:type="paragraph" w:styleId="Nadpis1">
    <w:name w:val="heading 1"/>
    <w:basedOn w:val="Normln"/>
    <w:next w:val="Normln"/>
    <w:qFormat/>
    <w:rsid w:val="00BE07EA"/>
    <w:pPr>
      <w:keepNext/>
      <w:outlineLvl w:val="0"/>
    </w:pPr>
    <w:rPr>
      <w:b/>
      <w:bCs/>
      <w:lang w:val="fr-FR"/>
    </w:rPr>
  </w:style>
  <w:style w:type="paragraph" w:styleId="Nadpis2">
    <w:name w:val="heading 2"/>
    <w:basedOn w:val="Normln"/>
    <w:next w:val="Normln"/>
    <w:qFormat/>
    <w:rsid w:val="00BE07EA"/>
    <w:pPr>
      <w:keepNext/>
      <w:outlineLvl w:val="1"/>
    </w:pPr>
    <w:rPr>
      <w:b/>
      <w:bCs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41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416D"/>
  </w:style>
  <w:style w:type="paragraph" w:styleId="Zpat">
    <w:name w:val="footer"/>
    <w:basedOn w:val="Normln"/>
    <w:rsid w:val="00E1254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1176D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B90F2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90F20"/>
    <w:rPr>
      <w:rFonts w:ascii="Calibri" w:eastAsiaTheme="minorHAnsi" w:hAnsi="Calibri" w:cs="Consolas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A4627B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uiPriority w:val="99"/>
    <w:rsid w:val="00A4627B"/>
  </w:style>
  <w:style w:type="character" w:customStyle="1" w:styleId="shorttext">
    <w:name w:val="short_text"/>
    <w:basedOn w:val="Standardnpsmoodstavce"/>
    <w:rsid w:val="00A4627B"/>
  </w:style>
  <w:style w:type="paragraph" w:styleId="Odstavecseseznamem">
    <w:name w:val="List Paragraph"/>
    <w:basedOn w:val="Normln"/>
    <w:uiPriority w:val="99"/>
    <w:qFormat/>
    <w:rsid w:val="005E7A7C"/>
    <w:pPr>
      <w:ind w:left="720"/>
      <w:contextualSpacing/>
    </w:pPr>
  </w:style>
  <w:style w:type="paragraph" w:customStyle="1" w:styleId="Basisalinea">
    <w:name w:val="[Basisalinea]"/>
    <w:basedOn w:val="Normln"/>
    <w:uiPriority w:val="99"/>
    <w:rsid w:val="002C23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E0DE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9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937A5"/>
    <w:rPr>
      <w:rFonts w:ascii="Courier New" w:eastAsiaTheme="minorHAnsi" w:hAnsi="Courier New" w:cs="Courier New"/>
    </w:rPr>
  </w:style>
  <w:style w:type="paragraph" w:styleId="Textbubliny">
    <w:name w:val="Balloon Text"/>
    <w:basedOn w:val="Normln"/>
    <w:link w:val="TextbublinyChar"/>
    <w:semiHidden/>
    <w:unhideWhenUsed/>
    <w:rsid w:val="00BC68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C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5B80-5B69-4021-A7A7-F1EB73AE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-1-</vt:lpstr>
      <vt:lpstr>-1-</vt:lpstr>
    </vt:vector>
  </TitlesOfParts>
  <Company>Stichting Nederlands Dans Theater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Stichting Nederlands Dans Theater</dc:creator>
  <cp:keywords/>
  <dc:description/>
  <cp:lastModifiedBy>Macháčková Vlasta</cp:lastModifiedBy>
  <cp:revision>2</cp:revision>
  <cp:lastPrinted>2018-02-09T08:42:00Z</cp:lastPrinted>
  <dcterms:created xsi:type="dcterms:W3CDTF">2018-02-09T08:52:00Z</dcterms:created>
  <dcterms:modified xsi:type="dcterms:W3CDTF">2018-02-09T08:52:00Z</dcterms:modified>
</cp:coreProperties>
</file>