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10" w:rsidRPr="00FC565F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FC565F">
        <w:rPr>
          <w:rFonts w:ascii="Calibri" w:hAnsi="Calibri" w:cs="Calibri"/>
        </w:rPr>
        <w:t>SMLOUVA O DÍLO</w:t>
      </w:r>
    </w:p>
    <w:p w:rsidR="00677610" w:rsidRPr="00872E68" w:rsidRDefault="00677610">
      <w:pPr>
        <w:pStyle w:val="Zkladntext2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 xml:space="preserve">uzavřená v souladu s ustanovením § </w:t>
      </w:r>
      <w:r w:rsidR="00E45278" w:rsidRPr="00872E68">
        <w:rPr>
          <w:rFonts w:asciiTheme="minorHAnsi" w:hAnsiTheme="minorHAnsi" w:cs="Calibri"/>
          <w:sz w:val="22"/>
          <w:szCs w:val="22"/>
        </w:rPr>
        <w:t>2586</w:t>
      </w:r>
      <w:r w:rsidRPr="00872E68">
        <w:rPr>
          <w:rFonts w:asciiTheme="minorHAnsi" w:hAnsiTheme="minorHAnsi" w:cs="Calibri"/>
          <w:sz w:val="22"/>
          <w:szCs w:val="22"/>
        </w:rPr>
        <w:t xml:space="preserve"> a následujících </w:t>
      </w:r>
      <w:proofErr w:type="gramStart"/>
      <w:r w:rsidRPr="00872E68">
        <w:rPr>
          <w:rFonts w:asciiTheme="minorHAnsi" w:hAnsiTheme="minorHAnsi" w:cs="Calibri"/>
          <w:sz w:val="22"/>
          <w:szCs w:val="22"/>
        </w:rPr>
        <w:t>zákona  č.</w:t>
      </w:r>
      <w:proofErr w:type="gramEnd"/>
      <w:r w:rsidRPr="00872E68">
        <w:rPr>
          <w:rFonts w:asciiTheme="minorHAnsi" w:hAnsiTheme="minorHAnsi" w:cs="Calibri"/>
          <w:sz w:val="22"/>
          <w:szCs w:val="22"/>
        </w:rPr>
        <w:t xml:space="preserve">  </w:t>
      </w:r>
      <w:r w:rsidR="00E45278" w:rsidRPr="00872E68">
        <w:rPr>
          <w:rFonts w:asciiTheme="minorHAnsi" w:hAnsiTheme="minorHAnsi" w:cs="Calibri"/>
          <w:sz w:val="22"/>
          <w:szCs w:val="22"/>
        </w:rPr>
        <w:t>89/2012</w:t>
      </w:r>
      <w:r w:rsidRPr="00872E68">
        <w:rPr>
          <w:rFonts w:asciiTheme="minorHAnsi" w:hAnsiTheme="minorHAnsi" w:cs="Calibri"/>
          <w:sz w:val="22"/>
          <w:szCs w:val="22"/>
        </w:rPr>
        <w:t xml:space="preserve"> Sb.,  </w:t>
      </w:r>
      <w:r w:rsidR="00E45278" w:rsidRPr="00872E68">
        <w:rPr>
          <w:rFonts w:asciiTheme="minorHAnsi" w:hAnsiTheme="minorHAnsi" w:cs="Calibri"/>
          <w:sz w:val="22"/>
          <w:szCs w:val="22"/>
        </w:rPr>
        <w:t>občanský</w:t>
      </w:r>
      <w:r w:rsidRPr="00872E68">
        <w:rPr>
          <w:rFonts w:asciiTheme="minorHAnsi" w:hAnsiTheme="minorHAnsi" w:cs="Calibri"/>
          <w:sz w:val="22"/>
          <w:szCs w:val="22"/>
        </w:rPr>
        <w:t xml:space="preserve"> zákoník, </w:t>
      </w:r>
      <w:r w:rsidR="00E45278" w:rsidRPr="00872E68">
        <w:rPr>
          <w:rFonts w:asciiTheme="minorHAnsi" w:hAnsiTheme="minorHAnsi" w:cs="Calibri"/>
          <w:sz w:val="22"/>
          <w:szCs w:val="22"/>
        </w:rPr>
        <w:br/>
      </w:r>
    </w:p>
    <w:p w:rsidR="00677610" w:rsidRPr="00872E68" w:rsidRDefault="00677610">
      <w:pPr>
        <w:rPr>
          <w:rFonts w:asciiTheme="minorHAnsi" w:hAnsiTheme="minorHAnsi" w:cs="Calibri"/>
          <w:sz w:val="22"/>
          <w:szCs w:val="22"/>
        </w:rPr>
      </w:pPr>
    </w:p>
    <w:p w:rsidR="00677610" w:rsidRPr="00872E68" w:rsidRDefault="00677610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72E68">
        <w:rPr>
          <w:rFonts w:asciiTheme="minorHAnsi" w:hAnsiTheme="minorHAnsi" w:cs="Calibri"/>
          <w:i/>
          <w:sz w:val="22"/>
          <w:szCs w:val="22"/>
          <w:u w:val="single"/>
        </w:rPr>
        <w:t>Zhotovitel:</w:t>
      </w:r>
      <w:r w:rsidRPr="00872E68">
        <w:rPr>
          <w:rFonts w:asciiTheme="minorHAnsi" w:hAnsiTheme="minorHAnsi" w:cs="Calibri"/>
          <w:sz w:val="22"/>
          <w:szCs w:val="22"/>
          <w:u w:val="single"/>
        </w:rPr>
        <w:t xml:space="preserve"> </w:t>
      </w:r>
    </w:p>
    <w:p w:rsidR="00677610" w:rsidRPr="00872E68" w:rsidRDefault="00677610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Obchodní firma:</w:t>
      </w:r>
      <w:r w:rsidRPr="00872E68">
        <w:rPr>
          <w:rFonts w:asciiTheme="minorHAnsi" w:hAnsiTheme="minorHAnsi" w:cs="Calibri"/>
          <w:sz w:val="22"/>
          <w:szCs w:val="22"/>
        </w:rPr>
        <w:tab/>
        <w:t xml:space="preserve">Povodí Odry, státní podnik </w:t>
      </w:r>
    </w:p>
    <w:p w:rsidR="00731AEE" w:rsidRPr="00872E68" w:rsidRDefault="00677610" w:rsidP="00731AEE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Sídlo: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 w:rsidRPr="00872E68">
        <w:rPr>
          <w:rFonts w:asciiTheme="minorHAnsi" w:hAnsiTheme="minorHAnsi" w:cs="Calibri"/>
          <w:sz w:val="22"/>
          <w:szCs w:val="22"/>
        </w:rPr>
        <w:tab/>
      </w:r>
      <w:r w:rsidR="00731AEE" w:rsidRPr="00872E68">
        <w:rPr>
          <w:rFonts w:asciiTheme="minorHAnsi" w:hAnsiTheme="minorHAnsi" w:cs="Calibri"/>
          <w:sz w:val="22"/>
          <w:szCs w:val="22"/>
        </w:rPr>
        <w:t>Varenská 3101/49, Moravská Ostrava, 702 00 Ostrava</w:t>
      </w:r>
    </w:p>
    <w:p w:rsidR="00731AEE" w:rsidRPr="00872E68" w:rsidRDefault="00731AEE" w:rsidP="00731AEE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ab/>
        <w:t>doručovací číslo: 701 26</w:t>
      </w:r>
    </w:p>
    <w:p w:rsidR="00677610" w:rsidRDefault="00677610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Statutární zástupce: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 w:rsidRPr="00872E68">
        <w:rPr>
          <w:rFonts w:asciiTheme="minorHAnsi" w:hAnsiTheme="minorHAnsi" w:cs="Calibri"/>
          <w:sz w:val="22"/>
          <w:szCs w:val="22"/>
        </w:rPr>
        <w:tab/>
        <w:t xml:space="preserve">Ing. </w:t>
      </w:r>
      <w:r w:rsidR="00EF3C7D" w:rsidRPr="00872E68">
        <w:rPr>
          <w:rFonts w:asciiTheme="minorHAnsi" w:hAnsiTheme="minorHAnsi" w:cs="Calibri"/>
          <w:sz w:val="22"/>
          <w:szCs w:val="22"/>
        </w:rPr>
        <w:t xml:space="preserve">Jiří </w:t>
      </w:r>
      <w:proofErr w:type="spellStart"/>
      <w:r w:rsidR="00EF3C7D" w:rsidRPr="00872E68">
        <w:rPr>
          <w:rFonts w:asciiTheme="minorHAnsi" w:hAnsiTheme="minorHAnsi" w:cs="Calibri"/>
          <w:sz w:val="22"/>
          <w:szCs w:val="22"/>
        </w:rPr>
        <w:t>Pagáč</w:t>
      </w:r>
      <w:proofErr w:type="spellEnd"/>
      <w:r w:rsidRPr="00872E68">
        <w:rPr>
          <w:rFonts w:asciiTheme="minorHAnsi" w:hAnsiTheme="minorHAnsi" w:cs="Calibri"/>
          <w:sz w:val="22"/>
          <w:szCs w:val="22"/>
        </w:rPr>
        <w:t>, generální ředitel</w:t>
      </w:r>
    </w:p>
    <w:p w:rsidR="00AD3D93" w:rsidRPr="00AD3D93" w:rsidRDefault="00AD3D9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Zástupce pro věci smluvní:</w:t>
      </w:r>
      <w:r>
        <w:rPr>
          <w:rFonts w:asciiTheme="minorHAnsi" w:hAnsiTheme="minorHAnsi" w:cs="Calibri"/>
          <w:i/>
          <w:sz w:val="22"/>
          <w:szCs w:val="22"/>
        </w:rPr>
        <w:tab/>
      </w:r>
    </w:p>
    <w:p w:rsidR="00677610" w:rsidRPr="00872E68" w:rsidRDefault="00677610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Zástupce pro věci technické: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 w:rsidRPr="00872E68">
        <w:rPr>
          <w:rFonts w:asciiTheme="minorHAnsi" w:hAnsiTheme="minorHAnsi" w:cs="Calibri"/>
          <w:sz w:val="22"/>
          <w:szCs w:val="22"/>
        </w:rPr>
        <w:tab/>
      </w:r>
    </w:p>
    <w:p w:rsidR="00677610" w:rsidRPr="00872E68" w:rsidRDefault="00677610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IČ / DIČ:</w:t>
      </w:r>
      <w:r w:rsidRPr="00872E68">
        <w:rPr>
          <w:rFonts w:asciiTheme="minorHAnsi" w:hAnsiTheme="minorHAnsi" w:cs="Calibri"/>
          <w:sz w:val="22"/>
          <w:szCs w:val="22"/>
        </w:rPr>
        <w:tab/>
      </w:r>
      <w:proofErr w:type="gramStart"/>
      <w:r w:rsidRPr="00872E68">
        <w:rPr>
          <w:rFonts w:asciiTheme="minorHAnsi" w:hAnsiTheme="minorHAnsi" w:cs="Calibri"/>
          <w:sz w:val="22"/>
          <w:szCs w:val="22"/>
        </w:rPr>
        <w:t>70890021   /   CZ70890021</w:t>
      </w:r>
      <w:proofErr w:type="gramEnd"/>
      <w:r w:rsidRPr="00872E68">
        <w:rPr>
          <w:rFonts w:asciiTheme="minorHAnsi" w:hAnsiTheme="minorHAnsi" w:cs="Calibri"/>
          <w:sz w:val="22"/>
          <w:szCs w:val="22"/>
        </w:rPr>
        <w:t xml:space="preserve"> </w:t>
      </w:r>
    </w:p>
    <w:p w:rsidR="00677610" w:rsidRPr="00872E68" w:rsidRDefault="00677610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Bankovní spojení: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 w:rsidRPr="00872E68">
        <w:rPr>
          <w:rFonts w:asciiTheme="minorHAnsi" w:hAnsiTheme="minorHAnsi" w:cs="Calibri"/>
          <w:sz w:val="22"/>
          <w:szCs w:val="22"/>
        </w:rPr>
        <w:tab/>
      </w:r>
    </w:p>
    <w:p w:rsidR="00677610" w:rsidRPr="00872E68" w:rsidRDefault="00677610">
      <w:pPr>
        <w:tabs>
          <w:tab w:val="left" w:pos="3261"/>
        </w:tabs>
        <w:jc w:val="both"/>
        <w:rPr>
          <w:rFonts w:asciiTheme="minorHAnsi" w:hAnsiTheme="minorHAnsi" w:cs="Calibri"/>
          <w:i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Telefon/Fax:</w:t>
      </w:r>
      <w:r w:rsidRPr="00872E68">
        <w:rPr>
          <w:rFonts w:asciiTheme="minorHAnsi" w:hAnsiTheme="minorHAnsi" w:cs="Calibri"/>
          <w:i/>
          <w:sz w:val="22"/>
          <w:szCs w:val="22"/>
        </w:rPr>
        <w:tab/>
      </w:r>
      <w:r w:rsidRPr="00872E68">
        <w:rPr>
          <w:rFonts w:asciiTheme="minorHAnsi" w:hAnsiTheme="minorHAnsi" w:cs="Calibri"/>
          <w:i/>
          <w:sz w:val="22"/>
          <w:szCs w:val="22"/>
        </w:rPr>
        <w:tab/>
      </w:r>
    </w:p>
    <w:p w:rsidR="00677610" w:rsidRPr="00872E68" w:rsidRDefault="00677610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E-mail/Internet:</w:t>
      </w:r>
      <w:r w:rsidRPr="00872E68">
        <w:rPr>
          <w:rFonts w:asciiTheme="minorHAnsi" w:hAnsiTheme="minorHAnsi" w:cs="Calibri"/>
          <w:i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>/ http://laborator.pod.cz</w:t>
      </w:r>
    </w:p>
    <w:p w:rsidR="00677610" w:rsidRPr="00872E68" w:rsidRDefault="00677610">
      <w:pPr>
        <w:tabs>
          <w:tab w:val="right" w:pos="3402"/>
        </w:tabs>
        <w:rPr>
          <w:rFonts w:asciiTheme="minorHAnsi" w:hAnsiTheme="minorHAnsi" w:cs="Calibri"/>
          <w:i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zapsán v obchodním rejstříku Krajského soudu v Ostravě odd. A XIV, vl. 584</w:t>
      </w:r>
    </w:p>
    <w:p w:rsidR="00677610" w:rsidRPr="00872E68" w:rsidRDefault="00677610">
      <w:pPr>
        <w:spacing w:before="120" w:after="120"/>
        <w:rPr>
          <w:rFonts w:asciiTheme="minorHAnsi" w:hAnsiTheme="minorHAnsi" w:cs="Calibri"/>
          <w:sz w:val="22"/>
          <w:szCs w:val="22"/>
        </w:rPr>
      </w:pPr>
    </w:p>
    <w:p w:rsidR="00677610" w:rsidRPr="00872E68" w:rsidRDefault="00677610">
      <w:pPr>
        <w:tabs>
          <w:tab w:val="left" w:pos="3261"/>
        </w:tabs>
        <w:rPr>
          <w:rFonts w:asciiTheme="minorHAnsi" w:hAnsiTheme="minorHAnsi" w:cs="Calibri"/>
          <w:i/>
          <w:sz w:val="22"/>
          <w:szCs w:val="22"/>
          <w:u w:val="single"/>
        </w:rPr>
      </w:pPr>
      <w:r w:rsidRPr="00872E68">
        <w:rPr>
          <w:rFonts w:asciiTheme="minorHAnsi" w:hAnsiTheme="minorHAnsi" w:cs="Calibri"/>
          <w:i/>
          <w:sz w:val="22"/>
          <w:szCs w:val="22"/>
          <w:u w:val="single"/>
        </w:rPr>
        <w:t>Objednatel:</w:t>
      </w:r>
    </w:p>
    <w:p w:rsidR="00677610" w:rsidRPr="00872E68" w:rsidRDefault="00677610">
      <w:pPr>
        <w:tabs>
          <w:tab w:val="left" w:pos="3261"/>
        </w:tabs>
        <w:rPr>
          <w:rFonts w:asciiTheme="minorHAnsi" w:hAnsiTheme="minorHAnsi" w:cs="Calibri"/>
          <w:noProof/>
          <w:color w:val="FF0000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Obchodní firma:</w:t>
      </w:r>
      <w:r w:rsidRPr="00872E68">
        <w:rPr>
          <w:rFonts w:asciiTheme="minorHAnsi" w:hAnsiTheme="minorHAnsi" w:cs="Calibri"/>
          <w:sz w:val="22"/>
          <w:szCs w:val="22"/>
        </w:rPr>
        <w:tab/>
      </w:r>
      <w:r w:rsidR="00EF3677" w:rsidRPr="00872E6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E28E1" w:rsidRPr="00872E68">
        <w:rPr>
          <w:rFonts w:asciiTheme="minorHAnsi" w:hAnsiTheme="minorHAnsi" w:cs="Calibri"/>
          <w:sz w:val="22"/>
          <w:szCs w:val="22"/>
        </w:rPr>
        <w:t>Aqualia</w:t>
      </w:r>
      <w:proofErr w:type="spellEnd"/>
      <w:r w:rsidR="005E28E1" w:rsidRPr="00872E6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E28E1" w:rsidRPr="00872E68">
        <w:rPr>
          <w:rFonts w:asciiTheme="minorHAnsi" w:hAnsiTheme="minorHAnsi" w:cs="Calibri"/>
          <w:sz w:val="22"/>
          <w:szCs w:val="22"/>
        </w:rPr>
        <w:t>infraestructuras</w:t>
      </w:r>
      <w:proofErr w:type="spellEnd"/>
      <w:r w:rsidR="005E28E1" w:rsidRPr="00872E6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E28E1" w:rsidRPr="00872E68">
        <w:rPr>
          <w:rFonts w:asciiTheme="minorHAnsi" w:hAnsiTheme="minorHAnsi" w:cs="Calibri"/>
          <w:sz w:val="22"/>
          <w:szCs w:val="22"/>
        </w:rPr>
        <w:t>inženýring</w:t>
      </w:r>
      <w:proofErr w:type="spellEnd"/>
      <w:r w:rsidR="005E28E1" w:rsidRPr="00872E68">
        <w:rPr>
          <w:rFonts w:asciiTheme="minorHAnsi" w:hAnsiTheme="minorHAnsi" w:cs="Calibri"/>
          <w:sz w:val="22"/>
          <w:szCs w:val="22"/>
        </w:rPr>
        <w:t>, s.r.o.</w:t>
      </w:r>
    </w:p>
    <w:p w:rsidR="00677610" w:rsidRPr="00872E68" w:rsidRDefault="00677610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Sídlo: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 w:rsidRPr="00872E68">
        <w:rPr>
          <w:rFonts w:asciiTheme="minorHAnsi" w:hAnsiTheme="minorHAnsi" w:cs="Calibri"/>
          <w:sz w:val="22"/>
          <w:szCs w:val="22"/>
        </w:rPr>
        <w:tab/>
      </w:r>
      <w:proofErr w:type="spellStart"/>
      <w:r w:rsidR="005E28E1" w:rsidRPr="00872E68">
        <w:rPr>
          <w:rFonts w:asciiTheme="minorHAnsi" w:hAnsiTheme="minorHAnsi" w:cs="Calibri"/>
          <w:sz w:val="22"/>
          <w:szCs w:val="22"/>
        </w:rPr>
        <w:t>Slavníkovců</w:t>
      </w:r>
      <w:proofErr w:type="spellEnd"/>
      <w:r w:rsidR="005E28E1" w:rsidRPr="00872E68">
        <w:rPr>
          <w:rFonts w:asciiTheme="minorHAnsi" w:hAnsiTheme="minorHAnsi" w:cs="Calibri"/>
          <w:sz w:val="22"/>
          <w:szCs w:val="22"/>
        </w:rPr>
        <w:t xml:space="preserve"> 571/21, </w:t>
      </w:r>
      <w:r w:rsidR="00253FC5" w:rsidRPr="00872E68">
        <w:rPr>
          <w:rFonts w:asciiTheme="minorHAnsi" w:hAnsiTheme="minorHAnsi" w:cs="Calibri"/>
          <w:sz w:val="22"/>
          <w:szCs w:val="22"/>
        </w:rPr>
        <w:t xml:space="preserve">Mariánské </w:t>
      </w:r>
      <w:proofErr w:type="gramStart"/>
      <w:r w:rsidR="00253FC5" w:rsidRPr="00872E68">
        <w:rPr>
          <w:rFonts w:asciiTheme="minorHAnsi" w:hAnsiTheme="minorHAnsi" w:cs="Calibri"/>
          <w:sz w:val="22"/>
          <w:szCs w:val="22"/>
        </w:rPr>
        <w:t xml:space="preserve">Hory, </w:t>
      </w:r>
      <w:r w:rsidR="005E28E1" w:rsidRPr="00872E68">
        <w:rPr>
          <w:rFonts w:asciiTheme="minorHAnsi" w:hAnsiTheme="minorHAnsi" w:cs="Calibri"/>
          <w:sz w:val="22"/>
          <w:szCs w:val="22"/>
        </w:rPr>
        <w:t xml:space="preserve"> 709 00</w:t>
      </w:r>
      <w:proofErr w:type="gramEnd"/>
      <w:r w:rsidR="00253FC5" w:rsidRPr="00253FC5">
        <w:rPr>
          <w:rFonts w:asciiTheme="minorHAnsi" w:hAnsiTheme="minorHAnsi" w:cs="Calibri"/>
          <w:sz w:val="22"/>
          <w:szCs w:val="22"/>
        </w:rPr>
        <w:t xml:space="preserve"> </w:t>
      </w:r>
      <w:r w:rsidR="00253FC5" w:rsidRPr="00872E68">
        <w:rPr>
          <w:rFonts w:asciiTheme="minorHAnsi" w:hAnsiTheme="minorHAnsi" w:cs="Calibri"/>
          <w:sz w:val="22"/>
          <w:szCs w:val="22"/>
        </w:rPr>
        <w:t>Ostrava</w:t>
      </w:r>
      <w:r w:rsidR="00EF3677" w:rsidRPr="00872E68">
        <w:rPr>
          <w:rFonts w:asciiTheme="minorHAnsi" w:hAnsiTheme="minorHAnsi" w:cs="Calibri"/>
          <w:sz w:val="22"/>
          <w:szCs w:val="22"/>
        </w:rPr>
        <w:tab/>
      </w:r>
    </w:p>
    <w:p w:rsidR="00677610" w:rsidRDefault="00677610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Statutární zástupce:</w:t>
      </w:r>
      <w:r w:rsidRPr="00872E68">
        <w:rPr>
          <w:rFonts w:asciiTheme="minorHAnsi" w:hAnsiTheme="minorHAnsi" w:cs="Calibri"/>
          <w:sz w:val="22"/>
          <w:szCs w:val="22"/>
        </w:rPr>
        <w:tab/>
      </w:r>
      <w:r w:rsidR="002502F8" w:rsidRPr="00872E6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D921B5">
        <w:rPr>
          <w:rFonts w:asciiTheme="minorHAnsi" w:hAnsiTheme="minorHAnsi" w:cs="Calibri"/>
          <w:sz w:val="22"/>
          <w:szCs w:val="22"/>
        </w:rPr>
        <w:t>Francisco</w:t>
      </w:r>
      <w:proofErr w:type="spellEnd"/>
      <w:r w:rsidR="00D921B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D921B5">
        <w:rPr>
          <w:rFonts w:asciiTheme="minorHAnsi" w:hAnsiTheme="minorHAnsi" w:cs="Calibri"/>
          <w:sz w:val="22"/>
          <w:szCs w:val="22"/>
        </w:rPr>
        <w:t>Ignacio</w:t>
      </w:r>
      <w:proofErr w:type="spellEnd"/>
      <w:r w:rsidR="00D921B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D921B5">
        <w:rPr>
          <w:rFonts w:asciiTheme="minorHAnsi" w:hAnsiTheme="minorHAnsi" w:cs="Calibri"/>
          <w:sz w:val="22"/>
          <w:szCs w:val="22"/>
        </w:rPr>
        <w:t>Parrado</w:t>
      </w:r>
      <w:proofErr w:type="spellEnd"/>
      <w:r w:rsidR="00D921B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D921B5">
        <w:rPr>
          <w:rFonts w:asciiTheme="minorHAnsi" w:hAnsiTheme="minorHAnsi" w:cs="Calibri"/>
          <w:sz w:val="22"/>
          <w:szCs w:val="22"/>
        </w:rPr>
        <w:t>Castro</w:t>
      </w:r>
      <w:proofErr w:type="spellEnd"/>
      <w:r w:rsidR="00D921B5">
        <w:rPr>
          <w:rFonts w:asciiTheme="minorHAnsi" w:hAnsiTheme="minorHAnsi" w:cs="Calibri"/>
          <w:sz w:val="22"/>
          <w:szCs w:val="22"/>
        </w:rPr>
        <w:t>, jednatel společnosti</w:t>
      </w:r>
    </w:p>
    <w:p w:rsidR="00D921B5" w:rsidRDefault="00D921B5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Zástupce pro věci smluvní:                   </w:t>
      </w:r>
    </w:p>
    <w:p w:rsidR="00D921B5" w:rsidRPr="00872E68" w:rsidRDefault="00D921B5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</w:p>
    <w:p w:rsidR="00677610" w:rsidRPr="00872E68" w:rsidRDefault="004B5864">
      <w:pPr>
        <w:tabs>
          <w:tab w:val="left" w:pos="3261"/>
        </w:tabs>
        <w:rPr>
          <w:rFonts w:asciiTheme="minorHAnsi" w:hAnsiTheme="minorHAnsi" w:cs="Calibri"/>
          <w:color w:val="FF0000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Zástupce pro věci technické</w:t>
      </w:r>
      <w:r w:rsidR="00677610" w:rsidRPr="00872E68">
        <w:rPr>
          <w:rFonts w:asciiTheme="minorHAnsi" w:hAnsiTheme="minorHAnsi" w:cs="Calibri"/>
          <w:i/>
          <w:sz w:val="22"/>
          <w:szCs w:val="22"/>
        </w:rPr>
        <w:t>:</w:t>
      </w:r>
      <w:r w:rsidR="00677610" w:rsidRPr="00872E68">
        <w:rPr>
          <w:rFonts w:asciiTheme="minorHAnsi" w:hAnsiTheme="minorHAnsi" w:cs="Calibri"/>
          <w:sz w:val="22"/>
          <w:szCs w:val="22"/>
        </w:rPr>
        <w:t xml:space="preserve"> </w:t>
      </w:r>
      <w:r w:rsidR="00677610" w:rsidRPr="00872E68">
        <w:rPr>
          <w:rFonts w:asciiTheme="minorHAnsi" w:hAnsiTheme="minorHAnsi" w:cs="Calibri"/>
          <w:sz w:val="22"/>
          <w:szCs w:val="22"/>
        </w:rPr>
        <w:tab/>
      </w:r>
      <w:r w:rsidR="00EF3677" w:rsidRPr="00872E68">
        <w:rPr>
          <w:rFonts w:asciiTheme="minorHAnsi" w:hAnsiTheme="minorHAnsi" w:cs="Calibri"/>
          <w:sz w:val="22"/>
          <w:szCs w:val="22"/>
        </w:rPr>
        <w:t xml:space="preserve"> </w:t>
      </w:r>
    </w:p>
    <w:p w:rsidR="00677610" w:rsidRPr="00872E68" w:rsidRDefault="00677610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 xml:space="preserve">IČ / DIČ: </w:t>
      </w:r>
      <w:r w:rsidRPr="00872E68">
        <w:rPr>
          <w:rFonts w:asciiTheme="minorHAnsi" w:hAnsiTheme="minorHAnsi" w:cs="Calibri"/>
          <w:i/>
          <w:sz w:val="22"/>
          <w:szCs w:val="22"/>
        </w:rPr>
        <w:tab/>
      </w:r>
      <w:r w:rsidR="002502F8" w:rsidRPr="00872E68">
        <w:rPr>
          <w:rFonts w:asciiTheme="minorHAnsi" w:hAnsiTheme="minorHAnsi" w:cs="Calibri"/>
          <w:i/>
          <w:sz w:val="22"/>
          <w:szCs w:val="22"/>
        </w:rPr>
        <w:t xml:space="preserve"> </w:t>
      </w:r>
      <w:r w:rsidR="00D921B5">
        <w:rPr>
          <w:rFonts w:asciiTheme="minorHAnsi" w:hAnsiTheme="minorHAnsi" w:cs="Calibri"/>
          <w:sz w:val="22"/>
          <w:szCs w:val="22"/>
        </w:rPr>
        <w:t xml:space="preserve">64608042 </w:t>
      </w:r>
      <w:r w:rsidR="005E28E1" w:rsidRPr="00872E68">
        <w:rPr>
          <w:rFonts w:asciiTheme="minorHAnsi" w:hAnsiTheme="minorHAnsi" w:cs="Calibri"/>
          <w:sz w:val="22"/>
          <w:szCs w:val="22"/>
        </w:rPr>
        <w:t>/ CZ64608042</w:t>
      </w:r>
    </w:p>
    <w:p w:rsidR="00677610" w:rsidRPr="00872E68" w:rsidRDefault="00677610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Bankovní spojení: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 w:rsidRPr="00872E68">
        <w:rPr>
          <w:rFonts w:asciiTheme="minorHAnsi" w:hAnsiTheme="minorHAnsi" w:cs="Calibri"/>
          <w:sz w:val="22"/>
          <w:szCs w:val="22"/>
        </w:rPr>
        <w:tab/>
      </w:r>
      <w:r w:rsidR="002502F8" w:rsidRPr="00872E68">
        <w:rPr>
          <w:rFonts w:asciiTheme="minorHAnsi" w:hAnsiTheme="minorHAnsi" w:cs="Calibri"/>
          <w:sz w:val="22"/>
          <w:szCs w:val="22"/>
        </w:rPr>
        <w:t xml:space="preserve"> </w:t>
      </w:r>
    </w:p>
    <w:p w:rsidR="00E302F9" w:rsidRPr="00872E68" w:rsidRDefault="00677610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Telefon/Fax:</w:t>
      </w:r>
      <w:r w:rsidR="0036391C" w:rsidRPr="00872E68">
        <w:rPr>
          <w:rFonts w:asciiTheme="minorHAnsi" w:hAnsiTheme="minorHAnsi" w:cs="Calibri"/>
          <w:sz w:val="22"/>
          <w:szCs w:val="22"/>
        </w:rPr>
        <w:tab/>
      </w:r>
      <w:r w:rsidR="002502F8" w:rsidRPr="00872E68">
        <w:rPr>
          <w:rFonts w:asciiTheme="minorHAnsi" w:hAnsiTheme="minorHAnsi" w:cs="Calibri"/>
          <w:sz w:val="22"/>
          <w:szCs w:val="22"/>
        </w:rPr>
        <w:t xml:space="preserve"> </w:t>
      </w:r>
      <w:r w:rsidR="005E28E1" w:rsidRPr="00872E68">
        <w:rPr>
          <w:rFonts w:asciiTheme="minorHAnsi" w:hAnsiTheme="minorHAnsi" w:cs="Calibri"/>
          <w:sz w:val="22"/>
          <w:szCs w:val="22"/>
        </w:rPr>
        <w:t>595 694 337/ 595 694 344</w:t>
      </w:r>
    </w:p>
    <w:p w:rsidR="00677610" w:rsidRPr="00872E68" w:rsidRDefault="00E302F9" w:rsidP="002502F8">
      <w:pPr>
        <w:tabs>
          <w:tab w:val="left" w:pos="3261"/>
        </w:tabs>
        <w:jc w:val="both"/>
        <w:rPr>
          <w:rFonts w:asciiTheme="minorHAnsi" w:hAnsiTheme="minorHAnsi" w:cs="Calibri"/>
          <w:noProof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E-mail/Internet:</w:t>
      </w:r>
      <w:r w:rsidR="004676CD" w:rsidRPr="00872E68">
        <w:rPr>
          <w:rFonts w:asciiTheme="minorHAnsi" w:hAnsiTheme="minorHAnsi" w:cs="Calibri"/>
          <w:sz w:val="22"/>
          <w:szCs w:val="22"/>
        </w:rPr>
        <w:tab/>
      </w:r>
      <w:r w:rsidR="002502F8" w:rsidRPr="00872E68">
        <w:rPr>
          <w:rFonts w:asciiTheme="minorHAnsi" w:hAnsiTheme="minorHAnsi" w:cs="Calibri"/>
          <w:sz w:val="22"/>
          <w:szCs w:val="22"/>
        </w:rPr>
        <w:t xml:space="preserve"> </w:t>
      </w:r>
    </w:p>
    <w:p w:rsidR="005E28E1" w:rsidRPr="00872E68" w:rsidRDefault="005E28E1" w:rsidP="005E28E1">
      <w:pPr>
        <w:rPr>
          <w:rFonts w:asciiTheme="minorHAnsi" w:hAnsiTheme="minorHAnsi" w:cs="Calibri"/>
          <w:i/>
          <w:sz w:val="22"/>
          <w:szCs w:val="22"/>
        </w:rPr>
      </w:pPr>
      <w:r w:rsidRPr="00872E68">
        <w:rPr>
          <w:rFonts w:asciiTheme="minorHAnsi" w:hAnsiTheme="minorHAnsi" w:cs="Calibri"/>
          <w:i/>
          <w:sz w:val="22"/>
          <w:szCs w:val="22"/>
        </w:rPr>
        <w:t>zápis v obchodním rejstříku Krajského soudu Ostrava, oddíl C, vložka 14055</w:t>
      </w:r>
    </w:p>
    <w:p w:rsidR="00677610" w:rsidRDefault="00677610">
      <w:pPr>
        <w:pStyle w:val="Nadpis2"/>
        <w:tabs>
          <w:tab w:val="right" w:pos="3261"/>
          <w:tab w:val="right" w:pos="4253"/>
        </w:tabs>
        <w:rPr>
          <w:rFonts w:asciiTheme="minorHAnsi" w:hAnsiTheme="minorHAnsi" w:cs="Calibri"/>
          <w:i w:val="0"/>
          <w:szCs w:val="22"/>
        </w:rPr>
      </w:pPr>
    </w:p>
    <w:p w:rsidR="00872E68" w:rsidRPr="00872E68" w:rsidRDefault="00872E68" w:rsidP="00872E68"/>
    <w:p w:rsidR="00431FAD" w:rsidRPr="00872E68" w:rsidRDefault="00431FAD" w:rsidP="00731AEE">
      <w:pPr>
        <w:pStyle w:val="Nadpis5"/>
        <w:spacing w:before="80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 xml:space="preserve">I. Předmět smlouvy </w:t>
      </w:r>
    </w:p>
    <w:p w:rsidR="005E28E1" w:rsidRPr="00872E68" w:rsidRDefault="005E28E1" w:rsidP="005E28E1">
      <w:pPr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Zhotovitel se zavazuje provádět pro objednatele:</w:t>
      </w:r>
    </w:p>
    <w:p w:rsidR="00872E68" w:rsidRDefault="00872E68" w:rsidP="00872E6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</w:t>
      </w:r>
      <w:r w:rsidRPr="00872E68">
        <w:rPr>
          <w:rFonts w:asciiTheme="minorHAnsi" w:hAnsiTheme="minorHAnsi" w:cs="Calibri"/>
          <w:sz w:val="22"/>
          <w:szCs w:val="22"/>
        </w:rPr>
        <w:t>ozbory vzorků vod v rozsahu dle přílohy č. 1 této smlouvy.</w:t>
      </w:r>
    </w:p>
    <w:p w:rsidR="00872E68" w:rsidRPr="00872E68" w:rsidRDefault="00872E68" w:rsidP="00872E6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Odběr a dopravu vzorků do vodohospodářských laboratoří zhotovitele zajistí objednatel.</w:t>
      </w:r>
    </w:p>
    <w:p w:rsidR="00872E68" w:rsidRPr="00872E68" w:rsidRDefault="00872E68" w:rsidP="00872E68">
      <w:pPr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Rozsah prací prováděných zhotovitelem může být upraven po vzájemné dohodě smluvních stran.</w:t>
      </w:r>
    </w:p>
    <w:p w:rsidR="002502F8" w:rsidRDefault="002502F8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872E68" w:rsidRPr="00872E68" w:rsidRDefault="00872E68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77610" w:rsidRPr="00872E68" w:rsidRDefault="00677610">
      <w:pPr>
        <w:pStyle w:val="Nadpis5"/>
        <w:spacing w:before="80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II. Čas a způsob plnění</w:t>
      </w:r>
    </w:p>
    <w:p w:rsidR="00010BC8" w:rsidRPr="009277EB" w:rsidRDefault="00010BC8" w:rsidP="009277EB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Smlouva se uzavírá na dobu do</w:t>
      </w:r>
      <w:r w:rsidR="00913ED2" w:rsidRPr="00872E68">
        <w:rPr>
          <w:rFonts w:asciiTheme="minorHAnsi" w:hAnsiTheme="minorHAnsi" w:cs="Calibri"/>
          <w:sz w:val="22"/>
          <w:szCs w:val="22"/>
        </w:rPr>
        <w:t xml:space="preserve"> </w:t>
      </w:r>
      <w:r w:rsidR="002502F8" w:rsidRPr="00872E68">
        <w:rPr>
          <w:rFonts w:asciiTheme="minorHAnsi" w:hAnsiTheme="minorHAnsi" w:cs="Calibri"/>
          <w:sz w:val="22"/>
          <w:szCs w:val="22"/>
        </w:rPr>
        <w:t>31. 12. 201</w:t>
      </w:r>
      <w:r w:rsidR="00427F9A">
        <w:rPr>
          <w:rFonts w:asciiTheme="minorHAnsi" w:hAnsiTheme="minorHAnsi" w:cs="Calibri"/>
          <w:sz w:val="22"/>
          <w:szCs w:val="22"/>
        </w:rPr>
        <w:t>8</w:t>
      </w:r>
      <w:r w:rsidRPr="009277EB">
        <w:rPr>
          <w:rFonts w:asciiTheme="minorHAnsi" w:hAnsiTheme="minorHAnsi" w:cs="Calibri"/>
          <w:sz w:val="22"/>
          <w:szCs w:val="22"/>
        </w:rPr>
        <w:t>.</w:t>
      </w:r>
    </w:p>
    <w:p w:rsidR="00677610" w:rsidRPr="00872E68" w:rsidRDefault="00677610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872E68">
        <w:rPr>
          <w:rFonts w:asciiTheme="minorHAnsi" w:hAnsiTheme="minorHAnsi" w:cs="Calibri"/>
          <w:sz w:val="22"/>
          <w:szCs w:val="22"/>
        </w:rPr>
        <w:t xml:space="preserve"> doba</w:t>
      </w:r>
      <w:r w:rsidRPr="00872E68">
        <w:rPr>
          <w:rFonts w:asciiTheme="minorHAnsi" w:hAnsiTheme="minorHAnsi" w:cs="Calibri"/>
          <w:sz w:val="22"/>
          <w:szCs w:val="22"/>
        </w:rPr>
        <w:t xml:space="preserve"> jiná.</w:t>
      </w:r>
    </w:p>
    <w:p w:rsidR="00677610" w:rsidRPr="00872E68" w:rsidRDefault="00677610" w:rsidP="00AC290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 xml:space="preserve">Výsledky budou </w:t>
      </w:r>
      <w:r w:rsidR="009A3E22" w:rsidRPr="00872E68">
        <w:rPr>
          <w:rFonts w:asciiTheme="minorHAnsi" w:hAnsiTheme="minorHAnsi" w:cs="Calibri"/>
          <w:sz w:val="22"/>
          <w:szCs w:val="22"/>
        </w:rPr>
        <w:t>odeslány ihned po dokončení rozborů e-mailem na adres</w:t>
      </w:r>
      <w:r w:rsidR="003E57D5" w:rsidRPr="00872E68">
        <w:rPr>
          <w:rFonts w:asciiTheme="minorHAnsi" w:hAnsiTheme="minorHAnsi" w:cs="Calibri"/>
          <w:sz w:val="22"/>
          <w:szCs w:val="22"/>
        </w:rPr>
        <w:t>y</w:t>
      </w:r>
      <w:r w:rsidR="00CA72DA">
        <w:rPr>
          <w:rFonts w:asciiTheme="minorHAnsi" w:hAnsiTheme="minorHAnsi" w:cs="Calibri"/>
          <w:sz w:val="22"/>
          <w:szCs w:val="22"/>
        </w:rPr>
        <w:t>………………………………</w:t>
      </w:r>
      <w:r w:rsidR="00C63349" w:rsidRPr="00872E68">
        <w:rPr>
          <w:rFonts w:asciiTheme="minorHAnsi" w:hAnsiTheme="minorHAnsi" w:cs="Calibri"/>
          <w:sz w:val="22"/>
          <w:szCs w:val="22"/>
        </w:rPr>
        <w:t>,</w:t>
      </w:r>
      <w:r w:rsidR="009E6756" w:rsidRPr="00872E68">
        <w:rPr>
          <w:rFonts w:asciiTheme="minorHAnsi" w:hAnsiTheme="minorHAnsi" w:cs="Calibri"/>
          <w:sz w:val="22"/>
          <w:szCs w:val="22"/>
        </w:rPr>
        <w:t xml:space="preserve"> </w:t>
      </w:r>
      <w:r w:rsidR="00C63349" w:rsidRPr="00872E68">
        <w:rPr>
          <w:rFonts w:asciiTheme="minorHAnsi" w:hAnsiTheme="minorHAnsi" w:cs="Calibri"/>
          <w:sz w:val="22"/>
          <w:szCs w:val="22"/>
        </w:rPr>
        <w:t>a</w:t>
      </w:r>
      <w:r w:rsidR="00EF3C7D" w:rsidRPr="00872E68">
        <w:rPr>
          <w:rFonts w:asciiTheme="minorHAnsi" w:hAnsiTheme="minorHAnsi" w:cs="Calibri"/>
          <w:sz w:val="22"/>
          <w:szCs w:val="22"/>
        </w:rPr>
        <w:t> </w:t>
      </w:r>
      <w:r w:rsidR="00C63349" w:rsidRPr="00872E68">
        <w:rPr>
          <w:rFonts w:asciiTheme="minorHAnsi" w:hAnsiTheme="minorHAnsi" w:cs="Calibri"/>
          <w:sz w:val="22"/>
          <w:szCs w:val="22"/>
        </w:rPr>
        <w:t xml:space="preserve">dále pak </w:t>
      </w:r>
      <w:r w:rsidR="009A3E22" w:rsidRPr="00872E68">
        <w:rPr>
          <w:rFonts w:asciiTheme="minorHAnsi" w:hAnsiTheme="minorHAns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:rsidR="00677610" w:rsidRPr="00872E68" w:rsidRDefault="00677610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Zhotovitel odpovídá za vady, jež má dílo v době předání.</w:t>
      </w:r>
    </w:p>
    <w:p w:rsidR="00677610" w:rsidRPr="00872E68" w:rsidRDefault="00677610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731AEE" w:rsidRDefault="00731AEE" w:rsidP="00731AEE">
      <w:pPr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872E68" w:rsidRPr="00872E68" w:rsidRDefault="00872E68" w:rsidP="00731AEE">
      <w:pPr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677610" w:rsidRPr="00872E68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="Calibri"/>
          <w:szCs w:val="22"/>
        </w:rPr>
      </w:pPr>
      <w:r w:rsidRPr="00872E68">
        <w:rPr>
          <w:rFonts w:asciiTheme="minorHAnsi" w:hAnsiTheme="minorHAnsi" w:cs="Calibri"/>
          <w:szCs w:val="22"/>
        </w:rPr>
        <w:lastRenderedPageBreak/>
        <w:t>III. Cena díla</w:t>
      </w:r>
    </w:p>
    <w:p w:rsidR="00872E68" w:rsidRPr="00872E68" w:rsidRDefault="00872E68" w:rsidP="00872E68">
      <w:pPr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Smluvní strany se dohodly, že za provedení díla bude zhotovitel fakturovat ceny dle přílohy č. 1 této smlouvy.</w:t>
      </w:r>
    </w:p>
    <w:p w:rsidR="00872E68" w:rsidRPr="00872E68" w:rsidRDefault="00872E68" w:rsidP="00872E68">
      <w:pPr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Práce nad rozsah uvedený v čl. I. bod a) budou fakturovány dle platného ceníku zhotovitele s uplatněním slevy ve výši 10 %.</w:t>
      </w:r>
    </w:p>
    <w:p w:rsidR="00DA3CE5" w:rsidRDefault="00DA3CE5" w:rsidP="002E2553">
      <w:p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 xml:space="preserve"> </w:t>
      </w:r>
    </w:p>
    <w:p w:rsidR="00872E68" w:rsidRPr="00872E68" w:rsidRDefault="00872E68" w:rsidP="002E2553">
      <w:pPr>
        <w:jc w:val="both"/>
        <w:rPr>
          <w:rFonts w:asciiTheme="minorHAnsi" w:hAnsiTheme="minorHAnsi" w:cs="Calibri"/>
          <w:sz w:val="22"/>
          <w:szCs w:val="22"/>
        </w:rPr>
      </w:pPr>
    </w:p>
    <w:p w:rsidR="00677610" w:rsidRPr="00872E68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="Calibri"/>
          <w:szCs w:val="22"/>
        </w:rPr>
      </w:pPr>
      <w:r w:rsidRPr="00872E68">
        <w:rPr>
          <w:rFonts w:asciiTheme="minorHAnsi" w:hAnsiTheme="minorHAnsi" w:cs="Calibri"/>
          <w:szCs w:val="22"/>
        </w:rPr>
        <w:t xml:space="preserve">IV. Platební podmínky </w:t>
      </w:r>
    </w:p>
    <w:p w:rsidR="00677610" w:rsidRPr="00872E68" w:rsidRDefault="00677610">
      <w:pPr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872E68" w:rsidRDefault="00677610">
      <w:pPr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872E68" w:rsidRDefault="00677610">
      <w:pPr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 xml:space="preserve">Faktura za provedené práce bude objednateli vystavena vždy do </w:t>
      </w:r>
      <w:r w:rsidR="00C45121" w:rsidRPr="00872E68">
        <w:rPr>
          <w:rFonts w:asciiTheme="minorHAnsi" w:hAnsiTheme="minorHAnsi" w:cs="Calibri"/>
          <w:sz w:val="22"/>
          <w:szCs w:val="22"/>
        </w:rPr>
        <w:t>15</w:t>
      </w:r>
      <w:r w:rsidRPr="00872E68">
        <w:rPr>
          <w:rFonts w:asciiTheme="minorHAnsi" w:hAnsiTheme="minorHAnsi" w:cs="Calibri"/>
          <w:sz w:val="22"/>
          <w:szCs w:val="22"/>
        </w:rPr>
        <w:t xml:space="preserve"> dnů ode dne ukončení laboratorních prací.</w:t>
      </w:r>
    </w:p>
    <w:p w:rsidR="00677610" w:rsidRPr="00872E68" w:rsidRDefault="00677610">
      <w:pPr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Lhůta splatnosti faktury se sjednává na 30 kalendářních dnů ode dne jejího vystavení.</w:t>
      </w:r>
    </w:p>
    <w:p w:rsidR="00480CCE" w:rsidRPr="00872E68" w:rsidRDefault="00677610" w:rsidP="00480CCE">
      <w:pPr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Nebude-li faktura obsahovat některou náležitost nebo bude chybně účtována cena nebo DPH, je</w:t>
      </w:r>
      <w:r w:rsidR="00E33CDF" w:rsidRPr="00872E68">
        <w:rPr>
          <w:rFonts w:asciiTheme="minorHAnsi" w:hAnsiTheme="minorHAnsi" w:cs="Calibri"/>
          <w:sz w:val="22"/>
          <w:szCs w:val="22"/>
        </w:rPr>
        <w:t> </w:t>
      </w:r>
      <w:r w:rsidRPr="00872E68">
        <w:rPr>
          <w:rFonts w:asciiTheme="minorHAnsi" w:hAnsiTheme="minorHAnsi" w:cs="Calibri"/>
          <w:sz w:val="22"/>
          <w:szCs w:val="22"/>
        </w:rPr>
        <w:t xml:space="preserve">objednatel oprávněn před uplynutím splatnosti písemně vznést námitky. Od doby podání námitek přestává běžet původní lhůta splatnosti. </w:t>
      </w:r>
      <w:r w:rsidR="00480CCE" w:rsidRPr="00872E68">
        <w:rPr>
          <w:rFonts w:asciiTheme="minorHAnsi" w:hAnsiTheme="minorHAnsi" w:cs="Calibri"/>
          <w:sz w:val="22"/>
          <w:szCs w:val="22"/>
        </w:rPr>
        <w:t>Celá lhůta splatnosti běží opět ode dne vystavení nové (opravené) faktury.</w:t>
      </w:r>
    </w:p>
    <w:p w:rsidR="00480CCE" w:rsidRPr="00872E68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="Calibri"/>
          <w:szCs w:val="22"/>
        </w:rPr>
      </w:pPr>
    </w:p>
    <w:p w:rsidR="00677610" w:rsidRPr="00872E68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="Calibri"/>
          <w:szCs w:val="22"/>
        </w:rPr>
      </w:pPr>
      <w:r w:rsidRPr="00872E68">
        <w:rPr>
          <w:rFonts w:asciiTheme="minorHAnsi" w:hAnsiTheme="minorHAnsi" w:cs="Calibri"/>
          <w:szCs w:val="22"/>
        </w:rPr>
        <w:t xml:space="preserve">V. Sankční ujednání </w:t>
      </w:r>
    </w:p>
    <w:p w:rsidR="000100C7" w:rsidRPr="00872E68" w:rsidRDefault="000100C7" w:rsidP="00253FC5">
      <w:pPr>
        <w:pStyle w:val="Zkladntext"/>
        <w:numPr>
          <w:ilvl w:val="0"/>
          <w:numId w:val="23"/>
        </w:numPr>
        <w:ind w:left="357" w:hanging="357"/>
        <w:rPr>
          <w:rFonts w:asciiTheme="minorHAnsi" w:hAnsiTheme="minorHAnsi" w:cs="Calibri"/>
          <w:szCs w:val="22"/>
        </w:rPr>
      </w:pPr>
      <w:r w:rsidRPr="00872E68">
        <w:rPr>
          <w:rFonts w:asciiTheme="minorHAnsi" w:hAnsiTheme="minorHAnsi" w:cs="Calibri"/>
          <w:szCs w:val="22"/>
        </w:rPr>
        <w:t>Pro případ prodlení se zaplacením ceny je povinen objednatel uhradit zhotov</w:t>
      </w:r>
      <w:r w:rsidR="00B17CDF" w:rsidRPr="00872E68">
        <w:rPr>
          <w:rFonts w:asciiTheme="minorHAnsi" w:hAnsiTheme="minorHAnsi" w:cs="Calibri"/>
          <w:szCs w:val="22"/>
        </w:rPr>
        <w:t xml:space="preserve">iteli smluvní pokutu ve výši </w:t>
      </w:r>
      <w:r w:rsidR="00DA3CE5" w:rsidRPr="00872E68">
        <w:rPr>
          <w:rFonts w:asciiTheme="minorHAnsi" w:hAnsiTheme="minorHAnsi" w:cs="Calibri"/>
          <w:szCs w:val="22"/>
        </w:rPr>
        <w:t>0,5%</w:t>
      </w:r>
      <w:r w:rsidRPr="00872E68">
        <w:rPr>
          <w:rFonts w:asciiTheme="minorHAnsi" w:hAnsiTheme="minorHAnsi" w:cs="Calibri"/>
          <w:szCs w:val="22"/>
        </w:rPr>
        <w:t xml:space="preserve"> z dlužné částky za každý i započatý den prodlení.</w:t>
      </w:r>
    </w:p>
    <w:p w:rsidR="00677610" w:rsidRDefault="00677610">
      <w:pPr>
        <w:rPr>
          <w:rFonts w:asciiTheme="minorHAnsi" w:hAnsiTheme="minorHAnsi" w:cs="Calibri"/>
          <w:sz w:val="22"/>
          <w:szCs w:val="22"/>
        </w:rPr>
      </w:pPr>
    </w:p>
    <w:p w:rsidR="00872E68" w:rsidRPr="00872E68" w:rsidRDefault="00872E68">
      <w:pPr>
        <w:rPr>
          <w:rFonts w:asciiTheme="minorHAnsi" w:hAnsiTheme="minorHAnsi" w:cs="Calibri"/>
          <w:sz w:val="22"/>
          <w:szCs w:val="22"/>
        </w:rPr>
      </w:pPr>
    </w:p>
    <w:p w:rsidR="00677610" w:rsidRPr="00872E68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="Calibri"/>
          <w:szCs w:val="22"/>
        </w:rPr>
      </w:pPr>
      <w:r w:rsidRPr="00872E68">
        <w:rPr>
          <w:rFonts w:asciiTheme="minorHAnsi" w:hAnsiTheme="minorHAnsi" w:cs="Calibri"/>
          <w:szCs w:val="22"/>
        </w:rPr>
        <w:t>VI. Zvláštní ujednání</w:t>
      </w:r>
    </w:p>
    <w:p w:rsidR="005C39A6" w:rsidRPr="00872E68" w:rsidRDefault="005C39A6" w:rsidP="005C39A6">
      <w:pPr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Objednatel souhlasí s tím, že nebude-li zhotovitel moci provést některou z dohodnutých zkoušek ve</w:t>
      </w:r>
      <w:r w:rsidR="00E33CDF" w:rsidRPr="00872E68">
        <w:rPr>
          <w:rFonts w:asciiTheme="minorHAnsi" w:hAnsiTheme="minorHAnsi" w:cs="Calibri"/>
          <w:sz w:val="22"/>
          <w:szCs w:val="22"/>
        </w:rPr>
        <w:t> </w:t>
      </w:r>
      <w:r w:rsidR="009A3E22" w:rsidRPr="00872E68">
        <w:rPr>
          <w:rFonts w:asciiTheme="minorHAnsi" w:hAnsiTheme="minorHAnsi" w:cs="Calibri"/>
          <w:sz w:val="22"/>
          <w:szCs w:val="22"/>
        </w:rPr>
        <w:t xml:space="preserve">vlastních </w:t>
      </w:r>
      <w:r w:rsidRPr="00872E68">
        <w:rPr>
          <w:rFonts w:asciiTheme="minorHAnsi" w:hAnsiTheme="minorHAnsi" w:cs="Calibri"/>
          <w:sz w:val="22"/>
          <w:szCs w:val="22"/>
        </w:rPr>
        <w:t>VH laboratořích (např. pro poruchu zkušebního zařízení, apod.), zajistí</w:t>
      </w:r>
      <w:r w:rsidR="009A3E22" w:rsidRPr="00872E68">
        <w:rPr>
          <w:rFonts w:asciiTheme="minorHAnsi" w:hAnsiTheme="minorHAnsi" w:cs="Calibri"/>
          <w:sz w:val="22"/>
          <w:szCs w:val="22"/>
        </w:rPr>
        <w:t xml:space="preserve"> zhotovitel</w:t>
      </w:r>
      <w:r w:rsidRPr="00872E68">
        <w:rPr>
          <w:rFonts w:asciiTheme="minorHAnsi" w:hAnsiTheme="minorHAnsi" w:cs="Calibri"/>
          <w:sz w:val="22"/>
          <w:szCs w:val="22"/>
        </w:rPr>
        <w:t xml:space="preserve"> její provedení </w:t>
      </w:r>
      <w:r w:rsidR="00253FC5">
        <w:rPr>
          <w:rFonts w:asciiTheme="minorHAnsi" w:hAnsiTheme="minorHAnsi" w:cs="Calibri"/>
          <w:sz w:val="22"/>
          <w:szCs w:val="22"/>
        </w:rPr>
        <w:t>pod</w:t>
      </w:r>
      <w:r w:rsidRPr="00872E68">
        <w:rPr>
          <w:rFonts w:asciiTheme="minorHAnsi" w:hAnsiTheme="minorHAnsi" w:cs="Calibri"/>
          <w:sz w:val="22"/>
          <w:szCs w:val="22"/>
        </w:rPr>
        <w:t xml:space="preserve">dodávkou u jiné akreditované laboratoře. </w:t>
      </w:r>
    </w:p>
    <w:p w:rsidR="005C39A6" w:rsidRPr="00872E68" w:rsidRDefault="005C39A6" w:rsidP="005C39A6">
      <w:pPr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 xml:space="preserve">Práce zajištěné </w:t>
      </w:r>
      <w:r w:rsidR="00253FC5">
        <w:rPr>
          <w:rFonts w:asciiTheme="minorHAnsi" w:hAnsiTheme="minorHAnsi" w:cs="Calibri"/>
          <w:sz w:val="22"/>
          <w:szCs w:val="22"/>
        </w:rPr>
        <w:t>podle předchozího bodu pod</w:t>
      </w:r>
      <w:r w:rsidRPr="00872E68">
        <w:rPr>
          <w:rFonts w:asciiTheme="minorHAnsi" w:hAnsiTheme="minorHAnsi" w:cs="Calibri"/>
          <w:sz w:val="22"/>
          <w:szCs w:val="22"/>
        </w:rPr>
        <w:t>dodávkou budou fakturovány stejně, jako by byly provedeny ve VH laboratořích zhotovitele, tj. bez zvýšení ceny díla.</w:t>
      </w:r>
    </w:p>
    <w:p w:rsidR="005C39A6" w:rsidRPr="00872E68" w:rsidRDefault="005C39A6" w:rsidP="005C39A6">
      <w:pPr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Objednatel zabezpečí zpřístupnění odběrových míst zhotoviteli pro provedení odběrů vzorků.</w:t>
      </w:r>
    </w:p>
    <w:p w:rsidR="00BE2A56" w:rsidRPr="00872E68" w:rsidRDefault="00BE2A56" w:rsidP="00BE2A56">
      <w:pPr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Objednatel bere na vědomí, že laboratoř zhotovitele má přiznán flexibilní rozsah, který umožňuje průběžný rozvoj služeb pokrytých akreditací,</w:t>
      </w:r>
      <w:r w:rsidR="00AB740C" w:rsidRPr="00872E68">
        <w:rPr>
          <w:rFonts w:asciiTheme="minorHAnsi" w:hAnsiTheme="minorHAnsi" w:cs="Calibri"/>
          <w:sz w:val="22"/>
          <w:szCs w:val="22"/>
        </w:rPr>
        <w:t xml:space="preserve"> </w:t>
      </w:r>
      <w:r w:rsidRPr="00872E68">
        <w:rPr>
          <w:rFonts w:asciiTheme="minorHAnsi" w:hAnsiTheme="minorHAnsi" w:cs="Calibri"/>
          <w:sz w:val="22"/>
          <w:szCs w:val="22"/>
        </w:rPr>
        <w:t>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5C39A6" w:rsidRPr="00872E68" w:rsidRDefault="005C39A6" w:rsidP="005C39A6">
      <w:pPr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Zhotovitel se zavazuje veškeré informace, o kterých se dozví v souvislosti s prováděním díla, uchovávat v tajnosti a nezveřejňovat je třetím osobám bez písemného souhlasu objednatele.</w:t>
      </w:r>
    </w:p>
    <w:p w:rsidR="00677610" w:rsidRPr="00872E68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360" w:lineRule="auto"/>
        <w:rPr>
          <w:rFonts w:asciiTheme="minorHAnsi" w:hAnsiTheme="minorHAnsi" w:cs="Calibri"/>
          <w:szCs w:val="22"/>
        </w:rPr>
      </w:pPr>
    </w:p>
    <w:p w:rsidR="00677610" w:rsidRPr="009277EB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="Calibri"/>
          <w:szCs w:val="22"/>
        </w:rPr>
      </w:pPr>
      <w:r w:rsidRPr="009277EB">
        <w:rPr>
          <w:rFonts w:asciiTheme="minorHAnsi" w:hAnsiTheme="minorHAnsi" w:cs="Calibri"/>
          <w:szCs w:val="22"/>
        </w:rPr>
        <w:t>VII. Závěrečná ujednání</w:t>
      </w:r>
    </w:p>
    <w:p w:rsidR="009277EB" w:rsidRPr="009277EB" w:rsidRDefault="009277EB" w:rsidP="00253FC5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9277EB" w:rsidRPr="009277EB" w:rsidRDefault="009277EB" w:rsidP="00253FC5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Smlouva nabývá platnosti dnem oboustranného podpisu oprávněnými zástupci smluvních stran</w:t>
      </w:r>
      <w:r w:rsidR="00253FC5">
        <w:rPr>
          <w:rFonts w:asciiTheme="minorHAnsi" w:hAnsiTheme="minorHAnsi" w:cs="Calibri"/>
          <w:sz w:val="22"/>
          <w:szCs w:val="22"/>
        </w:rPr>
        <w:t xml:space="preserve"> a účinnosti zveřejněním v registru smluv</w:t>
      </w:r>
      <w:r w:rsidRPr="009277EB">
        <w:rPr>
          <w:rFonts w:asciiTheme="minorHAnsi" w:hAnsiTheme="minorHAnsi" w:cs="Calibri"/>
          <w:sz w:val="22"/>
          <w:szCs w:val="22"/>
        </w:rPr>
        <w:t>.</w:t>
      </w:r>
    </w:p>
    <w:p w:rsidR="009277EB" w:rsidRPr="009277EB" w:rsidRDefault="009277EB" w:rsidP="00253FC5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Tuto smlouvu lze doplňovat a měnit pouze na základě oboustranně potvrzených smluvních dodatků.</w:t>
      </w:r>
    </w:p>
    <w:p w:rsidR="009277EB" w:rsidRPr="009277EB" w:rsidRDefault="009277EB" w:rsidP="00253FC5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Smlouva je vystavena ve čtyřech originálech, každé smluvní straně náleží dva výtisky.</w:t>
      </w:r>
    </w:p>
    <w:p w:rsidR="009277EB" w:rsidRPr="009277EB" w:rsidRDefault="009277EB" w:rsidP="00253FC5">
      <w:pPr>
        <w:numPr>
          <w:ilvl w:val="0"/>
          <w:numId w:val="11"/>
        </w:numPr>
        <w:tabs>
          <w:tab w:val="clear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277EB" w:rsidRPr="009277EB" w:rsidRDefault="009277EB" w:rsidP="00253FC5">
      <w:pPr>
        <w:numPr>
          <w:ilvl w:val="0"/>
          <w:numId w:val="11"/>
        </w:numPr>
        <w:tabs>
          <w:tab w:val="clear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277EB" w:rsidRPr="009277EB" w:rsidRDefault="009277EB" w:rsidP="00253FC5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lastRenderedPageBreak/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9277EB" w:rsidRPr="009277EB" w:rsidRDefault="009277EB" w:rsidP="00253FC5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Objednatel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9277EB" w:rsidRPr="009277EB" w:rsidRDefault="009277EB" w:rsidP="00253FC5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 xml:space="preserve">Za účelem zveřejnění této smlouvy v registru smluv uděluje objednatel souhlas na dobu neurčitou </w:t>
      </w:r>
      <w:r w:rsidRPr="009277EB">
        <w:rPr>
          <w:rFonts w:asciiTheme="minorHAnsi" w:hAnsiTheme="minorHAnsi" w:cs="Calibri"/>
          <w:sz w:val="22"/>
          <w:szCs w:val="22"/>
        </w:rPr>
        <w:br/>
        <w:t>se zveřejněním svých osobních údajů v registru smluv.</w:t>
      </w:r>
      <w:r w:rsidR="00AD3D93">
        <w:rPr>
          <w:rFonts w:asciiTheme="minorHAnsi" w:hAnsiTheme="minorHAnsi" w:cs="Calibri"/>
          <w:sz w:val="22"/>
          <w:szCs w:val="22"/>
        </w:rPr>
        <w:t xml:space="preserve"> Smluvní strany nepovažují žádné ujednání smlouvy za obchodní tajemství.</w:t>
      </w:r>
    </w:p>
    <w:p w:rsidR="009277EB" w:rsidRPr="009277EB" w:rsidRDefault="009277EB" w:rsidP="00253FC5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9277EB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9277EB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9277EB" w:rsidRPr="009277EB" w:rsidRDefault="009277EB" w:rsidP="00253FC5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9277EB">
        <w:rPr>
          <w:rFonts w:asciiTheme="minorHAnsi" w:hAnsiTheme="minorHAnsi" w:cs="Calibri"/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677610" w:rsidRDefault="00677610">
      <w:pPr>
        <w:rPr>
          <w:rFonts w:asciiTheme="minorHAnsi" w:hAnsiTheme="minorHAnsi" w:cs="Calibri"/>
          <w:sz w:val="22"/>
          <w:szCs w:val="22"/>
        </w:rPr>
      </w:pPr>
    </w:p>
    <w:p w:rsidR="00872E68" w:rsidRDefault="00872E68">
      <w:pPr>
        <w:rPr>
          <w:rFonts w:asciiTheme="minorHAnsi" w:hAnsiTheme="minorHAnsi" w:cs="Calibri"/>
          <w:sz w:val="22"/>
          <w:szCs w:val="22"/>
        </w:rPr>
      </w:pPr>
    </w:p>
    <w:p w:rsidR="009277EB" w:rsidRDefault="009277EB">
      <w:pPr>
        <w:rPr>
          <w:rFonts w:asciiTheme="minorHAnsi" w:hAnsiTheme="minorHAnsi" w:cs="Calibri"/>
          <w:sz w:val="22"/>
          <w:szCs w:val="22"/>
        </w:rPr>
      </w:pPr>
    </w:p>
    <w:p w:rsidR="00872E68" w:rsidRPr="00872E68" w:rsidRDefault="00872E68">
      <w:pPr>
        <w:rPr>
          <w:rFonts w:asciiTheme="minorHAnsi" w:hAnsiTheme="minorHAnsi" w:cs="Calibri"/>
          <w:sz w:val="22"/>
          <w:szCs w:val="22"/>
        </w:rPr>
      </w:pPr>
    </w:p>
    <w:p w:rsidR="00677610" w:rsidRPr="00872E68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za zhotovitele</w:t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  <w:t>za objednatele</w:t>
      </w:r>
    </w:p>
    <w:p w:rsidR="00677610" w:rsidRPr="00872E68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 xml:space="preserve">V Ostravě dne </w:t>
      </w:r>
      <w:r w:rsidRPr="00872E68">
        <w:rPr>
          <w:rFonts w:asciiTheme="minorHAnsi" w:hAnsiTheme="minorHAnsi" w:cs="Calibri"/>
          <w:sz w:val="22"/>
          <w:szCs w:val="22"/>
        </w:rPr>
        <w:tab/>
      </w:r>
      <w:r w:rsidR="00CA72DA">
        <w:rPr>
          <w:rFonts w:asciiTheme="minorHAnsi" w:hAnsiTheme="minorHAnsi" w:cs="Calibri"/>
          <w:sz w:val="22"/>
          <w:szCs w:val="22"/>
        </w:rPr>
        <w:t>31.1.2018</w:t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</w:r>
      <w:r w:rsidRPr="00872E68">
        <w:rPr>
          <w:rFonts w:asciiTheme="minorHAnsi" w:hAnsiTheme="minorHAnsi" w:cs="Calibri"/>
          <w:sz w:val="22"/>
          <w:szCs w:val="22"/>
        </w:rPr>
        <w:tab/>
      </w:r>
      <w:r w:rsidR="005E28E1" w:rsidRPr="00872E68">
        <w:rPr>
          <w:rFonts w:asciiTheme="minorHAnsi" w:hAnsiTheme="minorHAnsi" w:cs="Calibri"/>
          <w:sz w:val="22"/>
          <w:szCs w:val="22"/>
        </w:rPr>
        <w:t>V  Ostravě dne</w:t>
      </w:r>
      <w:r w:rsidR="00AB4ACE">
        <w:rPr>
          <w:rFonts w:asciiTheme="minorHAnsi" w:hAnsiTheme="minorHAnsi" w:cs="Calibri"/>
          <w:sz w:val="22"/>
          <w:szCs w:val="22"/>
        </w:rPr>
        <w:t xml:space="preserve"> </w:t>
      </w:r>
    </w:p>
    <w:p w:rsidR="00677610" w:rsidRPr="00FC565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1"/>
        </w:rPr>
      </w:pPr>
    </w:p>
    <w:p w:rsidR="00677610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1"/>
        </w:rPr>
      </w:pPr>
    </w:p>
    <w:p w:rsidR="009277EB" w:rsidRDefault="009277EB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1"/>
        </w:rPr>
      </w:pPr>
    </w:p>
    <w:p w:rsidR="009277EB" w:rsidRDefault="009277EB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1"/>
        </w:rPr>
      </w:pPr>
    </w:p>
    <w:p w:rsidR="00872E68" w:rsidRPr="00FC565F" w:rsidRDefault="00872E6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1"/>
        </w:rPr>
      </w:pPr>
    </w:p>
    <w:p w:rsidR="00677610" w:rsidRPr="00FC565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1"/>
        </w:rPr>
      </w:pPr>
    </w:p>
    <w:p w:rsidR="00D62807" w:rsidRDefault="00677610" w:rsidP="00E33CDF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1"/>
          <w:u w:val="single"/>
        </w:rPr>
      </w:pPr>
      <w:r w:rsidRPr="00FC565F">
        <w:rPr>
          <w:rFonts w:ascii="Calibri" w:hAnsi="Calibri" w:cs="Calibri"/>
          <w:sz w:val="21"/>
          <w:u w:val="single"/>
        </w:rPr>
        <w:tab/>
      </w:r>
      <w:r w:rsidRPr="00FC565F">
        <w:rPr>
          <w:rFonts w:ascii="Calibri" w:hAnsi="Calibri" w:cs="Calibri"/>
          <w:sz w:val="21"/>
          <w:u w:val="single"/>
        </w:rPr>
        <w:tab/>
      </w:r>
      <w:r w:rsidRPr="00FC565F">
        <w:rPr>
          <w:rFonts w:ascii="Calibri" w:hAnsi="Calibri" w:cs="Calibri"/>
          <w:sz w:val="21"/>
          <w:u w:val="single"/>
        </w:rPr>
        <w:tab/>
      </w:r>
      <w:r w:rsidRPr="00FC565F">
        <w:rPr>
          <w:rFonts w:ascii="Calibri" w:hAnsi="Calibri" w:cs="Calibri"/>
          <w:sz w:val="21"/>
          <w:u w:val="single"/>
        </w:rPr>
        <w:tab/>
      </w:r>
      <w:r w:rsidRPr="00FC565F">
        <w:rPr>
          <w:rFonts w:ascii="Calibri" w:hAnsi="Calibri" w:cs="Calibri"/>
          <w:sz w:val="21"/>
        </w:rPr>
        <w:tab/>
      </w:r>
      <w:r w:rsidRPr="00FC565F">
        <w:rPr>
          <w:rFonts w:ascii="Calibri" w:hAnsi="Calibri" w:cs="Calibri"/>
          <w:sz w:val="21"/>
        </w:rPr>
        <w:tab/>
      </w:r>
      <w:r w:rsidRPr="00FC565F">
        <w:rPr>
          <w:rFonts w:ascii="Calibri" w:hAnsi="Calibri" w:cs="Calibri"/>
          <w:sz w:val="21"/>
        </w:rPr>
        <w:tab/>
      </w:r>
      <w:r w:rsidRPr="00FC565F">
        <w:rPr>
          <w:rFonts w:ascii="Calibri" w:hAnsi="Calibri" w:cs="Calibri"/>
          <w:sz w:val="21"/>
        </w:rPr>
        <w:tab/>
      </w:r>
      <w:r w:rsidRPr="00FC565F">
        <w:rPr>
          <w:rFonts w:ascii="Calibri" w:hAnsi="Calibri" w:cs="Calibri"/>
          <w:sz w:val="21"/>
          <w:u w:val="single"/>
        </w:rPr>
        <w:tab/>
      </w:r>
      <w:r w:rsidRPr="00FC565F">
        <w:rPr>
          <w:rFonts w:ascii="Calibri" w:hAnsi="Calibri" w:cs="Calibri"/>
          <w:sz w:val="21"/>
          <w:u w:val="single"/>
        </w:rPr>
        <w:tab/>
      </w:r>
      <w:r w:rsidRPr="00FC565F">
        <w:rPr>
          <w:rFonts w:ascii="Calibri" w:hAnsi="Calibri" w:cs="Calibri"/>
          <w:sz w:val="21"/>
          <w:u w:val="single"/>
        </w:rPr>
        <w:tab/>
      </w:r>
      <w:r w:rsidRPr="00FC565F">
        <w:rPr>
          <w:rFonts w:ascii="Calibri" w:hAnsi="Calibri" w:cs="Calibri"/>
          <w:sz w:val="21"/>
          <w:u w:val="single"/>
        </w:rPr>
        <w:tab/>
      </w:r>
    </w:p>
    <w:p w:rsidR="00253FC5" w:rsidRDefault="00253FC5" w:rsidP="00253FC5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ab/>
      </w:r>
      <w:r>
        <w:rPr>
          <w:rFonts w:ascii="Calibri" w:hAnsi="Calibri" w:cs="Calibri"/>
          <w:sz w:val="21"/>
        </w:rPr>
        <w:tab/>
      </w:r>
    </w:p>
    <w:p w:rsidR="00872E68" w:rsidRDefault="00253FC5" w:rsidP="00253FC5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1"/>
          <w:u w:val="single"/>
        </w:rPr>
      </w:pPr>
      <w:r>
        <w:rPr>
          <w:rFonts w:ascii="Calibri" w:hAnsi="Calibri" w:cs="Calibri"/>
          <w:sz w:val="21"/>
        </w:rPr>
        <w:tab/>
      </w:r>
      <w:r>
        <w:rPr>
          <w:rFonts w:ascii="Calibri" w:hAnsi="Calibri" w:cs="Calibri"/>
          <w:sz w:val="21"/>
        </w:rPr>
        <w:tab/>
      </w:r>
      <w:r w:rsidR="00872E68">
        <w:rPr>
          <w:rFonts w:ascii="Calibri" w:hAnsi="Calibri" w:cs="Calibri"/>
          <w:sz w:val="21"/>
          <w:u w:val="single"/>
        </w:rPr>
        <w:br w:type="column"/>
      </w:r>
    </w:p>
    <w:tbl>
      <w:tblPr>
        <w:tblW w:w="93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053"/>
        <w:gridCol w:w="1677"/>
        <w:gridCol w:w="1518"/>
        <w:gridCol w:w="1536"/>
        <w:gridCol w:w="1536"/>
      </w:tblGrid>
      <w:tr w:rsidR="00BA657D" w:rsidRPr="00BA657D" w:rsidTr="00BA657D">
        <w:trPr>
          <w:trHeight w:val="301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Příloha č. 1 smlouvy o dílo</w:t>
            </w:r>
            <w:r w:rsidR="00253FC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č. 011/18</w:t>
            </w:r>
          </w:p>
        </w:tc>
      </w:tr>
      <w:tr w:rsidR="00BA657D" w:rsidRPr="00BA657D" w:rsidTr="00BA657D">
        <w:trPr>
          <w:trHeight w:val="60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Odběrné místo (rozsah)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 (bez DPH)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Předpokládaný počet za rok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(bez DPH)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(včetně DPH)</w:t>
            </w:r>
          </w:p>
        </w:tc>
      </w:tr>
      <w:tr w:rsidR="00BA657D" w:rsidRPr="00BA657D" w:rsidTr="00BA657D">
        <w:trPr>
          <w:trHeight w:val="12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Měření 1 z uvedených ukazatelů: aktivita alfa, aktivita polonia (</w:t>
            </w:r>
            <w:proofErr w:type="spell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Soupr</w:t>
            </w:r>
            <w:proofErr w:type="spell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. měř. </w:t>
            </w:r>
            <w:proofErr w:type="gram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radonu</w:t>
            </w:r>
            <w:proofErr w:type="gram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a alfa aktivity ve vodě)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505 Kč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2 525 Kč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3 055,25 Kč </w:t>
            </w:r>
          </w:p>
        </w:tc>
      </w:tr>
      <w:tr w:rsidR="00BA657D" w:rsidRPr="00BA657D" w:rsidTr="00BA657D">
        <w:trPr>
          <w:trHeight w:val="90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Měření aktivity beta (Měřič nízkých aktivit alfa + beta záření)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647 Kč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3 235 Kč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3 914,35 Kč </w:t>
            </w:r>
          </w:p>
        </w:tc>
      </w:tr>
      <w:tr w:rsidR="00BA657D" w:rsidRPr="00BA657D" w:rsidTr="00BA657D">
        <w:trPr>
          <w:trHeight w:val="12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Měření 1 z uvedených ukazatelů: aktivita radonu, radia (</w:t>
            </w:r>
            <w:proofErr w:type="spell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Soupr</w:t>
            </w:r>
            <w:proofErr w:type="spell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. měř. </w:t>
            </w:r>
            <w:proofErr w:type="gram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radonu</w:t>
            </w:r>
            <w:proofErr w:type="gram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a alfa aktivity ve vodě)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523 Kč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2 615 Kč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3 164,15 Kč </w:t>
            </w:r>
          </w:p>
        </w:tc>
      </w:tr>
      <w:tr w:rsidR="00BA657D" w:rsidRPr="00BA657D" w:rsidTr="00BA657D">
        <w:trPr>
          <w:trHeight w:val="30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Stanovení </w:t>
            </w:r>
            <w:proofErr w:type="spell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Sr</w:t>
            </w:r>
            <w:proofErr w:type="spell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ve vodách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87 Kč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174 Kč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210,54 Kč </w:t>
            </w:r>
          </w:p>
        </w:tc>
      </w:tr>
      <w:tr w:rsidR="00BA657D" w:rsidRPr="00BA657D" w:rsidTr="00BA657D">
        <w:trPr>
          <w:trHeight w:val="60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Stanovení uvedených analytů (skupina 1)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2 655 Kč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39 825 Kč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48 188,25 Kč </w:t>
            </w:r>
          </w:p>
        </w:tc>
      </w:tr>
      <w:tr w:rsidR="00BA657D" w:rsidRPr="00BA657D" w:rsidTr="00BA657D">
        <w:trPr>
          <w:trHeight w:val="422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alfa-HCH,HCB (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hexachlorbenzen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), beta-HCH, gama-HCH, delta-HCH, o,p-DDE, p,p-DDE, o,p-DDD, p,p-DDD, o,p-DDT, p,p-DDT, aldrin,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heptachlor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methoxychlor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acetochlor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alachlor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bentazone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chlorotoluron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desethylatrazin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hexazinon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isoproturon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linuron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, MCPA, MCPB, MCPP (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mecoprop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metolachlor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simazin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terbuthylazin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2,4-,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dichlorfenoxyoctová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kyselina (2,4-D),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atrazin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chlorpyrifos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dicamba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metazachloru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atrazine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desisopropyl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atrazine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hydroxy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dimethachlor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acetochlor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ESA,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acetochlor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OA,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alachlor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ESA,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metazachlor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ESA,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metolachlor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ESA,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terbuthylazin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hydroxy</w:t>
            </w:r>
            <w:proofErr w:type="spellEnd"/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657D" w:rsidRPr="00BA657D" w:rsidTr="00BA657D">
        <w:trPr>
          <w:trHeight w:val="60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Stanovení uvedených analytů (skupina 2)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1 350 Kč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33 750 Kč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7D" w:rsidRPr="00BA657D" w:rsidRDefault="00BA657D" w:rsidP="00BA65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40 837,50 Kč </w:t>
            </w:r>
          </w:p>
        </w:tc>
      </w:tr>
      <w:tr w:rsidR="00BA657D" w:rsidRPr="00BA657D" w:rsidTr="00BA657D">
        <w:trPr>
          <w:trHeight w:val="149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Acetochlor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acetochlor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ESA,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acetochlor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OA,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alachlor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alachlor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ESA,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atrazin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atrazine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desisopropyl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atrazine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hydroxy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metazachloru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metazachlor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ESA,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metolachlor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metolachlor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 ESA,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terbuthylazin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terbuthylazin</w:t>
            </w:r>
            <w:proofErr w:type="spellEnd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proofErr w:type="spellStart"/>
            <w:r w:rsidRPr="00BA657D">
              <w:rPr>
                <w:rFonts w:ascii="Calibri" w:hAnsi="Calibri"/>
                <w:color w:val="000000"/>
                <w:sz w:val="18"/>
                <w:szCs w:val="18"/>
              </w:rPr>
              <w:t>hydroxy</w:t>
            </w:r>
            <w:proofErr w:type="spellEnd"/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657D" w:rsidRPr="00BA657D" w:rsidTr="00BA657D">
        <w:trPr>
          <w:trHeight w:val="301"/>
        </w:trPr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657D" w:rsidRPr="00BA657D" w:rsidRDefault="00BA657D" w:rsidP="00BA65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     82 124 Kč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7D" w:rsidRPr="00BA657D" w:rsidRDefault="00BA657D" w:rsidP="00BA65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   99 370,04 Kč </w:t>
            </w:r>
          </w:p>
        </w:tc>
      </w:tr>
    </w:tbl>
    <w:p w:rsidR="00872E68" w:rsidRDefault="00872E68" w:rsidP="00872E68">
      <w:pPr>
        <w:rPr>
          <w:rFonts w:ascii="Calibri" w:hAnsi="Calibri" w:cs="Calibri"/>
          <w:sz w:val="22"/>
          <w:szCs w:val="22"/>
        </w:rPr>
      </w:pPr>
    </w:p>
    <w:p w:rsidR="00872E68" w:rsidRPr="00FC565F" w:rsidRDefault="00872E68" w:rsidP="00E33CDF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sectPr w:rsidR="00872E68" w:rsidRPr="00FC565F" w:rsidSect="00253FC5">
      <w:footerReference w:type="default" r:id="rId8"/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6A3" w:rsidRDefault="006C46A3">
      <w:r>
        <w:separator/>
      </w:r>
    </w:p>
  </w:endnote>
  <w:endnote w:type="continuationSeparator" w:id="0">
    <w:p w:rsidR="006C46A3" w:rsidRDefault="006C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9A" w:rsidRDefault="00427F9A">
    <w:pPr>
      <w:pStyle w:val="Zpat"/>
    </w:pPr>
    <w:r>
      <w:rPr>
        <w:snapToGrid w:val="0"/>
      </w:rPr>
      <w:tab/>
      <w:t xml:space="preserve">- </w:t>
    </w:r>
    <w:r w:rsidR="000F051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0F0519">
      <w:rPr>
        <w:snapToGrid w:val="0"/>
      </w:rPr>
      <w:fldChar w:fldCharType="separate"/>
    </w:r>
    <w:r w:rsidR="00CA72DA">
      <w:rPr>
        <w:noProof/>
        <w:snapToGrid w:val="0"/>
      </w:rPr>
      <w:t>2</w:t>
    </w:r>
    <w:r w:rsidR="000F051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6A3" w:rsidRDefault="006C46A3">
      <w:r>
        <w:separator/>
      </w:r>
    </w:p>
  </w:footnote>
  <w:footnote w:type="continuationSeparator" w:id="0">
    <w:p w:rsidR="006C46A3" w:rsidRDefault="006C4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FC5" w:rsidRPr="00FC565F" w:rsidRDefault="00253FC5" w:rsidP="00253FC5">
    <w:pPr>
      <w:tabs>
        <w:tab w:val="left" w:pos="3119"/>
      </w:tabs>
      <w:rPr>
        <w:rFonts w:ascii="Calibri" w:hAnsi="Calibri" w:cs="Calibri"/>
        <w:b/>
      </w:rPr>
    </w:pPr>
    <w:r w:rsidRPr="00FC565F">
      <w:rPr>
        <w:rFonts w:ascii="Calibri" w:hAnsi="Calibri" w:cs="Calibri"/>
      </w:rPr>
      <w:t xml:space="preserve">Ev. č. </w:t>
    </w:r>
    <w:r>
      <w:rPr>
        <w:rFonts w:ascii="Calibri" w:hAnsi="Calibri" w:cs="Calibri"/>
      </w:rPr>
      <w:t>zhotovitele</w:t>
    </w:r>
    <w:r w:rsidRPr="00FC565F">
      <w:rPr>
        <w:rFonts w:ascii="Calibri" w:hAnsi="Calibri" w:cs="Calibri"/>
      </w:rPr>
      <w:t xml:space="preserve">:  </w:t>
    </w:r>
    <w:r w:rsidRPr="00253FC5">
      <w:rPr>
        <w:rFonts w:ascii="Calibri" w:hAnsi="Calibri" w:cs="Calibri"/>
        <w:b/>
      </w:rPr>
      <w:t>011/18</w:t>
    </w:r>
    <w:r w:rsidRPr="00FC565F">
      <w:rPr>
        <w:rFonts w:ascii="Calibri" w:hAnsi="Calibri" w:cs="Calibri"/>
      </w:rPr>
      <w:tab/>
    </w:r>
    <w:r w:rsidRPr="00FC565F">
      <w:rPr>
        <w:rFonts w:ascii="Calibri" w:hAnsi="Calibri" w:cs="Calibri"/>
      </w:rPr>
      <w:tab/>
    </w:r>
    <w:r w:rsidRPr="00FC565F">
      <w:rPr>
        <w:rFonts w:ascii="Calibri" w:hAnsi="Calibri" w:cs="Calibri"/>
      </w:rPr>
      <w:tab/>
    </w:r>
    <w:r w:rsidRPr="00FC565F">
      <w:rPr>
        <w:rFonts w:ascii="Calibri" w:hAnsi="Calibri" w:cs="Calibri"/>
      </w:rPr>
      <w:tab/>
    </w:r>
    <w:r w:rsidRPr="00FC565F">
      <w:rPr>
        <w:rFonts w:ascii="Calibri" w:hAnsi="Calibri" w:cs="Calibri"/>
      </w:rPr>
      <w:tab/>
    </w:r>
    <w:r w:rsidRPr="00FC565F"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FC565F">
      <w:rPr>
        <w:rFonts w:ascii="Calibri" w:hAnsi="Calibri" w:cs="Calibri"/>
      </w:rPr>
      <w:t xml:space="preserve">Ev. č. </w:t>
    </w:r>
    <w:r>
      <w:rPr>
        <w:rFonts w:ascii="Calibri" w:hAnsi="Calibri" w:cs="Calibri"/>
      </w:rPr>
      <w:t>objednatele</w:t>
    </w:r>
    <w:r w:rsidRPr="00FC565F">
      <w:rPr>
        <w:rFonts w:ascii="Calibri" w:hAnsi="Calibri" w:cs="Calibri"/>
      </w:rPr>
      <w:t xml:space="preserve">:  </w:t>
    </w:r>
  </w:p>
  <w:p w:rsidR="00253FC5" w:rsidRDefault="00253FC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4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48167C9"/>
    <w:multiLevelType w:val="hybridMultilevel"/>
    <w:tmpl w:val="8DE64C54"/>
    <w:lvl w:ilvl="0" w:tplc="E774D32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>
    <w:nsid w:val="49074595"/>
    <w:multiLevelType w:val="hybridMultilevel"/>
    <w:tmpl w:val="744862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FD96E5A"/>
    <w:multiLevelType w:val="hybridMultilevel"/>
    <w:tmpl w:val="898080D8"/>
    <w:lvl w:ilvl="0" w:tplc="ECF056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8"/>
  </w:num>
  <w:num w:numId="5">
    <w:abstractNumId w:val="20"/>
  </w:num>
  <w:num w:numId="6">
    <w:abstractNumId w:val="16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3"/>
  </w:num>
  <w:num w:numId="16">
    <w:abstractNumId w:val="2"/>
  </w:num>
  <w:num w:numId="17">
    <w:abstractNumId w:val="15"/>
  </w:num>
  <w:num w:numId="18">
    <w:abstractNumId w:val="11"/>
    <w:lvlOverride w:ilvl="0">
      <w:startOverride w:val="1"/>
    </w:lvlOverride>
  </w:num>
  <w:num w:numId="19">
    <w:abstractNumId w:val="4"/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2F9"/>
    <w:rsid w:val="000100C7"/>
    <w:rsid w:val="00010BC8"/>
    <w:rsid w:val="00024803"/>
    <w:rsid w:val="00033F0E"/>
    <w:rsid w:val="000608DB"/>
    <w:rsid w:val="000670F9"/>
    <w:rsid w:val="000C2C3E"/>
    <w:rsid w:val="000D6A17"/>
    <w:rsid w:val="000F0519"/>
    <w:rsid w:val="00122F2D"/>
    <w:rsid w:val="001416E6"/>
    <w:rsid w:val="00162C5B"/>
    <w:rsid w:val="0016448B"/>
    <w:rsid w:val="00174587"/>
    <w:rsid w:val="001F26D0"/>
    <w:rsid w:val="00206166"/>
    <w:rsid w:val="002376E1"/>
    <w:rsid w:val="002502F8"/>
    <w:rsid w:val="00253FC5"/>
    <w:rsid w:val="0027616C"/>
    <w:rsid w:val="00295F68"/>
    <w:rsid w:val="002A2BED"/>
    <w:rsid w:val="002C1751"/>
    <w:rsid w:val="002C60FA"/>
    <w:rsid w:val="002E076D"/>
    <w:rsid w:val="002E2553"/>
    <w:rsid w:val="00304548"/>
    <w:rsid w:val="0036391C"/>
    <w:rsid w:val="003A7B0F"/>
    <w:rsid w:val="003C3DCE"/>
    <w:rsid w:val="003D3DC3"/>
    <w:rsid w:val="003E0002"/>
    <w:rsid w:val="003E57D5"/>
    <w:rsid w:val="003F45A3"/>
    <w:rsid w:val="00427F9A"/>
    <w:rsid w:val="00431FAD"/>
    <w:rsid w:val="0043354F"/>
    <w:rsid w:val="00452E13"/>
    <w:rsid w:val="004676CD"/>
    <w:rsid w:val="00471ABD"/>
    <w:rsid w:val="00480CCE"/>
    <w:rsid w:val="00491D31"/>
    <w:rsid w:val="004B5864"/>
    <w:rsid w:val="00512390"/>
    <w:rsid w:val="00515FBA"/>
    <w:rsid w:val="00520447"/>
    <w:rsid w:val="00523F55"/>
    <w:rsid w:val="00572601"/>
    <w:rsid w:val="00594CB6"/>
    <w:rsid w:val="005C39A6"/>
    <w:rsid w:val="005E28E1"/>
    <w:rsid w:val="00622B21"/>
    <w:rsid w:val="00677610"/>
    <w:rsid w:val="00686C5C"/>
    <w:rsid w:val="006927F8"/>
    <w:rsid w:val="006C46A3"/>
    <w:rsid w:val="0071284E"/>
    <w:rsid w:val="00714561"/>
    <w:rsid w:val="00731AEE"/>
    <w:rsid w:val="00772324"/>
    <w:rsid w:val="0077599D"/>
    <w:rsid w:val="00791AE5"/>
    <w:rsid w:val="00796514"/>
    <w:rsid w:val="00807D0C"/>
    <w:rsid w:val="0084445D"/>
    <w:rsid w:val="008501F0"/>
    <w:rsid w:val="00872E68"/>
    <w:rsid w:val="008B05CA"/>
    <w:rsid w:val="008F2980"/>
    <w:rsid w:val="00903328"/>
    <w:rsid w:val="00913ED2"/>
    <w:rsid w:val="00921CB6"/>
    <w:rsid w:val="009240FE"/>
    <w:rsid w:val="009277EB"/>
    <w:rsid w:val="009719A4"/>
    <w:rsid w:val="00971D84"/>
    <w:rsid w:val="009A3E22"/>
    <w:rsid w:val="009E6756"/>
    <w:rsid w:val="00A76AD9"/>
    <w:rsid w:val="00AB4ACE"/>
    <w:rsid w:val="00AB740C"/>
    <w:rsid w:val="00AC220D"/>
    <w:rsid w:val="00AC290D"/>
    <w:rsid w:val="00AC5D41"/>
    <w:rsid w:val="00AD0EE7"/>
    <w:rsid w:val="00AD3D93"/>
    <w:rsid w:val="00AE1068"/>
    <w:rsid w:val="00B14307"/>
    <w:rsid w:val="00B17CDF"/>
    <w:rsid w:val="00B557B2"/>
    <w:rsid w:val="00B654E8"/>
    <w:rsid w:val="00B65B41"/>
    <w:rsid w:val="00BA657D"/>
    <w:rsid w:val="00BC254B"/>
    <w:rsid w:val="00BC6431"/>
    <w:rsid w:val="00BE2A56"/>
    <w:rsid w:val="00BF3719"/>
    <w:rsid w:val="00BF4CC6"/>
    <w:rsid w:val="00C03E35"/>
    <w:rsid w:val="00C16B52"/>
    <w:rsid w:val="00C3215C"/>
    <w:rsid w:val="00C45121"/>
    <w:rsid w:val="00C50941"/>
    <w:rsid w:val="00C60BE4"/>
    <w:rsid w:val="00C63349"/>
    <w:rsid w:val="00CA72DA"/>
    <w:rsid w:val="00CD0E14"/>
    <w:rsid w:val="00CE0153"/>
    <w:rsid w:val="00CE2FC1"/>
    <w:rsid w:val="00D12056"/>
    <w:rsid w:val="00D303A4"/>
    <w:rsid w:val="00D3458B"/>
    <w:rsid w:val="00D62807"/>
    <w:rsid w:val="00D921B5"/>
    <w:rsid w:val="00D9482A"/>
    <w:rsid w:val="00DA3CE5"/>
    <w:rsid w:val="00DB2914"/>
    <w:rsid w:val="00DB5C68"/>
    <w:rsid w:val="00E00F37"/>
    <w:rsid w:val="00E302F9"/>
    <w:rsid w:val="00E33CDF"/>
    <w:rsid w:val="00E356FE"/>
    <w:rsid w:val="00E451DB"/>
    <w:rsid w:val="00E45278"/>
    <w:rsid w:val="00E569BD"/>
    <w:rsid w:val="00E860B6"/>
    <w:rsid w:val="00EA5884"/>
    <w:rsid w:val="00EB3C3E"/>
    <w:rsid w:val="00EC4BE0"/>
    <w:rsid w:val="00EF3677"/>
    <w:rsid w:val="00EF3C7D"/>
    <w:rsid w:val="00F02CBD"/>
    <w:rsid w:val="00F1225A"/>
    <w:rsid w:val="00F55653"/>
    <w:rsid w:val="00F703CE"/>
    <w:rsid w:val="00F81C98"/>
    <w:rsid w:val="00FC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307"/>
  </w:style>
  <w:style w:type="paragraph" w:styleId="Nadpis1">
    <w:name w:val="heading 1"/>
    <w:basedOn w:val="Normln"/>
    <w:next w:val="Normln"/>
    <w:qFormat/>
    <w:rsid w:val="00B14307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B14307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B14307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B14307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B14307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143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430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4307"/>
  </w:style>
  <w:style w:type="paragraph" w:styleId="Zkladntext2">
    <w:name w:val="Body Text 2"/>
    <w:basedOn w:val="Normln"/>
    <w:rsid w:val="00B14307"/>
    <w:pPr>
      <w:jc w:val="center"/>
    </w:pPr>
  </w:style>
  <w:style w:type="paragraph" w:styleId="Zkladntext">
    <w:name w:val="Body Text"/>
    <w:basedOn w:val="Normln"/>
    <w:rsid w:val="00B14307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E33CDF"/>
    <w:pPr>
      <w:keepNext/>
      <w:numPr>
        <w:ilvl w:val="1"/>
        <w:numId w:val="20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33CDF"/>
    <w:pPr>
      <w:keepNext/>
      <w:numPr>
        <w:numId w:val="20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33CDF"/>
  </w:style>
  <w:style w:type="paragraph" w:styleId="Odstavecseseznamem">
    <w:name w:val="List Paragraph"/>
    <w:basedOn w:val="Normln"/>
    <w:uiPriority w:val="34"/>
    <w:qFormat/>
    <w:rsid w:val="00872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64E5-9489-44D6-A622-7E1BC2DC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4</TotalTime>
  <Pages>4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8568</CharactersWithSpaces>
  <SharedDoc>false</SharedDoc>
  <HLinks>
    <vt:vector size="24" baseType="variant">
      <vt:variant>
        <vt:i4>3211338</vt:i4>
      </vt:variant>
      <vt:variant>
        <vt:i4>9</vt:i4>
      </vt:variant>
      <vt:variant>
        <vt:i4>0</vt:i4>
      </vt:variant>
      <vt:variant>
        <vt:i4>5</vt:i4>
      </vt:variant>
      <vt:variant>
        <vt:lpwstr>mailto:mitovova.kamila@smvak.cz</vt:lpwstr>
      </vt:variant>
      <vt:variant>
        <vt:lpwstr/>
      </vt:variant>
      <vt:variant>
        <vt:i4>3211338</vt:i4>
      </vt:variant>
      <vt:variant>
        <vt:i4>6</vt:i4>
      </vt:variant>
      <vt:variant>
        <vt:i4>0</vt:i4>
      </vt:variant>
      <vt:variant>
        <vt:i4>5</vt:i4>
      </vt:variant>
      <vt:variant>
        <vt:lpwstr>mailto:mitovova.kamila@smvak.cz</vt:lpwstr>
      </vt:variant>
      <vt:variant>
        <vt:lpwstr/>
      </vt:variant>
      <vt:variant>
        <vt:i4>1835109</vt:i4>
      </vt:variant>
      <vt:variant>
        <vt:i4>3</vt:i4>
      </vt:variant>
      <vt:variant>
        <vt:i4>0</vt:i4>
      </vt:variant>
      <vt:variant>
        <vt:i4>5</vt:i4>
      </vt:variant>
      <vt:variant>
        <vt:lpwstr>mailto:alena.budinska@smvak.cz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mailto:jusko@pod.cz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2018-01-30T09:45:00Z</cp:lastPrinted>
  <dcterms:created xsi:type="dcterms:W3CDTF">2018-02-12T12:55:00Z</dcterms:created>
  <dcterms:modified xsi:type="dcterms:W3CDTF">2018-02-12T12:58:00Z</dcterms:modified>
</cp:coreProperties>
</file>