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2E" w:rsidRDefault="00C8402E">
      <w:pPr>
        <w:spacing w:line="14" w:lineRule="exact"/>
      </w:pPr>
    </w:p>
    <w:p w:rsidR="00C8402E" w:rsidRDefault="00261B0A">
      <w:pPr>
        <w:pStyle w:val="Zkladntext1"/>
        <w:shd w:val="clear" w:color="auto" w:fill="auto"/>
        <w:spacing w:after="0"/>
        <w:jc w:val="center"/>
      </w:pPr>
      <w:r>
        <w:t>DODATEK č. 5/2005</w:t>
      </w:r>
    </w:p>
    <w:p w:rsidR="00C8402E" w:rsidRDefault="00261B0A">
      <w:pPr>
        <w:pStyle w:val="Zkladntext1"/>
        <w:shd w:val="clear" w:color="auto" w:fill="auto"/>
        <w:spacing w:after="460"/>
        <w:jc w:val="center"/>
      </w:pPr>
      <w:r>
        <w:t>ke smlouvě o provádění úklidových prací v prostorách zdravotnického zařízení</w:t>
      </w:r>
      <w:r>
        <w:br/>
        <w:t>ze dne 15.</w:t>
      </w:r>
      <w:r w:rsidR="0041140D">
        <w:t xml:space="preserve"> </w:t>
      </w:r>
      <w:r>
        <w:t>10.</w:t>
      </w:r>
      <w:r w:rsidR="0041140D">
        <w:t xml:space="preserve"> </w:t>
      </w:r>
      <w:r>
        <w:t>1997</w:t>
      </w:r>
      <w:r>
        <w:br/>
        <w:t>ve znění pozdějších dodatků</w:t>
      </w:r>
    </w:p>
    <w:p w:rsidR="00C8402E" w:rsidRDefault="00261B0A">
      <w:pPr>
        <w:pStyle w:val="Zkladntext1"/>
        <w:shd w:val="clear" w:color="auto" w:fill="auto"/>
      </w:pPr>
      <w:r>
        <w:t>uzavřené mezi smluvními stranami</w:t>
      </w:r>
    </w:p>
    <w:p w:rsidR="00C8402E" w:rsidRDefault="00261B0A">
      <w:pPr>
        <w:pStyle w:val="Zkladntext1"/>
        <w:shd w:val="clear" w:color="auto" w:fill="auto"/>
        <w:spacing w:after="0"/>
      </w:pPr>
      <w:r>
        <w:t>Nemocnicí Na Homolce</w:t>
      </w:r>
    </w:p>
    <w:p w:rsidR="00C8402E" w:rsidRDefault="00261B0A">
      <w:pPr>
        <w:pStyle w:val="Zkladntext1"/>
        <w:shd w:val="clear" w:color="auto" w:fill="auto"/>
        <w:spacing w:after="0"/>
      </w:pPr>
      <w:r>
        <w:t>Roentgenova 2, 150 30 Praha 5</w:t>
      </w:r>
    </w:p>
    <w:p w:rsidR="00C8402E" w:rsidRDefault="00261B0A">
      <w:pPr>
        <w:pStyle w:val="Zkladntext1"/>
        <w:shd w:val="clear" w:color="auto" w:fill="auto"/>
        <w:spacing w:after="0"/>
      </w:pPr>
      <w:r>
        <w:t xml:space="preserve">jednající </w:t>
      </w:r>
      <w:r>
        <w:t>MUDr. Oldřichem Šubrtem, CSc., ředitelem</w:t>
      </w:r>
    </w:p>
    <w:p w:rsidR="00C8402E" w:rsidRDefault="00261B0A">
      <w:pPr>
        <w:pStyle w:val="Zkladntext1"/>
        <w:shd w:val="clear" w:color="auto" w:fill="auto"/>
        <w:tabs>
          <w:tab w:val="left" w:pos="2111"/>
        </w:tabs>
        <w:spacing w:after="0"/>
      </w:pPr>
      <w:r>
        <w:t>IČ 00023884</w:t>
      </w:r>
      <w:r>
        <w:tab/>
        <w:t>DIČ CZ00023884</w:t>
      </w:r>
    </w:p>
    <w:p w:rsidR="00C8402E" w:rsidRDefault="00261B0A">
      <w:pPr>
        <w:pStyle w:val="Zkladntext1"/>
        <w:shd w:val="clear" w:color="auto" w:fill="auto"/>
        <w:spacing w:after="0"/>
      </w:pPr>
      <w:r>
        <w:t xml:space="preserve">bankovní spojení </w:t>
      </w:r>
      <w:r w:rsidR="0041140D" w:rsidRPr="0041140D">
        <w:rPr>
          <w:highlight w:val="black"/>
        </w:rPr>
        <w:t>xxxxxx</w:t>
      </w:r>
      <w:r w:rsidRPr="0041140D">
        <w:rPr>
          <w:highlight w:val="black"/>
        </w:rPr>
        <w:t>.</w:t>
      </w:r>
      <w:r>
        <w:t xml:space="preserve">, č. účtu </w:t>
      </w:r>
      <w:r w:rsidR="0041140D" w:rsidRPr="0041140D">
        <w:rPr>
          <w:highlight w:val="black"/>
        </w:rPr>
        <w:t>xxxxxx</w:t>
      </w:r>
    </w:p>
    <w:p w:rsidR="00C8402E" w:rsidRDefault="00261B0A">
      <w:pPr>
        <w:pStyle w:val="Zkladntext1"/>
        <w:shd w:val="clear" w:color="auto" w:fill="auto"/>
      </w:pPr>
      <w:r>
        <w:t>jako objednatelem na straně jedné (dále jen objednatel nebo nemocnice) a</w:t>
      </w:r>
    </w:p>
    <w:p w:rsidR="00C8402E" w:rsidRDefault="00261B0A">
      <w:pPr>
        <w:pStyle w:val="Zkladntext1"/>
        <w:shd w:val="clear" w:color="auto" w:fill="auto"/>
        <w:spacing w:after="0"/>
      </w:pPr>
      <w:r>
        <w:t>P.DUSSMANN spol. s r.o.</w:t>
      </w:r>
    </w:p>
    <w:p w:rsidR="00C8402E" w:rsidRDefault="00261B0A">
      <w:pPr>
        <w:pStyle w:val="Zkladntext1"/>
        <w:shd w:val="clear" w:color="auto" w:fill="auto"/>
        <w:spacing w:after="0"/>
      </w:pPr>
      <w:r>
        <w:t>Žitná 1578/52, 120 00 Praha 2</w:t>
      </w:r>
    </w:p>
    <w:p w:rsidR="00C8402E" w:rsidRDefault="00261B0A">
      <w:pPr>
        <w:pStyle w:val="Zkladntext1"/>
        <w:shd w:val="clear" w:color="auto" w:fill="auto"/>
        <w:spacing w:after="0"/>
      </w:pPr>
      <w:r>
        <w:t>zas</w:t>
      </w:r>
      <w:r>
        <w:t>toupenou Ing. Stefanem Nistorem, prokuristou</w:t>
      </w:r>
    </w:p>
    <w:p w:rsidR="00C8402E" w:rsidRDefault="00261B0A">
      <w:pPr>
        <w:pStyle w:val="Zkladntext1"/>
        <w:shd w:val="clear" w:color="auto" w:fill="auto"/>
        <w:tabs>
          <w:tab w:val="left" w:pos="2111"/>
        </w:tabs>
        <w:spacing w:after="0"/>
      </w:pPr>
      <w:r>
        <w:t>IČ 45806276</w:t>
      </w:r>
      <w:r>
        <w:tab/>
        <w:t>DIČ CZ45806276</w:t>
      </w:r>
    </w:p>
    <w:p w:rsidR="0041140D" w:rsidRDefault="00261B0A" w:rsidP="0041140D">
      <w:pPr>
        <w:pStyle w:val="Zkladntext1"/>
        <w:shd w:val="clear" w:color="auto" w:fill="auto"/>
        <w:spacing w:after="0"/>
        <w:ind w:right="2560"/>
        <w:jc w:val="left"/>
      </w:pPr>
      <w:r>
        <w:t xml:space="preserve">bankovní spojení </w:t>
      </w:r>
      <w:r w:rsidR="0041140D" w:rsidRPr="0041140D">
        <w:rPr>
          <w:highlight w:val="black"/>
        </w:rPr>
        <w:t>xxxxxx</w:t>
      </w:r>
      <w:r>
        <w:t xml:space="preserve">, č. ú. </w:t>
      </w:r>
      <w:r w:rsidR="0041140D" w:rsidRPr="0041140D">
        <w:rPr>
          <w:highlight w:val="black"/>
        </w:rPr>
        <w:t>Xxxxxx</w:t>
      </w:r>
    </w:p>
    <w:p w:rsidR="00C8402E" w:rsidRDefault="00261B0A">
      <w:pPr>
        <w:pStyle w:val="Zkladntext1"/>
        <w:shd w:val="clear" w:color="auto" w:fill="auto"/>
        <w:spacing w:after="440"/>
        <w:ind w:right="2560"/>
        <w:jc w:val="left"/>
      </w:pPr>
      <w:r>
        <w:t>jako zhotovitelem na straně druhé (dále jen zhotovitel)</w:t>
      </w:r>
    </w:p>
    <w:p w:rsidR="00C8402E" w:rsidRDefault="00261B0A">
      <w:pPr>
        <w:pStyle w:val="Zkladntext1"/>
        <w:shd w:val="clear" w:color="auto" w:fill="auto"/>
        <w:spacing w:after="0"/>
      </w:pPr>
      <w:r>
        <w:t xml:space="preserve">Smluvní strany se dohodly na doplnění shora citované </w:t>
      </w:r>
      <w:r>
        <w:t>smlouvy ve znění jejích pozdějších dodatků č. 1-4</w:t>
      </w:r>
    </w:p>
    <w:p w:rsidR="00C8402E" w:rsidRDefault="00261B0A">
      <w:pPr>
        <w:pStyle w:val="Zkladntext1"/>
        <w:shd w:val="clear" w:color="auto" w:fill="auto"/>
        <w:jc w:val="center"/>
      </w:pPr>
      <w:r>
        <w:t>takto:</w:t>
      </w:r>
    </w:p>
    <w:p w:rsidR="00C8402E" w:rsidRDefault="00261B0A">
      <w:pPr>
        <w:pStyle w:val="Zkladntext1"/>
        <w:shd w:val="clear" w:color="auto" w:fill="auto"/>
        <w:ind w:left="4480"/>
        <w:jc w:val="left"/>
      </w:pPr>
      <w:r>
        <w:t>I.</w:t>
      </w:r>
    </w:p>
    <w:p w:rsidR="00C8402E" w:rsidRDefault="00261B0A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left="720" w:hanging="360"/>
      </w:pPr>
      <w:r>
        <w:t>Zhotovitel se souhlasem objednatele instaloval v prostorách objednatele v místnosti označené č. A 103 v prvním nadzemním podlaží hlavní budovy nemocnice, která je jednou z místností užívaných zhot</w:t>
      </w:r>
      <w:r>
        <w:t>ovitelem podle shora uvedené smlouvy bezúplatně jako technické zázemí při poskytování úklidových služeb (viz příloha č. 4 smlouvy), dvě vlastní pračky. Tyto pračky jsou zhotovitelem užívány v souvislosti s prováděním úklidových prací v nemocnici.</w:t>
      </w:r>
    </w:p>
    <w:p w:rsidR="00C8402E" w:rsidRDefault="00261B0A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left="720" w:hanging="360"/>
      </w:pPr>
      <w:r>
        <w:t>Zhotovite</w:t>
      </w:r>
      <w:r>
        <w:t>l na vlastní náklady instaloval podružná měřidla / odečtová zařízení, která umožňují zjistit spotřebu elektrické energie a teplé a studené vody, odebíraných ze sítí objednatele, které jsou zhotovitelem spotřebovány při provozu praček.</w:t>
      </w:r>
    </w:p>
    <w:p w:rsidR="00C8402E" w:rsidRDefault="00261B0A">
      <w:pPr>
        <w:pStyle w:val="Nadpis20"/>
        <w:keepNext/>
        <w:keepLines/>
        <w:shd w:val="clear" w:color="auto" w:fill="auto"/>
        <w:ind w:left="4480"/>
        <w:jc w:val="left"/>
      </w:pPr>
      <w:bookmarkStart w:id="0" w:name="bookmark2"/>
      <w:r>
        <w:t>II.</w:t>
      </w:r>
      <w:bookmarkEnd w:id="0"/>
    </w:p>
    <w:p w:rsidR="00C8402E" w:rsidRDefault="00261B0A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spacing w:after="440"/>
        <w:ind w:left="720" w:hanging="360"/>
      </w:pPr>
      <w:r>
        <w:t>Smluvní strany uj</w:t>
      </w:r>
      <w:r>
        <w:t>ednaly</w:t>
      </w:r>
      <w:r>
        <w:t>, že zhotovitel bude objednateli platit za služby spočívající v poskytování elektrické energie</w:t>
      </w:r>
      <w:r>
        <w:t>, teplé a studené vody, a to podle spotřeby zjištěné na odečtových zařízeních uvedených v</w:t>
      </w:r>
      <w:r w:rsidR="0041140D">
        <w:t xml:space="preserve"> </w:t>
      </w:r>
      <w:r>
        <w:t>čl. I.</w:t>
      </w:r>
      <w:r w:rsidR="0041140D">
        <w:t xml:space="preserve"> </w:t>
      </w:r>
      <w:r>
        <w:t>2. tohoto dodatku, vždy ke konci kalendářního měsíce.</w:t>
      </w:r>
    </w:p>
    <w:p w:rsidR="00C8402E" w:rsidRDefault="00261B0A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ind w:left="720" w:hanging="360"/>
      </w:pPr>
      <w:r>
        <w:t xml:space="preserve">Cena </w:t>
      </w:r>
      <w:r>
        <w:t>za služby se sjednává ve stejných sazbách, jaké jsou účtovány objednateli dodavateli elektrické energie, teplé a studené vody, včetně příslušné DPH.</w:t>
      </w:r>
    </w:p>
    <w:p w:rsidR="00C8402E" w:rsidRDefault="00261B0A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ind w:left="720" w:hanging="360"/>
      </w:pPr>
      <w:r>
        <w:t>Objednatel bude cenu služeb účtovat zhotoviteli měsíčně fakturou splňující náležitosti daňového dokladu, kt</w:t>
      </w:r>
      <w:r>
        <w:t>erou bude vystavovat a doručovat zhotoviteli vždy po skončení sjednaného měsíčního platebního období. Lhůtu splatnosti faktur sjednávají smluvní strany v trvání 14 dnů od vystavení faktury.</w:t>
      </w:r>
      <w:r>
        <w:br w:type="page"/>
      </w:r>
    </w:p>
    <w:p w:rsidR="00C8402E" w:rsidRDefault="00261B0A">
      <w:pPr>
        <w:pStyle w:val="Nadpis20"/>
        <w:keepNext/>
        <w:keepLines/>
        <w:shd w:val="clear" w:color="auto" w:fill="auto"/>
        <w:ind w:left="0"/>
      </w:pPr>
      <w:bookmarkStart w:id="1" w:name="bookmark3"/>
      <w:r>
        <w:lastRenderedPageBreak/>
        <w:t>III</w:t>
      </w:r>
      <w:bookmarkEnd w:id="1"/>
    </w:p>
    <w:p w:rsidR="00C8402E" w:rsidRDefault="00261B0A">
      <w:pPr>
        <w:pStyle w:val="Zkladntext1"/>
        <w:numPr>
          <w:ilvl w:val="0"/>
          <w:numId w:val="3"/>
        </w:numPr>
        <w:shd w:val="clear" w:color="auto" w:fill="auto"/>
        <w:tabs>
          <w:tab w:val="left" w:pos="731"/>
        </w:tabs>
        <w:ind w:left="720" w:hanging="340"/>
      </w:pPr>
      <w:r>
        <w:t>Smluvní strany konstatují, že ujednání o úhradě služeb - dodá</w:t>
      </w:r>
      <w:r>
        <w:t xml:space="preserve">vce elektrické energie poskytované objednatelem zhotoviteli k účelu a podle </w:t>
      </w:r>
      <w:r w:rsidR="0041140D">
        <w:t>zásad uvedených v tomto dodatku</w:t>
      </w:r>
      <w:r>
        <w:t>, učinily již ústně a podle něho postupovaly ještě před uzavřením tohoto dodatku, a to od 01.</w:t>
      </w:r>
      <w:r w:rsidR="0041140D">
        <w:t xml:space="preserve"> </w:t>
      </w:r>
      <w:r>
        <w:t>07.</w:t>
      </w:r>
      <w:r w:rsidR="0041140D">
        <w:t xml:space="preserve"> </w:t>
      </w:r>
      <w:r>
        <w:t>2004.</w:t>
      </w:r>
    </w:p>
    <w:p w:rsidR="00C8402E" w:rsidRDefault="00261B0A">
      <w:pPr>
        <w:pStyle w:val="Zkladntext1"/>
        <w:numPr>
          <w:ilvl w:val="0"/>
          <w:numId w:val="3"/>
        </w:numPr>
        <w:shd w:val="clear" w:color="auto" w:fill="auto"/>
        <w:tabs>
          <w:tab w:val="left" w:pos="731"/>
        </w:tabs>
        <w:spacing w:after="460"/>
        <w:ind w:left="720" w:hanging="340"/>
      </w:pPr>
      <w:r>
        <w:t>Tímto dodatkem potvrzují svojí předchozí ústní</w:t>
      </w:r>
      <w:r>
        <w:t xml:space="preserve"> dohodu v písemné formě a zároveň ji rozšiřují i na další služby - dodávku teplé a studené vody.</w:t>
      </w:r>
    </w:p>
    <w:p w:rsidR="00C8402E" w:rsidRDefault="00261B0A">
      <w:pPr>
        <w:pStyle w:val="Nadpis20"/>
        <w:keepNext/>
        <w:keepLines/>
        <w:shd w:val="clear" w:color="auto" w:fill="auto"/>
        <w:ind w:left="0"/>
      </w:pPr>
      <w:bookmarkStart w:id="2" w:name="bookmark4"/>
      <w:r>
        <w:t>IV.</w:t>
      </w:r>
      <w:bookmarkEnd w:id="2"/>
    </w:p>
    <w:p w:rsidR="00C8402E" w:rsidRDefault="00261B0A">
      <w:pPr>
        <w:pStyle w:val="Zkladntext1"/>
        <w:numPr>
          <w:ilvl w:val="0"/>
          <w:numId w:val="4"/>
        </w:numPr>
        <w:shd w:val="clear" w:color="auto" w:fill="auto"/>
        <w:tabs>
          <w:tab w:val="left" w:pos="731"/>
        </w:tabs>
        <w:ind w:left="720" w:hanging="340"/>
      </w:pPr>
      <w:r>
        <w:t>Pokud není v tomto dodatku výslovně ujednáno jinak, zůstávají ustanovení citované smlouvy ze dne 15.10.1997 ve znění jejích pozdějších dodatků č. 1 - 4 bez</w:t>
      </w:r>
      <w:r>
        <w:t>e změny.</w:t>
      </w:r>
    </w:p>
    <w:p w:rsidR="00C8402E" w:rsidRDefault="00261B0A">
      <w:pPr>
        <w:pStyle w:val="Zkladntext1"/>
        <w:numPr>
          <w:ilvl w:val="0"/>
          <w:numId w:val="4"/>
        </w:numPr>
        <w:shd w:val="clear" w:color="auto" w:fill="auto"/>
        <w:tabs>
          <w:tab w:val="left" w:pos="731"/>
        </w:tabs>
        <w:ind w:left="720" w:hanging="340"/>
      </w:pPr>
      <w:r>
        <w:t>Tento dodatek nabývá platnosti a účinnosti dnem 01.02.2005.</w:t>
      </w:r>
    </w:p>
    <w:p w:rsidR="00C8402E" w:rsidRDefault="00261B0A">
      <w:pPr>
        <w:pStyle w:val="Zkladntext1"/>
        <w:numPr>
          <w:ilvl w:val="0"/>
          <w:numId w:val="4"/>
        </w:numPr>
        <w:shd w:val="clear" w:color="auto" w:fill="auto"/>
        <w:tabs>
          <w:tab w:val="left" w:pos="731"/>
        </w:tabs>
        <w:spacing w:after="0"/>
        <w:ind w:left="720" w:hanging="340"/>
      </w:pPr>
      <w:r>
        <w:t xml:space="preserve">Tento dodatek je vyhotoven ve dvou originálních stejnopisech, z nichž každá ze smluvních stran </w:t>
      </w:r>
      <w:r>
        <w:t>obdrží po jednom vyhotovení.</w:t>
      </w:r>
    </w:p>
    <w:p w:rsidR="0041140D" w:rsidRDefault="0041140D" w:rsidP="0041140D">
      <w:pPr>
        <w:pStyle w:val="Zkladntext1"/>
        <w:shd w:val="clear" w:color="auto" w:fill="auto"/>
        <w:tabs>
          <w:tab w:val="left" w:pos="731"/>
        </w:tabs>
        <w:spacing w:after="0"/>
        <w:ind w:left="720"/>
      </w:pPr>
    </w:p>
    <w:p w:rsidR="0041140D" w:rsidRDefault="0041140D" w:rsidP="0041140D">
      <w:pPr>
        <w:pStyle w:val="Zkladntext1"/>
        <w:shd w:val="clear" w:color="auto" w:fill="auto"/>
        <w:tabs>
          <w:tab w:val="left" w:pos="731"/>
        </w:tabs>
        <w:spacing w:after="0"/>
        <w:ind w:left="720"/>
      </w:pPr>
    </w:p>
    <w:p w:rsidR="0041140D" w:rsidRDefault="0041140D" w:rsidP="0041140D">
      <w:pPr>
        <w:pStyle w:val="Zkladntext1"/>
        <w:shd w:val="clear" w:color="auto" w:fill="auto"/>
        <w:tabs>
          <w:tab w:val="left" w:pos="731"/>
        </w:tabs>
        <w:spacing w:after="0"/>
        <w:ind w:left="720"/>
      </w:pPr>
    </w:p>
    <w:p w:rsidR="0041140D" w:rsidRDefault="0041140D" w:rsidP="0041140D">
      <w:pPr>
        <w:pStyle w:val="Zkladntext1"/>
        <w:shd w:val="clear" w:color="auto" w:fill="auto"/>
        <w:tabs>
          <w:tab w:val="left" w:pos="731"/>
        </w:tabs>
        <w:spacing w:after="0"/>
        <w:ind w:left="720"/>
      </w:pPr>
      <w:r>
        <w:t>V Praze dne 1.2.2005</w:t>
      </w:r>
    </w:p>
    <w:p w:rsidR="0041140D" w:rsidRDefault="0041140D" w:rsidP="0041140D">
      <w:pPr>
        <w:pStyle w:val="Zkladntext1"/>
        <w:shd w:val="clear" w:color="auto" w:fill="auto"/>
        <w:tabs>
          <w:tab w:val="left" w:pos="731"/>
        </w:tabs>
        <w:spacing w:after="0"/>
        <w:ind w:left="720"/>
      </w:pPr>
    </w:p>
    <w:p w:rsidR="0041140D" w:rsidRDefault="0041140D" w:rsidP="0041140D">
      <w:pPr>
        <w:pStyle w:val="Zkladntext1"/>
        <w:shd w:val="clear" w:color="auto" w:fill="auto"/>
        <w:tabs>
          <w:tab w:val="left" w:pos="731"/>
        </w:tabs>
        <w:spacing w:after="0"/>
        <w:ind w:left="720"/>
      </w:pPr>
    </w:p>
    <w:p w:rsidR="0041140D" w:rsidRDefault="0041140D" w:rsidP="0041140D">
      <w:pPr>
        <w:pStyle w:val="Zkladntext1"/>
        <w:shd w:val="clear" w:color="auto" w:fill="auto"/>
        <w:tabs>
          <w:tab w:val="left" w:pos="731"/>
        </w:tabs>
        <w:spacing w:after="0"/>
        <w:ind w:left="720"/>
      </w:pPr>
      <w:r>
        <w:t>____________________________________</w:t>
      </w:r>
    </w:p>
    <w:p w:rsidR="0041140D" w:rsidRDefault="0041140D" w:rsidP="0041140D">
      <w:pPr>
        <w:pStyle w:val="Zkladntext1"/>
        <w:shd w:val="clear" w:color="auto" w:fill="auto"/>
        <w:tabs>
          <w:tab w:val="left" w:pos="731"/>
        </w:tabs>
        <w:spacing w:after="0"/>
        <w:ind w:left="720"/>
      </w:pPr>
      <w:r>
        <w:t>Nemocnice Na Homolce</w:t>
      </w:r>
    </w:p>
    <w:p w:rsidR="0041140D" w:rsidRDefault="0041140D" w:rsidP="0041140D">
      <w:pPr>
        <w:pStyle w:val="Zkladntext1"/>
        <w:shd w:val="clear" w:color="auto" w:fill="auto"/>
        <w:tabs>
          <w:tab w:val="left" w:pos="731"/>
        </w:tabs>
        <w:spacing w:after="0"/>
        <w:ind w:left="720"/>
      </w:pPr>
    </w:p>
    <w:p w:rsidR="0041140D" w:rsidRDefault="0041140D" w:rsidP="0041140D">
      <w:pPr>
        <w:pStyle w:val="Zkladntext1"/>
        <w:shd w:val="clear" w:color="auto" w:fill="auto"/>
        <w:tabs>
          <w:tab w:val="left" w:pos="731"/>
        </w:tabs>
        <w:spacing w:after="0"/>
        <w:ind w:left="720"/>
      </w:pPr>
    </w:p>
    <w:p w:rsidR="0041140D" w:rsidRDefault="0041140D" w:rsidP="0041140D">
      <w:pPr>
        <w:pStyle w:val="Zkladntext1"/>
        <w:shd w:val="clear" w:color="auto" w:fill="auto"/>
        <w:tabs>
          <w:tab w:val="left" w:pos="731"/>
        </w:tabs>
        <w:spacing w:after="0"/>
        <w:ind w:left="720"/>
      </w:pPr>
      <w:r>
        <w:t>V Praze dne 1.2.2005</w:t>
      </w:r>
      <w:bookmarkStart w:id="3" w:name="_GoBack"/>
      <w:bookmarkEnd w:id="3"/>
    </w:p>
    <w:p w:rsidR="0041140D" w:rsidRDefault="0041140D" w:rsidP="0041140D">
      <w:pPr>
        <w:pStyle w:val="Zkladntext1"/>
        <w:shd w:val="clear" w:color="auto" w:fill="auto"/>
        <w:tabs>
          <w:tab w:val="left" w:pos="731"/>
        </w:tabs>
        <w:spacing w:after="0"/>
        <w:ind w:left="720"/>
      </w:pPr>
    </w:p>
    <w:p w:rsidR="0041140D" w:rsidRDefault="0041140D" w:rsidP="0041140D">
      <w:pPr>
        <w:pStyle w:val="Zkladntext1"/>
        <w:shd w:val="clear" w:color="auto" w:fill="auto"/>
        <w:tabs>
          <w:tab w:val="left" w:pos="731"/>
        </w:tabs>
        <w:spacing w:after="0"/>
        <w:ind w:left="720"/>
      </w:pPr>
    </w:p>
    <w:p w:rsidR="0041140D" w:rsidRDefault="0041140D" w:rsidP="0041140D">
      <w:pPr>
        <w:pStyle w:val="Zkladntext1"/>
        <w:shd w:val="clear" w:color="auto" w:fill="auto"/>
        <w:tabs>
          <w:tab w:val="left" w:pos="731"/>
        </w:tabs>
        <w:spacing w:after="0"/>
        <w:ind w:left="720"/>
      </w:pPr>
      <w:r>
        <w:t>____________________________________</w:t>
      </w:r>
    </w:p>
    <w:p w:rsidR="0041140D" w:rsidRDefault="0041140D" w:rsidP="0041140D">
      <w:pPr>
        <w:pStyle w:val="Zkladntext1"/>
        <w:shd w:val="clear" w:color="auto" w:fill="auto"/>
        <w:tabs>
          <w:tab w:val="left" w:pos="731"/>
        </w:tabs>
        <w:spacing w:after="0"/>
        <w:ind w:left="720"/>
      </w:pPr>
      <w:r>
        <w:t>P.DUSSMANN spol. s r.o.</w:t>
      </w:r>
    </w:p>
    <w:p w:rsidR="0041140D" w:rsidRDefault="0041140D" w:rsidP="0041140D">
      <w:pPr>
        <w:pStyle w:val="Zkladntext1"/>
        <w:shd w:val="clear" w:color="auto" w:fill="auto"/>
        <w:tabs>
          <w:tab w:val="left" w:pos="731"/>
        </w:tabs>
        <w:spacing w:after="0"/>
        <w:ind w:left="720"/>
      </w:pPr>
      <w:r>
        <w:t>prokurista</w:t>
      </w:r>
    </w:p>
    <w:sectPr w:rsidR="0041140D">
      <w:footerReference w:type="default" r:id="rId7"/>
      <w:footerReference w:type="first" r:id="rId8"/>
      <w:pgSz w:w="11900" w:h="16840"/>
      <w:pgMar w:top="1909" w:right="1380" w:bottom="1760" w:left="141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B0A" w:rsidRDefault="00261B0A">
      <w:r>
        <w:separator/>
      </w:r>
    </w:p>
  </w:endnote>
  <w:endnote w:type="continuationSeparator" w:id="0">
    <w:p w:rsidR="00261B0A" w:rsidRDefault="0026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02E" w:rsidRDefault="00261B0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10134600</wp:posOffset>
              </wp:positionV>
              <wp:extent cx="68580" cy="10541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402E" w:rsidRDefault="00261B0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6" type="#_x0000_t202" style="position:absolute;margin-left:295.25pt;margin-top:798pt;width:5.4pt;height:8.3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" filled="f" stroked="f">
              <v:textbox style="mso-fit-shape-to-text:t" inset="0,0,0,0">
                <w:txbxContent>
                  <w:p w:rsidR="00C8402E" w:rsidRDefault="00261B0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02E" w:rsidRDefault="00261B0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10160000</wp:posOffset>
              </wp:positionV>
              <wp:extent cx="34290" cy="10541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402E" w:rsidRDefault="00261B0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7" type="#_x0000_t202" style="position:absolute;margin-left:296.9pt;margin-top:800pt;width:2.7pt;height:8.3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" filled="f" stroked="f">
              <v:textbox style="mso-fit-shape-to-text:t" inset="0,0,0,0">
                <w:txbxContent>
                  <w:p w:rsidR="00C8402E" w:rsidRDefault="00261B0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B0A" w:rsidRDefault="00261B0A"/>
  </w:footnote>
  <w:footnote w:type="continuationSeparator" w:id="0">
    <w:p w:rsidR="00261B0A" w:rsidRDefault="00261B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0E3"/>
    <w:multiLevelType w:val="multilevel"/>
    <w:tmpl w:val="2F4488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5753EA"/>
    <w:multiLevelType w:val="multilevel"/>
    <w:tmpl w:val="E716D0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337CD6"/>
    <w:multiLevelType w:val="multilevel"/>
    <w:tmpl w:val="C7EC5F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D63CFD"/>
    <w:multiLevelType w:val="multilevel"/>
    <w:tmpl w:val="12E2E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2E"/>
    <w:rsid w:val="00261B0A"/>
    <w:rsid w:val="0041140D"/>
    <w:rsid w:val="00C8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3A2F"/>
  <w15:docId w15:val="{6C1FBAFC-68D1-4291-B9FE-AD8F4230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w w:val="80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mallCap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209" w:lineRule="auto"/>
      <w:ind w:left="320" w:right="4920" w:firstLine="40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ind w:left="2240"/>
      <w:jc w:val="center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ind w:left="320" w:firstLine="4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Sokol Zdeněk</cp:lastModifiedBy>
  <cp:revision>2</cp:revision>
  <dcterms:created xsi:type="dcterms:W3CDTF">2018-02-12T07:12:00Z</dcterms:created>
  <dcterms:modified xsi:type="dcterms:W3CDTF">2018-02-12T07:19:00Z</dcterms:modified>
</cp:coreProperties>
</file>