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 w:rsidRPr="00794C0E">
        <w:rPr>
          <w:rFonts w:ascii="Arial" w:hAnsi="Arial" w:cs="Arial"/>
          <w:b/>
          <w:bCs/>
          <w:sz w:val="40"/>
          <w:szCs w:val="40"/>
        </w:rPr>
        <w:t xml:space="preserve">Kupní smlouva o dodávce tepelné energie </w:t>
      </w: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podle § 76 odst. 3 zákona č. 458/2000 Sb., energetický zákon</w:t>
      </w:r>
      <w:r w:rsidR="005102F2">
        <w:rPr>
          <w:rFonts w:ascii="Arial" w:hAnsi="Arial" w:cs="Arial"/>
          <w:sz w:val="20"/>
        </w:rPr>
        <w:t>, v platném znění</w:t>
      </w:r>
    </w:p>
    <w:p w:rsidR="00660AB9" w:rsidRPr="00794C0E" w:rsidRDefault="00660AB9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6E09B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1</w:t>
      </w:r>
    </w:p>
    <w:p w:rsidR="00660AB9" w:rsidRPr="00BA1F91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Smluvní strany</w:t>
      </w:r>
    </w:p>
    <w:p w:rsidR="00F336A0" w:rsidRPr="00BA1F91" w:rsidRDefault="00F336A0" w:rsidP="00F336A0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sz w:val="20"/>
        </w:rPr>
        <w:t xml:space="preserve">Obchodní firma: </w:t>
      </w:r>
      <w:r w:rsidRPr="003219A7">
        <w:rPr>
          <w:rFonts w:ascii="Arial" w:hAnsi="Arial" w:cs="Arial"/>
          <w:sz w:val="20"/>
        </w:rPr>
        <w:t>EVČ, s.r.o.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:rsidR="00F336A0" w:rsidRPr="00794C0E" w:rsidRDefault="00F336A0" w:rsidP="00F336A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Pr="003219A7">
        <w:rPr>
          <w:rFonts w:ascii="Arial" w:hAnsi="Arial" w:cs="Arial"/>
          <w:sz w:val="20"/>
        </w:rPr>
        <w:t>Arnošta z Pardubic 676, 530 02 Pardubice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:rsidR="00C67AAB" w:rsidRPr="00C67AAB" w:rsidRDefault="00F336A0" w:rsidP="00C67AA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bookmarkStart w:id="0" w:name="_Hlk483470678"/>
      <w:r w:rsidR="00C67AAB" w:rsidRPr="00C67AAB">
        <w:rPr>
          <w:rFonts w:ascii="Arial" w:hAnsi="Arial" w:cs="Arial"/>
          <w:sz w:val="20"/>
        </w:rPr>
        <w:t>Ing. Václav Taubr, předseda rady jednatelů</w:t>
      </w:r>
    </w:p>
    <w:p w:rsidR="00C67AAB" w:rsidRPr="00C67AAB" w:rsidRDefault="00C67AAB" w:rsidP="00C67AA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C67AAB">
        <w:rPr>
          <w:rFonts w:ascii="Arial" w:hAnsi="Arial" w:cs="Arial"/>
          <w:sz w:val="20"/>
        </w:rPr>
        <w:tab/>
      </w:r>
      <w:r w:rsidRPr="00C67AAB">
        <w:rPr>
          <w:rFonts w:ascii="Arial" w:hAnsi="Arial" w:cs="Arial"/>
          <w:sz w:val="20"/>
        </w:rPr>
        <w:tab/>
        <w:t>Vladimír Kučera, místopředseda rady jednatelů</w:t>
      </w:r>
    </w:p>
    <w:p w:rsidR="00F336A0" w:rsidRPr="003219A7" w:rsidRDefault="00C67AAB" w:rsidP="00C67AA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C67AAB">
        <w:rPr>
          <w:rFonts w:ascii="Arial" w:hAnsi="Arial" w:cs="Arial"/>
          <w:sz w:val="20"/>
        </w:rPr>
        <w:tab/>
      </w:r>
      <w:r w:rsidRPr="00C67AAB">
        <w:rPr>
          <w:rFonts w:ascii="Arial" w:hAnsi="Arial" w:cs="Arial"/>
          <w:sz w:val="20"/>
        </w:rPr>
        <w:tab/>
        <w:t>Ing. Michal Satrapa, člen rady jednatelů</w:t>
      </w:r>
      <w:r w:rsidRPr="00C67AAB" w:rsidDel="00C67AAB">
        <w:rPr>
          <w:rFonts w:ascii="Arial" w:hAnsi="Arial" w:cs="Arial"/>
          <w:sz w:val="20"/>
        </w:rPr>
        <w:t xml:space="preserve"> </w:t>
      </w:r>
      <w:bookmarkEnd w:id="0"/>
    </w:p>
    <w:p w:rsidR="00F336A0" w:rsidRDefault="00F336A0" w:rsidP="00F336A0">
      <w:pPr>
        <w:autoSpaceDE w:val="0"/>
        <w:autoSpaceDN w:val="0"/>
        <w:adjustRightInd w:val="0"/>
        <w:ind w:left="360" w:firstLine="0"/>
        <w:jc w:val="left"/>
      </w:pPr>
      <w:r w:rsidRPr="003219A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219A7">
        <w:rPr>
          <w:rFonts w:ascii="Arial" w:hAnsi="Arial" w:cs="Arial"/>
          <w:sz w:val="20"/>
        </w:rPr>
        <w:t>Společnost zastupují vždy společně alespoň dva jednatelé.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:rsidR="00F336A0" w:rsidRPr="00794C0E" w:rsidRDefault="00F336A0" w:rsidP="00F336A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 xml:space="preserve">soudu v </w:t>
      </w:r>
      <w:r w:rsidRPr="003219A7">
        <w:rPr>
          <w:rFonts w:ascii="Arial" w:hAnsi="Arial" w:cs="Arial"/>
          <w:sz w:val="20"/>
        </w:rPr>
        <w:t xml:space="preserve">Hradci Králové, spisová značka C 116 </w:t>
      </w:r>
    </w:p>
    <w:p w:rsidR="00F336A0" w:rsidRPr="00794C0E" w:rsidRDefault="00F336A0" w:rsidP="00F336A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držitel licence k podnikání, ve smyslu zákona č. 458/2000 Sb., energetický zákon, </w:t>
      </w:r>
      <w:r>
        <w:rPr>
          <w:rFonts w:ascii="Arial" w:hAnsi="Arial" w:cs="Arial"/>
          <w:sz w:val="20"/>
        </w:rPr>
        <w:t>v platném znění</w:t>
      </w:r>
    </w:p>
    <w:p w:rsidR="00F336A0" w:rsidRPr="00794C0E" w:rsidRDefault="00F336A0" w:rsidP="00F336A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IČ: </w:t>
      </w:r>
      <w:r w:rsidRPr="003219A7">
        <w:rPr>
          <w:rFonts w:ascii="Arial" w:hAnsi="Arial" w:cs="Arial"/>
          <w:sz w:val="20"/>
        </w:rPr>
        <w:t>13582275</w:t>
      </w:r>
    </w:p>
    <w:p w:rsidR="00F336A0" w:rsidRPr="00794C0E" w:rsidRDefault="00F336A0" w:rsidP="00F336A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>
        <w:t>CZ</w:t>
      </w:r>
      <w:r w:rsidRPr="003219A7">
        <w:t>13582275</w:t>
      </w:r>
    </w:p>
    <w:p w:rsidR="00F336A0" w:rsidRPr="00794C0E" w:rsidRDefault="00F336A0" w:rsidP="00F336A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bankovní spojení: </w:t>
      </w:r>
      <w:r w:rsidRPr="003219A7">
        <w:rPr>
          <w:rFonts w:ascii="Arial" w:hAnsi="Arial" w:cs="Arial"/>
          <w:sz w:val="20"/>
        </w:rPr>
        <w:t>Komerční banka, a.s., pobočka Pardubice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Pr="003219A7">
        <w:rPr>
          <w:rFonts w:ascii="Arial" w:hAnsi="Arial" w:cs="Arial"/>
          <w:sz w:val="20"/>
        </w:rPr>
        <w:t>165446561/0100</w:t>
      </w:r>
    </w:p>
    <w:p w:rsidR="00F336A0" w:rsidRPr="00794C0E" w:rsidRDefault="00F336A0" w:rsidP="00F336A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3219A7">
        <w:rPr>
          <w:rFonts w:ascii="Arial" w:hAnsi="Arial" w:cs="Arial"/>
          <w:sz w:val="20"/>
        </w:rPr>
        <w:t>466 053 520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Pr="003219A7">
        <w:rPr>
          <w:rFonts w:ascii="Arial" w:hAnsi="Arial" w:cs="Arial"/>
          <w:sz w:val="20"/>
        </w:rPr>
        <w:t>evc@evc.cz</w:t>
      </w:r>
    </w:p>
    <w:p w:rsidR="00F336A0" w:rsidRPr="00794C0E" w:rsidRDefault="00F336A0" w:rsidP="00F336A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:rsidR="00F336A0" w:rsidRPr="00794C0E" w:rsidRDefault="00F336A0" w:rsidP="00F336A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ve věcech obchodních: </w:t>
      </w:r>
      <w:r>
        <w:rPr>
          <w:rFonts w:ascii="Arial" w:hAnsi="Arial" w:cs="Arial"/>
          <w:sz w:val="20"/>
        </w:rPr>
        <w:t>Ing. Jiří Příhoda</w:t>
      </w:r>
    </w:p>
    <w:p w:rsidR="00F336A0" w:rsidRPr="004F596C" w:rsidRDefault="00F336A0" w:rsidP="00F336A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4F596C">
        <w:rPr>
          <w:rFonts w:ascii="Arial" w:hAnsi="Arial" w:cs="Arial"/>
          <w:sz w:val="20"/>
        </w:rPr>
        <w:t>ve věcech technických: Milan Kroupa</w:t>
      </w:r>
    </w:p>
    <w:p w:rsidR="00660AB9" w:rsidRPr="00BA1F91" w:rsidRDefault="00F336A0" w:rsidP="00F336A0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 xml:space="preserve"> </w:t>
      </w:r>
      <w:r w:rsidR="00660AB9" w:rsidRPr="006E09BB">
        <w:rPr>
          <w:rFonts w:ascii="Arial" w:hAnsi="Arial" w:cs="Arial"/>
          <w:bCs/>
          <w:sz w:val="20"/>
        </w:rPr>
        <w:t>(dále jen „</w:t>
      </w:r>
      <w:r w:rsidR="00660AB9" w:rsidRPr="006E09BB">
        <w:rPr>
          <w:rFonts w:ascii="Arial" w:hAnsi="Arial" w:cs="Arial"/>
          <w:b/>
          <w:bCs/>
          <w:sz w:val="20"/>
        </w:rPr>
        <w:t>dodavatel</w:t>
      </w:r>
      <w:r w:rsidR="00660AB9" w:rsidRPr="006E09BB">
        <w:rPr>
          <w:rFonts w:ascii="Arial" w:hAnsi="Arial" w:cs="Arial"/>
          <w:bCs/>
          <w:sz w:val="20"/>
        </w:rPr>
        <w:t>“)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7153CF" w:rsidRPr="007153CF" w:rsidRDefault="006354C5" w:rsidP="007153CF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96F4C">
        <w:rPr>
          <w:rFonts w:ascii="Arial" w:hAnsi="Arial" w:cs="Arial"/>
          <w:b/>
          <w:sz w:val="20"/>
        </w:rPr>
        <w:t>Základní škola, Studentská 895, Mnichovo Hradiště</w:t>
      </w:r>
    </w:p>
    <w:p w:rsidR="00660AB9" w:rsidRDefault="00660AB9" w:rsidP="00476909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="00350AA6" w:rsidRPr="00350AA6">
        <w:rPr>
          <w:rFonts w:ascii="Arial" w:hAnsi="Arial" w:cs="Arial"/>
          <w:sz w:val="20"/>
        </w:rPr>
        <w:t xml:space="preserve">Studentská 895, </w:t>
      </w:r>
      <w:r w:rsidR="00945BA8">
        <w:rPr>
          <w:rFonts w:ascii="Arial" w:hAnsi="Arial" w:cs="Arial"/>
          <w:sz w:val="20"/>
        </w:rPr>
        <w:t xml:space="preserve">295 01 </w:t>
      </w:r>
      <w:r w:rsidR="00350AA6" w:rsidRPr="00350AA6">
        <w:rPr>
          <w:rFonts w:ascii="Arial" w:hAnsi="Arial" w:cs="Arial"/>
          <w:sz w:val="20"/>
        </w:rPr>
        <w:t>Mnichovo Hradiště</w:t>
      </w:r>
    </w:p>
    <w:p w:rsidR="00660AB9" w:rsidRPr="00935486" w:rsidRDefault="00660AB9" w:rsidP="007153CF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jednající: </w:t>
      </w:r>
      <w:r w:rsidR="00350AA6" w:rsidRPr="00350AA6">
        <w:rPr>
          <w:rFonts w:ascii="Arial" w:hAnsi="Arial" w:cs="Arial"/>
          <w:sz w:val="20"/>
        </w:rPr>
        <w:t>Mgr. Vladimír</w:t>
      </w:r>
      <w:r w:rsidR="00350AA6">
        <w:rPr>
          <w:rFonts w:ascii="Arial" w:hAnsi="Arial" w:cs="Arial"/>
          <w:sz w:val="20"/>
        </w:rPr>
        <w:t>em</w:t>
      </w:r>
      <w:r w:rsidR="00350AA6" w:rsidRPr="00350AA6">
        <w:rPr>
          <w:rFonts w:ascii="Arial" w:hAnsi="Arial" w:cs="Arial"/>
          <w:sz w:val="20"/>
        </w:rPr>
        <w:t xml:space="preserve"> Čermák</w:t>
      </w:r>
      <w:r w:rsidR="00350AA6">
        <w:rPr>
          <w:rFonts w:ascii="Arial" w:hAnsi="Arial" w:cs="Arial"/>
          <w:sz w:val="20"/>
        </w:rPr>
        <w:t>em</w:t>
      </w:r>
      <w:r w:rsidR="00350AA6" w:rsidRPr="00350AA6">
        <w:rPr>
          <w:rFonts w:ascii="Arial" w:hAnsi="Arial" w:cs="Arial"/>
          <w:sz w:val="20"/>
        </w:rPr>
        <w:t>, ředitel</w:t>
      </w:r>
      <w:r w:rsidR="00350AA6">
        <w:rPr>
          <w:rFonts w:ascii="Arial" w:hAnsi="Arial" w:cs="Arial"/>
          <w:sz w:val="20"/>
        </w:rPr>
        <w:t>em</w:t>
      </w:r>
    </w:p>
    <w:p w:rsidR="00350AA6" w:rsidRPr="00350AA6" w:rsidRDefault="00660AB9" w:rsidP="00350AA6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 w:rsidR="00350AA6" w:rsidRPr="00350AA6">
        <w:rPr>
          <w:rFonts w:ascii="Arial" w:hAnsi="Arial" w:cs="Arial"/>
          <w:sz w:val="20"/>
        </w:rPr>
        <w:t>70989028</w:t>
      </w:r>
    </w:p>
    <w:p w:rsidR="00660AB9" w:rsidRPr="003C41E4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3C41E4">
        <w:rPr>
          <w:rFonts w:ascii="Arial" w:hAnsi="Arial" w:cs="Arial"/>
          <w:sz w:val="20"/>
        </w:rPr>
        <w:t xml:space="preserve">bankovní spojení: </w:t>
      </w:r>
      <w:r w:rsidR="007153CF" w:rsidRPr="007153CF">
        <w:rPr>
          <w:rFonts w:ascii="Arial" w:hAnsi="Arial" w:cs="Arial"/>
          <w:sz w:val="20"/>
        </w:rPr>
        <w:t xml:space="preserve">KB a.s. </w:t>
      </w:r>
      <w:r w:rsidR="00350AA6">
        <w:rPr>
          <w:rFonts w:ascii="Arial" w:hAnsi="Arial" w:cs="Arial"/>
          <w:sz w:val="20"/>
        </w:rPr>
        <w:t>č</w:t>
      </w:r>
      <w:r w:rsidR="007153CF" w:rsidRPr="007153CF">
        <w:rPr>
          <w:rFonts w:ascii="Arial" w:hAnsi="Arial" w:cs="Arial"/>
          <w:sz w:val="20"/>
        </w:rPr>
        <w:t xml:space="preserve">. účtu: </w:t>
      </w:r>
      <w:r w:rsidR="00350AA6" w:rsidRPr="00350AA6">
        <w:rPr>
          <w:rFonts w:ascii="Arial" w:hAnsi="Arial" w:cs="Arial"/>
          <w:sz w:val="20"/>
        </w:rPr>
        <w:t>51-6902210207/0100</w:t>
      </w:r>
    </w:p>
    <w:p w:rsidR="00660AB9" w:rsidRPr="00794C0E" w:rsidRDefault="006354C5" w:rsidP="006354C5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6354C5">
        <w:rPr>
          <w:rFonts w:ascii="Arial" w:hAnsi="Arial" w:cs="Arial"/>
          <w:sz w:val="20"/>
        </w:rPr>
        <w:t xml:space="preserve">telefonní spojení:  326 771 890     e-mail: </w:t>
      </w:r>
      <w:hyperlink r:id="rId8" w:history="1">
        <w:r w:rsidRPr="00720834">
          <w:rPr>
            <w:rStyle w:val="Hypertextovodkaz"/>
            <w:rFonts w:ascii="Arial" w:hAnsi="Arial" w:cs="Arial"/>
            <w:sz w:val="20"/>
          </w:rPr>
          <w:t>škola@2zsmh.cz</w:t>
        </w:r>
      </w:hyperlink>
      <w:r>
        <w:rPr>
          <w:rFonts w:ascii="Arial" w:hAnsi="Arial" w:cs="Arial"/>
          <w:sz w:val="20"/>
        </w:rPr>
        <w:t xml:space="preserve"> </w:t>
      </w:r>
      <w:r w:rsidR="00660AB9">
        <w:rPr>
          <w:rFonts w:ascii="Arial" w:hAnsi="Arial" w:cs="Arial"/>
          <w:sz w:val="20"/>
        </w:rPr>
        <w:t xml:space="preserve">      </w:t>
      </w:r>
    </w:p>
    <w:p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5102F2" w:rsidRPr="00794C0E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2</w:t>
      </w:r>
    </w:p>
    <w:p w:rsidR="005102F2" w:rsidRPr="00C815C0" w:rsidRDefault="005102F2" w:rsidP="005102F2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Předmět smlouvy</w:t>
      </w:r>
    </w:p>
    <w:p w:rsidR="005102F2" w:rsidRPr="00794C0E" w:rsidRDefault="005102F2" w:rsidP="005102F2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Předmětem této smlouvy je závazek dodavatele dodávat tepelnou energii z pronajatého zařízení do odběrného místa odběratele v souladu s touto smlouvou a závazek odběratele zaplatit za dodanou a odebranou tepelnou energii cenu za podmínek uvedených v této smlouvě.</w:t>
      </w:r>
    </w:p>
    <w:p w:rsidR="005102F2" w:rsidRPr="00794C0E" w:rsidRDefault="005102F2" w:rsidP="005102F2">
      <w:pPr>
        <w:ind w:firstLine="0"/>
        <w:rPr>
          <w:rFonts w:ascii="Arial" w:hAnsi="Arial" w:cs="Arial"/>
          <w:sz w:val="20"/>
        </w:rPr>
      </w:pPr>
    </w:p>
    <w:p w:rsidR="005102F2" w:rsidRPr="00794C0E" w:rsidRDefault="005102F2" w:rsidP="005102F2">
      <w:pPr>
        <w:ind w:firstLine="0"/>
        <w:rPr>
          <w:rFonts w:ascii="Arial" w:hAnsi="Arial" w:cs="Arial"/>
          <w:sz w:val="20"/>
        </w:rPr>
      </w:pPr>
    </w:p>
    <w:p w:rsidR="005102F2" w:rsidRPr="00794C0E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3</w:t>
      </w:r>
    </w:p>
    <w:p w:rsidR="005102F2" w:rsidRPr="00C815C0" w:rsidRDefault="005102F2" w:rsidP="005102F2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Charakter a pravidla dodávky tepelné energie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3.1. Základní parametry dodávané a vrácené teplonosné látky a další údaje </w:t>
      </w:r>
      <w:r>
        <w:rPr>
          <w:rFonts w:ascii="Arial" w:hAnsi="Arial" w:cs="Arial"/>
          <w:sz w:val="20"/>
        </w:rPr>
        <w:t xml:space="preserve">pro odběrné místo </w:t>
      </w:r>
      <w:r w:rsidRPr="00794C0E">
        <w:rPr>
          <w:rFonts w:ascii="Arial" w:hAnsi="Arial" w:cs="Arial"/>
          <w:sz w:val="20"/>
        </w:rPr>
        <w:t xml:space="preserve">jsou uvedeny v </w:t>
      </w:r>
      <w:r w:rsidRPr="00695C65">
        <w:rPr>
          <w:rFonts w:ascii="Arial" w:hAnsi="Arial" w:cs="Arial"/>
          <w:sz w:val="20"/>
          <w:u w:val="single"/>
        </w:rPr>
        <w:t>příloze č.1</w:t>
      </w:r>
      <w:r w:rsidRPr="00794C0E">
        <w:rPr>
          <w:rFonts w:ascii="Arial" w:hAnsi="Arial" w:cs="Arial"/>
          <w:sz w:val="20"/>
        </w:rPr>
        <w:t xml:space="preserve"> „Technické parametry odběrného místa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>Cenová doložka</w:t>
      </w:r>
      <w:r>
        <w:rPr>
          <w:rFonts w:ascii="Arial" w:hAnsi="Arial" w:cs="Arial"/>
          <w:sz w:val="20"/>
        </w:rPr>
        <w:t>,</w:t>
      </w:r>
      <w:r w:rsidRPr="00FA6101"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Dohoda o zálohách“.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3.2. Teplonosné médium je ve vlastnictví dodavatele a odběratel je povinen teplonosné médium vracet, pokud se smluvní strany nedohodnou jinak.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3.3. Dodavatel se zavazuje zabezpečit dodávky tepelné energie v závislosti na venkovní teplotě s dodržením parametrů a obecných pravidel daný</w:t>
      </w:r>
      <w:r>
        <w:rPr>
          <w:rFonts w:ascii="Arial" w:hAnsi="Arial" w:cs="Arial"/>
          <w:sz w:val="20"/>
        </w:rPr>
        <w:t>ch</w:t>
      </w:r>
      <w:r w:rsidRPr="00794C0E">
        <w:rPr>
          <w:rFonts w:ascii="Arial" w:hAnsi="Arial" w:cs="Arial"/>
          <w:sz w:val="20"/>
        </w:rPr>
        <w:t xml:space="preserve"> závaznými právními předpisy a technickými normami platnými v době plnění.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3.4. Dodavatel je oprávněn omezit či přerušit dodávku tepelné energie pouze z důvodů vymezených v § 76 odst. 4 energetického zákona, ve znění pozdějších předpisů.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3.5. Odběratel se zavazuje upozornit dodavatele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:rsidR="005102F2" w:rsidRPr="00C815C0" w:rsidRDefault="005102F2" w:rsidP="005102F2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3.6. Odběratel nesmí bez předchozího souhlasu dodavatele k odběrnému tepelnému zařízení připojit nového odběratele.</w:t>
      </w:r>
    </w:p>
    <w:p w:rsidR="005102F2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5102F2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5102F2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5102F2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5102F2" w:rsidRPr="00794C0E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4</w:t>
      </w:r>
    </w:p>
    <w:p w:rsidR="005102F2" w:rsidRPr="00C815C0" w:rsidRDefault="005102F2" w:rsidP="005102F2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Místo předání, místo a způsob měření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4.1. Dodávka tepelné energie je uskutečněna přechodem tepelné energie o sjednaných parametrech ze zařízení dodavatele do zařízení odběratele. Konkrétní místo plnění předmětu smlouvy je specifikováno v příloze č. 1 „Technické parametry odběrného místa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>Cenová doložka</w:t>
      </w:r>
      <w:r>
        <w:rPr>
          <w:rFonts w:ascii="Arial" w:hAnsi="Arial" w:cs="Arial"/>
          <w:sz w:val="20"/>
        </w:rPr>
        <w:t>,</w:t>
      </w:r>
      <w:r w:rsidRPr="00FA6101"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Dohoda o zálohách“.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>2</w:t>
      </w:r>
      <w:r w:rsidRPr="00794C0E">
        <w:rPr>
          <w:rFonts w:ascii="Arial" w:hAnsi="Arial" w:cs="Arial"/>
          <w:sz w:val="20"/>
        </w:rPr>
        <w:t>. V případě neměřené dodávky tepelné energie vyrobené ze zemního plynu bude množství dodaného tepla měsíčně stanoveno technickým výpočtem v souladu s platnou legislativou (tj.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dle platného Cenové</w:t>
      </w:r>
      <w:r>
        <w:rPr>
          <w:rFonts w:ascii="Arial" w:hAnsi="Arial" w:cs="Arial"/>
          <w:sz w:val="20"/>
        </w:rPr>
        <w:t>ho</w:t>
      </w:r>
      <w:r w:rsidRPr="00794C0E">
        <w:rPr>
          <w:rFonts w:ascii="Arial" w:hAnsi="Arial" w:cs="Arial"/>
          <w:sz w:val="20"/>
        </w:rPr>
        <w:t xml:space="preserve"> rozhodnutí ERÚ, případně dle vyhl. č.</w:t>
      </w:r>
      <w:r w:rsidRPr="000B6700">
        <w:rPr>
          <w:rFonts w:ascii="Arial" w:hAnsi="Arial" w:cs="Arial"/>
          <w:sz w:val="20"/>
        </w:rPr>
        <w:t>194/2007</w:t>
      </w:r>
      <w:r w:rsidRPr="00794C0E">
        <w:rPr>
          <w:rFonts w:ascii="Arial" w:hAnsi="Arial" w:cs="Arial"/>
          <w:sz w:val="20"/>
        </w:rPr>
        <w:t xml:space="preserve">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v platném znění) podle množství spotřebovaného paliva, jeho výhřevnosti a účinnosti zdroje.</w:t>
      </w:r>
    </w:p>
    <w:p w:rsidR="005102F2" w:rsidRPr="00794C0E" w:rsidRDefault="005102F2" w:rsidP="005102F2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>3</w:t>
      </w:r>
      <w:r w:rsidRPr="00794C0E">
        <w:rPr>
          <w:rFonts w:ascii="Arial" w:hAnsi="Arial" w:cs="Arial"/>
          <w:sz w:val="20"/>
        </w:rPr>
        <w:t>. V případě poruchy měřícího zařízení</w:t>
      </w:r>
      <w:r>
        <w:rPr>
          <w:rFonts w:ascii="Arial" w:hAnsi="Arial" w:cs="Arial"/>
          <w:sz w:val="20"/>
        </w:rPr>
        <w:t xml:space="preserve"> zemního plynu </w:t>
      </w:r>
      <w:r w:rsidRPr="00794C0E">
        <w:rPr>
          <w:rFonts w:ascii="Arial" w:hAnsi="Arial" w:cs="Arial"/>
          <w:sz w:val="20"/>
        </w:rPr>
        <w:t xml:space="preserve">bude odebrané množství pro vyhodnocení dodané tepelné energie stanoveno náhradním způsobem, a to </w:t>
      </w:r>
      <w:r w:rsidRPr="00794C0E">
        <w:rPr>
          <w:rFonts w:ascii="Arial" w:hAnsi="Arial" w:cs="Arial"/>
          <w:iCs/>
          <w:sz w:val="20"/>
        </w:rPr>
        <w:t>technickým výpočtem z průměrných denních dodávek před poruchou měřícího zařízení v klimaticky stejném a řádně měřeném období.</w:t>
      </w:r>
    </w:p>
    <w:p w:rsidR="005102F2" w:rsidRPr="00794C0E" w:rsidRDefault="005102F2" w:rsidP="005102F2">
      <w:pPr>
        <w:ind w:firstLine="0"/>
        <w:rPr>
          <w:rFonts w:ascii="Arial" w:hAnsi="Arial" w:cs="Arial"/>
          <w:sz w:val="20"/>
        </w:rPr>
      </w:pPr>
    </w:p>
    <w:p w:rsidR="005102F2" w:rsidRPr="00794C0E" w:rsidRDefault="005102F2" w:rsidP="005102F2">
      <w:pPr>
        <w:ind w:firstLine="0"/>
        <w:rPr>
          <w:rFonts w:ascii="Arial" w:hAnsi="Arial" w:cs="Arial"/>
          <w:sz w:val="20"/>
        </w:rPr>
      </w:pPr>
    </w:p>
    <w:p w:rsidR="005102F2" w:rsidRPr="00794C0E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5</w:t>
      </w:r>
    </w:p>
    <w:p w:rsidR="005102F2" w:rsidRPr="004F4AAD" w:rsidRDefault="005102F2" w:rsidP="005102F2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Výše a způsob stanovení ceny a platební podmínky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5.1. Cena tepelné energie je tvořena v souladu se zákonem č. 526/1990 Sb., o cenách, ve znění pozdějších předpisů, </w:t>
      </w:r>
      <w:r>
        <w:rPr>
          <w:rFonts w:ascii="Arial" w:hAnsi="Arial" w:cs="Arial"/>
          <w:sz w:val="20"/>
        </w:rPr>
        <w:t> a jeho</w:t>
      </w:r>
      <w:r w:rsidRPr="00794C0E">
        <w:rPr>
          <w:rFonts w:ascii="Arial" w:hAnsi="Arial" w:cs="Arial"/>
          <w:sz w:val="20"/>
        </w:rPr>
        <w:t xml:space="preserve"> prováděcí</w:t>
      </w:r>
      <w:r>
        <w:rPr>
          <w:rFonts w:ascii="Arial" w:hAnsi="Arial" w:cs="Arial"/>
          <w:sz w:val="20"/>
        </w:rPr>
        <w:t>ch</w:t>
      </w:r>
      <w:r w:rsidRPr="00794C0E">
        <w:rPr>
          <w:rFonts w:ascii="Arial" w:hAnsi="Arial" w:cs="Arial"/>
          <w:sz w:val="20"/>
        </w:rPr>
        <w:t xml:space="preserve"> vyhláš</w:t>
      </w:r>
      <w:r>
        <w:rPr>
          <w:rFonts w:ascii="Arial" w:hAnsi="Arial" w:cs="Arial"/>
          <w:sz w:val="20"/>
        </w:rPr>
        <w:t>e</w:t>
      </w:r>
      <w:r w:rsidRPr="00794C0E">
        <w:rPr>
          <w:rFonts w:ascii="Arial" w:hAnsi="Arial" w:cs="Arial"/>
          <w:sz w:val="20"/>
        </w:rPr>
        <w:t>k, a v souladu s platnými cenovými rozhodnutími Energetického regulačního úřadu.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5.2. Cena tepelné energie, způsob jejího stanovení a způsob platby za odebranou tepelnou energii</w:t>
      </w:r>
      <w:r>
        <w:rPr>
          <w:rFonts w:ascii="Arial" w:hAnsi="Arial" w:cs="Arial"/>
          <w:sz w:val="20"/>
        </w:rPr>
        <w:t xml:space="preserve"> pro  odběrné místo </w:t>
      </w:r>
      <w:r w:rsidRPr="00794C0E">
        <w:rPr>
          <w:rFonts w:ascii="Arial" w:hAnsi="Arial" w:cs="Arial"/>
          <w:sz w:val="20"/>
        </w:rPr>
        <w:t xml:space="preserve">je obsahem </w:t>
      </w:r>
      <w:r w:rsidRPr="00FA6101">
        <w:rPr>
          <w:rFonts w:ascii="Arial" w:hAnsi="Arial" w:cs="Arial"/>
          <w:sz w:val="20"/>
        </w:rPr>
        <w:t>přílohy č.</w:t>
      </w:r>
      <w:r>
        <w:rPr>
          <w:rFonts w:ascii="Arial" w:hAnsi="Arial" w:cs="Arial"/>
          <w:sz w:val="20"/>
        </w:rPr>
        <w:t>1, části</w:t>
      </w:r>
      <w:r w:rsidRPr="00794C0E">
        <w:rPr>
          <w:rFonts w:ascii="Arial" w:hAnsi="Arial" w:cs="Arial"/>
          <w:sz w:val="20"/>
        </w:rPr>
        <w:t xml:space="preserve"> „Cenová doložka“.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5.3. Dodavatel se zavazuje zúčtovat měsíční platby a vystavit potřebné platební doklady řádně, včas a ve lhůtě do 15</w:t>
      </w:r>
      <w:r>
        <w:rPr>
          <w:rFonts w:ascii="Arial" w:hAnsi="Arial" w:cs="Arial"/>
          <w:sz w:val="20"/>
        </w:rPr>
        <w:t>.</w:t>
      </w:r>
      <w:r w:rsidRPr="00794C0E">
        <w:rPr>
          <w:rFonts w:ascii="Arial" w:hAnsi="Arial" w:cs="Arial"/>
          <w:sz w:val="20"/>
        </w:rPr>
        <w:t xml:space="preserve"> dne následujícího měsíce. Celkové vyúčtování provede dodavatel do 31.1. následujícího roku. </w:t>
      </w:r>
      <w:r w:rsidRPr="000B6700">
        <w:rPr>
          <w:rFonts w:ascii="Arial" w:hAnsi="Arial" w:cs="Arial"/>
          <w:sz w:val="20"/>
        </w:rPr>
        <w:t>Splatnost daňových dokladů činí 14 dní od data jejich vystavení.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5.4. Odběratel se zavazuje zaplatit dodavateli cenu za dodávku tepelné energie na výše uvedený účet dodavatele řádně a včas.</w:t>
      </w:r>
    </w:p>
    <w:p w:rsidR="005102F2" w:rsidRPr="00794C0E" w:rsidRDefault="005102F2" w:rsidP="005102F2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5.5. Odběratel poukazuje platby dodavateli na jeho účet uvedený na titulní straně této smlouvy.</w:t>
      </w:r>
    </w:p>
    <w:p w:rsidR="005102F2" w:rsidRPr="00794C0E" w:rsidRDefault="005102F2" w:rsidP="005102F2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5.6. Dodavatel poukazuje platby odběrateli na jeho účet uvedený na titulní straně této smlouvy.</w:t>
      </w:r>
    </w:p>
    <w:p w:rsidR="005102F2" w:rsidRDefault="005102F2" w:rsidP="005102F2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5.7. Pokud odběratel nemůže pravidelně splácet sjednané zálohy, je povinen tuto skutečnost bezodkladně nahlásit dodavateli. Bezprostředně poté budou projednána opatření k řešení situace.</w:t>
      </w:r>
    </w:p>
    <w:p w:rsidR="005102F2" w:rsidRPr="00794C0E" w:rsidRDefault="005102F2" w:rsidP="005102F2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0"/>
        </w:rPr>
      </w:pPr>
    </w:p>
    <w:p w:rsidR="005102F2" w:rsidRPr="00794C0E" w:rsidRDefault="005102F2" w:rsidP="005102F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5102F2" w:rsidRPr="00794C0E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6</w:t>
      </w:r>
    </w:p>
    <w:p w:rsidR="005102F2" w:rsidRPr="004F4AAD" w:rsidRDefault="005102F2" w:rsidP="005102F2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Doba trvání smlouvy a způsoby jejího ukončení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6.1. </w:t>
      </w:r>
      <w:bookmarkStart w:id="1" w:name="_Ref106008673"/>
      <w:r w:rsidRPr="007153CF">
        <w:rPr>
          <w:rFonts w:ascii="Arial" w:hAnsi="Arial" w:cs="Arial"/>
          <w:sz w:val="20"/>
        </w:rPr>
        <w:t xml:space="preserve">Tato </w:t>
      </w:r>
      <w:r>
        <w:rPr>
          <w:rFonts w:ascii="Arial" w:hAnsi="Arial" w:cs="Arial"/>
          <w:sz w:val="20"/>
        </w:rPr>
        <w:t>smlouva</w:t>
      </w:r>
      <w:r w:rsidRPr="007153CF">
        <w:rPr>
          <w:rFonts w:ascii="Arial" w:hAnsi="Arial" w:cs="Arial"/>
          <w:sz w:val="20"/>
        </w:rPr>
        <w:t xml:space="preserve"> se uzavírá na dobu určitou </w:t>
      </w:r>
      <w:r>
        <w:rPr>
          <w:rFonts w:ascii="Arial" w:hAnsi="Arial" w:cs="Arial"/>
          <w:sz w:val="20"/>
        </w:rPr>
        <w:t>144</w:t>
      </w:r>
      <w:r w:rsidRPr="007153CF">
        <w:rPr>
          <w:rFonts w:ascii="Arial" w:hAnsi="Arial" w:cs="Arial"/>
          <w:sz w:val="20"/>
        </w:rPr>
        <w:t xml:space="preserve"> měsíců s účinností od </w:t>
      </w:r>
      <w:bookmarkEnd w:id="1"/>
      <w:r w:rsidRPr="007153CF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7</w:t>
      </w:r>
      <w:r w:rsidRPr="007153C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153CF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7153CF">
        <w:rPr>
          <w:rFonts w:ascii="Arial" w:hAnsi="Arial" w:cs="Arial"/>
          <w:sz w:val="20"/>
        </w:rPr>
        <w:t>.</w:t>
      </w:r>
    </w:p>
    <w:p w:rsidR="005102F2" w:rsidRPr="007153CF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>2</w:t>
      </w:r>
      <w:r w:rsidRPr="00794C0E">
        <w:rPr>
          <w:rFonts w:ascii="Arial" w:hAnsi="Arial" w:cs="Arial"/>
          <w:sz w:val="20"/>
        </w:rPr>
        <w:t xml:space="preserve">. </w:t>
      </w:r>
      <w:r w:rsidRPr="007153CF">
        <w:rPr>
          <w:rFonts w:ascii="Arial" w:hAnsi="Arial" w:cs="Arial"/>
          <w:sz w:val="20"/>
        </w:rPr>
        <w:t xml:space="preserve">Eventuální zánik </w:t>
      </w:r>
      <w:r>
        <w:rPr>
          <w:rFonts w:ascii="Arial" w:hAnsi="Arial" w:cs="Arial"/>
          <w:sz w:val="20"/>
        </w:rPr>
        <w:t>smlouvy</w:t>
      </w:r>
      <w:r w:rsidRPr="007153CF">
        <w:rPr>
          <w:rFonts w:ascii="Arial" w:hAnsi="Arial" w:cs="Arial"/>
          <w:sz w:val="20"/>
        </w:rPr>
        <w:t xml:space="preserve"> před uplynutím smluvního vztahu uvedeného v čl. </w:t>
      </w:r>
      <w:r>
        <w:rPr>
          <w:rFonts w:ascii="Arial" w:hAnsi="Arial" w:cs="Arial"/>
          <w:sz w:val="20"/>
        </w:rPr>
        <w:t>6</w:t>
      </w:r>
      <w:r w:rsidRPr="007153CF">
        <w:rPr>
          <w:rFonts w:ascii="Arial" w:hAnsi="Arial" w:cs="Arial"/>
          <w:sz w:val="20"/>
        </w:rPr>
        <w:t xml:space="preserve">.1. má za následek povinnost smluvních stran nejpozději v termínu do 30 dnů vypořádat pohledávky a závazky vyplývající ze </w:t>
      </w:r>
      <w:r>
        <w:rPr>
          <w:rFonts w:ascii="Arial" w:hAnsi="Arial" w:cs="Arial"/>
          <w:sz w:val="20"/>
        </w:rPr>
        <w:t>smlouvy</w:t>
      </w:r>
      <w:r w:rsidRPr="007153CF">
        <w:rPr>
          <w:rFonts w:ascii="Arial" w:hAnsi="Arial" w:cs="Arial"/>
          <w:sz w:val="20"/>
        </w:rPr>
        <w:t>.</w:t>
      </w:r>
    </w:p>
    <w:p w:rsidR="005102F2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5102F2" w:rsidRPr="00794C0E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7</w:t>
      </w:r>
    </w:p>
    <w:p w:rsidR="005102F2" w:rsidRPr="004F4AAD" w:rsidRDefault="005102F2" w:rsidP="005102F2">
      <w:pPr>
        <w:pStyle w:val="Zkladntextodsazen2"/>
        <w:spacing w:after="120"/>
        <w:ind w:left="0" w:firstLine="0"/>
        <w:jc w:val="center"/>
        <w:rPr>
          <w:rFonts w:ascii="Arial" w:hAnsi="Arial" w:cs="Arial"/>
          <w:b/>
          <w:sz w:val="20"/>
        </w:rPr>
      </w:pPr>
      <w:r w:rsidRPr="00D73D0E">
        <w:rPr>
          <w:rFonts w:ascii="Arial" w:hAnsi="Arial" w:cs="Arial"/>
          <w:b/>
          <w:sz w:val="20"/>
        </w:rPr>
        <w:t>Sankční ustanovení</w:t>
      </w:r>
    </w:p>
    <w:p w:rsidR="005102F2" w:rsidRPr="00794C0E" w:rsidRDefault="005102F2" w:rsidP="005102F2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7.1. Při nedodržení lhůt splatnosti uhradí odběratel dodavateli nebo dodavatel odběrateli smluvní pokutu ve výši 0,05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% z fakturované částky za každý i započatý den prodlení.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Za nedodržení ujednání ve smyslu článku 3 odst. 3.6</w:t>
      </w:r>
      <w:r>
        <w:rPr>
          <w:rFonts w:ascii="Arial" w:hAnsi="Arial" w:cs="Arial"/>
          <w:sz w:val="20"/>
        </w:rPr>
        <w:t>.</w:t>
      </w:r>
      <w:r w:rsidRPr="00794C0E">
        <w:rPr>
          <w:rFonts w:ascii="Arial" w:hAnsi="Arial" w:cs="Arial"/>
          <w:sz w:val="20"/>
        </w:rPr>
        <w:t xml:space="preserve"> se stanov</w:t>
      </w:r>
      <w:r>
        <w:rPr>
          <w:rFonts w:ascii="Arial" w:hAnsi="Arial" w:cs="Arial"/>
          <w:sz w:val="20"/>
        </w:rPr>
        <w:t>uje</w:t>
      </w:r>
      <w:r w:rsidRPr="00794C0E">
        <w:rPr>
          <w:rFonts w:ascii="Arial" w:hAnsi="Arial" w:cs="Arial"/>
          <w:sz w:val="20"/>
        </w:rPr>
        <w:t xml:space="preserve"> smluvní pokuta  5.000,- Kč, splatná do 30-ti dnů od doručení vyúčtování. </w:t>
      </w:r>
    </w:p>
    <w:p w:rsidR="005102F2" w:rsidRPr="00794C0E" w:rsidRDefault="005102F2" w:rsidP="005102F2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7.2. V případě prodlení dodavatele s dodávkou tepelné energie je odběratel oprávněn požadovat po dodavateli smluvní pokutu ve výši </w:t>
      </w:r>
      <w:r>
        <w:rPr>
          <w:rFonts w:ascii="Arial" w:hAnsi="Arial" w:cs="Arial"/>
          <w:sz w:val="20"/>
        </w:rPr>
        <w:t>5</w:t>
      </w:r>
      <w:r w:rsidRPr="00794C0E">
        <w:rPr>
          <w:rFonts w:ascii="Arial" w:hAnsi="Arial" w:cs="Arial"/>
          <w:sz w:val="20"/>
        </w:rPr>
        <w:t>00,-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Kč za každý den prodlení, a </w:t>
      </w:r>
      <w:r>
        <w:rPr>
          <w:rFonts w:ascii="Arial" w:hAnsi="Arial" w:cs="Arial"/>
          <w:sz w:val="20"/>
        </w:rPr>
        <w:t>dodav</w:t>
      </w:r>
      <w:r w:rsidRPr="00794C0E">
        <w:rPr>
          <w:rFonts w:ascii="Arial" w:hAnsi="Arial" w:cs="Arial"/>
          <w:sz w:val="20"/>
        </w:rPr>
        <w:t>atel se zavazuje k její úhradě. Odběratel je oprávněn vedle smluvní pokuty vymáhat i náhrad</w:t>
      </w:r>
      <w:r>
        <w:rPr>
          <w:rFonts w:ascii="Arial" w:hAnsi="Arial" w:cs="Arial"/>
          <w:sz w:val="20"/>
        </w:rPr>
        <w:t>u škody</w:t>
      </w:r>
      <w:r w:rsidRPr="00794C0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Tento odstavec se nevztahuje na případy omezení či přerušení dodávek tepla v souladu s ustanovením zákona 458/2000 Sb. </w:t>
      </w:r>
      <w:r>
        <w:rPr>
          <w:rFonts w:ascii="Arial" w:hAnsi="Arial" w:cs="Arial"/>
          <w:sz w:val="20"/>
        </w:rPr>
        <w:t>v</w:t>
      </w:r>
      <w:r w:rsidRPr="00794C0E">
        <w:rPr>
          <w:rFonts w:ascii="Arial" w:hAnsi="Arial" w:cs="Arial"/>
          <w:sz w:val="20"/>
        </w:rPr>
        <w:t> platném znění.</w:t>
      </w:r>
    </w:p>
    <w:p w:rsidR="005102F2" w:rsidRPr="00794C0E" w:rsidRDefault="005102F2" w:rsidP="005102F2">
      <w:pPr>
        <w:pStyle w:val="Zkladntextodsazen2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7.3. V případě neplnění sjednaných platebních povinností bude odběratel vyzván k úhradě dlužné částky. Pokud ani po výzvě odběratel do 10-ti dnů neuhradí dlužnou částku, je </w:t>
      </w:r>
      <w:r>
        <w:rPr>
          <w:rFonts w:ascii="Arial" w:hAnsi="Arial" w:cs="Arial"/>
          <w:sz w:val="20"/>
        </w:rPr>
        <w:t>dodav</w:t>
      </w:r>
      <w:r w:rsidRPr="00794C0E">
        <w:rPr>
          <w:rFonts w:ascii="Arial" w:hAnsi="Arial" w:cs="Arial"/>
          <w:sz w:val="20"/>
        </w:rPr>
        <w:t>atel oprávněn přerušit dodávku tepelné energie</w:t>
      </w:r>
      <w:r>
        <w:rPr>
          <w:rFonts w:ascii="Arial" w:hAnsi="Arial" w:cs="Arial"/>
          <w:sz w:val="20"/>
        </w:rPr>
        <w:t>,</w:t>
      </w:r>
      <w:r w:rsidRPr="00794C0E">
        <w:rPr>
          <w:rFonts w:ascii="Arial" w:hAnsi="Arial" w:cs="Arial"/>
          <w:sz w:val="20"/>
        </w:rPr>
        <w:t xml:space="preserve"> a to v  souladu s ustanovení</w:t>
      </w:r>
      <w:r>
        <w:rPr>
          <w:rFonts w:ascii="Arial" w:hAnsi="Arial" w:cs="Arial"/>
          <w:sz w:val="20"/>
        </w:rPr>
        <w:t>m</w:t>
      </w:r>
      <w:r w:rsidRPr="00794C0E">
        <w:rPr>
          <w:rFonts w:ascii="Arial" w:hAnsi="Arial" w:cs="Arial"/>
          <w:sz w:val="20"/>
        </w:rPr>
        <w:t xml:space="preserve"> zákona 458/2000Sb. </w:t>
      </w:r>
      <w:r>
        <w:rPr>
          <w:rFonts w:ascii="Arial" w:hAnsi="Arial" w:cs="Arial"/>
          <w:sz w:val="20"/>
        </w:rPr>
        <w:t>v</w:t>
      </w:r>
      <w:r w:rsidRPr="00794C0E">
        <w:rPr>
          <w:rFonts w:ascii="Arial" w:hAnsi="Arial" w:cs="Arial"/>
          <w:sz w:val="20"/>
        </w:rPr>
        <w:t xml:space="preserve"> platném znění. </w:t>
      </w:r>
    </w:p>
    <w:p w:rsidR="005102F2" w:rsidRPr="00794C0E" w:rsidRDefault="005102F2" w:rsidP="005102F2">
      <w:pPr>
        <w:pStyle w:val="Zkladntextodsazen2"/>
        <w:ind w:left="0" w:firstLine="0"/>
        <w:jc w:val="both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7.4. Ustanovení tohoto článku smlouvy nemění uplatnění sankcí a postihů podle obecně závazných právních předpisů, zejména uplatnění postihů ve smyslu zák. č. </w:t>
      </w:r>
      <w:r>
        <w:rPr>
          <w:rFonts w:ascii="Arial" w:hAnsi="Arial" w:cs="Arial"/>
          <w:sz w:val="20"/>
        </w:rPr>
        <w:t>89/2012</w:t>
      </w:r>
      <w:r w:rsidRPr="00794C0E">
        <w:rPr>
          <w:rFonts w:ascii="Arial" w:hAnsi="Arial" w:cs="Arial"/>
          <w:sz w:val="20"/>
        </w:rPr>
        <w:t xml:space="preserve"> Sb., nebo vyvozování trestní odpovědnosti.</w:t>
      </w:r>
    </w:p>
    <w:p w:rsidR="005102F2" w:rsidRPr="00794C0E" w:rsidRDefault="005102F2" w:rsidP="005102F2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0"/>
        </w:rPr>
      </w:pPr>
    </w:p>
    <w:p w:rsidR="005102F2" w:rsidRPr="00794C0E" w:rsidRDefault="005102F2" w:rsidP="005102F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5102F2" w:rsidRPr="00794C0E" w:rsidRDefault="005102F2" w:rsidP="005102F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Článek 8</w:t>
      </w:r>
    </w:p>
    <w:p w:rsidR="005102F2" w:rsidRPr="004F4AAD" w:rsidRDefault="005102F2" w:rsidP="005102F2">
      <w:pPr>
        <w:autoSpaceDE w:val="0"/>
        <w:autoSpaceDN w:val="0"/>
        <w:adjustRightInd w:val="0"/>
        <w:spacing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794C0E">
        <w:rPr>
          <w:rFonts w:ascii="Arial" w:hAnsi="Arial" w:cs="Arial"/>
          <w:b/>
          <w:bCs/>
          <w:sz w:val="20"/>
        </w:rPr>
        <w:t>Ostatní a závěrečná ujednání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8.1. Právní vztahy mezi smluvními stranami se řídí českým právním řádem. Tato smlouva podléhá režimu zákona č. 458/2000 Sb., energetický zákon, ve znění pozdějších předpisů.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8.2. Ustanovení, zde výslovně neupravené, podléhají zákonu č. </w:t>
      </w:r>
      <w:r>
        <w:rPr>
          <w:rFonts w:ascii="Arial" w:hAnsi="Arial" w:cs="Arial"/>
          <w:sz w:val="20"/>
        </w:rPr>
        <w:t>89/2012</w:t>
      </w:r>
      <w:r w:rsidRPr="00794C0E">
        <w:rPr>
          <w:rFonts w:ascii="Arial" w:hAnsi="Arial" w:cs="Arial"/>
          <w:sz w:val="20"/>
        </w:rPr>
        <w:t xml:space="preserve"> Sb., ob</w:t>
      </w:r>
      <w:r>
        <w:rPr>
          <w:rFonts w:ascii="Arial" w:hAnsi="Arial" w:cs="Arial"/>
          <w:sz w:val="20"/>
        </w:rPr>
        <w:t>čanský</w:t>
      </w:r>
      <w:r w:rsidRPr="00794C0E">
        <w:rPr>
          <w:rFonts w:ascii="Arial" w:hAnsi="Arial" w:cs="Arial"/>
          <w:sz w:val="20"/>
        </w:rPr>
        <w:t xml:space="preserve"> zákoník, v</w:t>
      </w:r>
      <w:r>
        <w:rPr>
          <w:rFonts w:ascii="Arial" w:hAnsi="Arial" w:cs="Arial"/>
          <w:sz w:val="20"/>
        </w:rPr>
        <w:t xml:space="preserve"> platném znění</w:t>
      </w:r>
      <w:r w:rsidRPr="00794C0E">
        <w:rPr>
          <w:rFonts w:ascii="Arial" w:hAnsi="Arial" w:cs="Arial"/>
          <w:sz w:val="20"/>
        </w:rPr>
        <w:t>.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8.3. Jakákoli změna smluvních podmínek, dohodnutých touto smlouvou včetně příloh, může být provedena pouze formou písemného</w:t>
      </w:r>
      <w:r>
        <w:rPr>
          <w:rFonts w:ascii="Arial" w:hAnsi="Arial" w:cs="Arial"/>
          <w:sz w:val="20"/>
        </w:rPr>
        <w:t>,</w:t>
      </w:r>
      <w:r w:rsidRPr="00794C0E">
        <w:rPr>
          <w:rFonts w:ascii="Arial" w:hAnsi="Arial" w:cs="Arial"/>
          <w:sz w:val="20"/>
        </w:rPr>
        <w:t xml:space="preserve"> oboustranně odsouhlaseného dodatku.</w:t>
      </w:r>
    </w:p>
    <w:p w:rsidR="005102F2" w:rsidRPr="00794C0E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8.4. Smlouva je sepsána v</w:t>
      </w:r>
      <w:r>
        <w:rPr>
          <w:rFonts w:ascii="Arial" w:hAnsi="Arial" w:cs="Arial"/>
          <w:sz w:val="20"/>
        </w:rPr>
        <w:t>e</w:t>
      </w:r>
      <w:r w:rsidRPr="00794C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třech</w:t>
      </w:r>
      <w:r w:rsidRPr="00794C0E">
        <w:rPr>
          <w:rFonts w:ascii="Arial" w:hAnsi="Arial" w:cs="Arial"/>
          <w:sz w:val="20"/>
        </w:rPr>
        <w:t xml:space="preserve"> vyhotoveních, z nichž jedno vyhotovení obdrží dodavatel a d</w:t>
      </w:r>
      <w:r>
        <w:rPr>
          <w:rFonts w:ascii="Arial" w:hAnsi="Arial" w:cs="Arial"/>
          <w:sz w:val="20"/>
        </w:rPr>
        <w:t>vě</w:t>
      </w:r>
      <w:r w:rsidRPr="00794C0E">
        <w:rPr>
          <w:rFonts w:ascii="Arial" w:hAnsi="Arial" w:cs="Arial"/>
          <w:sz w:val="20"/>
        </w:rPr>
        <w:t xml:space="preserve"> vyhotovení obdrží odběratel.</w:t>
      </w:r>
    </w:p>
    <w:p w:rsidR="005102F2" w:rsidRDefault="005102F2" w:rsidP="005102F2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8.5. Smluvní strany svými podpisy potvrzují, že smlouvu uzavřely dobrovolně a vážně, určitě a srozumitelně podle své pravé a svobodné vůle, nikoliv v tísni nebo za nápadně nevýhodných podmínek.</w:t>
      </w:r>
    </w:p>
    <w:p w:rsidR="00BD36A9" w:rsidRPr="00786AE0" w:rsidRDefault="00BD36A9" w:rsidP="00BD36A9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bookmarkStart w:id="2" w:name="_Hlk486480799"/>
      <w:r w:rsidRPr="00786AE0">
        <w:rPr>
          <w:rFonts w:ascii="Arial" w:hAnsi="Arial" w:cs="Arial"/>
          <w:sz w:val="20"/>
        </w:rPr>
        <w:t>8.6. Smluvní strany tímto výslovně souhlasí s tím, že tato smlouva včetně jejích příloh a případných dodatků, při dodržení podmínek stanovených zákonem č. 101/2000 Sb., o ochraně osobních údajů a o změně některých zákonů, v platném znění, může být bez jakéhokoliv omezení zveřejněna v souladu s ustanoveními zákona č. 340/2015 Sb., o zvláštních podmínkách účinnosti některých smluv</w:t>
      </w:r>
      <w:r>
        <w:rPr>
          <w:rFonts w:ascii="Arial" w:hAnsi="Arial" w:cs="Arial"/>
          <w:sz w:val="20"/>
        </w:rPr>
        <w:t>, uveřejňování těchto smluv a o </w:t>
      </w:r>
      <w:r w:rsidRPr="00786AE0">
        <w:rPr>
          <w:rFonts w:ascii="Arial" w:hAnsi="Arial" w:cs="Arial"/>
          <w:sz w:val="20"/>
        </w:rPr>
        <w:t>registru smluv (zákon o registru smluv), v platném znění.</w:t>
      </w:r>
    </w:p>
    <w:p w:rsidR="00BD36A9" w:rsidRPr="00786AE0" w:rsidRDefault="00BD36A9" w:rsidP="00BD36A9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>8.7. Smluvní strany se dohodly, že smlouvu v registru smluv vedeném Ministerstvem vnitra ČR zveřejní odběratel.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BD36A9" w:rsidRPr="00786AE0" w:rsidRDefault="00BD36A9" w:rsidP="00BD36A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>8.8.</w:t>
      </w:r>
      <w:bookmarkEnd w:id="2"/>
      <w:r w:rsidRPr="00786AE0">
        <w:rPr>
          <w:rFonts w:ascii="Arial" w:hAnsi="Arial" w:cs="Arial"/>
          <w:sz w:val="20"/>
        </w:rPr>
        <w:t xml:space="preserve"> Nedílnou součástí této smlouvy jsou přílohy:</w:t>
      </w:r>
    </w:p>
    <w:p w:rsidR="00BD36A9" w:rsidRPr="00786AE0" w:rsidRDefault="00BD36A9" w:rsidP="00BD36A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 xml:space="preserve">Příloha č. 1: Technické parametry odběrného místa, Cenová doložka, Dohoda o zálohách – pro každé  </w:t>
      </w:r>
    </w:p>
    <w:p w:rsidR="00BD36A9" w:rsidRPr="00786AE0" w:rsidRDefault="00BD36A9" w:rsidP="00BD36A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 xml:space="preserve">                    odběrné místo.</w:t>
      </w:r>
    </w:p>
    <w:p w:rsidR="00BD36A9" w:rsidRPr="00786AE0" w:rsidRDefault="00BD36A9" w:rsidP="00BD36A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BD36A9" w:rsidRPr="00786AE0" w:rsidRDefault="00BD36A9" w:rsidP="00BD36A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BD36A9" w:rsidRPr="00786AE0" w:rsidRDefault="00BD36A9" w:rsidP="00BD36A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BD36A9" w:rsidRPr="00786AE0" w:rsidRDefault="00BD36A9" w:rsidP="00BD36A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BD36A9" w:rsidRPr="00786AE0" w:rsidRDefault="00BD36A9" w:rsidP="00BD36A9">
      <w:pPr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>V Pardubicích dne:</w:t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 xml:space="preserve">V Mnichově Hradišti dne:  </w:t>
      </w:r>
    </w:p>
    <w:p w:rsidR="00BD36A9" w:rsidRPr="00786AE0" w:rsidRDefault="00BD36A9" w:rsidP="00BD36A9">
      <w:pPr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>Za dodavatele:</w:t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  <w:t xml:space="preserve">Za odběratele: </w:t>
      </w:r>
    </w:p>
    <w:p w:rsidR="00BD36A9" w:rsidRPr="00786AE0" w:rsidRDefault="00BD36A9" w:rsidP="00BD36A9">
      <w:pPr>
        <w:ind w:firstLine="0"/>
        <w:rPr>
          <w:rFonts w:ascii="Arial" w:hAnsi="Arial" w:cs="Arial"/>
          <w:sz w:val="20"/>
        </w:rPr>
      </w:pPr>
      <w:r w:rsidRPr="00786AE0">
        <w:t>EVČ, s.r.o.</w:t>
      </w:r>
      <w:r w:rsidRPr="00786AE0"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</w:r>
      <w:r w:rsidRPr="00786AE0">
        <w:rPr>
          <w:rFonts w:ascii="Arial" w:hAnsi="Arial" w:cs="Arial"/>
          <w:sz w:val="20"/>
        </w:rPr>
        <w:tab/>
        <w:t>Město Mnichovo Hradiště</w:t>
      </w:r>
    </w:p>
    <w:p w:rsidR="00BD36A9" w:rsidRPr="00786AE0" w:rsidRDefault="00BD36A9" w:rsidP="00BD36A9">
      <w:pPr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>……………………………………</w:t>
      </w:r>
      <w:r w:rsidRPr="00786AE0">
        <w:rPr>
          <w:rFonts w:ascii="Arial" w:hAnsi="Arial" w:cs="Arial"/>
          <w:sz w:val="20"/>
        </w:rPr>
        <w:tab/>
        <w:t>………………………………..</w:t>
      </w:r>
    </w:p>
    <w:p w:rsidR="00BD36A9" w:rsidRPr="00786AE0" w:rsidRDefault="00BD36A9" w:rsidP="00BD36A9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ab/>
      </w:r>
      <w:r w:rsidRPr="00786AE0">
        <w:t>Ing. Václav Taubr</w:t>
      </w:r>
      <w:r w:rsidRPr="00786AE0">
        <w:rPr>
          <w:rFonts w:ascii="Arial" w:hAnsi="Arial" w:cs="Arial"/>
          <w:sz w:val="20"/>
        </w:rPr>
        <w:tab/>
      </w:r>
      <w:r w:rsidRPr="0069085B">
        <w:rPr>
          <w:rFonts w:ascii="Arial" w:hAnsi="Arial" w:cs="Arial"/>
          <w:sz w:val="20"/>
        </w:rPr>
        <w:t xml:space="preserve">Mgr. </w:t>
      </w:r>
      <w:r w:rsidRPr="00BD36A9">
        <w:rPr>
          <w:rFonts w:ascii="Arial" w:hAnsi="Arial" w:cs="Arial"/>
          <w:sz w:val="20"/>
        </w:rPr>
        <w:t>Vladimír Čermák</w:t>
      </w:r>
    </w:p>
    <w:p w:rsidR="00BD36A9" w:rsidRPr="00786AE0" w:rsidRDefault="00BD36A9" w:rsidP="00BD36A9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ab/>
      </w:r>
      <w:r w:rsidRPr="00786AE0">
        <w:t>předseda rady jednatelů</w:t>
      </w:r>
      <w:r w:rsidRPr="00786AE0">
        <w:rPr>
          <w:rFonts w:ascii="Arial" w:hAnsi="Arial" w:cs="Arial"/>
          <w:sz w:val="20"/>
        </w:rPr>
        <w:tab/>
      </w:r>
      <w:r w:rsidRPr="001C7C03">
        <w:rPr>
          <w:rFonts w:ascii="Arial" w:hAnsi="Arial" w:cs="Arial"/>
          <w:sz w:val="20"/>
        </w:rPr>
        <w:t>ředitelka</w:t>
      </w:r>
    </w:p>
    <w:p w:rsidR="00BD36A9" w:rsidRPr="00786AE0" w:rsidRDefault="00BD36A9" w:rsidP="00BD36A9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 xml:space="preserve">……………………………………      </w:t>
      </w:r>
    </w:p>
    <w:p w:rsidR="00BD36A9" w:rsidRPr="00786AE0" w:rsidRDefault="00BD36A9" w:rsidP="00BD36A9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ab/>
      </w:r>
      <w:r w:rsidRPr="00786AE0">
        <w:t>Vladimír Kučera</w:t>
      </w:r>
    </w:p>
    <w:p w:rsidR="006069D5" w:rsidRPr="005D2404" w:rsidRDefault="00BD36A9" w:rsidP="00BD36A9">
      <w:pPr>
        <w:tabs>
          <w:tab w:val="left" w:pos="567"/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 w:rsidRPr="00786AE0">
        <w:t>místopředseda rady jednatelů</w:t>
      </w:r>
      <w:r w:rsidR="00660AB9">
        <w:rPr>
          <w:rFonts w:ascii="Arial" w:hAnsi="Arial" w:cs="Arial"/>
          <w:sz w:val="20"/>
        </w:rPr>
        <w:tab/>
      </w:r>
      <w:r w:rsidR="00660AB9">
        <w:rPr>
          <w:rFonts w:ascii="Arial" w:hAnsi="Arial" w:cs="Arial"/>
          <w:sz w:val="20"/>
        </w:rPr>
        <w:tab/>
      </w:r>
    </w:p>
    <w:p w:rsidR="00660AB9" w:rsidRPr="005D2404" w:rsidRDefault="00660AB9" w:rsidP="00715BDF">
      <w:pPr>
        <w:tabs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Default="00660AB9" w:rsidP="007A7F34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60AB9" w:rsidRDefault="00660AB9" w:rsidP="007A7F34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8915EF" w:rsidRDefault="008915EF" w:rsidP="00F1615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  <w:sectPr w:rsidR="008915EF" w:rsidSect="00965612">
          <w:footerReference w:type="even" r:id="rId9"/>
          <w:footerReference w:type="default" r:id="rId10"/>
          <w:pgSz w:w="11906" w:h="16838" w:code="9"/>
          <w:pgMar w:top="1134" w:right="1134" w:bottom="1134" w:left="1134" w:header="709" w:footer="567" w:gutter="0"/>
          <w:cols w:space="708"/>
          <w:docGrid w:linePitch="326"/>
        </w:sectPr>
      </w:pPr>
    </w:p>
    <w:p w:rsidR="00660AB9" w:rsidRPr="007A7F34" w:rsidRDefault="00660AB9" w:rsidP="00F1615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  <w:r w:rsidRPr="007A7F34">
        <w:rPr>
          <w:rFonts w:ascii="Arial" w:hAnsi="Arial" w:cs="Arial"/>
          <w:b/>
          <w:bCs/>
          <w:sz w:val="28"/>
          <w:szCs w:val="28"/>
        </w:rPr>
        <w:t xml:space="preserve">Příloha č. 1 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660AB9" w:rsidRPr="007A7F34" w:rsidRDefault="00660AB9" w:rsidP="00175F61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  <w:r w:rsidRPr="007A7F34">
        <w:rPr>
          <w:rFonts w:ascii="Arial" w:hAnsi="Arial" w:cs="Arial"/>
          <w:b/>
          <w:bCs/>
          <w:sz w:val="28"/>
          <w:szCs w:val="28"/>
        </w:rPr>
        <w:t>Technické parametry odběrného místa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2F1594" w:rsidRPr="00AD56D1" w:rsidRDefault="00660AB9" w:rsidP="002F1594">
      <w:pPr>
        <w:numPr>
          <w:ilvl w:val="0"/>
          <w:numId w:val="29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b/>
          <w:szCs w:val="24"/>
        </w:rPr>
      </w:pPr>
      <w:r w:rsidRPr="004A2D5C">
        <w:rPr>
          <w:rFonts w:ascii="Arial" w:hAnsi="Arial" w:cs="Arial"/>
          <w:b/>
          <w:bCs/>
          <w:szCs w:val="24"/>
        </w:rPr>
        <w:t xml:space="preserve">Odběrné místo </w:t>
      </w:r>
      <w:r w:rsidRPr="004A2D5C">
        <w:rPr>
          <w:rFonts w:ascii="Arial" w:hAnsi="Arial" w:cs="Arial"/>
          <w:szCs w:val="24"/>
        </w:rPr>
        <w:t xml:space="preserve">(název, adresa): </w:t>
      </w:r>
      <w:r w:rsidR="00F336A0">
        <w:rPr>
          <w:rFonts w:ascii="Arial" w:hAnsi="Arial" w:cs="Arial"/>
          <w:b/>
          <w:szCs w:val="24"/>
        </w:rPr>
        <w:t>ZŠ</w:t>
      </w:r>
      <w:r w:rsidR="002F1594" w:rsidRPr="008F3464">
        <w:rPr>
          <w:rFonts w:ascii="Arial" w:hAnsi="Arial" w:cs="Arial"/>
          <w:b/>
          <w:szCs w:val="24"/>
        </w:rPr>
        <w:t xml:space="preserve">, Masarykovo náměstí </w:t>
      </w:r>
      <w:r w:rsidR="00F336A0">
        <w:rPr>
          <w:rFonts w:ascii="Arial" w:hAnsi="Arial" w:cs="Arial"/>
          <w:b/>
          <w:szCs w:val="24"/>
        </w:rPr>
        <w:t>244</w:t>
      </w:r>
      <w:r w:rsidR="002F1594" w:rsidRPr="008F3464">
        <w:rPr>
          <w:rFonts w:ascii="Arial" w:hAnsi="Arial" w:cs="Arial"/>
          <w:b/>
          <w:szCs w:val="24"/>
        </w:rPr>
        <w:t xml:space="preserve"> 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místo předání: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60AB9" w:rsidRPr="00794C0E">
        <w:rPr>
          <w:rFonts w:ascii="Arial" w:hAnsi="Arial" w:cs="Arial"/>
          <w:sz w:val="20"/>
        </w:rPr>
        <w:t>výstupní potrubí z tepelného zdroje</w:t>
      </w: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úroveň předání:</w:t>
      </w:r>
      <w:r w:rsidR="00B10468">
        <w:rPr>
          <w:rFonts w:ascii="Arial" w:hAnsi="Arial" w:cs="Arial"/>
          <w:sz w:val="20"/>
        </w:rPr>
        <w:tab/>
      </w:r>
      <w:r w:rsidR="00B10468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 xml:space="preserve">výstupní potrubí z tepelného </w:t>
      </w:r>
      <w:r w:rsidRPr="006E7761">
        <w:rPr>
          <w:rFonts w:ascii="Arial" w:hAnsi="Arial" w:cs="Arial"/>
          <w:sz w:val="20"/>
        </w:rPr>
        <w:t xml:space="preserve">zdroje </w:t>
      </w:r>
    </w:p>
    <w:p w:rsidR="00B10468" w:rsidRPr="00794C0E" w:rsidRDefault="00B10468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cenová lokalita: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F1594">
        <w:rPr>
          <w:rFonts w:ascii="Arial" w:hAnsi="Arial" w:cs="Arial"/>
          <w:sz w:val="20"/>
        </w:rPr>
        <w:t>Mnichovo Hradiště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způsob</w:t>
      </w:r>
      <w:r>
        <w:rPr>
          <w:rFonts w:ascii="Arial" w:hAnsi="Arial" w:cs="Arial"/>
          <w:sz w:val="20"/>
        </w:rPr>
        <w:t xml:space="preserve"> a místo</w:t>
      </w:r>
      <w:r w:rsidRPr="00794C0E">
        <w:rPr>
          <w:rFonts w:ascii="Arial" w:hAnsi="Arial" w:cs="Arial"/>
          <w:sz w:val="20"/>
        </w:rPr>
        <w:t xml:space="preserve"> měření:</w:t>
      </w:r>
      <w:r w:rsidR="00B10468">
        <w:rPr>
          <w:rFonts w:ascii="Arial" w:hAnsi="Arial" w:cs="Arial"/>
          <w:sz w:val="20"/>
        </w:rPr>
        <w:tab/>
      </w:r>
      <w:r w:rsidR="002F1594">
        <w:rPr>
          <w:rFonts w:ascii="Arial" w:hAnsi="Arial" w:cs="Arial"/>
          <w:sz w:val="20"/>
        </w:rPr>
        <w:t>měřící zařízení v majetku odběratele</w:t>
      </w:r>
    </w:p>
    <w:p w:rsidR="00660AB9" w:rsidRPr="00794C0E" w:rsidRDefault="00660AB9" w:rsidP="00175F61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6864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="00B10468">
        <w:rPr>
          <w:rFonts w:ascii="Arial" w:hAnsi="Arial" w:cs="Arial"/>
          <w:sz w:val="20"/>
        </w:rPr>
        <w:t>řístup do měřícího místa:</w:t>
      </w:r>
      <w:r w:rsidR="00B104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dle dohody odběratele s dodavatelem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>Předpokládaný roční odběr:</w:t>
      </w:r>
      <w:r w:rsidR="006069D5">
        <w:rPr>
          <w:rFonts w:ascii="Arial" w:hAnsi="Arial" w:cs="Arial"/>
          <w:sz w:val="20"/>
        </w:rPr>
        <w:t xml:space="preserve">    </w:t>
      </w:r>
      <w:r w:rsidRPr="00625EFA">
        <w:rPr>
          <w:rFonts w:ascii="Arial" w:hAnsi="Arial" w:cs="Arial"/>
          <w:sz w:val="20"/>
        </w:rPr>
        <w:t xml:space="preserve"> </w:t>
      </w:r>
      <w:r w:rsidR="00F336A0" w:rsidRPr="00F336A0">
        <w:t>4</w:t>
      </w:r>
      <w:r w:rsidR="005D0EB8">
        <w:t>3</w:t>
      </w:r>
      <w:r w:rsidR="00F336A0" w:rsidRPr="00F336A0">
        <w:t>8</w:t>
      </w:r>
      <w:r w:rsidR="002F1594">
        <w:rPr>
          <w:rFonts w:ascii="Arial" w:hAnsi="Arial" w:cs="Arial"/>
          <w:sz w:val="20"/>
        </w:rPr>
        <w:t xml:space="preserve"> </w:t>
      </w:r>
      <w:r w:rsidR="006069D5">
        <w:rPr>
          <w:rFonts w:ascii="Arial" w:hAnsi="Arial" w:cs="Arial"/>
          <w:sz w:val="20"/>
        </w:rPr>
        <w:t>G</w:t>
      </w:r>
      <w:r w:rsidRPr="00625EFA">
        <w:rPr>
          <w:rFonts w:ascii="Arial" w:hAnsi="Arial" w:cs="Arial"/>
          <w:sz w:val="20"/>
        </w:rPr>
        <w:t>J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Teplonosné médium: teplá voda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Tlak: </w:t>
      </w:r>
      <w:r>
        <w:rPr>
          <w:rFonts w:ascii="Arial" w:hAnsi="Arial" w:cs="Arial"/>
          <w:sz w:val="20"/>
        </w:rPr>
        <w:t xml:space="preserve">0,6 </w:t>
      </w:r>
      <w:r w:rsidRPr="00794C0E">
        <w:rPr>
          <w:rFonts w:ascii="Arial" w:hAnsi="Arial" w:cs="Arial"/>
          <w:sz w:val="20"/>
        </w:rPr>
        <w:t>MPa</w:t>
      </w:r>
    </w:p>
    <w:p w:rsidR="009E5D7A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9E5D7A" w:rsidRPr="009E5D7A" w:rsidRDefault="009E5D7A" w:rsidP="009E5D7A">
      <w:pPr>
        <w:ind w:firstLine="0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 xml:space="preserve">Výkon tepelného zdroje:    </w:t>
      </w:r>
      <w:r w:rsidR="00F336A0">
        <w:t xml:space="preserve">0,500 </w:t>
      </w:r>
      <w:r w:rsidRPr="009E5D7A">
        <w:rPr>
          <w:rFonts w:ascii="Arial" w:hAnsi="Arial" w:cs="Arial"/>
          <w:sz w:val="20"/>
        </w:rPr>
        <w:t>MW</w:t>
      </w:r>
    </w:p>
    <w:p w:rsidR="009E5D7A" w:rsidRPr="00794C0E" w:rsidRDefault="009E5D7A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 xml:space="preserve">Teplota - přívod/zpátečka:    </w:t>
      </w:r>
      <w:r w:rsidR="00F336A0">
        <w:t>80/60</w:t>
      </w:r>
      <w:r w:rsidRPr="009E5D7A">
        <w:rPr>
          <w:rFonts w:ascii="Arial" w:hAnsi="Arial" w:cs="Arial"/>
          <w:sz w:val="20"/>
        </w:rPr>
        <w:t xml:space="preserve">  ˚C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Odběr TV: </w:t>
      </w:r>
      <w:r>
        <w:rPr>
          <w:rFonts w:ascii="Arial" w:hAnsi="Arial" w:cs="Arial"/>
          <w:sz w:val="20"/>
        </w:rPr>
        <w:t>ne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Teplota TV: v souladu s vyhláškou č. 194/2007 Sb.</w:t>
      </w:r>
      <w:r w:rsidR="005102F2">
        <w:rPr>
          <w:rFonts w:ascii="Arial" w:hAnsi="Arial" w:cs="Arial"/>
          <w:sz w:val="20"/>
        </w:rPr>
        <w:t>, v platném znění</w:t>
      </w: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ind w:firstLine="0"/>
        <w:rPr>
          <w:rFonts w:ascii="Arial" w:hAnsi="Arial" w:cs="Arial"/>
          <w:sz w:val="20"/>
        </w:rPr>
      </w:pPr>
    </w:p>
    <w:p w:rsidR="002F1594" w:rsidRPr="00AD56D1" w:rsidRDefault="002F1594" w:rsidP="002F1594">
      <w:pPr>
        <w:numPr>
          <w:ilvl w:val="0"/>
          <w:numId w:val="29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b/>
          <w:szCs w:val="24"/>
        </w:rPr>
      </w:pPr>
      <w:r w:rsidRPr="004A2D5C">
        <w:rPr>
          <w:rFonts w:ascii="Arial" w:hAnsi="Arial" w:cs="Arial"/>
          <w:b/>
          <w:bCs/>
          <w:szCs w:val="24"/>
        </w:rPr>
        <w:t xml:space="preserve">Odběrné místo </w:t>
      </w:r>
      <w:r w:rsidRPr="004A2D5C">
        <w:rPr>
          <w:rFonts w:ascii="Arial" w:hAnsi="Arial" w:cs="Arial"/>
          <w:szCs w:val="24"/>
        </w:rPr>
        <w:t xml:space="preserve">(název, adresa): </w:t>
      </w:r>
      <w:r>
        <w:rPr>
          <w:rFonts w:ascii="Arial" w:hAnsi="Arial" w:cs="Arial"/>
          <w:b/>
          <w:szCs w:val="24"/>
        </w:rPr>
        <w:t>ZŠ</w:t>
      </w:r>
      <w:r w:rsidRPr="008F346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Studentská 895,</w:t>
      </w:r>
      <w:r w:rsidRPr="008F3464">
        <w:rPr>
          <w:rFonts w:ascii="Arial" w:hAnsi="Arial" w:cs="Arial"/>
          <w:b/>
          <w:szCs w:val="24"/>
        </w:rPr>
        <w:t xml:space="preserve"> Mnichovo Hradiště</w:t>
      </w: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místo předání: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>výstupní potrubí z tepelného zdroje</w:t>
      </w:r>
    </w:p>
    <w:p w:rsidR="002F1594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úroveň předání: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 xml:space="preserve">výstupní potrubí z tepelného </w:t>
      </w:r>
      <w:r w:rsidRPr="006E7761">
        <w:rPr>
          <w:rFonts w:ascii="Arial" w:hAnsi="Arial" w:cs="Arial"/>
          <w:sz w:val="20"/>
        </w:rPr>
        <w:t xml:space="preserve">zdroje </w:t>
      </w: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cenová lokalita: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Mnichovo Hradiště</w:t>
      </w: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- způsob</w:t>
      </w:r>
      <w:r>
        <w:rPr>
          <w:rFonts w:ascii="Arial" w:hAnsi="Arial" w:cs="Arial"/>
          <w:sz w:val="20"/>
        </w:rPr>
        <w:t xml:space="preserve"> a místo</w:t>
      </w:r>
      <w:r w:rsidRPr="00794C0E">
        <w:rPr>
          <w:rFonts w:ascii="Arial" w:hAnsi="Arial" w:cs="Arial"/>
          <w:sz w:val="20"/>
        </w:rPr>
        <w:t xml:space="preserve"> měření:</w:t>
      </w:r>
      <w:r>
        <w:rPr>
          <w:rFonts w:ascii="Arial" w:hAnsi="Arial" w:cs="Arial"/>
          <w:sz w:val="20"/>
        </w:rPr>
        <w:tab/>
        <w:t xml:space="preserve">tech. </w:t>
      </w:r>
      <w:r w:rsidRPr="006E7761">
        <w:rPr>
          <w:rFonts w:ascii="Arial" w:hAnsi="Arial" w:cs="Arial"/>
          <w:sz w:val="20"/>
        </w:rPr>
        <w:t>výpočet dle spotřeby zemního plynu</w:t>
      </w:r>
    </w:p>
    <w:p w:rsidR="002F1594" w:rsidRPr="00794C0E" w:rsidRDefault="002F1594" w:rsidP="002F1594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6864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přístup do měřícího místa:</w:t>
      </w:r>
      <w:r>
        <w:rPr>
          <w:rFonts w:ascii="Arial" w:hAnsi="Arial" w:cs="Arial"/>
          <w:sz w:val="20"/>
        </w:rPr>
        <w:tab/>
        <w:t>dle dohody odběratele s dodavatelem</w:t>
      </w: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625EFA">
        <w:rPr>
          <w:rFonts w:ascii="Arial" w:hAnsi="Arial" w:cs="Arial"/>
          <w:sz w:val="20"/>
        </w:rPr>
        <w:t>Předpokládaný roční odběr:</w:t>
      </w:r>
      <w:r>
        <w:rPr>
          <w:rFonts w:ascii="Arial" w:hAnsi="Arial" w:cs="Arial"/>
          <w:sz w:val="20"/>
        </w:rPr>
        <w:t xml:space="preserve">    </w:t>
      </w:r>
      <w:r w:rsidRPr="00625EFA">
        <w:rPr>
          <w:rFonts w:ascii="Arial" w:hAnsi="Arial" w:cs="Arial"/>
          <w:sz w:val="20"/>
        </w:rPr>
        <w:t xml:space="preserve"> </w:t>
      </w:r>
      <w:r w:rsidR="00F336A0" w:rsidRPr="00F336A0">
        <w:t xml:space="preserve">2 778 </w:t>
      </w:r>
      <w:r>
        <w:rPr>
          <w:rFonts w:ascii="Arial" w:hAnsi="Arial" w:cs="Arial"/>
          <w:sz w:val="20"/>
        </w:rPr>
        <w:t>G</w:t>
      </w:r>
      <w:r w:rsidRPr="00625EFA">
        <w:rPr>
          <w:rFonts w:ascii="Arial" w:hAnsi="Arial" w:cs="Arial"/>
          <w:sz w:val="20"/>
        </w:rPr>
        <w:t>J</w:t>
      </w: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Teplonosné médium: teplá voda</w:t>
      </w: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2F1594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Tlak: </w:t>
      </w:r>
      <w:r>
        <w:rPr>
          <w:rFonts w:ascii="Arial" w:hAnsi="Arial" w:cs="Arial"/>
          <w:sz w:val="20"/>
        </w:rPr>
        <w:t xml:space="preserve">0,6 </w:t>
      </w:r>
      <w:r w:rsidRPr="00794C0E">
        <w:rPr>
          <w:rFonts w:ascii="Arial" w:hAnsi="Arial" w:cs="Arial"/>
          <w:sz w:val="20"/>
        </w:rPr>
        <w:t>MPa</w:t>
      </w:r>
    </w:p>
    <w:p w:rsidR="002F1594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2F1594" w:rsidRPr="009E5D7A" w:rsidRDefault="002F1594" w:rsidP="002F1594">
      <w:pPr>
        <w:ind w:firstLine="0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 xml:space="preserve">Výkon tepelného zdroje:  </w:t>
      </w:r>
      <w:r w:rsidR="00F336A0">
        <w:rPr>
          <w:rFonts w:ascii="Arial" w:hAnsi="Arial" w:cs="Arial"/>
          <w:sz w:val="20"/>
        </w:rPr>
        <w:t>0,810</w:t>
      </w:r>
      <w:r w:rsidRPr="009E5D7A">
        <w:rPr>
          <w:rFonts w:ascii="Arial" w:hAnsi="Arial" w:cs="Arial"/>
          <w:sz w:val="20"/>
        </w:rPr>
        <w:t xml:space="preserve">  MW</w:t>
      </w: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9E5D7A">
        <w:rPr>
          <w:rFonts w:ascii="Arial" w:hAnsi="Arial" w:cs="Arial"/>
          <w:sz w:val="20"/>
        </w:rPr>
        <w:t xml:space="preserve">Teplota - přívod/zpátečka:    </w:t>
      </w:r>
      <w:r w:rsidR="00F336A0">
        <w:t>80/60</w:t>
      </w:r>
      <w:r w:rsidRPr="009E5D7A">
        <w:rPr>
          <w:rFonts w:ascii="Arial" w:hAnsi="Arial" w:cs="Arial"/>
          <w:sz w:val="20"/>
        </w:rPr>
        <w:t xml:space="preserve">  ˚C</w:t>
      </w: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Odběr TV: </w:t>
      </w:r>
      <w:r>
        <w:rPr>
          <w:rFonts w:ascii="Arial" w:hAnsi="Arial" w:cs="Arial"/>
          <w:sz w:val="20"/>
        </w:rPr>
        <w:t>ano</w:t>
      </w: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Teplota TV: v souladu s vyhláškou č. 194/2007 Sb.</w:t>
      </w:r>
      <w:r w:rsidR="005102F2">
        <w:rPr>
          <w:rFonts w:ascii="Arial" w:hAnsi="Arial" w:cs="Arial"/>
          <w:sz w:val="20"/>
        </w:rPr>
        <w:t>, v platném znění</w:t>
      </w:r>
    </w:p>
    <w:p w:rsidR="002F1594" w:rsidRPr="00794C0E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Cs w:val="24"/>
        </w:rPr>
      </w:pPr>
    </w:p>
    <w:p w:rsidR="005102F2" w:rsidRPr="00B652BA" w:rsidRDefault="002F1594" w:rsidP="005102F2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5102F2" w:rsidRPr="00B652BA">
        <w:rPr>
          <w:rFonts w:ascii="Arial" w:hAnsi="Arial" w:cs="Arial"/>
          <w:b/>
          <w:bCs/>
          <w:sz w:val="28"/>
          <w:szCs w:val="28"/>
        </w:rPr>
        <w:t>Cenová doložka pro r.</w:t>
      </w:r>
      <w:r w:rsidR="005102F2">
        <w:rPr>
          <w:rFonts w:ascii="Arial" w:hAnsi="Arial" w:cs="Arial"/>
          <w:b/>
          <w:bCs/>
          <w:sz w:val="28"/>
          <w:szCs w:val="28"/>
        </w:rPr>
        <w:t xml:space="preserve"> </w:t>
      </w:r>
      <w:r w:rsidR="005102F2" w:rsidRPr="00B652BA">
        <w:rPr>
          <w:rFonts w:ascii="Arial" w:hAnsi="Arial" w:cs="Arial"/>
          <w:b/>
          <w:bCs/>
          <w:sz w:val="28"/>
          <w:szCs w:val="28"/>
        </w:rPr>
        <w:t>201</w:t>
      </w:r>
      <w:r w:rsidR="005102F2">
        <w:rPr>
          <w:rFonts w:ascii="Arial" w:hAnsi="Arial" w:cs="Arial"/>
          <w:b/>
          <w:bCs/>
          <w:sz w:val="28"/>
          <w:szCs w:val="28"/>
        </w:rPr>
        <w:t>7:</w:t>
      </w:r>
    </w:p>
    <w:p w:rsidR="005102F2" w:rsidRPr="00794C0E" w:rsidRDefault="005102F2" w:rsidP="005102F2">
      <w:pPr>
        <w:jc w:val="center"/>
        <w:rPr>
          <w:rFonts w:ascii="Arial" w:hAnsi="Arial" w:cs="Arial"/>
          <w:sz w:val="20"/>
        </w:rPr>
      </w:pPr>
    </w:p>
    <w:p w:rsidR="005102F2" w:rsidRPr="00794C0E" w:rsidRDefault="005102F2" w:rsidP="005102F2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>
        <w:rPr>
          <w:rFonts w:ascii="Arial" w:hAnsi="Arial" w:cs="Arial"/>
          <w:b/>
          <w:sz w:val="20"/>
        </w:rPr>
        <w:t>7</w:t>
      </w:r>
      <w:r w:rsidRPr="000B6700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7</w:t>
      </w:r>
      <w:r w:rsidRPr="00794C0E">
        <w:rPr>
          <w:rFonts w:ascii="Arial" w:hAnsi="Arial" w:cs="Arial"/>
          <w:b/>
          <w:sz w:val="20"/>
        </w:rPr>
        <w:t xml:space="preserve"> do 31.12.201</w:t>
      </w:r>
      <w:r>
        <w:rPr>
          <w:rFonts w:ascii="Arial" w:hAnsi="Arial" w:cs="Arial"/>
          <w:b/>
          <w:sz w:val="20"/>
        </w:rPr>
        <w:t>7</w:t>
      </w:r>
    </w:p>
    <w:p w:rsidR="005102F2" w:rsidRPr="00794C0E" w:rsidRDefault="005102F2" w:rsidP="005102F2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:rsidR="005102F2" w:rsidRPr="00B10468" w:rsidRDefault="005102F2" w:rsidP="005102F2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byty/nebyty: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67AAB">
        <w:t xml:space="preserve">385 </w:t>
      </w:r>
      <w:r w:rsidR="00F336A0">
        <w:t>Kč</w:t>
      </w:r>
      <w:r w:rsidRPr="006321F4">
        <w:rPr>
          <w:rFonts w:ascii="Arial" w:hAnsi="Arial" w:cs="Arial"/>
          <w:b/>
          <w:sz w:val="20"/>
        </w:rPr>
        <w:t xml:space="preserve"> + DPH v zákonné výši</w:t>
      </w:r>
    </w:p>
    <w:p w:rsidR="005102F2" w:rsidRPr="00627FB2" w:rsidRDefault="005102F2" w:rsidP="005102F2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945B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</w:t>
      </w:r>
      <w:r w:rsidRPr="00627FB2">
        <w:rPr>
          <w:rFonts w:ascii="Arial" w:hAnsi="Arial" w:cs="Arial"/>
          <w:sz w:val="20"/>
        </w:rPr>
        <w:t>.</w:t>
      </w:r>
      <w:r w:rsidR="00945BA8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:rsidR="005102F2" w:rsidRPr="00627FB2" w:rsidRDefault="005102F2" w:rsidP="005102F2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Předběžná cena je stanovena za předpokladu celkové dodávky tepla za r. 201</w:t>
      </w:r>
      <w:r>
        <w:rPr>
          <w:rFonts w:ascii="Arial" w:hAnsi="Arial" w:cs="Arial"/>
          <w:sz w:val="20"/>
        </w:rPr>
        <w:t>7</w:t>
      </w:r>
      <w:r w:rsidRPr="00627FB2">
        <w:rPr>
          <w:rFonts w:ascii="Arial" w:hAnsi="Arial" w:cs="Arial"/>
          <w:sz w:val="20"/>
        </w:rPr>
        <w:t>:</w:t>
      </w:r>
    </w:p>
    <w:p w:rsidR="005102F2" w:rsidRDefault="005102F2" w:rsidP="005102F2">
      <w:pPr>
        <w:pStyle w:val="Zkladntext"/>
        <w:ind w:firstLine="0"/>
        <w:rPr>
          <w:rFonts w:ascii="Arial" w:hAnsi="Arial" w:cs="Arial"/>
          <w:sz w:val="20"/>
        </w:rPr>
      </w:pPr>
    </w:p>
    <w:p w:rsidR="005102F2" w:rsidRPr="00625EFA" w:rsidRDefault="005102F2" w:rsidP="005102F2">
      <w:pPr>
        <w:pStyle w:val="Zkladntext"/>
        <w:tabs>
          <w:tab w:val="left" w:pos="567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byty/nebyty: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336A0" w:rsidRPr="00F336A0">
        <w:t xml:space="preserve">9 </w:t>
      </w:r>
      <w:r w:rsidR="00C67AAB">
        <w:t>183</w:t>
      </w:r>
      <w:r w:rsidR="00C67AAB" w:rsidRPr="00F336A0">
        <w:t xml:space="preserve"> </w:t>
      </w:r>
      <w:r w:rsidRPr="00823FB5">
        <w:rPr>
          <w:rFonts w:ascii="Arial" w:hAnsi="Arial" w:cs="Arial"/>
          <w:b/>
          <w:sz w:val="20"/>
        </w:rPr>
        <w:t>GJ</w:t>
      </w:r>
    </w:p>
    <w:p w:rsidR="005102F2" w:rsidRDefault="005102F2" w:rsidP="005102F2">
      <w:pPr>
        <w:pStyle w:val="Zkladntext"/>
        <w:tabs>
          <w:tab w:val="left" w:pos="5670"/>
        </w:tabs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:rsidR="005102F2" w:rsidRDefault="005102F2" w:rsidP="005102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 w:rsidR="00F336A0" w:rsidRPr="00F336A0">
        <w:rPr>
          <w:rFonts w:ascii="Arial" w:hAnsi="Arial" w:cs="Arial"/>
          <w:sz w:val="20"/>
        </w:rPr>
        <w:t xml:space="preserve">2 </w:t>
      </w:r>
      <w:r w:rsidR="005D0EB8">
        <w:rPr>
          <w:rFonts w:ascii="Arial" w:hAnsi="Arial" w:cs="Arial"/>
          <w:sz w:val="20"/>
        </w:rPr>
        <w:t>599</w:t>
      </w:r>
      <w:r>
        <w:t xml:space="preserve"> </w:t>
      </w:r>
      <w:r>
        <w:rPr>
          <w:rFonts w:ascii="Arial" w:hAnsi="Arial" w:cs="Arial"/>
          <w:sz w:val="20"/>
        </w:rPr>
        <w:t>GJ</w:t>
      </w:r>
    </w:p>
    <w:p w:rsidR="005102F2" w:rsidRPr="00EE138F" w:rsidRDefault="005102F2" w:rsidP="005102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 w:rsidR="00C67AAB" w:rsidRPr="00C67AAB">
        <w:rPr>
          <w:rFonts w:ascii="Arial" w:hAnsi="Arial" w:cs="Arial"/>
          <w:sz w:val="20"/>
        </w:rPr>
        <w:t>2 896</w:t>
      </w:r>
      <w:r w:rsidR="00C67AAB" w:rsidRPr="00C67AAB" w:rsidDel="00C67A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:rsidR="005102F2" w:rsidRPr="00EE138F" w:rsidRDefault="005102F2" w:rsidP="005102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 w:rsidR="00F336A0" w:rsidRPr="00F336A0">
        <w:rPr>
          <w:rFonts w:ascii="Arial" w:hAnsi="Arial" w:cs="Arial"/>
          <w:sz w:val="20"/>
        </w:rPr>
        <w:t xml:space="preserve">335 </w:t>
      </w:r>
      <w:r>
        <w:rPr>
          <w:rFonts w:ascii="Arial" w:hAnsi="Arial" w:cs="Arial"/>
          <w:sz w:val="20"/>
        </w:rPr>
        <w:t>GJ</w:t>
      </w:r>
    </w:p>
    <w:p w:rsidR="005102F2" w:rsidRPr="00EE138F" w:rsidRDefault="005102F2" w:rsidP="005102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 w:rsidR="00F336A0" w:rsidRPr="00F336A0">
        <w:rPr>
          <w:rFonts w:ascii="Arial" w:hAnsi="Arial" w:cs="Arial"/>
          <w:sz w:val="20"/>
        </w:rPr>
        <w:t xml:space="preserve">490 </w:t>
      </w:r>
      <w:r>
        <w:rPr>
          <w:rFonts w:ascii="Arial" w:hAnsi="Arial" w:cs="Arial"/>
          <w:sz w:val="20"/>
        </w:rPr>
        <w:t>GJ</w:t>
      </w:r>
    </w:p>
    <w:p w:rsidR="005102F2" w:rsidRDefault="005102F2" w:rsidP="005102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 w:rsidR="00F336A0" w:rsidRPr="00F336A0">
        <w:rPr>
          <w:rFonts w:ascii="Arial" w:hAnsi="Arial" w:cs="Arial"/>
          <w:sz w:val="20"/>
        </w:rPr>
        <w:t xml:space="preserve">1 078 </w:t>
      </w:r>
      <w:r>
        <w:rPr>
          <w:rFonts w:ascii="Arial" w:hAnsi="Arial" w:cs="Arial"/>
          <w:sz w:val="20"/>
        </w:rPr>
        <w:t>GJ</w:t>
      </w:r>
    </w:p>
    <w:p w:rsidR="005102F2" w:rsidRPr="00EE138F" w:rsidRDefault="005102F2" w:rsidP="005102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Modrý kámen, Nerudova 1470</w:t>
      </w:r>
      <w:r>
        <w:rPr>
          <w:rFonts w:ascii="Arial" w:hAnsi="Arial" w:cs="Arial"/>
          <w:sz w:val="20"/>
        </w:rPr>
        <w:tab/>
      </w:r>
      <w:r w:rsidR="00F336A0" w:rsidRPr="00F336A0">
        <w:rPr>
          <w:rFonts w:ascii="Arial" w:hAnsi="Arial" w:cs="Arial"/>
          <w:sz w:val="20"/>
        </w:rPr>
        <w:t xml:space="preserve">1 786 </w:t>
      </w:r>
      <w:r>
        <w:rPr>
          <w:rFonts w:ascii="Arial" w:hAnsi="Arial" w:cs="Arial"/>
          <w:sz w:val="20"/>
        </w:rPr>
        <w:t>GJ</w:t>
      </w:r>
    </w:p>
    <w:p w:rsidR="005102F2" w:rsidRDefault="005102F2" w:rsidP="005102F2">
      <w:pPr>
        <w:pStyle w:val="Zkladntext"/>
        <w:ind w:firstLine="0"/>
        <w:rPr>
          <w:rFonts w:ascii="Arial" w:hAnsi="Arial" w:cs="Arial"/>
          <w:sz w:val="20"/>
        </w:rPr>
      </w:pPr>
    </w:p>
    <w:p w:rsidR="005102F2" w:rsidRPr="00627FB2" w:rsidRDefault="005102F2" w:rsidP="005102F2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případě, že po skončení roku 201</w:t>
      </w:r>
      <w:r>
        <w:rPr>
          <w:rFonts w:ascii="Arial" w:hAnsi="Arial" w:cs="Arial"/>
          <w:sz w:val="20"/>
        </w:rPr>
        <w:t>7</w:t>
      </w:r>
      <w:r w:rsidRPr="00627FB2">
        <w:rPr>
          <w:rFonts w:ascii="Arial" w:hAnsi="Arial" w:cs="Arial"/>
          <w:sz w:val="20"/>
        </w:rPr>
        <w:t xml:space="preserve"> bude celkové skutečné množství dodávek tepla odchylné, bude cena tepla úměrně tomu změněna.  </w:t>
      </w:r>
    </w:p>
    <w:p w:rsidR="005102F2" w:rsidRDefault="005102F2" w:rsidP="005102F2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 xml:space="preserve">plnění za dodávku tepelné energie </w:t>
      </w:r>
      <w:r>
        <w:rPr>
          <w:rFonts w:ascii="Arial" w:hAnsi="Arial" w:cs="Arial"/>
          <w:sz w:val="20"/>
        </w:rPr>
        <w:t>a to na základě měsíční fakturace (vystavené dodavatelem) dle skutečně spotřebované tepelné energie a předběžné ceny pro rok 2017. Splatnost faktury činí 14 dní od vystavení daňového dokladu.</w:t>
      </w:r>
    </w:p>
    <w:p w:rsidR="005102F2" w:rsidRPr="00627FB2" w:rsidRDefault="005102F2" w:rsidP="005102F2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31.01.201</w:t>
      </w:r>
      <w:r>
        <w:rPr>
          <w:rFonts w:ascii="Arial" w:hAnsi="Arial" w:cs="Arial"/>
          <w:sz w:val="20"/>
        </w:rPr>
        <w:t>8 samostatnou fakturou</w:t>
      </w:r>
      <w:r w:rsidRPr="00627FB2">
        <w:rPr>
          <w:rFonts w:ascii="Arial" w:hAnsi="Arial" w:cs="Arial"/>
          <w:sz w:val="20"/>
        </w:rPr>
        <w:t xml:space="preserve">. </w:t>
      </w:r>
    </w:p>
    <w:p w:rsidR="005102F2" w:rsidRDefault="005102F2" w:rsidP="005102F2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:rsidR="005102F2" w:rsidRDefault="005102F2" w:rsidP="005102F2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/>
      </w:tblPr>
      <w:tblGrid>
        <w:gridCol w:w="1505"/>
        <w:gridCol w:w="2955"/>
        <w:gridCol w:w="3440"/>
      </w:tblGrid>
      <w:tr w:rsidR="005102F2" w:rsidRPr="00794C0E" w:rsidTr="00DC2261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102F2" w:rsidRPr="00EA3256" w:rsidRDefault="005102F2" w:rsidP="00DC2261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102F2" w:rsidRPr="00EA3256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102F2" w:rsidRPr="00EA3256" w:rsidRDefault="005102F2" w:rsidP="00DC2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5102F2" w:rsidRPr="00794C0E" w:rsidTr="00DC2261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102F2" w:rsidRPr="00EA3256" w:rsidRDefault="005102F2" w:rsidP="00DC226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102F2" w:rsidRPr="00EA3256" w:rsidRDefault="005102F2" w:rsidP="00DC226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102F2" w:rsidRPr="00EA3256" w:rsidRDefault="005102F2" w:rsidP="00DC226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6A0" w:rsidRPr="00794C0E" w:rsidTr="008C4FE4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336A0" w:rsidRPr="00794C0E" w:rsidTr="008C4FE4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336A0" w:rsidRPr="00EA3256" w:rsidRDefault="00F336A0" w:rsidP="00F336A0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F336A0" w:rsidRPr="00EA3256" w:rsidRDefault="00F336A0" w:rsidP="00F3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5102F2" w:rsidRPr="00794C0E" w:rsidRDefault="005102F2" w:rsidP="005102F2">
      <w:pPr>
        <w:ind w:firstLine="0"/>
        <w:rPr>
          <w:rFonts w:ascii="Arial" w:hAnsi="Arial" w:cs="Arial"/>
          <w:sz w:val="20"/>
        </w:rPr>
      </w:pPr>
    </w:p>
    <w:p w:rsidR="00660AB9" w:rsidRPr="00794C0E" w:rsidRDefault="005102F2" w:rsidP="005102F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r w:rsidRPr="00654CBC">
        <w:rPr>
          <w:rFonts w:ascii="Arial" w:hAnsi="Arial" w:cs="Arial"/>
          <w:sz w:val="20"/>
        </w:rPr>
        <w:t>vyhl.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</w:t>
      </w:r>
      <w:r>
        <w:rPr>
          <w:rFonts w:ascii="Arial" w:hAnsi="Arial" w:cs="Arial"/>
          <w:sz w:val="20"/>
        </w:rPr>
        <w:t xml:space="preserve"> v platném znění</w:t>
      </w:r>
      <w:r w:rsidRPr="00794C0E">
        <w:rPr>
          <w:rFonts w:ascii="Arial" w:hAnsi="Arial" w:cs="Arial"/>
          <w:sz w:val="20"/>
        </w:rPr>
        <w:t>.</w:t>
      </w:r>
    </w:p>
    <w:p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:rsidR="002F1594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Pr="00794C0E">
        <w:rPr>
          <w:rFonts w:ascii="Arial" w:hAnsi="Arial" w:cs="Arial"/>
          <w:sz w:val="20"/>
        </w:rPr>
        <w:t>Odběrový diagram</w:t>
      </w:r>
      <w:r>
        <w:rPr>
          <w:rFonts w:ascii="Arial" w:hAnsi="Arial" w:cs="Arial"/>
          <w:sz w:val="20"/>
        </w:rPr>
        <w:t xml:space="preserve"> v průběhu roku</w:t>
      </w:r>
      <w:r w:rsidRPr="00794C0E">
        <w:rPr>
          <w:rFonts w:ascii="Arial" w:hAnsi="Arial" w:cs="Arial"/>
          <w:sz w:val="20"/>
        </w:rPr>
        <w:t>:</w:t>
      </w:r>
    </w:p>
    <w:p w:rsidR="002F1594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2F1594" w:rsidRPr="00914EAB" w:rsidRDefault="002F1594" w:rsidP="002F1594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Odběrné místo</w:t>
      </w:r>
      <w:r w:rsidRPr="00914EAB">
        <w:rPr>
          <w:rFonts w:ascii="Arial" w:hAnsi="Arial" w:cs="Arial"/>
          <w:sz w:val="20"/>
        </w:rPr>
        <w:t>: Radnice, Masarykovo náměstí 1, Mnichovo Hradiště</w:t>
      </w:r>
    </w:p>
    <w:p w:rsidR="002F1594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102F2" w:rsidRPr="000656C8" w:rsidTr="000656C8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0656C8" w:rsidRDefault="005102F2" w:rsidP="000656C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6C8"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D0EB8" w:rsidRPr="000656C8" w:rsidTr="000656C8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Pr="000656C8" w:rsidRDefault="005D0EB8" w:rsidP="005D0EB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6C8">
              <w:rPr>
                <w:rFonts w:ascii="Arial" w:hAnsi="Arial" w:cs="Arial"/>
                <w:sz w:val="18"/>
                <w:szCs w:val="18"/>
              </w:rPr>
              <w:t>( GJ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Pr="00B94CE4" w:rsidRDefault="005D0EB8" w:rsidP="005D0EB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Pr="00B94CE4" w:rsidRDefault="005D0EB8" w:rsidP="005D0EB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Pr="00B94CE4" w:rsidRDefault="005D0EB8" w:rsidP="005D0EB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Pr="00B94CE4" w:rsidRDefault="005D0EB8" w:rsidP="005D0EB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Pr="00B94CE4" w:rsidRDefault="005D0EB8" w:rsidP="005D0EB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Pr="00B94CE4" w:rsidRDefault="005D0EB8" w:rsidP="005D0EB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Default="005D0EB8" w:rsidP="005D0EB8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Default="005D0EB8" w:rsidP="005D0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Default="005D0EB8" w:rsidP="005D0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Default="005D0EB8" w:rsidP="005D0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B8" w:rsidRDefault="005D0EB8" w:rsidP="005D0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0EB8" w:rsidRDefault="005D0EB8" w:rsidP="005D0E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</w:tbl>
    <w:p w:rsidR="002F1594" w:rsidRDefault="002F1594" w:rsidP="002F159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2F1594" w:rsidRDefault="002F1594" w:rsidP="002F1594">
      <w:pPr>
        <w:numPr>
          <w:ilvl w:val="0"/>
          <w:numId w:val="30"/>
        </w:numPr>
        <w:ind w:left="284" w:hanging="284"/>
        <w:rPr>
          <w:rFonts w:ascii="Arial" w:hAnsi="Arial" w:cs="Arial"/>
          <w:bCs/>
          <w:sz w:val="20"/>
        </w:rPr>
      </w:pPr>
      <w:r w:rsidRPr="00914EAB">
        <w:rPr>
          <w:rFonts w:ascii="Arial" w:hAnsi="Arial" w:cs="Arial"/>
          <w:bCs/>
          <w:sz w:val="20"/>
        </w:rPr>
        <w:t xml:space="preserve">Odběrné místo: </w:t>
      </w:r>
      <w:r w:rsidR="000656C8">
        <w:rPr>
          <w:rFonts w:ascii="Arial" w:hAnsi="Arial" w:cs="Arial"/>
          <w:bCs/>
          <w:sz w:val="20"/>
        </w:rPr>
        <w:t>ZŠ, Studentská 895</w:t>
      </w:r>
      <w:r w:rsidRPr="00914EAB">
        <w:rPr>
          <w:rFonts w:ascii="Arial" w:hAnsi="Arial" w:cs="Arial"/>
          <w:bCs/>
          <w:sz w:val="20"/>
        </w:rPr>
        <w:t>, Mnichovo Hradiště</w:t>
      </w:r>
    </w:p>
    <w:p w:rsidR="000656C8" w:rsidRDefault="000656C8" w:rsidP="000656C8">
      <w:pPr>
        <w:ind w:left="284" w:firstLine="0"/>
        <w:rPr>
          <w:rFonts w:ascii="Arial" w:hAnsi="Arial" w:cs="Arial"/>
          <w:bCs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102F2" w:rsidRPr="000656C8" w:rsidTr="000656C8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0656C8" w:rsidRDefault="005102F2" w:rsidP="000656C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6C8"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02F2" w:rsidRPr="00B94CE4" w:rsidRDefault="005102F2" w:rsidP="00DC226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67AAB" w:rsidRPr="000656C8" w:rsidTr="000656C8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Pr="000656C8" w:rsidRDefault="00C67AAB" w:rsidP="00C67AA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6C8">
              <w:rPr>
                <w:rFonts w:ascii="Arial" w:hAnsi="Arial" w:cs="Arial"/>
                <w:sz w:val="18"/>
                <w:szCs w:val="18"/>
              </w:rPr>
              <w:t>( GJ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Pr="00B94CE4" w:rsidRDefault="00C67AAB" w:rsidP="00C67AA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Pr="00B94CE4" w:rsidRDefault="00C67AAB" w:rsidP="00C67AA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Pr="00B94CE4" w:rsidRDefault="00C67AAB" w:rsidP="00C67AA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Pr="00B94CE4" w:rsidRDefault="00C67AAB" w:rsidP="00C67AA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Pr="00B94CE4" w:rsidRDefault="00C67AAB" w:rsidP="00C67AA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Pr="00B94CE4" w:rsidRDefault="00C67AAB" w:rsidP="00C67AA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Default="00C67AAB" w:rsidP="00C67AAB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Default="00C67AAB" w:rsidP="00C67AAB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Default="00C67AAB" w:rsidP="00C67AAB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Default="00C67AAB" w:rsidP="00C67AAB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B" w:rsidRDefault="00C67AAB" w:rsidP="00C67AAB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7AAB" w:rsidRDefault="00C67AAB" w:rsidP="00C67AAB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</w:tr>
    </w:tbl>
    <w:p w:rsidR="002F1594" w:rsidRDefault="002F1594" w:rsidP="002F1594">
      <w:pPr>
        <w:ind w:left="284" w:firstLine="0"/>
        <w:rPr>
          <w:rFonts w:ascii="Arial" w:hAnsi="Arial" w:cs="Arial"/>
          <w:bCs/>
          <w:sz w:val="20"/>
        </w:rPr>
      </w:pPr>
    </w:p>
    <w:p w:rsidR="00B10468" w:rsidRPr="00794C0E" w:rsidRDefault="00B10468" w:rsidP="002F1594">
      <w:pPr>
        <w:ind w:right="-1" w:firstLine="0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F336A0" w:rsidRPr="005D2404" w:rsidRDefault="00F336A0" w:rsidP="00F336A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 Pardubicích </w:t>
      </w:r>
      <w:r w:rsidRPr="005D2404">
        <w:rPr>
          <w:rFonts w:ascii="Arial" w:hAnsi="Arial" w:cs="Arial"/>
          <w:sz w:val="20"/>
        </w:rPr>
        <w:t>dne:</w:t>
      </w:r>
      <w:r w:rsidR="00BD36A9">
        <w:rPr>
          <w:rFonts w:ascii="Arial" w:hAnsi="Arial" w:cs="Arial"/>
          <w:sz w:val="20"/>
        </w:rPr>
        <w:tab/>
      </w:r>
      <w:r w:rsidR="00BD36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:rsidR="00F336A0" w:rsidRPr="005D2404" w:rsidRDefault="00F336A0" w:rsidP="00F336A0">
      <w:pPr>
        <w:ind w:firstLine="0"/>
        <w:rPr>
          <w:rFonts w:ascii="Arial" w:hAnsi="Arial" w:cs="Arial"/>
          <w:sz w:val="20"/>
        </w:rPr>
      </w:pPr>
    </w:p>
    <w:p w:rsidR="00F336A0" w:rsidRDefault="00F336A0" w:rsidP="00F336A0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:rsidR="00F336A0" w:rsidRPr="006B2E43" w:rsidRDefault="00F336A0" w:rsidP="00F336A0">
      <w:pPr>
        <w:ind w:firstLine="0"/>
        <w:rPr>
          <w:rFonts w:ascii="Arial" w:hAnsi="Arial" w:cs="Arial"/>
          <w:sz w:val="20"/>
        </w:rPr>
      </w:pPr>
      <w:r>
        <w:t>EVČ, s.r.o.</w:t>
      </w:r>
      <w: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Pr="006B2E43">
        <w:rPr>
          <w:rFonts w:ascii="Arial" w:hAnsi="Arial" w:cs="Arial"/>
          <w:sz w:val="20"/>
        </w:rPr>
        <w:t>Základní škola Mnichovo Hradiště</w:t>
      </w:r>
    </w:p>
    <w:p w:rsidR="00F336A0" w:rsidRPr="005D2404" w:rsidRDefault="00F336A0" w:rsidP="00F336A0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3" w:name="_GoBack"/>
      <w:bookmarkEnd w:id="3"/>
    </w:p>
    <w:p w:rsidR="00F336A0" w:rsidRPr="005D2404" w:rsidRDefault="00F336A0" w:rsidP="00F336A0">
      <w:pPr>
        <w:ind w:firstLine="0"/>
        <w:rPr>
          <w:rFonts w:ascii="Arial" w:hAnsi="Arial" w:cs="Arial"/>
          <w:sz w:val="20"/>
        </w:rPr>
      </w:pPr>
    </w:p>
    <w:p w:rsidR="00F336A0" w:rsidRPr="005D2404" w:rsidRDefault="00F336A0" w:rsidP="00F336A0">
      <w:pPr>
        <w:ind w:firstLine="0"/>
        <w:rPr>
          <w:rFonts w:ascii="Arial" w:hAnsi="Arial" w:cs="Arial"/>
          <w:sz w:val="20"/>
        </w:rPr>
      </w:pPr>
    </w:p>
    <w:p w:rsidR="00F336A0" w:rsidRPr="005D2404" w:rsidRDefault="00F336A0" w:rsidP="00F336A0">
      <w:pPr>
        <w:ind w:firstLine="0"/>
        <w:rPr>
          <w:rFonts w:ascii="Arial" w:hAnsi="Arial" w:cs="Arial"/>
          <w:sz w:val="20"/>
        </w:rPr>
      </w:pPr>
    </w:p>
    <w:p w:rsidR="00F336A0" w:rsidRPr="005D2404" w:rsidRDefault="00F336A0" w:rsidP="00F336A0">
      <w:pPr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>……………………………………</w:t>
      </w:r>
      <w:r w:rsidRPr="00786AE0">
        <w:rPr>
          <w:rFonts w:ascii="Arial" w:hAnsi="Arial" w:cs="Arial"/>
          <w:sz w:val="20"/>
        </w:rPr>
        <w:tab/>
        <w:t>………………………………..</w:t>
      </w:r>
    </w:p>
    <w:p w:rsidR="00BD36A9" w:rsidRPr="00786AE0" w:rsidRDefault="00BD36A9" w:rsidP="00BD36A9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ab/>
      </w:r>
      <w:r w:rsidRPr="00786AE0">
        <w:t>Ing. Václav Taubr</w:t>
      </w:r>
      <w:r w:rsidRPr="00786AE0">
        <w:rPr>
          <w:rFonts w:ascii="Arial" w:hAnsi="Arial" w:cs="Arial"/>
          <w:sz w:val="20"/>
        </w:rPr>
        <w:tab/>
      </w:r>
      <w:r w:rsidRPr="0069085B">
        <w:rPr>
          <w:rFonts w:ascii="Arial" w:hAnsi="Arial" w:cs="Arial"/>
          <w:sz w:val="20"/>
        </w:rPr>
        <w:t xml:space="preserve">Mgr. </w:t>
      </w:r>
      <w:r w:rsidRPr="00BD36A9">
        <w:rPr>
          <w:rFonts w:ascii="Arial" w:hAnsi="Arial" w:cs="Arial"/>
          <w:sz w:val="20"/>
        </w:rPr>
        <w:t>Vladimír Čermák</w:t>
      </w:r>
    </w:p>
    <w:p w:rsidR="00BD36A9" w:rsidRPr="00786AE0" w:rsidRDefault="00BD36A9" w:rsidP="00BD36A9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ab/>
      </w:r>
      <w:r w:rsidRPr="00786AE0">
        <w:t>předseda rady jednatelů</w:t>
      </w:r>
      <w:r w:rsidRPr="00786AE0">
        <w:rPr>
          <w:rFonts w:ascii="Arial" w:hAnsi="Arial" w:cs="Arial"/>
          <w:sz w:val="20"/>
        </w:rPr>
        <w:tab/>
      </w:r>
      <w:r w:rsidRPr="001C7C03">
        <w:rPr>
          <w:rFonts w:ascii="Arial" w:hAnsi="Arial" w:cs="Arial"/>
          <w:sz w:val="20"/>
        </w:rPr>
        <w:t>ředitelka</w:t>
      </w:r>
    </w:p>
    <w:p w:rsidR="00BD36A9" w:rsidRPr="00786AE0" w:rsidRDefault="00BD36A9" w:rsidP="00BD36A9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BD36A9" w:rsidRPr="00786AE0" w:rsidRDefault="00BD36A9" w:rsidP="00BD36A9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 xml:space="preserve">……………………………………      </w:t>
      </w:r>
    </w:p>
    <w:p w:rsidR="00BD36A9" w:rsidRPr="00786AE0" w:rsidRDefault="00BD36A9" w:rsidP="00BD36A9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 w:rsidRPr="00786AE0">
        <w:rPr>
          <w:rFonts w:ascii="Arial" w:hAnsi="Arial" w:cs="Arial"/>
          <w:sz w:val="20"/>
        </w:rPr>
        <w:tab/>
      </w:r>
      <w:r w:rsidRPr="00786AE0">
        <w:t>Vladimír Kučera</w:t>
      </w:r>
    </w:p>
    <w:p w:rsidR="00660AB9" w:rsidRDefault="00BD36A9" w:rsidP="00BD36A9">
      <w:pPr>
        <w:tabs>
          <w:tab w:val="left" w:pos="142"/>
          <w:tab w:val="center" w:pos="2040"/>
          <w:tab w:val="center" w:pos="6240"/>
        </w:tabs>
        <w:ind w:firstLine="0"/>
        <w:rPr>
          <w:rFonts w:ascii="Arial" w:hAnsi="Arial" w:cs="Arial"/>
          <w:sz w:val="20"/>
        </w:rPr>
      </w:pPr>
      <w:r w:rsidRPr="00786AE0">
        <w:t>místopředseda rady jednatelů</w:t>
      </w:r>
    </w:p>
    <w:sectPr w:rsidR="00660AB9" w:rsidSect="005102F2">
      <w:footerReference w:type="default" r:id="rId11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93" w:rsidRDefault="00100093">
      <w:r>
        <w:separator/>
      </w:r>
    </w:p>
  </w:endnote>
  <w:endnote w:type="continuationSeparator" w:id="0">
    <w:p w:rsidR="00100093" w:rsidRDefault="0010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CF" w:rsidRDefault="007F29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153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53CF" w:rsidRDefault="007153CF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F2" w:rsidRDefault="007F294E" w:rsidP="005102F2">
    <w:pPr>
      <w:pStyle w:val="Zpat"/>
      <w:jc w:val="center"/>
    </w:pPr>
    <w:r>
      <w:fldChar w:fldCharType="begin"/>
    </w:r>
    <w:r w:rsidR="005102F2">
      <w:instrText xml:space="preserve"> PAGE   \* MERGEFORMAT </w:instrText>
    </w:r>
    <w:r>
      <w:fldChar w:fldCharType="separate"/>
    </w:r>
    <w:r w:rsidR="003108A6">
      <w:rPr>
        <w:noProof/>
      </w:rPr>
      <w:t>1</w:t>
    </w:r>
    <w:r>
      <w:rPr>
        <w:noProof/>
      </w:rPr>
      <w:fldChar w:fldCharType="end"/>
    </w:r>
    <w:r w:rsidR="005102F2">
      <w:rPr>
        <w:noProof/>
      </w:rPr>
      <w:t>/</w:t>
    </w:r>
    <w:fldSimple w:instr=" NUMPAGES   \* MERGEFORMAT ">
      <w:r w:rsidR="003108A6">
        <w:rPr>
          <w:noProof/>
        </w:rPr>
        <w:t>4</w:t>
      </w:r>
    </w:fldSimple>
  </w:p>
  <w:p w:rsidR="007153CF" w:rsidRDefault="007153C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F2" w:rsidRDefault="007F294E" w:rsidP="005102F2">
    <w:pPr>
      <w:pStyle w:val="Zpat"/>
      <w:jc w:val="center"/>
    </w:pPr>
    <w:r>
      <w:fldChar w:fldCharType="begin"/>
    </w:r>
    <w:r w:rsidR="005102F2">
      <w:instrText xml:space="preserve"> PAGE   \* MERGEFORMAT </w:instrText>
    </w:r>
    <w:r>
      <w:fldChar w:fldCharType="separate"/>
    </w:r>
    <w:r w:rsidR="00BD36A9">
      <w:rPr>
        <w:noProof/>
      </w:rPr>
      <w:t>6</w:t>
    </w:r>
    <w:r>
      <w:rPr>
        <w:noProof/>
      </w:rPr>
      <w:fldChar w:fldCharType="end"/>
    </w:r>
    <w:r w:rsidR="005102F2">
      <w:rPr>
        <w:noProof/>
      </w:rPr>
      <w:t>/</w:t>
    </w:r>
    <w:fldSimple w:instr=" NUMPAGES   \* MERGEFORMAT ">
      <w:r w:rsidR="00BD36A9">
        <w:rPr>
          <w:noProof/>
        </w:rPr>
        <w:t>6</w:t>
      </w:r>
    </w:fldSimple>
  </w:p>
  <w:p w:rsidR="007153CF" w:rsidRDefault="007153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93" w:rsidRDefault="00100093">
      <w:r>
        <w:separator/>
      </w:r>
    </w:p>
  </w:footnote>
  <w:footnote w:type="continuationSeparator" w:id="0">
    <w:p w:rsidR="00100093" w:rsidRDefault="00100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1">
    <w:nsid w:val="423350C6"/>
    <w:multiLevelType w:val="hybridMultilevel"/>
    <w:tmpl w:val="E7402F4E"/>
    <w:lvl w:ilvl="0" w:tplc="CAE67B40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3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6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9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0E8549D"/>
    <w:multiLevelType w:val="hybridMultilevel"/>
    <w:tmpl w:val="13922346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"/>
  </w:num>
  <w:num w:numId="4">
    <w:abstractNumId w:val="1"/>
  </w:num>
  <w:num w:numId="5">
    <w:abstractNumId w:val="16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5"/>
  </w:num>
  <w:num w:numId="12">
    <w:abstractNumId w:val="13"/>
  </w:num>
  <w:num w:numId="13">
    <w:abstractNumId w:val="12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7"/>
  </w:num>
  <w:num w:numId="21">
    <w:abstractNumId w:val="18"/>
  </w:num>
  <w:num w:numId="22">
    <w:abstractNumId w:val="4"/>
  </w:num>
  <w:num w:numId="23">
    <w:abstractNumId w:val="6"/>
  </w:num>
  <w:num w:numId="24">
    <w:abstractNumId w:val="3"/>
  </w:num>
  <w:num w:numId="25">
    <w:abstractNumId w:val="21"/>
  </w:num>
  <w:num w:numId="26">
    <w:abstractNumId w:val="19"/>
  </w:num>
  <w:num w:numId="27">
    <w:abstractNumId w:val="17"/>
  </w:num>
  <w:num w:numId="28">
    <w:abstractNumId w:val="8"/>
  </w:num>
  <w:num w:numId="29">
    <w:abstractNumId w:val="2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7FC"/>
    <w:rsid w:val="00011237"/>
    <w:rsid w:val="00015112"/>
    <w:rsid w:val="000361A5"/>
    <w:rsid w:val="00047108"/>
    <w:rsid w:val="000507FC"/>
    <w:rsid w:val="000656C8"/>
    <w:rsid w:val="00081FC2"/>
    <w:rsid w:val="00097D88"/>
    <w:rsid w:val="000A78D4"/>
    <w:rsid w:val="000C32BD"/>
    <w:rsid w:val="000C5748"/>
    <w:rsid w:val="000D0CDC"/>
    <w:rsid w:val="000D21B1"/>
    <w:rsid w:val="000F1CC3"/>
    <w:rsid w:val="000F347F"/>
    <w:rsid w:val="000F73F2"/>
    <w:rsid w:val="00100093"/>
    <w:rsid w:val="00122AE0"/>
    <w:rsid w:val="00125C0A"/>
    <w:rsid w:val="001261FD"/>
    <w:rsid w:val="001473CF"/>
    <w:rsid w:val="001716CC"/>
    <w:rsid w:val="00175F61"/>
    <w:rsid w:val="00183C67"/>
    <w:rsid w:val="0019223E"/>
    <w:rsid w:val="001B2843"/>
    <w:rsid w:val="001B3815"/>
    <w:rsid w:val="001D6560"/>
    <w:rsid w:val="001F1C31"/>
    <w:rsid w:val="002069AC"/>
    <w:rsid w:val="00212841"/>
    <w:rsid w:val="002151B1"/>
    <w:rsid w:val="0021538D"/>
    <w:rsid w:val="0024216A"/>
    <w:rsid w:val="002524EA"/>
    <w:rsid w:val="00257B90"/>
    <w:rsid w:val="00272D49"/>
    <w:rsid w:val="002874E7"/>
    <w:rsid w:val="00292BDC"/>
    <w:rsid w:val="002A3FAF"/>
    <w:rsid w:val="002D6C32"/>
    <w:rsid w:val="002E1317"/>
    <w:rsid w:val="002F1594"/>
    <w:rsid w:val="003108A6"/>
    <w:rsid w:val="003154A5"/>
    <w:rsid w:val="00322579"/>
    <w:rsid w:val="00323E19"/>
    <w:rsid w:val="003419F6"/>
    <w:rsid w:val="00347CC9"/>
    <w:rsid w:val="00350AA6"/>
    <w:rsid w:val="00373CB6"/>
    <w:rsid w:val="00382C99"/>
    <w:rsid w:val="003935BD"/>
    <w:rsid w:val="0039763C"/>
    <w:rsid w:val="003A08AA"/>
    <w:rsid w:val="003B2907"/>
    <w:rsid w:val="003B5269"/>
    <w:rsid w:val="003C0B5C"/>
    <w:rsid w:val="003C41E4"/>
    <w:rsid w:val="003D7408"/>
    <w:rsid w:val="003F444A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70B11"/>
    <w:rsid w:val="00476909"/>
    <w:rsid w:val="00481779"/>
    <w:rsid w:val="00493B7B"/>
    <w:rsid w:val="004A2D5C"/>
    <w:rsid w:val="004C3097"/>
    <w:rsid w:val="004D2523"/>
    <w:rsid w:val="004D6DD0"/>
    <w:rsid w:val="004F1BCA"/>
    <w:rsid w:val="004F4AAD"/>
    <w:rsid w:val="004F4CC8"/>
    <w:rsid w:val="004F7081"/>
    <w:rsid w:val="004F783D"/>
    <w:rsid w:val="005102F2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A1B62"/>
    <w:rsid w:val="005B0F2F"/>
    <w:rsid w:val="005B1B2E"/>
    <w:rsid w:val="005B266D"/>
    <w:rsid w:val="005C12DD"/>
    <w:rsid w:val="005D0EB8"/>
    <w:rsid w:val="005D2404"/>
    <w:rsid w:val="006030FA"/>
    <w:rsid w:val="00606958"/>
    <w:rsid w:val="006069D5"/>
    <w:rsid w:val="0061032D"/>
    <w:rsid w:val="006166FE"/>
    <w:rsid w:val="00625EFA"/>
    <w:rsid w:val="00627FB2"/>
    <w:rsid w:val="00634B16"/>
    <w:rsid w:val="006354C5"/>
    <w:rsid w:val="00640927"/>
    <w:rsid w:val="00645EE7"/>
    <w:rsid w:val="0064656B"/>
    <w:rsid w:val="00654CBC"/>
    <w:rsid w:val="00660AB9"/>
    <w:rsid w:val="00663BDF"/>
    <w:rsid w:val="00670C94"/>
    <w:rsid w:val="006722EF"/>
    <w:rsid w:val="006734D3"/>
    <w:rsid w:val="00675C64"/>
    <w:rsid w:val="00686461"/>
    <w:rsid w:val="006900A3"/>
    <w:rsid w:val="00695C65"/>
    <w:rsid w:val="006A445F"/>
    <w:rsid w:val="006A5743"/>
    <w:rsid w:val="006B0307"/>
    <w:rsid w:val="006B1C32"/>
    <w:rsid w:val="006B2C8F"/>
    <w:rsid w:val="006B2E43"/>
    <w:rsid w:val="006C2A1E"/>
    <w:rsid w:val="006C4BE3"/>
    <w:rsid w:val="006D181F"/>
    <w:rsid w:val="006D5CBA"/>
    <w:rsid w:val="006E09BB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8FB"/>
    <w:rsid w:val="00742FC2"/>
    <w:rsid w:val="00755FC8"/>
    <w:rsid w:val="00760BBF"/>
    <w:rsid w:val="00762EFE"/>
    <w:rsid w:val="0077373C"/>
    <w:rsid w:val="00794C0E"/>
    <w:rsid w:val="007A401A"/>
    <w:rsid w:val="007A7F34"/>
    <w:rsid w:val="007B0F9E"/>
    <w:rsid w:val="007B5023"/>
    <w:rsid w:val="007C7A1A"/>
    <w:rsid w:val="007D1BCB"/>
    <w:rsid w:val="007D60AC"/>
    <w:rsid w:val="007D7116"/>
    <w:rsid w:val="007E262D"/>
    <w:rsid w:val="007E3400"/>
    <w:rsid w:val="007E559B"/>
    <w:rsid w:val="007F294E"/>
    <w:rsid w:val="00812E9A"/>
    <w:rsid w:val="0081566C"/>
    <w:rsid w:val="00822856"/>
    <w:rsid w:val="00833F4E"/>
    <w:rsid w:val="00841F08"/>
    <w:rsid w:val="008542E6"/>
    <w:rsid w:val="00861692"/>
    <w:rsid w:val="00864E86"/>
    <w:rsid w:val="00871A0E"/>
    <w:rsid w:val="00871D60"/>
    <w:rsid w:val="00882126"/>
    <w:rsid w:val="00885D4D"/>
    <w:rsid w:val="008915EF"/>
    <w:rsid w:val="008921C4"/>
    <w:rsid w:val="008972AD"/>
    <w:rsid w:val="008974DB"/>
    <w:rsid w:val="008D1D95"/>
    <w:rsid w:val="008D2346"/>
    <w:rsid w:val="008E1E48"/>
    <w:rsid w:val="0090273D"/>
    <w:rsid w:val="00914C62"/>
    <w:rsid w:val="00922C1F"/>
    <w:rsid w:val="00927DAE"/>
    <w:rsid w:val="00935486"/>
    <w:rsid w:val="00943BA7"/>
    <w:rsid w:val="00945BA8"/>
    <w:rsid w:val="00950973"/>
    <w:rsid w:val="00950BCB"/>
    <w:rsid w:val="00965612"/>
    <w:rsid w:val="009658DA"/>
    <w:rsid w:val="00981B0A"/>
    <w:rsid w:val="00994171"/>
    <w:rsid w:val="009A6255"/>
    <w:rsid w:val="009C2729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540D0"/>
    <w:rsid w:val="00A55750"/>
    <w:rsid w:val="00A61A38"/>
    <w:rsid w:val="00A63956"/>
    <w:rsid w:val="00A669A3"/>
    <w:rsid w:val="00A66E9F"/>
    <w:rsid w:val="00A83824"/>
    <w:rsid w:val="00A9533F"/>
    <w:rsid w:val="00AA19E0"/>
    <w:rsid w:val="00AA1F81"/>
    <w:rsid w:val="00AA5E94"/>
    <w:rsid w:val="00AD11AF"/>
    <w:rsid w:val="00AD56D1"/>
    <w:rsid w:val="00AE111F"/>
    <w:rsid w:val="00AE46F3"/>
    <w:rsid w:val="00AF4638"/>
    <w:rsid w:val="00AF67AD"/>
    <w:rsid w:val="00B10468"/>
    <w:rsid w:val="00B1565B"/>
    <w:rsid w:val="00B45940"/>
    <w:rsid w:val="00B47A85"/>
    <w:rsid w:val="00B53732"/>
    <w:rsid w:val="00B554B2"/>
    <w:rsid w:val="00B562AC"/>
    <w:rsid w:val="00B652BA"/>
    <w:rsid w:val="00B676CE"/>
    <w:rsid w:val="00B725E8"/>
    <w:rsid w:val="00B7721E"/>
    <w:rsid w:val="00B80F45"/>
    <w:rsid w:val="00B868FD"/>
    <w:rsid w:val="00B945D7"/>
    <w:rsid w:val="00BA1F91"/>
    <w:rsid w:val="00BA2305"/>
    <w:rsid w:val="00BC34EA"/>
    <w:rsid w:val="00BC6534"/>
    <w:rsid w:val="00BD36A9"/>
    <w:rsid w:val="00BE417A"/>
    <w:rsid w:val="00BF1600"/>
    <w:rsid w:val="00BF3EC0"/>
    <w:rsid w:val="00C01777"/>
    <w:rsid w:val="00C135D4"/>
    <w:rsid w:val="00C4015E"/>
    <w:rsid w:val="00C559E4"/>
    <w:rsid w:val="00C63EC4"/>
    <w:rsid w:val="00C67AAB"/>
    <w:rsid w:val="00C8009A"/>
    <w:rsid w:val="00C815C0"/>
    <w:rsid w:val="00C82FCB"/>
    <w:rsid w:val="00C9608F"/>
    <w:rsid w:val="00CB11D1"/>
    <w:rsid w:val="00CC4D2F"/>
    <w:rsid w:val="00CE13B8"/>
    <w:rsid w:val="00CF6886"/>
    <w:rsid w:val="00D06307"/>
    <w:rsid w:val="00D24320"/>
    <w:rsid w:val="00D25F67"/>
    <w:rsid w:val="00D50FDB"/>
    <w:rsid w:val="00D54654"/>
    <w:rsid w:val="00D6019A"/>
    <w:rsid w:val="00D71BED"/>
    <w:rsid w:val="00D73D0E"/>
    <w:rsid w:val="00DB05FD"/>
    <w:rsid w:val="00DB714E"/>
    <w:rsid w:val="00DB732C"/>
    <w:rsid w:val="00DC1703"/>
    <w:rsid w:val="00DC2EC3"/>
    <w:rsid w:val="00DE1630"/>
    <w:rsid w:val="00DF0E9A"/>
    <w:rsid w:val="00DF4EB5"/>
    <w:rsid w:val="00DF5F94"/>
    <w:rsid w:val="00E032F6"/>
    <w:rsid w:val="00E178BC"/>
    <w:rsid w:val="00E33B02"/>
    <w:rsid w:val="00E35736"/>
    <w:rsid w:val="00E579BC"/>
    <w:rsid w:val="00E63E52"/>
    <w:rsid w:val="00E84145"/>
    <w:rsid w:val="00E85D1D"/>
    <w:rsid w:val="00EA3256"/>
    <w:rsid w:val="00EB1DA5"/>
    <w:rsid w:val="00EB20A5"/>
    <w:rsid w:val="00EB72C9"/>
    <w:rsid w:val="00EC38F3"/>
    <w:rsid w:val="00EC6C1B"/>
    <w:rsid w:val="00ED3999"/>
    <w:rsid w:val="00ED5016"/>
    <w:rsid w:val="00EF0CC5"/>
    <w:rsid w:val="00EF2B98"/>
    <w:rsid w:val="00F008E0"/>
    <w:rsid w:val="00F1615C"/>
    <w:rsid w:val="00F336A0"/>
    <w:rsid w:val="00F3610A"/>
    <w:rsid w:val="00F536C2"/>
    <w:rsid w:val="00F7006A"/>
    <w:rsid w:val="00F700D5"/>
    <w:rsid w:val="00F73332"/>
    <w:rsid w:val="00F7582D"/>
    <w:rsid w:val="00F76728"/>
    <w:rsid w:val="00F90E88"/>
    <w:rsid w:val="00F919E9"/>
    <w:rsid w:val="00F95487"/>
    <w:rsid w:val="00FA6101"/>
    <w:rsid w:val="00FB2E5B"/>
    <w:rsid w:val="00FB3CF3"/>
    <w:rsid w:val="00FC6530"/>
    <w:rsid w:val="00FD1632"/>
    <w:rsid w:val="00FD7790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vrendokumentu">
    <w:name w:val="Document Map"/>
    <w:basedOn w:val="Normln"/>
    <w:link w:val="RozvrendokumentuChar"/>
    <w:uiPriority w:val="99"/>
    <w:semiHidden/>
    <w:rsid w:val="007B5023"/>
    <w:pPr>
      <w:shd w:val="clear" w:color="auto" w:fill="000080"/>
    </w:pPr>
  </w:style>
  <w:style w:type="character" w:customStyle="1" w:styleId="RozvrendokumentuChar">
    <w:name w:val="Rozvržení dokumentu Char"/>
    <w:link w:val="Rozvr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character" w:styleId="Hypertextovodkaz">
    <w:name w:val="Hyperlink"/>
    <w:uiPriority w:val="99"/>
    <w:unhideWhenUsed/>
    <w:rsid w:val="00635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3;kola@2zsm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4F79-41BC-49DD-8A9D-CCB76C0E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Petr Sopoliga</cp:lastModifiedBy>
  <cp:revision>7</cp:revision>
  <cp:lastPrinted>2017-05-25T08:30:00Z</cp:lastPrinted>
  <dcterms:created xsi:type="dcterms:W3CDTF">2016-12-20T09:11:00Z</dcterms:created>
  <dcterms:modified xsi:type="dcterms:W3CDTF">2017-06-29T04:44:00Z</dcterms:modified>
</cp:coreProperties>
</file>