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7A" w:rsidRDefault="006335DA">
      <w:pPr>
        <w:pStyle w:val="Nadpis20"/>
        <w:keepNext/>
        <w:keepLines/>
        <w:shd w:val="clear" w:color="auto" w:fill="auto"/>
      </w:pPr>
      <w:bookmarkStart w:id="0" w:name="bookmark0"/>
      <w:r>
        <w:t>Dodatek č. 1 ke smlouvě o nájmu věcí movitých a smlouvě o koupi najaté věci</w:t>
      </w:r>
      <w:bookmarkEnd w:id="0"/>
    </w:p>
    <w:p w:rsidR="000C087A" w:rsidRDefault="006335DA">
      <w:pPr>
        <w:pStyle w:val="Zkladntext1"/>
        <w:shd w:val="clear" w:color="auto" w:fill="auto"/>
        <w:spacing w:after="258" w:line="200" w:lineRule="exact"/>
        <w:ind w:left="2840" w:firstLine="0"/>
      </w:pPr>
      <w:r>
        <w:t>(dále jen „dodatek“)</w:t>
      </w:r>
    </w:p>
    <w:p w:rsidR="000C087A" w:rsidRDefault="006335DA">
      <w:pPr>
        <w:pStyle w:val="Zkladntext1"/>
        <w:shd w:val="clear" w:color="auto" w:fill="auto"/>
        <w:spacing w:after="214" w:line="200" w:lineRule="exact"/>
        <w:ind w:left="380"/>
      </w:pPr>
      <w:r>
        <w:t>Smluvní strany:</w:t>
      </w:r>
    </w:p>
    <w:p w:rsidR="000C087A" w:rsidRDefault="006335DA">
      <w:pPr>
        <w:pStyle w:val="Zkladntext20"/>
        <w:shd w:val="clear" w:color="auto" w:fill="auto"/>
        <w:spacing w:before="0"/>
        <w:ind w:left="380"/>
      </w:pPr>
      <w:proofErr w:type="spellStart"/>
      <w:r>
        <w:t>MediCom</w:t>
      </w:r>
      <w:proofErr w:type="spellEnd"/>
      <w:r>
        <w:t>, a. s. Praha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>Sídlo: Dobropolská 12, 102 00 Praha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20" w:right="20" w:firstLine="0"/>
      </w:pPr>
      <w:r>
        <w:t xml:space="preserve">zapsaná v obchodním rejstříku vedeným Městským soudem v Praze oddíl B vložka 216 IČ: </w:t>
      </w:r>
      <w:r>
        <w:t>00538078, DIČ: CZ00538078 Zastoupená: Ing. Jan Marek, CSc., ředitel</w:t>
      </w:r>
    </w:p>
    <w:p w:rsidR="000C087A" w:rsidRDefault="006335DA">
      <w:pPr>
        <w:pStyle w:val="Zkladntext1"/>
        <w:shd w:val="clear" w:color="auto" w:fill="auto"/>
        <w:spacing w:after="280" w:line="250" w:lineRule="exact"/>
        <w:ind w:left="20" w:right="20" w:firstLine="0"/>
      </w:pPr>
      <w:r>
        <w:t xml:space="preserve">bankovní spojení: Komerční banka Praha - Expozitura Chodov, </w:t>
      </w:r>
      <w:proofErr w:type="spellStart"/>
      <w:proofErr w:type="gramStart"/>
      <w:r>
        <w:t>č.ú</w:t>
      </w:r>
      <w:proofErr w:type="spellEnd"/>
      <w:r>
        <w:t>.: 107</w:t>
      </w:r>
      <w:proofErr w:type="gramEnd"/>
      <w:r>
        <w:t xml:space="preserve">-4574370287/0100 (dále jen </w:t>
      </w:r>
      <w:r>
        <w:rPr>
          <w:rStyle w:val="ZkladntextTun"/>
        </w:rPr>
        <w:t>"pronajímatel")</w:t>
      </w:r>
    </w:p>
    <w:p w:rsidR="000C087A" w:rsidRDefault="006335DA">
      <w:pPr>
        <w:pStyle w:val="Zkladntext1"/>
        <w:shd w:val="clear" w:color="auto" w:fill="auto"/>
        <w:spacing w:after="218" w:line="200" w:lineRule="exact"/>
        <w:ind w:left="380"/>
      </w:pPr>
      <w:r>
        <w:t>a</w:t>
      </w:r>
    </w:p>
    <w:p w:rsidR="000C087A" w:rsidRDefault="006335DA">
      <w:pPr>
        <w:pStyle w:val="Zkladntext20"/>
        <w:shd w:val="clear" w:color="auto" w:fill="auto"/>
        <w:spacing w:before="0"/>
        <w:ind w:left="380"/>
      </w:pPr>
      <w:r>
        <w:t>Krajská nemocnice T. Bati, a. s.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>sídlo: Havlíčkovo nábřeží 600, 762 75 Zlí</w:t>
      </w:r>
      <w:r>
        <w:t>n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>IČ: 27661989, DIČ: CZ27661989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>bankovní spojení: 151203067/0300, ČSOB, a. s.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 xml:space="preserve">zapsána v obchodním rejstříku u Krajského soudu v Brně </w:t>
      </w:r>
      <w:proofErr w:type="gramStart"/>
      <w:r>
        <w:t>oddíl B,, vložka</w:t>
      </w:r>
      <w:proofErr w:type="gramEnd"/>
      <w:r>
        <w:t xml:space="preserve"> 4437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 xml:space="preserve">zastoupená MUDr. Radomírem </w:t>
      </w:r>
      <w:proofErr w:type="spellStart"/>
      <w:r>
        <w:t>Maráčkem</w:t>
      </w:r>
      <w:proofErr w:type="spellEnd"/>
      <w:r>
        <w:t xml:space="preserve">, předsedou představenstva a Ing. Vlastimilem </w:t>
      </w:r>
      <w:proofErr w:type="spellStart"/>
      <w:r>
        <w:t>Vajdákem</w:t>
      </w:r>
      <w:proofErr w:type="spellEnd"/>
      <w:r>
        <w:t>,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/>
      </w:pPr>
      <w:r>
        <w:t xml:space="preserve">členem </w:t>
      </w:r>
      <w:r>
        <w:t>představenstva</w:t>
      </w:r>
    </w:p>
    <w:p w:rsidR="000C087A" w:rsidRDefault="006335DA">
      <w:pPr>
        <w:pStyle w:val="Zkladntext20"/>
        <w:shd w:val="clear" w:color="auto" w:fill="auto"/>
        <w:spacing w:before="0" w:after="240"/>
        <w:ind w:left="380"/>
      </w:pPr>
      <w:r>
        <w:rPr>
          <w:rStyle w:val="Zkladntext2Netun"/>
        </w:rPr>
        <w:t xml:space="preserve">(dále jen </w:t>
      </w:r>
      <w:r>
        <w:t>"nájemce"),</w:t>
      </w:r>
    </w:p>
    <w:p w:rsidR="000C087A" w:rsidRDefault="006335DA">
      <w:pPr>
        <w:pStyle w:val="Zkladntext1"/>
        <w:shd w:val="clear" w:color="auto" w:fill="auto"/>
        <w:spacing w:after="520" w:line="250" w:lineRule="exact"/>
        <w:ind w:left="20" w:right="20" w:firstLine="0"/>
        <w:jc w:val="both"/>
      </w:pPr>
      <w:proofErr w:type="gramStart"/>
      <w:r>
        <w:t>se dohodly</w:t>
      </w:r>
      <w:proofErr w:type="gramEnd"/>
      <w:r>
        <w:t xml:space="preserve"> na změně Smlouvy o nájmu věcí movitých a smlouvy o koupi najaté věci (dále jen „smlouva“) - laser </w:t>
      </w:r>
      <w:proofErr w:type="spellStart"/>
      <w:r>
        <w:t>Quanta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YouLaser</w:t>
      </w:r>
      <w:proofErr w:type="spellEnd"/>
      <w:r>
        <w:t xml:space="preserve"> MT a Buffalo </w:t>
      </w:r>
      <w:proofErr w:type="spellStart"/>
      <w:r>
        <w:t>Filter</w:t>
      </w:r>
      <w:proofErr w:type="spellEnd"/>
      <w:r>
        <w:t xml:space="preserve"> odsavače kouře </w:t>
      </w:r>
      <w:proofErr w:type="spellStart"/>
      <w:r>
        <w:t>PlumaSafe</w:t>
      </w:r>
      <w:proofErr w:type="spellEnd"/>
      <w:r>
        <w:t xml:space="preserve"> Turbo AS/200 (dále jen „ZP“) uzavřené dne </w:t>
      </w:r>
      <w:r>
        <w:t>12, 9. 2016</w:t>
      </w:r>
    </w:p>
    <w:p w:rsidR="000C087A" w:rsidRDefault="006335DA">
      <w:pPr>
        <w:pStyle w:val="Zkladntext20"/>
        <w:shd w:val="clear" w:color="auto" w:fill="auto"/>
        <w:spacing w:before="0" w:after="223" w:line="200" w:lineRule="exact"/>
        <w:ind w:firstLine="0"/>
        <w:jc w:val="center"/>
      </w:pPr>
      <w:r>
        <w:t>Článek A.</w:t>
      </w:r>
    </w:p>
    <w:p w:rsidR="000C087A" w:rsidRDefault="006335DA">
      <w:pPr>
        <w:pStyle w:val="Zkladntext1"/>
        <w:shd w:val="clear" w:color="auto" w:fill="auto"/>
        <w:spacing w:after="240" w:line="250" w:lineRule="exact"/>
        <w:ind w:left="20" w:right="20" w:firstLine="0"/>
      </w:pPr>
      <w:r>
        <w:t>Předmětem dodatku je změna následujících článků výše specifikované smlouvy, které nově znějí takto:</w:t>
      </w:r>
    </w:p>
    <w:p w:rsidR="000C087A" w:rsidRDefault="006335DA">
      <w:pPr>
        <w:pStyle w:val="Zkladntext20"/>
        <w:shd w:val="clear" w:color="auto" w:fill="auto"/>
        <w:spacing w:before="0" w:after="236"/>
        <w:ind w:firstLine="0"/>
        <w:jc w:val="center"/>
      </w:pPr>
      <w:r>
        <w:t>Článek V odst. 1 Platnost a účinnost smlouvy o nájmu</w:t>
      </w:r>
    </w:p>
    <w:p w:rsidR="000C087A" w:rsidRDefault="006335DA">
      <w:pPr>
        <w:pStyle w:val="Zkladntext1"/>
        <w:shd w:val="clear" w:color="auto" w:fill="auto"/>
        <w:spacing w:after="284" w:line="254" w:lineRule="exact"/>
        <w:ind w:left="380" w:right="20"/>
      </w:pPr>
      <w:r>
        <w:t xml:space="preserve">1) Platnosti a účinnosti nabývá podpisem obou smluvních stran. Tato smlouva o nájmu je uzavřena na dobu určitou </w:t>
      </w:r>
      <w:r>
        <w:rPr>
          <w:rStyle w:val="ZkladntextTun"/>
        </w:rPr>
        <w:t xml:space="preserve">18 měsíců </w:t>
      </w:r>
      <w:r>
        <w:t>od data předání ZP nájemci, tj. ode dne 25. 1. 2017.</w:t>
      </w:r>
    </w:p>
    <w:p w:rsidR="000C087A" w:rsidRDefault="006335DA">
      <w:pPr>
        <w:pStyle w:val="Zkladntext20"/>
        <w:shd w:val="clear" w:color="auto" w:fill="auto"/>
        <w:spacing w:before="0" w:line="200" w:lineRule="exact"/>
        <w:ind w:firstLine="0"/>
        <w:jc w:val="center"/>
      </w:pPr>
      <w:r>
        <w:t>VL</w:t>
      </w:r>
    </w:p>
    <w:p w:rsidR="000C087A" w:rsidRDefault="006335DA">
      <w:pPr>
        <w:pStyle w:val="Zkladntext20"/>
        <w:shd w:val="clear" w:color="auto" w:fill="auto"/>
        <w:spacing w:before="0" w:after="223" w:line="200" w:lineRule="exact"/>
        <w:ind w:firstLine="0"/>
        <w:jc w:val="center"/>
      </w:pPr>
      <w:r>
        <w:t>Koupě najatého zařízení</w:t>
      </w:r>
    </w:p>
    <w:p w:rsidR="000C087A" w:rsidRDefault="006335DA">
      <w:pPr>
        <w:pStyle w:val="Zkladntext1"/>
        <w:shd w:val="clear" w:color="auto" w:fill="auto"/>
        <w:spacing w:after="0" w:line="250" w:lineRule="exact"/>
        <w:ind w:left="380" w:right="20"/>
        <w:jc w:val="both"/>
      </w:pPr>
      <w:r>
        <w:t xml:space="preserve">3) Kupní cena dosud uvedená v </w:t>
      </w:r>
      <w:r>
        <w:rPr>
          <w:rStyle w:val="ZkladntextTun"/>
        </w:rPr>
        <w:t xml:space="preserve">čl. III </w:t>
      </w:r>
      <w:r>
        <w:t>byla nově stanov</w:t>
      </w:r>
      <w:r>
        <w:t xml:space="preserve">ena na </w:t>
      </w:r>
      <w:r>
        <w:rPr>
          <w:rStyle w:val="ZkladntextTun"/>
        </w:rPr>
        <w:t xml:space="preserve">693.000,00 Kč bez DPH </w:t>
      </w:r>
      <w:r>
        <w:t xml:space="preserve">(slovy: </w:t>
      </w:r>
      <w:proofErr w:type="spellStart"/>
      <w:r>
        <w:t>šestsetdevadesáttřitisícKě</w:t>
      </w:r>
      <w:proofErr w:type="spellEnd"/>
      <w:r>
        <w:t xml:space="preserve"> bez DPH). Kupní cena bude uhrazena na základě vystaveného daňového dokladu se splatností 30 dnů v 6 rovnoměrných měsíčních splátkách.</w:t>
      </w:r>
      <w:r>
        <w:br w:type="page"/>
      </w:r>
    </w:p>
    <w:p w:rsidR="000C087A" w:rsidRDefault="006335DA">
      <w:pPr>
        <w:pStyle w:val="Zkladntext20"/>
        <w:shd w:val="clear" w:color="auto" w:fill="auto"/>
        <w:spacing w:before="0" w:line="499" w:lineRule="exact"/>
        <w:ind w:left="260" w:firstLine="0"/>
        <w:jc w:val="center"/>
      </w:pPr>
      <w:r>
        <w:lastRenderedPageBreak/>
        <w:t>Článek B.</w:t>
      </w:r>
    </w:p>
    <w:p w:rsidR="000C087A" w:rsidRDefault="006335DA">
      <w:pPr>
        <w:pStyle w:val="Zkladntext1"/>
        <w:shd w:val="clear" w:color="auto" w:fill="auto"/>
        <w:spacing w:after="0" w:line="499" w:lineRule="exact"/>
        <w:ind w:left="20" w:firstLine="0"/>
        <w:jc w:val="both"/>
      </w:pPr>
      <w:r>
        <w:t>Tento dodatek nabývá účinnosti dnem podpisu opr</w:t>
      </w:r>
      <w:r>
        <w:t>ávněných smluvních stran.</w:t>
      </w:r>
    </w:p>
    <w:p w:rsidR="000C087A" w:rsidRDefault="006335DA">
      <w:pPr>
        <w:pStyle w:val="Zkladntext1"/>
        <w:shd w:val="clear" w:color="auto" w:fill="auto"/>
        <w:spacing w:after="0" w:line="499" w:lineRule="exact"/>
        <w:ind w:left="20" w:firstLine="0"/>
        <w:jc w:val="both"/>
      </w:pPr>
      <w:r>
        <w:t>Ostatní ustanovení smlouvy zůstávají beze změn.</w:t>
      </w:r>
    </w:p>
    <w:p w:rsidR="000C087A" w:rsidRDefault="006335DA">
      <w:pPr>
        <w:pStyle w:val="Zkladntext1"/>
        <w:shd w:val="clear" w:color="auto" w:fill="auto"/>
        <w:spacing w:after="272" w:line="240" w:lineRule="exact"/>
        <w:ind w:left="20" w:right="220" w:firstLine="0"/>
        <w:jc w:val="both"/>
      </w:pPr>
      <w:r>
        <w:t>Tento dodatek je vyhotoven ve dvou originálních stejnopisech, z nichž každá smluvní strana obdrží jedno.</w:t>
      </w:r>
    </w:p>
    <w:p w:rsidR="000C087A" w:rsidRDefault="006335DA">
      <w:pPr>
        <w:pStyle w:val="Zkladntext1"/>
        <w:shd w:val="clear" w:color="auto" w:fill="auto"/>
        <w:spacing w:after="172" w:line="200" w:lineRule="exact"/>
        <w:ind w:left="20" w:firstLine="0"/>
        <w:jc w:val="both"/>
      </w:pPr>
      <w:r>
        <w:t>Smluvní strany prohlašují, že si dodatek přečetly a že s ním souhlasí.</w:t>
      </w:r>
    </w:p>
    <w:p w:rsidR="000C087A" w:rsidRDefault="006335DA">
      <w:pPr>
        <w:pStyle w:val="Zkladntext1"/>
        <w:shd w:val="clear" w:color="auto" w:fill="auto"/>
        <w:spacing w:after="244" w:line="245" w:lineRule="exact"/>
        <w:ind w:left="20" w:right="220" w:firstLine="0"/>
        <w:jc w:val="both"/>
      </w:pPr>
      <w:r>
        <w:t xml:space="preserve">Obě </w:t>
      </w:r>
      <w:r>
        <w:t>smluvní strany souhlasí s uveřejněním dodatku v registru smluv, kdy toto uveřejnění zajistní nájemce.</w:t>
      </w:r>
    </w:p>
    <w:p w:rsidR="000C087A" w:rsidRDefault="006335DA">
      <w:pPr>
        <w:pStyle w:val="Zkladntext1"/>
        <w:framePr w:h="192" w:vSpace="562" w:wrap="around" w:vAnchor="text" w:hAnchor="margin" w:x="71" w:y="279"/>
        <w:shd w:val="clear" w:color="auto" w:fill="auto"/>
        <w:spacing w:after="0" w:line="180" w:lineRule="exact"/>
        <w:ind w:firstLine="0"/>
      </w:pPr>
      <w:r>
        <w:rPr>
          <w:rStyle w:val="ZkladntextExact"/>
          <w:spacing w:val="0"/>
        </w:rPr>
        <w:t>V Praze, dne</w:t>
      </w:r>
    </w:p>
    <w:p w:rsidR="000C087A" w:rsidRDefault="006B3060" w:rsidP="006B3060">
      <w:pPr>
        <w:pStyle w:val="Nadpis30"/>
        <w:keepNext/>
        <w:keepLines/>
        <w:shd w:val="clear" w:color="auto" w:fill="auto"/>
        <w:spacing w:before="0" w:line="240" w:lineRule="exact"/>
        <w:jc w:val="left"/>
      </w:pPr>
      <w:bookmarkStart w:id="1" w:name="bookmark1"/>
      <w:r>
        <w:t xml:space="preserve"> </w:t>
      </w:r>
      <w:r w:rsidR="006335DA">
        <w:t>2</w:t>
      </w:r>
      <w:r w:rsidR="006335DA">
        <w:rPr>
          <w:rStyle w:val="Nadpis39ptTunMtko100"/>
        </w:rPr>
        <w:t xml:space="preserve"> </w:t>
      </w:r>
      <w:r w:rsidR="006335DA">
        <w:t>5</w:t>
      </w:r>
      <w:r>
        <w:rPr>
          <w:rStyle w:val="Nadpis39ptTunMtko100"/>
        </w:rPr>
        <w:t>.</w:t>
      </w:r>
      <w:r w:rsidR="006335DA">
        <w:rPr>
          <w:rStyle w:val="Nadpis39ptTunMtko100"/>
        </w:rPr>
        <w:t xml:space="preserve"> </w:t>
      </w:r>
      <w:r w:rsidR="006335DA">
        <w:t>01</w:t>
      </w:r>
      <w:r w:rsidR="006335DA">
        <w:rPr>
          <w:rStyle w:val="Nadpis39ptTunMtko100"/>
        </w:rPr>
        <w:t xml:space="preserve">. </w:t>
      </w:r>
      <w:r w:rsidR="006335DA">
        <w:t>201</w:t>
      </w:r>
      <w:bookmarkEnd w:id="1"/>
      <w:r>
        <w:t>8</w:t>
      </w:r>
    </w:p>
    <w:p w:rsidR="006B3060" w:rsidRDefault="006B3060" w:rsidP="006B3060">
      <w:pPr>
        <w:pStyle w:val="Nadpis30"/>
        <w:keepNext/>
        <w:keepLines/>
        <w:shd w:val="clear" w:color="auto" w:fill="auto"/>
        <w:spacing w:before="0" w:line="240" w:lineRule="exact"/>
        <w:jc w:val="left"/>
      </w:pPr>
    </w:p>
    <w:p w:rsidR="006B3060" w:rsidRDefault="006B3060" w:rsidP="006B3060">
      <w:pPr>
        <w:pStyle w:val="Zkladntext1"/>
        <w:shd w:val="clear" w:color="auto" w:fill="auto"/>
        <w:spacing w:after="803" w:line="200" w:lineRule="exact"/>
        <w:ind w:firstLine="0"/>
        <w:jc w:val="center"/>
      </w:pPr>
      <w:r>
        <w:t>V</w:t>
      </w:r>
      <w:r w:rsidR="006335DA">
        <w:t>e Zlíně, dne</w:t>
      </w:r>
      <w:r>
        <w:t xml:space="preserve"> </w:t>
      </w:r>
      <w:proofErr w:type="gramStart"/>
      <w:r>
        <w:t>25.1.2018</w:t>
      </w:r>
      <w:proofErr w:type="gramEnd"/>
    </w:p>
    <w:p w:rsidR="006B3060" w:rsidRDefault="006B3060" w:rsidP="006B3060">
      <w:pPr>
        <w:framePr w:h="1963" w:wrap="around" w:vAnchor="text" w:hAnchor="page" w:x="856" w:y="150"/>
        <w:jc w:val="center"/>
        <w:rPr>
          <w:sz w:val="2"/>
          <w:szCs w:val="2"/>
        </w:rPr>
      </w:pPr>
    </w:p>
    <w:p w:rsidR="006B3060" w:rsidRPr="006B3060" w:rsidRDefault="006B3060" w:rsidP="006B3060">
      <w:pPr>
        <w:pStyle w:val="Zkladntext1"/>
        <w:shd w:val="clear" w:color="auto" w:fill="auto"/>
        <w:spacing w:after="803" w:line="200" w:lineRule="exact"/>
        <w:ind w:firstLine="0"/>
        <w:rPr>
          <w:rFonts w:asciiTheme="minorHAnsi" w:hAnsiTheme="minorHAnsi"/>
          <w:sz w:val="24"/>
          <w:szCs w:val="24"/>
        </w:rPr>
      </w:pPr>
      <w:proofErr w:type="spellStart"/>
      <w:r w:rsidRPr="006B3060">
        <w:rPr>
          <w:rFonts w:asciiTheme="minorHAnsi" w:hAnsiTheme="minorHAnsi"/>
          <w:sz w:val="24"/>
          <w:szCs w:val="24"/>
        </w:rPr>
        <w:t>MediCom,a.s</w:t>
      </w:r>
      <w:proofErr w:type="spellEnd"/>
      <w:r w:rsidRPr="006B3060">
        <w:rPr>
          <w:rFonts w:asciiTheme="minorHAnsi" w:hAnsiTheme="minorHAnsi"/>
          <w:sz w:val="24"/>
          <w:szCs w:val="24"/>
        </w:rPr>
        <w:t>. Praha</w:t>
      </w:r>
    </w:p>
    <w:p w:rsidR="006B3060" w:rsidRPr="006B3060" w:rsidRDefault="006B3060" w:rsidP="006B3060">
      <w:pPr>
        <w:pStyle w:val="Bezmezer"/>
        <w:rPr>
          <w:rFonts w:ascii="Bookman Old Style" w:hAnsi="Bookman Old Style"/>
          <w:sz w:val="18"/>
          <w:szCs w:val="18"/>
        </w:rPr>
      </w:pPr>
      <w:r w:rsidRPr="006B3060">
        <w:rPr>
          <w:rFonts w:ascii="Bookman Old Style" w:hAnsi="Bookman Old Style"/>
          <w:sz w:val="18"/>
          <w:szCs w:val="18"/>
        </w:rPr>
        <w:t>Ing. Jan Marek, CSc.</w:t>
      </w:r>
    </w:p>
    <w:p w:rsidR="006B3060" w:rsidRDefault="006B3060" w:rsidP="006B3060">
      <w:pPr>
        <w:pStyle w:val="Bezmezer"/>
      </w:pPr>
      <w:r w:rsidRPr="006B3060">
        <w:rPr>
          <w:rFonts w:ascii="Bookman Old Style" w:hAnsi="Bookman Old Style"/>
          <w:sz w:val="18"/>
          <w:szCs w:val="18"/>
        </w:rPr>
        <w:t xml:space="preserve">ředitel                                                                                                             </w:t>
      </w:r>
    </w:p>
    <w:p w:rsidR="000C087A" w:rsidRDefault="006B3060" w:rsidP="006B3060">
      <w:pPr>
        <w:pStyle w:val="Bezmezer"/>
      </w:pPr>
      <w:r>
        <w:t xml:space="preserve">                                </w:t>
      </w:r>
      <w:r w:rsidR="006335DA">
        <w:t xml:space="preserve">Krajská nemocnice </w:t>
      </w:r>
      <w:r w:rsidR="006335DA">
        <w:t>T. Bati, a. s.</w:t>
      </w:r>
    </w:p>
    <w:p w:rsidR="000C087A" w:rsidRDefault="006B3060" w:rsidP="006B3060">
      <w:pPr>
        <w:pStyle w:val="Zkladntext1"/>
        <w:shd w:val="clear" w:color="auto" w:fill="auto"/>
        <w:spacing w:after="0" w:line="200" w:lineRule="exact"/>
        <w:ind w:left="260" w:firstLine="0"/>
      </w:pPr>
      <w:r>
        <w:t xml:space="preserve">                                                                                                 </w:t>
      </w:r>
      <w:r w:rsidR="006335DA">
        <w:t xml:space="preserve">MUDr. Radomír </w:t>
      </w:r>
      <w:proofErr w:type="spellStart"/>
      <w:r w:rsidR="006335DA">
        <w:t>Máráček</w:t>
      </w:r>
      <w:proofErr w:type="spellEnd"/>
    </w:p>
    <w:p w:rsidR="006B3060" w:rsidRDefault="006B3060" w:rsidP="006B3060">
      <w:pPr>
        <w:pStyle w:val="Zkladntext1"/>
        <w:shd w:val="clear" w:color="auto" w:fill="auto"/>
        <w:spacing w:after="0" w:line="200" w:lineRule="exact"/>
        <w:ind w:left="260" w:firstLine="0"/>
      </w:pPr>
      <w:r>
        <w:t xml:space="preserve">                                                                                                předseda představenstva</w:t>
      </w:r>
    </w:p>
    <w:p w:rsidR="006B3060" w:rsidRDefault="006335DA">
      <w:pPr>
        <w:pStyle w:val="Zkladntext1"/>
        <w:framePr w:w="2115" w:h="508" w:wrap="around" w:vAnchor="text" w:hAnchor="margin" w:x="5301" w:y="1013"/>
        <w:shd w:val="clear" w:color="auto" w:fill="auto"/>
        <w:spacing w:after="0" w:line="254" w:lineRule="exact"/>
        <w:ind w:left="100" w:right="100" w:firstLine="0"/>
        <w:jc w:val="both"/>
        <w:rPr>
          <w:rStyle w:val="ZkladntextExact"/>
          <w:spacing w:val="0"/>
        </w:rPr>
      </w:pPr>
      <w:r>
        <w:rPr>
          <w:rStyle w:val="ZkladntextExact"/>
          <w:spacing w:val="0"/>
        </w:rPr>
        <w:t xml:space="preserve">Ing. Vlastimil Vajdák </w:t>
      </w:r>
    </w:p>
    <w:p w:rsidR="000C087A" w:rsidRDefault="006B3060">
      <w:pPr>
        <w:pStyle w:val="Zkladntext1"/>
        <w:framePr w:w="2115" w:h="508" w:wrap="around" w:vAnchor="text" w:hAnchor="margin" w:x="5301" w:y="1013"/>
        <w:shd w:val="clear" w:color="auto" w:fill="auto"/>
        <w:spacing w:after="0" w:line="254" w:lineRule="exact"/>
        <w:ind w:left="100" w:right="100" w:firstLine="0"/>
        <w:jc w:val="both"/>
      </w:pPr>
      <w:r>
        <w:rPr>
          <w:rStyle w:val="ZkladntextExact"/>
          <w:spacing w:val="0"/>
        </w:rPr>
        <w:t>člen představenstva</w:t>
      </w:r>
    </w:p>
    <w:p w:rsidR="000C087A" w:rsidRDefault="006B3060" w:rsidP="006B3060">
      <w:pPr>
        <w:pStyle w:val="Zkladntext1"/>
        <w:shd w:val="clear" w:color="auto" w:fill="auto"/>
        <w:spacing w:after="1122" w:line="200" w:lineRule="exact"/>
        <w:ind w:left="260" w:firstLine="0"/>
        <w:jc w:val="center"/>
      </w:pPr>
      <w:bookmarkStart w:id="2" w:name="_GoBack"/>
      <w:bookmarkEnd w:id="2"/>
      <w:r>
        <w:t xml:space="preserve">                                                                            </w:t>
      </w:r>
    </w:p>
    <w:sectPr w:rsidR="000C087A">
      <w:footerReference w:type="even" r:id="rId7"/>
      <w:footerReference w:type="default" r:id="rId8"/>
      <w:type w:val="continuous"/>
      <w:pgSz w:w="11909" w:h="16838"/>
      <w:pgMar w:top="1403" w:right="1020" w:bottom="2747" w:left="1020" w:header="0" w:footer="3" w:gutter="59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DA" w:rsidRDefault="006335DA">
      <w:r>
        <w:separator/>
      </w:r>
    </w:p>
  </w:endnote>
  <w:endnote w:type="continuationSeparator" w:id="0">
    <w:p w:rsidR="006335DA" w:rsidRDefault="006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7A" w:rsidRDefault="006335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.6pt;margin-top:803.65pt;width:250.8pt;height:7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087A" w:rsidRDefault="006335DA">
                <w:pPr>
                  <w:pStyle w:val="ZhlavneboZpat0"/>
                  <w:shd w:val="clear" w:color="auto" w:fill="auto"/>
                  <w:tabs>
                    <w:tab w:val="right" w:pos="5016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nájmu číslo</w:t>
                </w:r>
                <w:r>
                  <w:rPr>
                    <w:rStyle w:val="ZhlavneboZpat1"/>
                  </w:rPr>
                  <w:tab/>
                  <w:t xml:space="preserve">strana číslo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3060" w:rsidRPr="006B3060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7A" w:rsidRDefault="006335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6pt;margin-top:803.65pt;width:250.8pt;height:7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087A" w:rsidRDefault="006335DA">
                <w:pPr>
                  <w:pStyle w:val="ZhlavneboZpat0"/>
                  <w:shd w:val="clear" w:color="auto" w:fill="auto"/>
                  <w:tabs>
                    <w:tab w:val="right" w:pos="5016"/>
                  </w:tabs>
                  <w:spacing w:line="240" w:lineRule="auto"/>
                </w:pPr>
                <w:r>
                  <w:rPr>
                    <w:rStyle w:val="ZhlavneboZpat1"/>
                  </w:rPr>
                  <w:t>Smlouva o nájmu číslo</w:t>
                </w:r>
                <w:r>
                  <w:rPr>
                    <w:rStyle w:val="ZhlavneboZpat1"/>
                  </w:rPr>
                  <w:tab/>
                  <w:t xml:space="preserve">strana číslo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B3060" w:rsidRPr="006B3060">
                  <w:rPr>
                    <w:rStyle w:val="ZhlavneboZpat1"/>
                    <w:noProof/>
                  </w:rPr>
                  <w:t>1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DA" w:rsidRDefault="006335DA"/>
  </w:footnote>
  <w:footnote w:type="continuationSeparator" w:id="0">
    <w:p w:rsidR="006335DA" w:rsidRDefault="006335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087A"/>
    <w:rsid w:val="000C087A"/>
    <w:rsid w:val="006335DA"/>
    <w:rsid w:val="006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u w:val="none"/>
    </w:rPr>
  </w:style>
  <w:style w:type="character" w:customStyle="1" w:styleId="Nadpis39ptTunMtko100">
    <w:name w:val="Nadpis #3 + 9 pt;Tučné;Měřítko 100%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1Nekurzvadkovn0pt">
    <w:name w:val="Nadpis #1 + Ne kurzíva;Řádkování 0 pt"/>
    <w:basedOn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0ptNetundkovn0pt">
    <w:name w:val="Nadpis #5 + 10 pt;Ne tučné;Řádkování 0 pt"/>
    <w:basedOn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510ptNetundkovn0pt0">
    <w:name w:val="Nadpis #5 + 10 pt;Ne tučné;Řádkování 0 pt"/>
    <w:basedOn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1">
    <w:name w:val="Nadpis #5"/>
    <w:basedOn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">
    <w:name w:val="Základní text (3) + 10 pt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0ptNetun0">
    <w:name w:val="Základní text (3) + 10 pt;Ne tučné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1pt">
    <w:name w:val="Základní text (3) + 11 pt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Zkladntext45ptTunKurzvadkovn0pt">
    <w:name w:val="Základní text (4) + 5 pt;Tučné;Kurzíva;Řádkování 0 pt"/>
    <w:basedOn w:val="Zkladntext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ArialNarrow10ptdkovn0pt">
    <w:name w:val="Základní text (4) + Arial Narrow;10 pt;Řádkování 0 pt"/>
    <w:basedOn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0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right"/>
      <w:outlineLvl w:val="2"/>
    </w:pPr>
    <w:rPr>
      <w:rFonts w:ascii="Arial Narrow" w:eastAsia="Arial Narrow" w:hAnsi="Arial Narrow" w:cs="Arial Narrow"/>
      <w:w w:val="7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0" w:lineRule="atLeast"/>
      <w:jc w:val="both"/>
      <w:outlineLvl w:val="0"/>
    </w:pPr>
    <w:rPr>
      <w:rFonts w:ascii="Arial Narrow" w:eastAsia="Arial Narrow" w:hAnsi="Arial Narrow" w:cs="Arial Narrow"/>
      <w:i/>
      <w:iCs/>
      <w:spacing w:val="-40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140" w:line="0" w:lineRule="atLeast"/>
      <w:jc w:val="both"/>
      <w:outlineLvl w:val="3"/>
    </w:pPr>
    <w:rPr>
      <w:rFonts w:ascii="Arial Narrow" w:eastAsia="Arial Narrow" w:hAnsi="Arial Narrow" w:cs="Arial Narrow"/>
      <w:spacing w:val="-10"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3" w:lineRule="exact"/>
      <w:ind w:firstLine="680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30"/>
      <w:sz w:val="12"/>
      <w:szCs w:val="12"/>
    </w:rPr>
  </w:style>
  <w:style w:type="paragraph" w:styleId="Bezmezer">
    <w:name w:val="No Spacing"/>
    <w:uiPriority w:val="1"/>
    <w:qFormat/>
    <w:rsid w:val="006B30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0"/>
      <w:u w:val="none"/>
    </w:rPr>
  </w:style>
  <w:style w:type="character" w:customStyle="1" w:styleId="Nadpis39ptTunMtko100">
    <w:name w:val="Nadpis #3 + 9 pt;Tučné;Měřítko 100%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Nadpis1Nekurzvadkovn0pt">
    <w:name w:val="Nadpis #1 + Ne kurzíva;Řádkování 0 pt"/>
    <w:basedOn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0ptNetundkovn0pt">
    <w:name w:val="Nadpis #5 + 10 pt;Ne tučné;Řádkování 0 pt"/>
    <w:basedOn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510ptNetundkovn0pt0">
    <w:name w:val="Nadpis #5 + 10 pt;Ne tučné;Řádkování 0 pt"/>
    <w:basedOn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1">
    <w:name w:val="Nadpis #5"/>
    <w:basedOn w:val="Nadpis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pt">
    <w:name w:val="Základní text (3) + 10 pt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0ptNetun0">
    <w:name w:val="Základní text (3) + 10 pt;Ne tučné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1pt">
    <w:name w:val="Základní text (3) + 11 pt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Zkladntext45ptTunKurzvadkovn0pt">
    <w:name w:val="Základní text (4) + 5 pt;Tučné;Kurzíva;Řádkování 0 pt"/>
    <w:basedOn w:val="Zkladntext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ArialNarrow10ptdkovn0pt">
    <w:name w:val="Základní text (4) + Arial Narrow;10 pt;Řádkování 0 pt"/>
    <w:basedOn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50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right"/>
      <w:outlineLvl w:val="2"/>
    </w:pPr>
    <w:rPr>
      <w:rFonts w:ascii="Arial Narrow" w:eastAsia="Arial Narrow" w:hAnsi="Arial Narrow" w:cs="Arial Narrow"/>
      <w:w w:val="7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60" w:line="0" w:lineRule="atLeast"/>
      <w:jc w:val="both"/>
      <w:outlineLvl w:val="0"/>
    </w:pPr>
    <w:rPr>
      <w:rFonts w:ascii="Arial Narrow" w:eastAsia="Arial Narrow" w:hAnsi="Arial Narrow" w:cs="Arial Narrow"/>
      <w:i/>
      <w:iCs/>
      <w:spacing w:val="-40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140" w:line="0" w:lineRule="atLeast"/>
      <w:jc w:val="both"/>
      <w:outlineLvl w:val="3"/>
    </w:pPr>
    <w:rPr>
      <w:rFonts w:ascii="Arial Narrow" w:eastAsia="Arial Narrow" w:hAnsi="Arial Narrow" w:cs="Arial Narrow"/>
      <w:spacing w:val="-10"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3" w:lineRule="exact"/>
      <w:ind w:firstLine="680"/>
      <w:outlineLvl w:val="4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30"/>
      <w:sz w:val="12"/>
      <w:szCs w:val="12"/>
    </w:rPr>
  </w:style>
  <w:style w:type="paragraph" w:styleId="Bezmezer">
    <w:name w:val="No Spacing"/>
    <w:uiPriority w:val="1"/>
    <w:qFormat/>
    <w:rsid w:val="006B30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2307</Characters>
  <Application>Microsoft Office Word</Application>
  <DocSecurity>0</DocSecurity>
  <Lines>19</Lines>
  <Paragraphs>5</Paragraphs>
  <ScaleCrop>false</ScaleCrop>
  <Company>KNTB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dcterms:created xsi:type="dcterms:W3CDTF">2018-02-09T09:09:00Z</dcterms:created>
  <dcterms:modified xsi:type="dcterms:W3CDTF">2018-02-09T09:17:00Z</dcterms:modified>
</cp:coreProperties>
</file>