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393" w:rsidRPr="00EE5EC9" w:rsidRDefault="00F73393" w:rsidP="00F73393">
      <w:pPr>
        <w:widowControl/>
        <w:rPr>
          <w:rFonts w:ascii="Arial" w:hAnsi="Arial" w:cs="Arial"/>
          <w:b/>
          <w:sz w:val="22"/>
          <w:szCs w:val="22"/>
        </w:rPr>
      </w:pPr>
      <w:r w:rsidRPr="00EE5EC9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Sídlo: Husinecká 1024/11a, 130 00 Praha 3</w:t>
      </w:r>
      <w:r w:rsidR="006C072B" w:rsidRPr="00EE5EC9">
        <w:rPr>
          <w:rFonts w:ascii="Arial" w:hAnsi="Arial" w:cs="Arial"/>
          <w:sz w:val="22"/>
          <w:szCs w:val="22"/>
        </w:rPr>
        <w:t xml:space="preserve"> - Žižkov</w:t>
      </w:r>
      <w:r w:rsidRPr="00EE5EC9">
        <w:rPr>
          <w:rFonts w:ascii="Arial" w:hAnsi="Arial" w:cs="Arial"/>
          <w:sz w:val="22"/>
          <w:szCs w:val="22"/>
        </w:rPr>
        <w:t>,</w:t>
      </w:r>
    </w:p>
    <w:p w:rsidR="00F73393" w:rsidRPr="00EE5EC9" w:rsidRDefault="00F73393" w:rsidP="005E0811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kter</w:t>
      </w:r>
      <w:r w:rsidR="001C6FC9" w:rsidRPr="00EE5EC9">
        <w:rPr>
          <w:rFonts w:ascii="Arial" w:hAnsi="Arial" w:cs="Arial"/>
          <w:color w:val="000000"/>
          <w:sz w:val="22"/>
          <w:szCs w:val="22"/>
        </w:rPr>
        <w:t>ou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EE5EC9">
        <w:rPr>
          <w:rFonts w:ascii="Arial" w:hAnsi="Arial" w:cs="Arial"/>
          <w:sz w:val="22"/>
          <w:szCs w:val="22"/>
        </w:rPr>
        <w:t xml:space="preserve"> </w:t>
      </w:r>
      <w:r w:rsidRPr="00EE5EC9">
        <w:rPr>
          <w:rFonts w:ascii="Arial" w:hAnsi="Arial" w:cs="Arial"/>
          <w:color w:val="000000"/>
          <w:sz w:val="22"/>
          <w:szCs w:val="22"/>
        </w:rPr>
        <w:t>Ing. Vladimír Maryška, ředitel Krajského pozemkového úřadu pro Kraj Vysočina</w:t>
      </w:r>
    </w:p>
    <w:p w:rsidR="00F73393" w:rsidRDefault="00F73393" w:rsidP="00F73393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 xml:space="preserve">adresa </w:t>
      </w:r>
      <w:proofErr w:type="spellStart"/>
      <w:r w:rsidRPr="00EE5EC9">
        <w:rPr>
          <w:rFonts w:ascii="Arial" w:hAnsi="Arial" w:cs="Arial"/>
          <w:color w:val="000000"/>
          <w:sz w:val="22"/>
          <w:szCs w:val="22"/>
        </w:rPr>
        <w:t>Fritzova</w:t>
      </w:r>
      <w:proofErr w:type="spellEnd"/>
      <w:r w:rsidRPr="00EE5EC9">
        <w:rPr>
          <w:rFonts w:ascii="Arial" w:hAnsi="Arial" w:cs="Arial"/>
          <w:color w:val="000000"/>
          <w:sz w:val="22"/>
          <w:szCs w:val="22"/>
        </w:rPr>
        <w:t xml:space="preserve"> 4, 58601 Jihlava</w:t>
      </w:r>
    </w:p>
    <w:p w:rsidR="003F188C" w:rsidRPr="00EE5EC9" w:rsidRDefault="003F188C" w:rsidP="005E0811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základě oprávnění vyplývajícího z platného Podpisového řádu SPÚ účinného ke dni právního jednání</w:t>
      </w:r>
    </w:p>
    <w:p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IČ</w:t>
      </w:r>
      <w:r w:rsidR="00586E3E" w:rsidRPr="00EE5EC9">
        <w:rPr>
          <w:rFonts w:ascii="Arial" w:hAnsi="Arial" w:cs="Arial"/>
          <w:sz w:val="22"/>
          <w:szCs w:val="22"/>
        </w:rPr>
        <w:t>O</w:t>
      </w:r>
      <w:r w:rsidRPr="00EE5EC9">
        <w:rPr>
          <w:rFonts w:ascii="Arial" w:hAnsi="Arial" w:cs="Arial"/>
          <w:sz w:val="22"/>
          <w:szCs w:val="22"/>
        </w:rPr>
        <w:t>: 01312774</w:t>
      </w:r>
    </w:p>
    <w:p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DIČ:  CZ01312774</w:t>
      </w:r>
    </w:p>
    <w:p w:rsidR="00F73393" w:rsidRPr="00EE5EC9" w:rsidRDefault="00F73393" w:rsidP="00F7339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a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661921" w:rsidRDefault="00661921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Statutární město</w:t>
      </w:r>
      <w:r w:rsidR="00273BF2" w:rsidRPr="00EE5EC9">
        <w:rPr>
          <w:rFonts w:ascii="Arial" w:hAnsi="Arial" w:cs="Arial"/>
          <w:b/>
          <w:color w:val="000000"/>
          <w:sz w:val="22"/>
          <w:szCs w:val="22"/>
        </w:rPr>
        <w:t xml:space="preserve"> J</w:t>
      </w:r>
      <w:r>
        <w:rPr>
          <w:rFonts w:ascii="Arial" w:hAnsi="Arial" w:cs="Arial"/>
          <w:b/>
          <w:color w:val="000000"/>
          <w:sz w:val="22"/>
          <w:szCs w:val="22"/>
        </w:rPr>
        <w:t>ihlava</w:t>
      </w:r>
    </w:p>
    <w:p w:rsidR="00661921" w:rsidRDefault="00661921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273BF2" w:rsidRPr="00EE5EC9">
        <w:rPr>
          <w:rFonts w:ascii="Arial" w:hAnsi="Arial" w:cs="Arial"/>
          <w:color w:val="000000"/>
          <w:sz w:val="22"/>
          <w:szCs w:val="22"/>
        </w:rPr>
        <w:t>ídlo</w:t>
      </w:r>
      <w:r w:rsidR="005E0811">
        <w:rPr>
          <w:rFonts w:ascii="Arial" w:hAnsi="Arial" w:cs="Arial"/>
          <w:color w:val="000000"/>
          <w:sz w:val="22"/>
          <w:szCs w:val="22"/>
        </w:rPr>
        <w:t>:</w:t>
      </w:r>
      <w:r w:rsidR="00273BF2" w:rsidRPr="00EE5EC9">
        <w:rPr>
          <w:rFonts w:ascii="Arial" w:hAnsi="Arial" w:cs="Arial"/>
          <w:color w:val="000000"/>
          <w:sz w:val="22"/>
          <w:szCs w:val="22"/>
        </w:rPr>
        <w:t xml:space="preserve"> Masaryk</w:t>
      </w:r>
      <w:r>
        <w:rPr>
          <w:rFonts w:ascii="Arial" w:hAnsi="Arial" w:cs="Arial"/>
          <w:color w:val="000000"/>
          <w:sz w:val="22"/>
          <w:szCs w:val="22"/>
        </w:rPr>
        <w:t>ovo nám. 1, Jihlava, PSČ 58601,</w:t>
      </w:r>
    </w:p>
    <w:p w:rsidR="00661921" w:rsidRDefault="003F188C" w:rsidP="003F188C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</w:t>
      </w:r>
      <w:r w:rsidR="00661921">
        <w:rPr>
          <w:rFonts w:ascii="Arial" w:hAnsi="Arial" w:cs="Arial"/>
          <w:color w:val="000000"/>
          <w:sz w:val="22"/>
          <w:szCs w:val="22"/>
        </w:rPr>
        <w:t>teré zastupuje náměstek primátora Ing. Jaromír Kalina</w:t>
      </w:r>
      <w:r>
        <w:rPr>
          <w:rFonts w:ascii="Arial" w:hAnsi="Arial" w:cs="Arial"/>
          <w:color w:val="000000"/>
          <w:sz w:val="22"/>
          <w:szCs w:val="22"/>
        </w:rPr>
        <w:t xml:space="preserve"> na základě plné moci ze dne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10.11.2014</w:t>
      </w:r>
      <w:proofErr w:type="gramEnd"/>
    </w:p>
    <w:p w:rsidR="00661921" w:rsidRDefault="00661921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 00286010</w:t>
      </w: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DIČ CZ00286010</w:t>
      </w: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(dále jen  "n a b y v a t e l")</w:t>
      </w: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SMLOUVU O BEZÚPLATNÉM PŘEVODU POZEMKŮ </w:t>
      </w:r>
    </w:p>
    <w:p w:rsidR="00273BF2" w:rsidRPr="00EE5EC9" w:rsidRDefault="00273BF2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č. </w:t>
      </w:r>
      <w:r w:rsidRPr="00EE5EC9">
        <w:rPr>
          <w:rFonts w:ascii="Arial" w:hAnsi="Arial" w:cs="Arial"/>
          <w:color w:val="000000"/>
          <w:sz w:val="22"/>
          <w:szCs w:val="22"/>
        </w:rPr>
        <w:t>1001991820</w:t>
      </w: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I.</w:t>
      </w:r>
    </w:p>
    <w:p w:rsidR="00273BF2" w:rsidRPr="00EE5EC9" w:rsidRDefault="007C4BB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Státní pozemkový úřad jako </w:t>
      </w:r>
      <w:r w:rsidR="00C51253" w:rsidRPr="00EE5EC9">
        <w:rPr>
          <w:rFonts w:ascii="Arial" w:hAnsi="Arial" w:cs="Arial"/>
          <w:sz w:val="22"/>
          <w:szCs w:val="22"/>
        </w:rPr>
        <w:t>převádějící</w:t>
      </w:r>
      <w:r w:rsidRPr="00EE5EC9">
        <w:rPr>
          <w:rFonts w:ascii="Arial" w:hAnsi="Arial" w:cs="Arial"/>
          <w:sz w:val="22"/>
          <w:szCs w:val="22"/>
        </w:rPr>
        <w:t xml:space="preserve"> je příslušný hospodařit ve smyslu zákona</w:t>
      </w:r>
      <w:r w:rsidRPr="00EE5EC9">
        <w:rPr>
          <w:rFonts w:ascii="Arial" w:hAnsi="Arial" w:cs="Arial"/>
          <w:sz w:val="22"/>
          <w:szCs w:val="22"/>
        </w:rPr>
        <w:br/>
        <w:t xml:space="preserve">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E5EC9">
        <w:rPr>
          <w:rFonts w:ascii="Arial" w:hAnsi="Arial" w:cs="Arial"/>
          <w:sz w:val="22"/>
          <w:szCs w:val="22"/>
        </w:rPr>
        <w:t xml:space="preserve"> s níže uvedenými pozemky v majetku České republiky vedenými</w:t>
      </w:r>
      <w:r w:rsidR="00273BF2" w:rsidRPr="00EE5EC9">
        <w:rPr>
          <w:rFonts w:ascii="Arial" w:hAnsi="Arial" w:cs="Arial"/>
          <w:sz w:val="22"/>
          <w:szCs w:val="22"/>
        </w:rPr>
        <w:t xml:space="preserve"> u Katastrálního úřadu pro Vysočinu se sídlem v Jihlavě, Katastrální pracoviště Jihlava na LV 10 002:</w:t>
      </w:r>
    </w:p>
    <w:p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Obec</w:t>
      </w:r>
      <w:r w:rsidRPr="00EE5E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E5EC9">
        <w:rPr>
          <w:rFonts w:ascii="Arial" w:hAnsi="Arial" w:cs="Arial"/>
          <w:sz w:val="22"/>
          <w:szCs w:val="22"/>
        </w:rPr>
        <w:tab/>
        <w:t>Parcelní číslo</w:t>
      </w:r>
      <w:r w:rsidRPr="00EE5EC9">
        <w:rPr>
          <w:rFonts w:ascii="Arial" w:hAnsi="Arial" w:cs="Arial"/>
          <w:sz w:val="22"/>
          <w:szCs w:val="22"/>
        </w:rPr>
        <w:tab/>
        <w:t>Druh pozemku</w:t>
      </w:r>
    </w:p>
    <w:p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Katastr nemovitostí - pozemkové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Jihlava</w:t>
      </w:r>
      <w:r w:rsidRPr="00EE5EC9">
        <w:rPr>
          <w:rFonts w:ascii="Arial" w:hAnsi="Arial" w:cs="Arial"/>
          <w:sz w:val="18"/>
          <w:szCs w:val="18"/>
        </w:rPr>
        <w:tab/>
        <w:t>Hruškové Dvory</w:t>
      </w:r>
      <w:r w:rsidRPr="00EE5EC9">
        <w:rPr>
          <w:rFonts w:ascii="Arial" w:hAnsi="Arial" w:cs="Arial"/>
          <w:sz w:val="18"/>
          <w:szCs w:val="18"/>
        </w:rPr>
        <w:tab/>
        <w:t>444/12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Katastr nemovitostí - pozemkové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Jihlava</w:t>
      </w:r>
      <w:r w:rsidRPr="00EE5EC9">
        <w:rPr>
          <w:rFonts w:ascii="Arial" w:hAnsi="Arial" w:cs="Arial"/>
          <w:sz w:val="18"/>
          <w:szCs w:val="18"/>
        </w:rPr>
        <w:tab/>
        <w:t>Hruškové Dvory</w:t>
      </w:r>
      <w:r w:rsidRPr="00EE5EC9">
        <w:rPr>
          <w:rFonts w:ascii="Arial" w:hAnsi="Arial" w:cs="Arial"/>
          <w:sz w:val="18"/>
          <w:szCs w:val="18"/>
        </w:rPr>
        <w:tab/>
        <w:t>444/15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Katastr nemovitostí - pozemkové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Jihlava</w:t>
      </w:r>
      <w:r w:rsidRPr="00EE5EC9">
        <w:rPr>
          <w:rFonts w:ascii="Arial" w:hAnsi="Arial" w:cs="Arial"/>
          <w:sz w:val="18"/>
          <w:szCs w:val="18"/>
        </w:rPr>
        <w:tab/>
        <w:t>Hruškové Dvory</w:t>
      </w:r>
      <w:r w:rsidRPr="00EE5EC9">
        <w:rPr>
          <w:rFonts w:ascii="Arial" w:hAnsi="Arial" w:cs="Arial"/>
          <w:sz w:val="18"/>
          <w:szCs w:val="18"/>
        </w:rPr>
        <w:tab/>
        <w:t>444/17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Katastr nemovitostí - pozemkové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Jihlava</w:t>
      </w:r>
      <w:r w:rsidRPr="00EE5EC9">
        <w:rPr>
          <w:rFonts w:ascii="Arial" w:hAnsi="Arial" w:cs="Arial"/>
          <w:sz w:val="18"/>
          <w:szCs w:val="18"/>
        </w:rPr>
        <w:tab/>
        <w:t>Hruškové Dvory</w:t>
      </w:r>
      <w:r w:rsidRPr="00EE5EC9">
        <w:rPr>
          <w:rFonts w:ascii="Arial" w:hAnsi="Arial" w:cs="Arial"/>
          <w:sz w:val="18"/>
          <w:szCs w:val="18"/>
        </w:rPr>
        <w:tab/>
        <w:t>444/28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Katastr nemovitostí - pozemkové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Jihlava</w:t>
      </w:r>
      <w:r w:rsidRPr="00EE5EC9">
        <w:rPr>
          <w:rFonts w:ascii="Arial" w:hAnsi="Arial" w:cs="Arial"/>
          <w:sz w:val="18"/>
          <w:szCs w:val="18"/>
        </w:rPr>
        <w:tab/>
        <w:t>Hruškové Dvory</w:t>
      </w:r>
      <w:r w:rsidRPr="00EE5EC9">
        <w:rPr>
          <w:rFonts w:ascii="Arial" w:hAnsi="Arial" w:cs="Arial"/>
          <w:sz w:val="18"/>
          <w:szCs w:val="18"/>
        </w:rPr>
        <w:tab/>
        <w:t>444/29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Katastr nemovitostí - pozemkové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Jihlava</w:t>
      </w:r>
      <w:r w:rsidRPr="00EE5EC9">
        <w:rPr>
          <w:rFonts w:ascii="Arial" w:hAnsi="Arial" w:cs="Arial"/>
          <w:sz w:val="18"/>
          <w:szCs w:val="18"/>
        </w:rPr>
        <w:tab/>
        <w:t>Hruškové Dvory</w:t>
      </w:r>
      <w:r w:rsidRPr="00EE5EC9">
        <w:rPr>
          <w:rFonts w:ascii="Arial" w:hAnsi="Arial" w:cs="Arial"/>
          <w:sz w:val="18"/>
          <w:szCs w:val="18"/>
        </w:rPr>
        <w:tab/>
        <w:t>444/30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Katastr nemovitostí - pozemkové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Jihlava</w:t>
      </w:r>
      <w:r w:rsidRPr="00EE5EC9">
        <w:rPr>
          <w:rFonts w:ascii="Arial" w:hAnsi="Arial" w:cs="Arial"/>
          <w:sz w:val="18"/>
          <w:szCs w:val="18"/>
        </w:rPr>
        <w:tab/>
        <w:t>Hruškové Dvory</w:t>
      </w:r>
      <w:r w:rsidRPr="00EE5EC9">
        <w:rPr>
          <w:rFonts w:ascii="Arial" w:hAnsi="Arial" w:cs="Arial"/>
          <w:sz w:val="18"/>
          <w:szCs w:val="18"/>
        </w:rPr>
        <w:tab/>
        <w:t>444/31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 (dále jen ”pozemky”)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lastRenderedPageBreak/>
        <w:t>II.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Tato smlouva se uzavírá podle § 7 odst. 2 písmeno </w:t>
      </w:r>
      <w:r w:rsidRPr="00EE5EC9">
        <w:rPr>
          <w:rFonts w:ascii="Arial" w:hAnsi="Arial" w:cs="Arial"/>
          <w:b/>
          <w:bCs/>
          <w:sz w:val="22"/>
          <w:szCs w:val="22"/>
        </w:rPr>
        <w:t xml:space="preserve"> </w:t>
      </w:r>
      <w:r w:rsidR="007C4BBA" w:rsidRPr="00EE5EC9">
        <w:rPr>
          <w:rFonts w:ascii="Arial" w:hAnsi="Arial" w:cs="Arial"/>
          <w:sz w:val="22"/>
          <w:szCs w:val="22"/>
        </w:rPr>
        <w:t xml:space="preserve">zákona 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AE5523" w:rsidRPr="00EE5EC9">
        <w:rPr>
          <w:rFonts w:ascii="Arial" w:hAnsi="Arial" w:cs="Arial"/>
          <w:sz w:val="22"/>
          <w:szCs w:val="22"/>
        </w:rPr>
        <w:t>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III.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Převádějící touto smlouvou převádí do vlastnictví nabyvatele pozemky specifikované v čl. I. této smlouvy a ten je do svého vlastnictví, ve stavu v jakém se nacházejí ke dni </w:t>
      </w:r>
      <w:r w:rsidR="001550B2">
        <w:rPr>
          <w:rFonts w:ascii="Arial" w:hAnsi="Arial" w:cs="Arial"/>
          <w:sz w:val="22"/>
          <w:szCs w:val="22"/>
        </w:rPr>
        <w:t xml:space="preserve">účinnosti </w:t>
      </w:r>
      <w:r w:rsidRPr="00EE5EC9">
        <w:rPr>
          <w:rFonts w:ascii="Arial" w:hAnsi="Arial" w:cs="Arial"/>
          <w:sz w:val="22"/>
          <w:szCs w:val="22"/>
        </w:rPr>
        <w:t>smlouvy, přejímá. Vlastnické právo k pozemkům přechází na nabyvatele vkladem do katastru nemovitostí na základě této smlouvy.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IV.</w:t>
      </w:r>
    </w:p>
    <w:p w:rsidR="00273BF2" w:rsidRPr="00EE5EC9" w:rsidRDefault="0006232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Přejímající prohlašuje, že pozemky uvedené v čl. I. této smlouvy jsou součástí </w:t>
      </w:r>
      <w:r w:rsidR="005E0811">
        <w:rPr>
          <w:rFonts w:ascii="Arial" w:hAnsi="Arial" w:cs="Arial"/>
          <w:sz w:val="22"/>
          <w:szCs w:val="22"/>
        </w:rPr>
        <w:t xml:space="preserve">místní komunikace II. </w:t>
      </w:r>
      <w:proofErr w:type="gramStart"/>
      <w:r w:rsidR="005E0811">
        <w:rPr>
          <w:rFonts w:ascii="Arial" w:hAnsi="Arial" w:cs="Arial"/>
          <w:sz w:val="22"/>
          <w:szCs w:val="22"/>
        </w:rPr>
        <w:t>tř. s názvem</w:t>
      </w:r>
      <w:proofErr w:type="gramEnd"/>
      <w:r w:rsidR="005E0811">
        <w:rPr>
          <w:rFonts w:ascii="Arial" w:hAnsi="Arial" w:cs="Arial"/>
          <w:sz w:val="22"/>
          <w:szCs w:val="22"/>
        </w:rPr>
        <w:t xml:space="preserve"> Průmyslová.</w:t>
      </w:r>
      <w:r w:rsidRPr="00EE5EC9">
        <w:rPr>
          <w:rFonts w:ascii="Arial" w:hAnsi="Arial" w:cs="Arial"/>
          <w:sz w:val="22"/>
          <w:szCs w:val="22"/>
        </w:rPr>
        <w:t xml:space="preserve"> </w:t>
      </w:r>
      <w:r w:rsidR="00273BF2" w:rsidRPr="00EE5EC9">
        <w:rPr>
          <w:rFonts w:ascii="Arial" w:hAnsi="Arial" w:cs="Arial"/>
          <w:sz w:val="22"/>
          <w:szCs w:val="22"/>
        </w:rPr>
        <w:t xml:space="preserve">Pozemky </w:t>
      </w:r>
      <w:r w:rsidRPr="00EE5EC9">
        <w:rPr>
          <w:rFonts w:ascii="Arial" w:hAnsi="Arial" w:cs="Arial"/>
          <w:sz w:val="22"/>
          <w:szCs w:val="22"/>
        </w:rPr>
        <w:t>se</w:t>
      </w:r>
      <w:r w:rsidR="00273BF2" w:rsidRPr="00EE5EC9">
        <w:rPr>
          <w:rFonts w:ascii="Arial" w:hAnsi="Arial" w:cs="Arial"/>
          <w:sz w:val="22"/>
          <w:szCs w:val="22"/>
        </w:rPr>
        <w:t xml:space="preserve"> převádí na nabyvatele bezúplatně.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F44BD0" w:rsidTr="00F44BD0">
        <w:tc>
          <w:tcPr>
            <w:tcW w:w="3261" w:type="dxa"/>
            <w:hideMark/>
          </w:tcPr>
          <w:p w:rsidR="00F44BD0" w:rsidRDefault="00F44BD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:rsidR="00F44BD0" w:rsidRDefault="00F44BD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Parc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č.</w:t>
            </w:r>
            <w:proofErr w:type="gramEnd"/>
          </w:p>
        </w:tc>
        <w:tc>
          <w:tcPr>
            <w:tcW w:w="3260" w:type="dxa"/>
            <w:hideMark/>
          </w:tcPr>
          <w:p w:rsidR="00F44BD0" w:rsidRDefault="00F44BD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661921" w:rsidTr="00F44BD0">
        <w:tc>
          <w:tcPr>
            <w:tcW w:w="3261" w:type="dxa"/>
            <w:hideMark/>
          </w:tcPr>
          <w:p w:rsidR="00661921" w:rsidRDefault="00661921" w:rsidP="00661921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Hruškové Dvory</w:t>
            </w:r>
          </w:p>
        </w:tc>
        <w:tc>
          <w:tcPr>
            <w:tcW w:w="2551" w:type="dxa"/>
            <w:hideMark/>
          </w:tcPr>
          <w:p w:rsidR="00661921" w:rsidRDefault="00661921" w:rsidP="00661921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444/12</w:t>
            </w:r>
          </w:p>
        </w:tc>
        <w:tc>
          <w:tcPr>
            <w:tcW w:w="3260" w:type="dxa"/>
            <w:hideMark/>
          </w:tcPr>
          <w:p w:rsidR="00661921" w:rsidRPr="00F04C91" w:rsidRDefault="00661921" w:rsidP="00661921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04C9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71,52</w:t>
            </w:r>
            <w:r w:rsidRPr="00F04C91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</w:tr>
      <w:tr w:rsidR="00661921" w:rsidTr="00F44BD0">
        <w:tc>
          <w:tcPr>
            <w:tcW w:w="3261" w:type="dxa"/>
            <w:hideMark/>
          </w:tcPr>
          <w:p w:rsidR="00661921" w:rsidRDefault="00661921" w:rsidP="00661921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Hruškové Dvory</w:t>
            </w:r>
          </w:p>
        </w:tc>
        <w:tc>
          <w:tcPr>
            <w:tcW w:w="2551" w:type="dxa"/>
            <w:hideMark/>
          </w:tcPr>
          <w:p w:rsidR="00661921" w:rsidRDefault="00661921" w:rsidP="00661921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444/15</w:t>
            </w:r>
          </w:p>
        </w:tc>
        <w:tc>
          <w:tcPr>
            <w:tcW w:w="3260" w:type="dxa"/>
            <w:hideMark/>
          </w:tcPr>
          <w:p w:rsidR="00661921" w:rsidRPr="00F04C91" w:rsidRDefault="00661921" w:rsidP="00661921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F04C9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04C9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68</w:t>
            </w:r>
            <w:r w:rsidRPr="00F04C91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</w:tr>
      <w:tr w:rsidR="00661921" w:rsidTr="00F44BD0">
        <w:tc>
          <w:tcPr>
            <w:tcW w:w="3261" w:type="dxa"/>
            <w:hideMark/>
          </w:tcPr>
          <w:p w:rsidR="00661921" w:rsidRDefault="00661921" w:rsidP="00661921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Hruškové Dvory</w:t>
            </w:r>
          </w:p>
        </w:tc>
        <w:tc>
          <w:tcPr>
            <w:tcW w:w="2551" w:type="dxa"/>
            <w:hideMark/>
          </w:tcPr>
          <w:p w:rsidR="00661921" w:rsidRDefault="00661921" w:rsidP="00661921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444/17</w:t>
            </w:r>
          </w:p>
        </w:tc>
        <w:tc>
          <w:tcPr>
            <w:tcW w:w="3260" w:type="dxa"/>
            <w:hideMark/>
          </w:tcPr>
          <w:p w:rsidR="00661921" w:rsidRPr="00F04C91" w:rsidRDefault="00661921" w:rsidP="00661921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  <w:r w:rsidRPr="00F04C9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56</w:t>
            </w:r>
            <w:r w:rsidRPr="00F04C91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</w:tr>
      <w:tr w:rsidR="00661921" w:rsidTr="00F44BD0">
        <w:tc>
          <w:tcPr>
            <w:tcW w:w="3261" w:type="dxa"/>
            <w:hideMark/>
          </w:tcPr>
          <w:p w:rsidR="00661921" w:rsidRDefault="00661921" w:rsidP="00661921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Hruškové Dvory</w:t>
            </w:r>
          </w:p>
        </w:tc>
        <w:tc>
          <w:tcPr>
            <w:tcW w:w="2551" w:type="dxa"/>
            <w:hideMark/>
          </w:tcPr>
          <w:p w:rsidR="00661921" w:rsidRDefault="00661921" w:rsidP="00661921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444/28</w:t>
            </w:r>
          </w:p>
        </w:tc>
        <w:tc>
          <w:tcPr>
            <w:tcW w:w="3260" w:type="dxa"/>
            <w:hideMark/>
          </w:tcPr>
          <w:p w:rsidR="00661921" w:rsidRPr="00F04C91" w:rsidRDefault="00661921" w:rsidP="00661921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346,32</w:t>
            </w:r>
            <w:r w:rsidRPr="00F04C91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</w:tr>
      <w:tr w:rsidR="00661921" w:rsidTr="00F44BD0">
        <w:tc>
          <w:tcPr>
            <w:tcW w:w="3261" w:type="dxa"/>
            <w:hideMark/>
          </w:tcPr>
          <w:p w:rsidR="00661921" w:rsidRDefault="00661921" w:rsidP="00661921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Hruškové Dvory</w:t>
            </w:r>
          </w:p>
        </w:tc>
        <w:tc>
          <w:tcPr>
            <w:tcW w:w="2551" w:type="dxa"/>
            <w:hideMark/>
          </w:tcPr>
          <w:p w:rsidR="00661921" w:rsidRDefault="00661921" w:rsidP="00661921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444/29</w:t>
            </w:r>
          </w:p>
        </w:tc>
        <w:tc>
          <w:tcPr>
            <w:tcW w:w="3260" w:type="dxa"/>
            <w:hideMark/>
          </w:tcPr>
          <w:p w:rsidR="00661921" w:rsidRPr="00F04C91" w:rsidRDefault="00661921" w:rsidP="00661921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04C9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92</w:t>
            </w:r>
            <w:r w:rsidRPr="00F04C91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</w:tr>
      <w:tr w:rsidR="00661921" w:rsidTr="00F44BD0">
        <w:tc>
          <w:tcPr>
            <w:tcW w:w="3261" w:type="dxa"/>
            <w:hideMark/>
          </w:tcPr>
          <w:p w:rsidR="00661921" w:rsidRDefault="00661921" w:rsidP="00661921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Hruškové Dvory</w:t>
            </w:r>
          </w:p>
        </w:tc>
        <w:tc>
          <w:tcPr>
            <w:tcW w:w="2551" w:type="dxa"/>
            <w:hideMark/>
          </w:tcPr>
          <w:p w:rsidR="00661921" w:rsidRDefault="00661921" w:rsidP="00661921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444/30</w:t>
            </w:r>
          </w:p>
        </w:tc>
        <w:tc>
          <w:tcPr>
            <w:tcW w:w="3260" w:type="dxa"/>
            <w:hideMark/>
          </w:tcPr>
          <w:p w:rsidR="00661921" w:rsidRPr="00F04C91" w:rsidRDefault="00661921" w:rsidP="00661921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926,78</w:t>
            </w:r>
            <w:r w:rsidRPr="00F04C91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</w:tr>
      <w:tr w:rsidR="00661921" w:rsidTr="00F44BD0">
        <w:tc>
          <w:tcPr>
            <w:tcW w:w="3261" w:type="dxa"/>
            <w:hideMark/>
          </w:tcPr>
          <w:p w:rsidR="00661921" w:rsidRDefault="00661921" w:rsidP="00661921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Hruškové Dvory</w:t>
            </w:r>
          </w:p>
        </w:tc>
        <w:tc>
          <w:tcPr>
            <w:tcW w:w="2551" w:type="dxa"/>
            <w:hideMark/>
          </w:tcPr>
          <w:p w:rsidR="00661921" w:rsidRDefault="00661921" w:rsidP="00661921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444/31</w:t>
            </w:r>
          </w:p>
        </w:tc>
        <w:tc>
          <w:tcPr>
            <w:tcW w:w="3260" w:type="dxa"/>
            <w:hideMark/>
          </w:tcPr>
          <w:p w:rsidR="00661921" w:rsidRPr="00F04C91" w:rsidRDefault="00661921" w:rsidP="00661921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04C9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Pr="00F04C9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48</w:t>
            </w:r>
            <w:r w:rsidRPr="00F04C91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</w:tr>
    </w:tbl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Nabyvatel bere na vědomí skutečnost, že převádějící nezajišťuje zpřístupnění a vytyčování hranic pozemků.</w:t>
      </w:r>
    </w:p>
    <w:p w:rsidR="005C4E5E" w:rsidRPr="00EE5EC9" w:rsidRDefault="005C4E5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 Užívací vztah k prodávanému pozemku: </w:t>
      </w:r>
    </w:p>
    <w:p w:rsidR="00661921" w:rsidRPr="00EE5EC9" w:rsidRDefault="00661921" w:rsidP="00661921">
      <w:pPr>
        <w:pStyle w:val="obec1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Obec</w:t>
      </w:r>
      <w:r w:rsidRPr="00EE5E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E5EC9">
        <w:rPr>
          <w:rFonts w:ascii="Arial" w:hAnsi="Arial" w:cs="Arial"/>
          <w:sz w:val="22"/>
          <w:szCs w:val="22"/>
        </w:rPr>
        <w:tab/>
        <w:t>Parcelní číslo</w:t>
      </w:r>
      <w:r w:rsidRPr="00EE5EC9">
        <w:rPr>
          <w:rFonts w:ascii="Arial" w:hAnsi="Arial" w:cs="Arial"/>
          <w:sz w:val="22"/>
          <w:szCs w:val="22"/>
        </w:rPr>
        <w:tab/>
        <w:t>Druh pozemku</w:t>
      </w:r>
    </w:p>
    <w:p w:rsidR="00661921" w:rsidRDefault="00661921" w:rsidP="00661921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661921" w:rsidRPr="00EE5EC9" w:rsidRDefault="00661921" w:rsidP="00661921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Katastr nemovitostí - pozemkové</w:t>
      </w:r>
    </w:p>
    <w:p w:rsidR="00661921" w:rsidRDefault="00661921" w:rsidP="00661921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Jihlava</w:t>
      </w:r>
      <w:r w:rsidRPr="00EE5EC9">
        <w:rPr>
          <w:rFonts w:ascii="Arial" w:hAnsi="Arial" w:cs="Arial"/>
          <w:sz w:val="18"/>
          <w:szCs w:val="18"/>
        </w:rPr>
        <w:tab/>
        <w:t>Hruškové Dvory</w:t>
      </w:r>
      <w:r w:rsidRPr="00EE5EC9">
        <w:rPr>
          <w:rFonts w:ascii="Arial" w:hAnsi="Arial" w:cs="Arial"/>
          <w:sz w:val="18"/>
          <w:szCs w:val="18"/>
        </w:rPr>
        <w:tab/>
        <w:t>444/12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:rsidR="00661921" w:rsidRPr="00EE5EC9" w:rsidRDefault="00661921" w:rsidP="00661921">
      <w:pPr>
        <w:pStyle w:val="obec1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</w:t>
      </w:r>
    </w:p>
    <w:p w:rsidR="00273BF2" w:rsidRPr="00EE5EC9" w:rsidRDefault="00273BF2" w:rsidP="00661921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 je řešen nájemní smlouvou č. 32N14/20, kterou se Státním pozemkovým úřadem uzavřel s EUROFARMS JIHLAVA s.r.o.,  PSČ 586 01, jakožto pachtýřem. S obsahem nájemní smlouvy byl kupující seznámen před podpisem této smlouvy, což stvrzuje svým podpisem.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3) Na převáděných pozemcích váznou tato práva třetích osob: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Nabyvatel bere na vědomí a je srozuměn s tím, že převádějící uzavřel smlouvu o smlouvě budoucí o zřízení věcného břemene, kterou se zavázal k uzavření  smlouvy o zřízení věcného břemene a dal souhlas s tím, aby E.</w:t>
      </w:r>
      <w:r w:rsidR="00B419B3">
        <w:rPr>
          <w:rFonts w:ascii="Arial" w:hAnsi="Arial" w:cs="Arial"/>
          <w:sz w:val="22"/>
          <w:szCs w:val="22"/>
        </w:rPr>
        <w:t xml:space="preserve"> </w:t>
      </w:r>
      <w:r w:rsidRPr="00EE5EC9">
        <w:rPr>
          <w:rFonts w:ascii="Arial" w:hAnsi="Arial" w:cs="Arial"/>
          <w:sz w:val="22"/>
          <w:szCs w:val="22"/>
        </w:rPr>
        <w:t xml:space="preserve">ON Distribuce, a.s. umístil na převáděných pozemcích </w:t>
      </w:r>
      <w:proofErr w:type="spellStart"/>
      <w:proofErr w:type="gramStart"/>
      <w:r w:rsidRPr="00EE5EC9">
        <w:rPr>
          <w:rFonts w:ascii="Arial" w:hAnsi="Arial" w:cs="Arial"/>
          <w:sz w:val="22"/>
          <w:szCs w:val="22"/>
        </w:rPr>
        <w:t>parc</w:t>
      </w:r>
      <w:proofErr w:type="gramEnd"/>
      <w:r w:rsidRPr="00EE5EC9">
        <w:rPr>
          <w:rFonts w:ascii="Arial" w:hAnsi="Arial" w:cs="Arial"/>
          <w:sz w:val="22"/>
          <w:szCs w:val="22"/>
        </w:rPr>
        <w:t>.</w:t>
      </w:r>
      <w:proofErr w:type="gramStart"/>
      <w:r w:rsidRPr="00EE5EC9">
        <w:rPr>
          <w:rFonts w:ascii="Arial" w:hAnsi="Arial" w:cs="Arial"/>
          <w:sz w:val="22"/>
          <w:szCs w:val="22"/>
        </w:rPr>
        <w:t>č</w:t>
      </w:r>
      <w:proofErr w:type="spellEnd"/>
      <w:r w:rsidRPr="00EE5EC9">
        <w:rPr>
          <w:rFonts w:ascii="Arial" w:hAnsi="Arial" w:cs="Arial"/>
          <w:sz w:val="22"/>
          <w:szCs w:val="22"/>
        </w:rPr>
        <w:t>.</w:t>
      </w:r>
      <w:proofErr w:type="gramEnd"/>
      <w:r w:rsidRPr="00EE5EC9">
        <w:rPr>
          <w:rFonts w:ascii="Arial" w:hAnsi="Arial" w:cs="Arial"/>
          <w:sz w:val="22"/>
          <w:szCs w:val="22"/>
        </w:rPr>
        <w:t xml:space="preserve"> KN 444/12, </w:t>
      </w:r>
      <w:proofErr w:type="spellStart"/>
      <w:r w:rsidRPr="00EE5EC9">
        <w:rPr>
          <w:rFonts w:ascii="Arial" w:hAnsi="Arial" w:cs="Arial"/>
          <w:sz w:val="22"/>
          <w:szCs w:val="22"/>
        </w:rPr>
        <w:t>parc.č</w:t>
      </w:r>
      <w:proofErr w:type="spellEnd"/>
      <w:r w:rsidRPr="00EE5EC9">
        <w:rPr>
          <w:rFonts w:ascii="Arial" w:hAnsi="Arial" w:cs="Arial"/>
          <w:sz w:val="22"/>
          <w:szCs w:val="22"/>
        </w:rPr>
        <w:t xml:space="preserve">. KN 444/15 a </w:t>
      </w:r>
      <w:proofErr w:type="spellStart"/>
      <w:r w:rsidRPr="00EE5EC9">
        <w:rPr>
          <w:rFonts w:ascii="Arial" w:hAnsi="Arial" w:cs="Arial"/>
          <w:sz w:val="22"/>
          <w:szCs w:val="22"/>
        </w:rPr>
        <w:t>parc.č</w:t>
      </w:r>
      <w:proofErr w:type="spellEnd"/>
      <w:r w:rsidRPr="00EE5EC9">
        <w:rPr>
          <w:rFonts w:ascii="Arial" w:hAnsi="Arial" w:cs="Arial"/>
          <w:sz w:val="22"/>
          <w:szCs w:val="22"/>
        </w:rPr>
        <w:t xml:space="preserve">. KN 444/17, resp. jejich částech stavbu  kabelové vedení VN v rámci stavby "Jihlava, Průmyslová, </w:t>
      </w:r>
      <w:proofErr w:type="spellStart"/>
      <w:r w:rsidRPr="00EE5EC9">
        <w:rPr>
          <w:rFonts w:ascii="Arial" w:hAnsi="Arial" w:cs="Arial"/>
          <w:sz w:val="22"/>
          <w:szCs w:val="22"/>
        </w:rPr>
        <w:t>Syner</w:t>
      </w:r>
      <w:proofErr w:type="spellEnd"/>
      <w:r w:rsidRPr="00EE5EC9">
        <w:rPr>
          <w:rFonts w:ascii="Arial" w:hAnsi="Arial" w:cs="Arial"/>
          <w:sz w:val="22"/>
          <w:szCs w:val="22"/>
        </w:rPr>
        <w:t>, VN, TS, NN". Nabyvatel se zavazuje, že v souladu se smlouvou o smlouvě budoucí  o zřízení věcného břemene, uzavře smlouvu o zřízení věcného břemene.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Nabyvatel bere na vědomí a je srozuměn s tím, že převádějící uzavřel smlouvu o smlouvě budoucí o zřízení věcného břemene pozemkové služebnosti inženýrské sítě, kterou se zavázal k uzavření  smlouvy o zřízení věcného břemene pozemkové služebnosti inženýrské sítě se   SYNER VHS Vysočina, a.s., Jihlava, PSČ 586</w:t>
      </w:r>
      <w:r w:rsidR="00661921">
        <w:rPr>
          <w:rFonts w:ascii="Arial" w:hAnsi="Arial" w:cs="Arial"/>
          <w:sz w:val="22"/>
          <w:szCs w:val="22"/>
        </w:rPr>
        <w:t xml:space="preserve"> 01, jako budoucí oprá</w:t>
      </w:r>
      <w:r w:rsidRPr="00EE5EC9">
        <w:rPr>
          <w:rFonts w:ascii="Arial" w:hAnsi="Arial" w:cs="Arial"/>
          <w:sz w:val="22"/>
          <w:szCs w:val="22"/>
        </w:rPr>
        <w:t xml:space="preserve">vněný,  na převáděných pozemcích </w:t>
      </w:r>
      <w:proofErr w:type="spellStart"/>
      <w:proofErr w:type="gramStart"/>
      <w:r w:rsidRPr="00EE5EC9">
        <w:rPr>
          <w:rFonts w:ascii="Arial" w:hAnsi="Arial" w:cs="Arial"/>
          <w:sz w:val="22"/>
          <w:szCs w:val="22"/>
        </w:rPr>
        <w:t>parc</w:t>
      </w:r>
      <w:proofErr w:type="gramEnd"/>
      <w:r w:rsidRPr="00EE5EC9">
        <w:rPr>
          <w:rFonts w:ascii="Arial" w:hAnsi="Arial" w:cs="Arial"/>
          <w:sz w:val="22"/>
          <w:szCs w:val="22"/>
        </w:rPr>
        <w:t>.</w:t>
      </w:r>
      <w:proofErr w:type="gramStart"/>
      <w:r w:rsidRPr="00EE5EC9">
        <w:rPr>
          <w:rFonts w:ascii="Arial" w:hAnsi="Arial" w:cs="Arial"/>
          <w:sz w:val="22"/>
          <w:szCs w:val="22"/>
        </w:rPr>
        <w:t>č</w:t>
      </w:r>
      <w:proofErr w:type="spellEnd"/>
      <w:r w:rsidRPr="00EE5EC9">
        <w:rPr>
          <w:rFonts w:ascii="Arial" w:hAnsi="Arial" w:cs="Arial"/>
          <w:sz w:val="22"/>
          <w:szCs w:val="22"/>
        </w:rPr>
        <w:t>.</w:t>
      </w:r>
      <w:proofErr w:type="gramEnd"/>
      <w:r w:rsidRPr="00EE5EC9">
        <w:rPr>
          <w:rFonts w:ascii="Arial" w:hAnsi="Arial" w:cs="Arial"/>
          <w:sz w:val="22"/>
          <w:szCs w:val="22"/>
        </w:rPr>
        <w:t xml:space="preserve"> KN 444/12, </w:t>
      </w:r>
      <w:proofErr w:type="spellStart"/>
      <w:r w:rsidRPr="00EE5EC9">
        <w:rPr>
          <w:rFonts w:ascii="Arial" w:hAnsi="Arial" w:cs="Arial"/>
          <w:sz w:val="22"/>
          <w:szCs w:val="22"/>
        </w:rPr>
        <w:t>parc.č</w:t>
      </w:r>
      <w:proofErr w:type="spellEnd"/>
      <w:r w:rsidRPr="00EE5EC9">
        <w:rPr>
          <w:rFonts w:ascii="Arial" w:hAnsi="Arial" w:cs="Arial"/>
          <w:sz w:val="22"/>
          <w:szCs w:val="22"/>
        </w:rPr>
        <w:t xml:space="preserve">. KN 444/15 a </w:t>
      </w:r>
      <w:proofErr w:type="spellStart"/>
      <w:r w:rsidRPr="00EE5EC9">
        <w:rPr>
          <w:rFonts w:ascii="Arial" w:hAnsi="Arial" w:cs="Arial"/>
          <w:sz w:val="22"/>
          <w:szCs w:val="22"/>
        </w:rPr>
        <w:t>parc.č</w:t>
      </w:r>
      <w:proofErr w:type="spellEnd"/>
      <w:r w:rsidRPr="00EE5EC9">
        <w:rPr>
          <w:rFonts w:ascii="Arial" w:hAnsi="Arial" w:cs="Arial"/>
          <w:sz w:val="22"/>
          <w:szCs w:val="22"/>
        </w:rPr>
        <w:t>. KN 444/17 před zahájením stavby přípojky elektřiny a přelož</w:t>
      </w:r>
      <w:r w:rsidR="00661921">
        <w:rPr>
          <w:rFonts w:ascii="Arial" w:hAnsi="Arial" w:cs="Arial"/>
          <w:sz w:val="22"/>
          <w:szCs w:val="22"/>
        </w:rPr>
        <w:t>ky slaboproudého kabelu v rámci</w:t>
      </w:r>
      <w:r w:rsidRPr="00EE5EC9">
        <w:rPr>
          <w:rFonts w:ascii="Arial" w:hAnsi="Arial" w:cs="Arial"/>
          <w:sz w:val="22"/>
          <w:szCs w:val="22"/>
        </w:rPr>
        <w:t xml:space="preserve"> stavební akce "Sídlo SYNER VHS Vysočina, a.s. v Jihlavě". Nabyvatel se zavazuje, že v souladu se smlouvou o smlouvě budoucí  o zřízení věcného břemene pozemkové služebnosti inženýrské sítě, uzavře smlouvu o zřízení věcného břemene pozemkové služebnosti inženýrské sítě.</w:t>
      </w:r>
    </w:p>
    <w:p w:rsidR="00273BF2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lastRenderedPageBreak/>
        <w:t xml:space="preserve">Nabyvatel bere na vědomí a je srozuměn s tím, že převádějící uzavřel smlouvu o smlouvě budoucí o zřízení věcného břemene, kterou se zavázal k uzavření  smlouvy o zřízení věcného břemene a dal souhlas s tím, aby Česká telekomunikační </w:t>
      </w:r>
      <w:r w:rsidR="00B419B3">
        <w:rPr>
          <w:rFonts w:ascii="Arial" w:hAnsi="Arial" w:cs="Arial"/>
          <w:sz w:val="22"/>
          <w:szCs w:val="22"/>
        </w:rPr>
        <w:t xml:space="preserve">infrastruktura a.s., Praha, PSČ </w:t>
      </w:r>
      <w:r w:rsidRPr="00EE5EC9">
        <w:rPr>
          <w:rFonts w:ascii="Arial" w:hAnsi="Arial" w:cs="Arial"/>
          <w:sz w:val="22"/>
          <w:szCs w:val="22"/>
        </w:rPr>
        <w:t xml:space="preserve">130 00 umístil na a převáděných pozemcích </w:t>
      </w:r>
      <w:proofErr w:type="spellStart"/>
      <w:proofErr w:type="gramStart"/>
      <w:r w:rsidRPr="00EE5EC9">
        <w:rPr>
          <w:rFonts w:ascii="Arial" w:hAnsi="Arial" w:cs="Arial"/>
          <w:sz w:val="22"/>
          <w:szCs w:val="22"/>
        </w:rPr>
        <w:t>parc</w:t>
      </w:r>
      <w:proofErr w:type="gramEnd"/>
      <w:r w:rsidRPr="00EE5EC9">
        <w:rPr>
          <w:rFonts w:ascii="Arial" w:hAnsi="Arial" w:cs="Arial"/>
          <w:sz w:val="22"/>
          <w:szCs w:val="22"/>
        </w:rPr>
        <w:t>.</w:t>
      </w:r>
      <w:proofErr w:type="gramStart"/>
      <w:r w:rsidRPr="00EE5EC9">
        <w:rPr>
          <w:rFonts w:ascii="Arial" w:hAnsi="Arial" w:cs="Arial"/>
          <w:sz w:val="22"/>
          <w:szCs w:val="22"/>
        </w:rPr>
        <w:t>č</w:t>
      </w:r>
      <w:proofErr w:type="spellEnd"/>
      <w:r w:rsidRPr="00EE5EC9">
        <w:rPr>
          <w:rFonts w:ascii="Arial" w:hAnsi="Arial" w:cs="Arial"/>
          <w:sz w:val="22"/>
          <w:szCs w:val="22"/>
        </w:rPr>
        <w:t>.</w:t>
      </w:r>
      <w:proofErr w:type="gramEnd"/>
      <w:r w:rsidRPr="00EE5EC9">
        <w:rPr>
          <w:rFonts w:ascii="Arial" w:hAnsi="Arial" w:cs="Arial"/>
          <w:sz w:val="22"/>
          <w:szCs w:val="22"/>
        </w:rPr>
        <w:t xml:space="preserve"> KN 444/15 resp. jejich částech stavbu  "16010-040785, VPIC Jihlava sídlo SYNER VHS Vysočina". Nabyvatel se zavazuje, že v souladu se smlouvou o smlouvě budoucí  o zřízení věcného břemene, uzavře smlouvu o zřízení věcného břemene.</w:t>
      </w:r>
    </w:p>
    <w:p w:rsidR="00B419B3" w:rsidRPr="00EE5EC9" w:rsidRDefault="00B419B3" w:rsidP="00B419B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4) Nabyvatel bere na vědomí a je sroz</w:t>
      </w:r>
      <w:r>
        <w:rPr>
          <w:rFonts w:ascii="Arial" w:hAnsi="Arial" w:cs="Arial"/>
          <w:sz w:val="22"/>
          <w:szCs w:val="22"/>
        </w:rPr>
        <w:t>uměn s tím, že se na převáděných pozemcích n</w:t>
      </w:r>
      <w:r w:rsidRPr="00EE5EC9">
        <w:rPr>
          <w:rFonts w:ascii="Arial" w:hAnsi="Arial" w:cs="Arial"/>
          <w:sz w:val="22"/>
          <w:szCs w:val="22"/>
        </w:rPr>
        <w:t>achází stavba vodního díla, konkrétně stavba k vodohospodářským melioracím pozemků - podrobné odvodňovací zařízení</w:t>
      </w:r>
      <w:r>
        <w:rPr>
          <w:rFonts w:ascii="Arial" w:hAnsi="Arial" w:cs="Arial"/>
          <w:sz w:val="22"/>
          <w:szCs w:val="22"/>
        </w:rPr>
        <w:t xml:space="preserve"> z roku 1971</w:t>
      </w:r>
      <w:r w:rsidRPr="00EE5EC9">
        <w:rPr>
          <w:rFonts w:ascii="Arial" w:hAnsi="Arial" w:cs="Arial"/>
          <w:sz w:val="22"/>
          <w:szCs w:val="22"/>
        </w:rPr>
        <w:t>. Tato stavba vodn</w:t>
      </w:r>
      <w:r>
        <w:rPr>
          <w:rFonts w:ascii="Arial" w:hAnsi="Arial" w:cs="Arial"/>
          <w:sz w:val="22"/>
          <w:szCs w:val="22"/>
        </w:rPr>
        <w:t>ího díla je součástí předmětných</w:t>
      </w:r>
      <w:r w:rsidRPr="00EE5EC9">
        <w:rPr>
          <w:rFonts w:ascii="Arial" w:hAnsi="Arial" w:cs="Arial"/>
          <w:sz w:val="22"/>
          <w:szCs w:val="22"/>
        </w:rPr>
        <w:t xml:space="preserve"> po</w:t>
      </w:r>
      <w:r>
        <w:rPr>
          <w:rFonts w:ascii="Arial" w:hAnsi="Arial" w:cs="Arial"/>
          <w:sz w:val="22"/>
          <w:szCs w:val="22"/>
        </w:rPr>
        <w:t>zemků</w:t>
      </w:r>
      <w:r w:rsidRPr="00EE5EC9">
        <w:rPr>
          <w:rFonts w:ascii="Arial" w:hAnsi="Arial" w:cs="Arial"/>
          <w:sz w:val="22"/>
          <w:szCs w:val="22"/>
        </w:rPr>
        <w:t xml:space="preserve"> a spolu s ním přechází vlastnické právo na kupujícího.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:rsidR="0050563B" w:rsidRPr="00EE5EC9" w:rsidRDefault="0050563B" w:rsidP="0050563B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2)</w:t>
      </w:r>
      <w:r w:rsidR="006C5CD0" w:rsidRPr="00EE5EC9">
        <w:rPr>
          <w:rFonts w:ascii="Arial" w:hAnsi="Arial" w:cs="Arial"/>
          <w:bCs/>
          <w:sz w:val="22"/>
          <w:szCs w:val="22"/>
        </w:rPr>
        <w:t xml:space="preserve"> Bezúplatný převod pozemků není dle ustanovení § 2 zákonného opatření Senátu č. 340/2013 Sb., o dani z nabytí nemovitých věcí, ve znění pozdějších předpisů, předmětem daně z nabytí nemovitých věcí.</w:t>
      </w:r>
      <w:r w:rsidRPr="00EE5EC9">
        <w:rPr>
          <w:rFonts w:ascii="Arial" w:hAnsi="Arial" w:cs="Arial"/>
          <w:sz w:val="22"/>
          <w:szCs w:val="22"/>
        </w:rPr>
        <w:t xml:space="preserve">  </w:t>
      </w:r>
    </w:p>
    <w:p w:rsidR="007C4BBA" w:rsidRPr="00EE5EC9" w:rsidRDefault="00704443" w:rsidP="004A6EA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3</w:t>
      </w:r>
      <w:r w:rsidR="00273BF2" w:rsidRPr="00EE5EC9">
        <w:rPr>
          <w:rFonts w:ascii="Arial" w:hAnsi="Arial" w:cs="Arial"/>
          <w:sz w:val="22"/>
          <w:szCs w:val="22"/>
        </w:rPr>
        <w:t xml:space="preserve">) </w:t>
      </w:r>
      <w:r w:rsidR="007C4BBA" w:rsidRPr="00EE5EC9">
        <w:rPr>
          <w:rFonts w:ascii="Arial" w:hAnsi="Arial" w:cs="Arial"/>
          <w:sz w:val="22"/>
          <w:szCs w:val="22"/>
        </w:rPr>
        <w:t xml:space="preserve">Převádějící je ve smyslu zákona č. 634/2004 Sb., o správních poplatcích, ve znění pozdějších předpisů, osvobozen od správních poplatků. 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VII.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Tato smlouva je vyhotovena ve </w:t>
      </w:r>
      <w:r w:rsidRPr="00EE5EC9">
        <w:rPr>
          <w:rFonts w:ascii="Arial" w:hAnsi="Arial" w:cs="Arial"/>
          <w:color w:val="000000"/>
          <w:sz w:val="22"/>
          <w:szCs w:val="22"/>
        </w:rPr>
        <w:t>3</w:t>
      </w:r>
      <w:r w:rsidRPr="00EE5EC9">
        <w:rPr>
          <w:rFonts w:ascii="Arial" w:hAnsi="Arial" w:cs="Arial"/>
          <w:sz w:val="22"/>
          <w:szCs w:val="22"/>
        </w:rPr>
        <w:t xml:space="preserve">  stejnopisech, z nichž každý má platnost originálu. Nabyvatel obdrží 1 stejnopis a ostatní jsou určeny pro převádějícího.</w:t>
      </w:r>
    </w:p>
    <w:p w:rsidR="000823B6" w:rsidRDefault="000823B6" w:rsidP="000823B6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VIII.</w:t>
      </w:r>
    </w:p>
    <w:p w:rsidR="00273BF2" w:rsidRPr="00EE5EC9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7C4BBA" w:rsidRPr="00EE5EC9">
        <w:rPr>
          <w:rFonts w:ascii="Arial" w:hAnsi="Arial" w:cs="Arial"/>
          <w:sz w:val="22"/>
          <w:szCs w:val="22"/>
        </w:rPr>
        <w:t xml:space="preserve">§ 6 zákona 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E5EC9">
        <w:rPr>
          <w:rFonts w:ascii="Arial" w:hAnsi="Arial" w:cs="Arial"/>
          <w:sz w:val="22"/>
          <w:szCs w:val="22"/>
        </w:rPr>
        <w:t xml:space="preserve"> prověřil převoditelnost převáděných pozemků a prohlašuje, že převáděné pozemky nejsou vyloučeny z převodu podle </w:t>
      </w:r>
      <w:r w:rsidR="007C4BBA" w:rsidRPr="00EE5EC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C51253" w:rsidRPr="00EE5EC9">
        <w:rPr>
          <w:rFonts w:ascii="Arial" w:hAnsi="Arial" w:cs="Arial"/>
          <w:sz w:val="22"/>
          <w:szCs w:val="22"/>
        </w:rPr>
        <w:t>, ve znění pozdějších předpisů</w:t>
      </w:r>
      <w:r w:rsidRPr="00EE5EC9">
        <w:rPr>
          <w:rFonts w:ascii="Arial" w:hAnsi="Arial" w:cs="Arial"/>
          <w:sz w:val="22"/>
          <w:szCs w:val="22"/>
        </w:rPr>
        <w:t>.</w:t>
      </w:r>
    </w:p>
    <w:p w:rsidR="00273BF2" w:rsidRPr="00EE5EC9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Nabyvatel prohlašuje, že ve vztahu k převáděným pozemkům splňuje zákonem stanovené podmínky pro to, aby na něj mohly být podle § 7 odst. 2 písmeno  zákona č. </w:t>
      </w:r>
      <w:r w:rsidR="007C4BBA" w:rsidRPr="00EE5EC9">
        <w:rPr>
          <w:rFonts w:ascii="Arial" w:hAnsi="Arial" w:cs="Arial"/>
          <w:sz w:val="22"/>
          <w:szCs w:val="22"/>
        </w:rPr>
        <w:t>503/2012 Sb., o Státní</w:t>
      </w:r>
      <w:r w:rsidR="00C51253" w:rsidRPr="00EE5EC9">
        <w:rPr>
          <w:rFonts w:ascii="Arial" w:hAnsi="Arial" w:cs="Arial"/>
          <w:sz w:val="22"/>
          <w:szCs w:val="22"/>
        </w:rPr>
        <w:t>m</w:t>
      </w:r>
      <w:r w:rsidR="007C4BBA" w:rsidRPr="00EE5EC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C51253" w:rsidRPr="00EE5EC9">
        <w:rPr>
          <w:rFonts w:ascii="Arial" w:hAnsi="Arial" w:cs="Arial"/>
          <w:sz w:val="22"/>
          <w:szCs w:val="22"/>
        </w:rPr>
        <w:t>, ve znění pozdějších předpisů</w:t>
      </w:r>
      <w:r w:rsidRPr="00EE5EC9">
        <w:rPr>
          <w:rFonts w:ascii="Arial" w:hAnsi="Arial" w:cs="Arial"/>
          <w:sz w:val="22"/>
          <w:szCs w:val="22"/>
        </w:rPr>
        <w:t>, převedeny.</w:t>
      </w:r>
    </w:p>
    <w:p w:rsidR="00704443" w:rsidRPr="00EE5EC9" w:rsidRDefault="00062320" w:rsidP="0070444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3) </w:t>
      </w:r>
      <w:r w:rsidR="00704443" w:rsidRPr="00EE5EC9">
        <w:rPr>
          <w:rFonts w:ascii="Arial" w:hAnsi="Arial" w:cs="Arial"/>
          <w:sz w:val="22"/>
          <w:szCs w:val="22"/>
        </w:rPr>
        <w:t xml:space="preserve">Nabyvatel prohlašuje, že nabytí pozemků odsouhlasilo </w:t>
      </w:r>
      <w:r w:rsidR="00B419B3">
        <w:rPr>
          <w:rFonts w:ascii="Arial" w:hAnsi="Arial" w:cs="Arial"/>
          <w:sz w:val="22"/>
          <w:szCs w:val="22"/>
        </w:rPr>
        <w:t>Zastupitelstvo</w:t>
      </w:r>
      <w:r w:rsidR="00704443" w:rsidRPr="00EE5EC9">
        <w:rPr>
          <w:rFonts w:ascii="Arial" w:hAnsi="Arial" w:cs="Arial"/>
          <w:sz w:val="22"/>
          <w:szCs w:val="22"/>
        </w:rPr>
        <w:t xml:space="preserve"> města Jihlavy dne </w:t>
      </w:r>
      <w:proofErr w:type="gramStart"/>
      <w:r w:rsidR="00704443" w:rsidRPr="00EE5EC9">
        <w:rPr>
          <w:rFonts w:ascii="Arial" w:hAnsi="Arial" w:cs="Arial"/>
          <w:sz w:val="22"/>
          <w:szCs w:val="22"/>
        </w:rPr>
        <w:t>10.2.2004</w:t>
      </w:r>
      <w:proofErr w:type="gramEnd"/>
      <w:r w:rsidR="00704443" w:rsidRPr="00EE5EC9">
        <w:rPr>
          <w:rFonts w:ascii="Arial" w:hAnsi="Arial" w:cs="Arial"/>
          <w:sz w:val="22"/>
          <w:szCs w:val="22"/>
        </w:rPr>
        <w:t xml:space="preserve"> usnesením č. 536/04 - ZM.</w:t>
      </w:r>
    </w:p>
    <w:p w:rsidR="00273BF2" w:rsidRPr="00EE5EC9" w:rsidRDefault="0006232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4</w:t>
      </w:r>
      <w:r w:rsidR="00273BF2" w:rsidRPr="00EE5EC9">
        <w:rPr>
          <w:rFonts w:ascii="Arial" w:hAnsi="Arial" w:cs="Arial"/>
          <w:sz w:val="22"/>
          <w:szCs w:val="22"/>
        </w:rPr>
        <w:t>) Nabyvatel bere na vědomí a je srozuměn s tím, že nepravdivost tvrzení obsažených ve výše uvedeném prohlášení má za následek neplatnost této smlouvy od samého počátku.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IX.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B419B3" w:rsidRDefault="00B419B3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:rsidR="00B419B3" w:rsidRDefault="00B419B3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:rsidR="00B419B3" w:rsidRDefault="00B419B3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lastRenderedPageBreak/>
        <w:t>V Jihlavě dne</w:t>
      </w:r>
      <w:r w:rsidR="00661921">
        <w:rPr>
          <w:rFonts w:ascii="Arial" w:hAnsi="Arial" w:cs="Arial"/>
          <w:sz w:val="22"/>
          <w:szCs w:val="22"/>
        </w:rPr>
        <w:t xml:space="preserve"> </w:t>
      </w:r>
      <w:r w:rsidR="00C46A20">
        <w:rPr>
          <w:rFonts w:ascii="Arial" w:hAnsi="Arial" w:cs="Arial"/>
          <w:sz w:val="22"/>
          <w:szCs w:val="22"/>
        </w:rPr>
        <w:t>7. 2. 2018</w:t>
      </w:r>
      <w:bookmarkStart w:id="0" w:name="_GoBack"/>
      <w:bookmarkEnd w:id="0"/>
      <w:r w:rsidR="00661921">
        <w:rPr>
          <w:rFonts w:ascii="Arial" w:hAnsi="Arial" w:cs="Arial"/>
          <w:sz w:val="22"/>
          <w:szCs w:val="22"/>
        </w:rPr>
        <w:tab/>
        <w:t xml:space="preserve">V Jihlavě </w:t>
      </w:r>
      <w:r w:rsidRPr="00EE5EC9">
        <w:rPr>
          <w:rFonts w:ascii="Arial" w:hAnsi="Arial" w:cs="Arial"/>
          <w:sz w:val="22"/>
          <w:szCs w:val="22"/>
        </w:rPr>
        <w:t xml:space="preserve">dne </w:t>
      </w:r>
      <w:r w:rsidR="00C46A20">
        <w:rPr>
          <w:rFonts w:ascii="Arial" w:hAnsi="Arial" w:cs="Arial"/>
          <w:sz w:val="22"/>
          <w:szCs w:val="22"/>
        </w:rPr>
        <w:t>2. 2. 2018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Default="00273BF2">
      <w:pPr>
        <w:widowControl/>
        <w:rPr>
          <w:rFonts w:ascii="Arial" w:hAnsi="Arial" w:cs="Arial"/>
          <w:sz w:val="22"/>
          <w:szCs w:val="22"/>
        </w:rPr>
      </w:pPr>
    </w:p>
    <w:p w:rsidR="00B419B3" w:rsidRDefault="00B419B3">
      <w:pPr>
        <w:widowControl/>
        <w:rPr>
          <w:rFonts w:ascii="Arial" w:hAnsi="Arial" w:cs="Arial"/>
          <w:sz w:val="22"/>
          <w:szCs w:val="22"/>
        </w:rPr>
      </w:pPr>
    </w:p>
    <w:p w:rsidR="00B419B3" w:rsidRPr="00EE5EC9" w:rsidRDefault="00B419B3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............................................</w:t>
      </w:r>
      <w:r w:rsidRPr="00EE5E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Státní pozemkový úřad</w:t>
      </w:r>
      <w:r w:rsidRPr="00EE5EC9">
        <w:rPr>
          <w:rFonts w:ascii="Arial" w:hAnsi="Arial" w:cs="Arial"/>
          <w:sz w:val="22"/>
          <w:szCs w:val="22"/>
        </w:rPr>
        <w:tab/>
        <w:t>STATUTÁRNÍ MĚSTO JIHLAVA</w:t>
      </w: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ředitel Krajského pozemkového úřadu</w:t>
      </w:r>
      <w:r w:rsidRPr="00EE5EC9">
        <w:rPr>
          <w:rFonts w:ascii="Arial" w:hAnsi="Arial" w:cs="Arial"/>
          <w:sz w:val="22"/>
          <w:szCs w:val="22"/>
        </w:rPr>
        <w:tab/>
      </w:r>
      <w:r w:rsidR="00F2429B">
        <w:rPr>
          <w:rFonts w:ascii="Arial" w:hAnsi="Arial" w:cs="Arial"/>
          <w:sz w:val="22"/>
          <w:szCs w:val="22"/>
        </w:rPr>
        <w:t>náměstek primátora</w:t>
      </w: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pro Kraj Vysočina</w:t>
      </w:r>
      <w:r w:rsidRPr="00EE5EC9">
        <w:rPr>
          <w:rFonts w:ascii="Arial" w:hAnsi="Arial" w:cs="Arial"/>
          <w:sz w:val="22"/>
          <w:szCs w:val="22"/>
        </w:rPr>
        <w:tab/>
      </w:r>
      <w:r w:rsidR="00F2429B">
        <w:rPr>
          <w:rFonts w:ascii="Arial" w:hAnsi="Arial" w:cs="Arial"/>
          <w:sz w:val="22"/>
          <w:szCs w:val="22"/>
        </w:rPr>
        <w:t>Ing. Jaromír Kalina</w:t>
      </w: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Ing. Vladimír Maryška</w:t>
      </w:r>
      <w:r w:rsidRPr="00EE5EC9">
        <w:rPr>
          <w:rFonts w:ascii="Arial" w:hAnsi="Arial" w:cs="Arial"/>
          <w:sz w:val="22"/>
          <w:szCs w:val="22"/>
        </w:rPr>
        <w:tab/>
      </w:r>
    </w:p>
    <w:p w:rsidR="00F2429B" w:rsidRPr="00EE5EC9" w:rsidRDefault="00273BF2" w:rsidP="00F2429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převádějící</w:t>
      </w:r>
      <w:r w:rsidRPr="00EE5EC9">
        <w:rPr>
          <w:rFonts w:ascii="Arial" w:hAnsi="Arial" w:cs="Arial"/>
          <w:sz w:val="22"/>
          <w:szCs w:val="22"/>
        </w:rPr>
        <w:tab/>
      </w:r>
      <w:r w:rsidR="00F2429B" w:rsidRPr="00EE5EC9">
        <w:rPr>
          <w:rFonts w:ascii="Arial" w:hAnsi="Arial" w:cs="Arial"/>
          <w:sz w:val="22"/>
          <w:szCs w:val="22"/>
        </w:rPr>
        <w:t>nabyvatel</w:t>
      </w: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661921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73BF2" w:rsidRPr="00EE5EC9">
        <w:rPr>
          <w:rFonts w:ascii="Arial" w:hAnsi="Arial" w:cs="Arial"/>
          <w:sz w:val="22"/>
          <w:szCs w:val="22"/>
        </w:rPr>
        <w:t xml:space="preserve">ořadové číslo nabízené nemovitosti dle evidence </w:t>
      </w:r>
      <w:r w:rsidR="00AE72EB" w:rsidRPr="00EE5EC9">
        <w:rPr>
          <w:rFonts w:ascii="Arial" w:hAnsi="Arial" w:cs="Arial"/>
          <w:sz w:val="22"/>
          <w:szCs w:val="22"/>
        </w:rPr>
        <w:t>SPÚ</w:t>
      </w:r>
      <w:r w:rsidR="00273BF2" w:rsidRPr="00EE5EC9">
        <w:rPr>
          <w:rFonts w:ascii="Arial" w:hAnsi="Arial" w:cs="Arial"/>
          <w:sz w:val="22"/>
          <w:szCs w:val="22"/>
        </w:rPr>
        <w:t>: 1057420, 1057520, 1057720, 1058420, 1058520, 1058620, 1058720</w:t>
      </w:r>
      <w:r w:rsidR="00273BF2" w:rsidRPr="00EE5EC9">
        <w:rPr>
          <w:rFonts w:ascii="Arial" w:hAnsi="Arial" w:cs="Arial"/>
          <w:sz w:val="22"/>
          <w:szCs w:val="22"/>
        </w:rPr>
        <w:br/>
      </w:r>
    </w:p>
    <w:p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Za věcnou a formální správnost odpovídá</w:t>
      </w:r>
    </w:p>
    <w:p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vedoucí oddělení převodu majetku státu KPÚ pro Kraj Vysočina</w:t>
      </w:r>
    </w:p>
    <w:p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Ing. Alena Procházková</w:t>
      </w:r>
    </w:p>
    <w:p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</w:p>
    <w:p w:rsidR="00E95285" w:rsidRPr="00EE5EC9" w:rsidRDefault="00E95285" w:rsidP="00E95285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</w:t>
      </w:r>
    </w:p>
    <w:p w:rsidR="0055660D" w:rsidRPr="00EE5EC9" w:rsidRDefault="0055660D" w:rsidP="0055660D">
      <w:pPr>
        <w:widowControl/>
        <w:ind w:firstLine="708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podpis</w:t>
      </w: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Za správnost: Langmajerová Lenka</w:t>
      </w: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</w:t>
      </w: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  <w:t>podpis</w:t>
      </w:r>
    </w:p>
    <w:p w:rsidR="006E4B7B" w:rsidRPr="00EE5EC9" w:rsidRDefault="006E4B7B" w:rsidP="006E4B7B">
      <w:pPr>
        <w:widowControl/>
        <w:rPr>
          <w:rFonts w:ascii="Arial" w:hAnsi="Arial" w:cs="Arial"/>
          <w:sz w:val="22"/>
          <w:szCs w:val="22"/>
        </w:rPr>
      </w:pPr>
    </w:p>
    <w:p w:rsidR="006E4B7B" w:rsidRPr="00EE5EC9" w:rsidRDefault="006E4B7B" w:rsidP="006E4B7B">
      <w:pPr>
        <w:widowControl/>
        <w:rPr>
          <w:rFonts w:ascii="Arial" w:hAnsi="Arial" w:cs="Arial"/>
          <w:sz w:val="22"/>
          <w:szCs w:val="22"/>
        </w:rPr>
      </w:pPr>
    </w:p>
    <w:p w:rsidR="006E4B7B" w:rsidRPr="00EE5EC9" w:rsidRDefault="006E4B7B" w:rsidP="006E4B7B">
      <w:pPr>
        <w:widowControl/>
        <w:jc w:val="both"/>
        <w:rPr>
          <w:rFonts w:ascii="Arial" w:hAnsi="Arial" w:cs="Arial"/>
          <w:sz w:val="22"/>
          <w:szCs w:val="22"/>
        </w:rPr>
      </w:pP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Tato smlouva byla uveřejněna </w:t>
      </w:r>
      <w:r w:rsidR="00EC24AF" w:rsidRPr="00EE5EC9">
        <w:rPr>
          <w:rFonts w:ascii="Arial" w:hAnsi="Arial" w:cs="Arial"/>
          <w:sz w:val="22"/>
          <w:szCs w:val="22"/>
        </w:rPr>
        <w:t>v</w:t>
      </w:r>
      <w:r w:rsidR="00661921">
        <w:rPr>
          <w:rFonts w:ascii="Arial" w:hAnsi="Arial" w:cs="Arial"/>
          <w:sz w:val="22"/>
          <w:szCs w:val="22"/>
        </w:rPr>
        <w:t> </w:t>
      </w:r>
      <w:r w:rsidR="00EC24AF" w:rsidRPr="00EE5EC9">
        <w:rPr>
          <w:rFonts w:ascii="Arial" w:hAnsi="Arial" w:cs="Arial"/>
          <w:sz w:val="22"/>
          <w:szCs w:val="22"/>
        </w:rPr>
        <w:t>Registru</w:t>
      </w:r>
      <w:r w:rsidR="00661921">
        <w:rPr>
          <w:rFonts w:ascii="Arial" w:hAnsi="Arial" w:cs="Arial"/>
          <w:sz w:val="22"/>
          <w:szCs w:val="22"/>
        </w:rPr>
        <w:t xml:space="preserve"> </w:t>
      </w:r>
      <w:r w:rsidRPr="00EE5EC9">
        <w:rPr>
          <w:rFonts w:ascii="Arial" w:hAnsi="Arial" w:cs="Arial"/>
          <w:sz w:val="22"/>
          <w:szCs w:val="22"/>
        </w:rPr>
        <w:t>smluv, vedeném dle zákona č. 340/2015 Sb.,</w:t>
      </w:r>
    </w:p>
    <w:p w:rsidR="006E4B7B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o registru smluv</w:t>
      </w:r>
    </w:p>
    <w:p w:rsidR="00661921" w:rsidRPr="00EE5EC9" w:rsidRDefault="00661921" w:rsidP="006E4B7B">
      <w:pPr>
        <w:jc w:val="both"/>
        <w:rPr>
          <w:rFonts w:ascii="Arial" w:hAnsi="Arial" w:cs="Arial"/>
          <w:sz w:val="22"/>
          <w:szCs w:val="22"/>
        </w:rPr>
      </w:pP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datum registrace</w:t>
      </w:r>
    </w:p>
    <w:p w:rsidR="006E4B7B" w:rsidRPr="00EE5EC9" w:rsidRDefault="006E4B7B" w:rsidP="006E4B7B">
      <w:pPr>
        <w:jc w:val="both"/>
        <w:rPr>
          <w:rFonts w:ascii="Arial" w:hAnsi="Arial" w:cs="Arial"/>
          <w:i/>
          <w:sz w:val="22"/>
          <w:szCs w:val="22"/>
        </w:rPr>
      </w:pP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ID smlouvy</w:t>
      </w: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registraci provedl</w:t>
      </w: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 ………………..</w:t>
      </w:r>
      <w:r w:rsidRPr="00EE5EC9">
        <w:rPr>
          <w:rFonts w:ascii="Arial" w:hAnsi="Arial" w:cs="Arial"/>
          <w:sz w:val="22"/>
          <w:szCs w:val="22"/>
        </w:rPr>
        <w:tab/>
      </w:r>
      <w:r w:rsidRPr="00EE5EC9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AD73A5" w:rsidRPr="00EE5EC9" w:rsidRDefault="00AD73A5" w:rsidP="00AD73A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  <w:t>otisk úředního razítka</w:t>
      </w:r>
    </w:p>
    <w:p w:rsidR="00AD73A5" w:rsidRPr="00EE5EC9" w:rsidRDefault="00AD73A5" w:rsidP="00AD73A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  <w:t>+ podpis odpovědného</w:t>
      </w:r>
    </w:p>
    <w:p w:rsidR="006E4B7B" w:rsidRPr="00EE5EC9" w:rsidRDefault="006E4B7B" w:rsidP="006E4B7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dne ………………</w:t>
      </w:r>
      <w:r w:rsidRPr="00EE5EC9">
        <w:rPr>
          <w:rFonts w:ascii="Arial" w:hAnsi="Arial" w:cs="Arial"/>
          <w:sz w:val="22"/>
          <w:szCs w:val="22"/>
        </w:rPr>
        <w:tab/>
        <w:t>zaměstnance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sectPr w:rsidR="00273BF2" w:rsidRPr="00EE5EC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921" w:rsidRDefault="00661921">
      <w:r>
        <w:separator/>
      </w:r>
    </w:p>
  </w:endnote>
  <w:endnote w:type="continuationSeparator" w:id="0">
    <w:p w:rsidR="00661921" w:rsidRDefault="0066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921" w:rsidRDefault="00661921">
      <w:r>
        <w:separator/>
      </w:r>
    </w:p>
  </w:footnote>
  <w:footnote w:type="continuationSeparator" w:id="0">
    <w:p w:rsidR="00661921" w:rsidRDefault="0066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F2"/>
    <w:rsid w:val="00062320"/>
    <w:rsid w:val="000823B6"/>
    <w:rsid w:val="001550B2"/>
    <w:rsid w:val="00176135"/>
    <w:rsid w:val="001B3B31"/>
    <w:rsid w:val="001C6FC9"/>
    <w:rsid w:val="002579B5"/>
    <w:rsid w:val="00261220"/>
    <w:rsid w:val="00273BF2"/>
    <w:rsid w:val="00287139"/>
    <w:rsid w:val="002A6B0C"/>
    <w:rsid w:val="002B1FFD"/>
    <w:rsid w:val="00357635"/>
    <w:rsid w:val="00365707"/>
    <w:rsid w:val="0039372D"/>
    <w:rsid w:val="003C3600"/>
    <w:rsid w:val="003D06D1"/>
    <w:rsid w:val="003F188C"/>
    <w:rsid w:val="003F64D6"/>
    <w:rsid w:val="004A6EA9"/>
    <w:rsid w:val="004B6821"/>
    <w:rsid w:val="0050563B"/>
    <w:rsid w:val="00533D85"/>
    <w:rsid w:val="0055660D"/>
    <w:rsid w:val="00586E3E"/>
    <w:rsid w:val="005C4E5E"/>
    <w:rsid w:val="005E0811"/>
    <w:rsid w:val="00605EDE"/>
    <w:rsid w:val="00661921"/>
    <w:rsid w:val="006704D9"/>
    <w:rsid w:val="006C072B"/>
    <w:rsid w:val="006C5CD0"/>
    <w:rsid w:val="006E4B7B"/>
    <w:rsid w:val="006E705B"/>
    <w:rsid w:val="00704443"/>
    <w:rsid w:val="00794551"/>
    <w:rsid w:val="007C4BBA"/>
    <w:rsid w:val="00870E7E"/>
    <w:rsid w:val="008C71FB"/>
    <w:rsid w:val="009B3F8B"/>
    <w:rsid w:val="00A31A8A"/>
    <w:rsid w:val="00A31C3B"/>
    <w:rsid w:val="00AC3DA6"/>
    <w:rsid w:val="00AD73A5"/>
    <w:rsid w:val="00AE5523"/>
    <w:rsid w:val="00AE72EB"/>
    <w:rsid w:val="00B419B3"/>
    <w:rsid w:val="00C01211"/>
    <w:rsid w:val="00C46A20"/>
    <w:rsid w:val="00C51253"/>
    <w:rsid w:val="00C9419D"/>
    <w:rsid w:val="00D63EC6"/>
    <w:rsid w:val="00D72011"/>
    <w:rsid w:val="00DA06D6"/>
    <w:rsid w:val="00DF2489"/>
    <w:rsid w:val="00E5301D"/>
    <w:rsid w:val="00E95285"/>
    <w:rsid w:val="00EC24AF"/>
    <w:rsid w:val="00EE5EC9"/>
    <w:rsid w:val="00F2429B"/>
    <w:rsid w:val="00F44BD0"/>
    <w:rsid w:val="00F73393"/>
    <w:rsid w:val="00F81A68"/>
    <w:rsid w:val="00FA342D"/>
    <w:rsid w:val="00FC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C05A63"/>
  <w14:defaultImageDpi w14:val="0"/>
  <w15:docId w15:val="{D4601027-B3A4-4EE0-B714-D7991B96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0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Langmajerová Lenka</dc:creator>
  <cp:keywords/>
  <dc:description/>
  <cp:lastModifiedBy>Langmajerová Lenka</cp:lastModifiedBy>
  <cp:revision>3</cp:revision>
  <cp:lastPrinted>2000-06-20T10:00:00Z</cp:lastPrinted>
  <dcterms:created xsi:type="dcterms:W3CDTF">2018-01-05T11:06:00Z</dcterms:created>
  <dcterms:modified xsi:type="dcterms:W3CDTF">2018-02-08T13:57:00Z</dcterms:modified>
</cp:coreProperties>
</file>